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02"/>
        <w:ind w:left="1302" w:right="1886" w:firstLine="0"/>
        <w:jc w:val="center"/>
        <w:rPr>
          <w:b/>
          <w:sz w:val="28"/>
        </w:rPr>
      </w:pPr>
      <w:r>
        <w:rPr>
          <w:b/>
          <w:sz w:val="28"/>
        </w:rPr>
        <w:t>KARYA TULIS</w:t>
      </w:r>
      <w:r>
        <w:rPr>
          <w:b/>
          <w:spacing w:val="72"/>
          <w:sz w:val="28"/>
        </w:rPr>
        <w:t> </w:t>
      </w:r>
      <w:r>
        <w:rPr>
          <w:b/>
          <w:sz w:val="28"/>
        </w:rPr>
        <w:t>ILMIAH</w:t>
      </w:r>
    </w:p>
    <w:p>
      <w:pPr>
        <w:pStyle w:val="BodyText"/>
        <w:spacing w:before="11"/>
        <w:rPr>
          <w:b/>
          <w:sz w:val="27"/>
        </w:rPr>
      </w:pPr>
    </w:p>
    <w:p>
      <w:pPr>
        <w:spacing w:before="0"/>
        <w:ind w:left="1300" w:right="1933" w:firstLine="0"/>
        <w:jc w:val="center"/>
        <w:rPr>
          <w:b/>
          <w:sz w:val="28"/>
        </w:rPr>
      </w:pPr>
      <w:r>
        <w:rPr>
          <w:b/>
          <w:sz w:val="28"/>
        </w:rPr>
        <w:t>GAMBARAN PERESEPAN ANTIBIOTIKA PASIEN DI APOTEK MARITA</w:t>
      </w:r>
    </w:p>
    <w:p>
      <w:pPr>
        <w:spacing w:line="321" w:lineRule="exact" w:before="0"/>
        <w:ind w:left="1302" w:right="1931" w:firstLine="0"/>
        <w:jc w:val="center"/>
        <w:rPr>
          <w:b/>
          <w:sz w:val="28"/>
        </w:rPr>
      </w:pPr>
      <w:r>
        <w:rPr>
          <w:b/>
          <w:sz w:val="28"/>
        </w:rPr>
        <w:t>KOTA MEDAN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6"/>
        </w:rPr>
      </w:pPr>
      <w:r>
        <w:rPr/>
        <w:drawing>
          <wp:anchor distT="0" distB="0" distL="0" distR="0" allowOverlap="1" layoutInCell="1" locked="0" behindDoc="0" simplePos="0" relativeHeight="0">
            <wp:simplePos x="0" y="0"/>
            <wp:positionH relativeFrom="page">
              <wp:posOffset>2682239</wp:posOffset>
            </wp:positionH>
            <wp:positionV relativeFrom="paragraph">
              <wp:posOffset>219112</wp:posOffset>
            </wp:positionV>
            <wp:extent cx="2556476" cy="2590800"/>
            <wp:effectExtent l="0" t="0" r="0" b="0"/>
            <wp:wrapTopAndBottom/>
            <wp:docPr id="1" name="image1.jpeg" descr="Description: Hasil gambar untuk politeknik kesehatan medan"/>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556476" cy="25908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spacing w:before="244"/>
        <w:ind w:left="3118" w:right="3555" w:firstLine="156"/>
        <w:jc w:val="left"/>
        <w:rPr>
          <w:b/>
          <w:sz w:val="28"/>
        </w:rPr>
      </w:pPr>
      <w:r>
        <w:rPr>
          <w:b/>
          <w:sz w:val="28"/>
        </w:rPr>
        <w:t>ROSDA SUSANTY NIM  :</w:t>
      </w:r>
      <w:r>
        <w:rPr>
          <w:b/>
          <w:spacing w:val="20"/>
          <w:sz w:val="28"/>
        </w:rPr>
        <w:t> </w:t>
      </w:r>
      <w:r>
        <w:rPr>
          <w:b/>
          <w:spacing w:val="-3"/>
          <w:sz w:val="28"/>
        </w:rPr>
        <w:t>P07539019250</w:t>
      </w:r>
    </w:p>
    <w:p>
      <w:pPr>
        <w:pStyle w:val="BodyText"/>
        <w:rPr>
          <w:b/>
          <w:sz w:val="30"/>
        </w:rPr>
      </w:pPr>
    </w:p>
    <w:p>
      <w:pPr>
        <w:pStyle w:val="BodyText"/>
        <w:rPr>
          <w:b/>
          <w:sz w:val="30"/>
        </w:rPr>
      </w:pPr>
    </w:p>
    <w:p>
      <w:pPr>
        <w:pStyle w:val="BodyText"/>
        <w:rPr>
          <w:b/>
          <w:sz w:val="30"/>
        </w:rPr>
      </w:pPr>
    </w:p>
    <w:p>
      <w:pPr>
        <w:spacing w:line="242" w:lineRule="auto" w:before="251"/>
        <w:ind w:left="1300" w:right="1933" w:firstLine="0"/>
        <w:jc w:val="center"/>
        <w:rPr>
          <w:b/>
          <w:sz w:val="28"/>
        </w:rPr>
      </w:pPr>
      <w:r>
        <w:rPr>
          <w:b/>
          <w:sz w:val="28"/>
        </w:rPr>
        <w:t>POLITEKNIK KESEHATAN KEMENKES</w:t>
      </w:r>
      <w:r>
        <w:rPr>
          <w:b/>
          <w:spacing w:val="-18"/>
          <w:sz w:val="28"/>
        </w:rPr>
        <w:t> </w:t>
      </w:r>
      <w:r>
        <w:rPr>
          <w:b/>
          <w:sz w:val="28"/>
        </w:rPr>
        <w:t>MEDAN JURUSAN</w:t>
      </w:r>
      <w:r>
        <w:rPr>
          <w:b/>
          <w:spacing w:val="-2"/>
          <w:sz w:val="28"/>
        </w:rPr>
        <w:t> </w:t>
      </w:r>
      <w:r>
        <w:rPr>
          <w:b/>
          <w:sz w:val="28"/>
        </w:rPr>
        <w:t>FARMASI</w:t>
      </w:r>
    </w:p>
    <w:p>
      <w:pPr>
        <w:spacing w:line="242" w:lineRule="auto" w:before="0"/>
        <w:ind w:left="4042" w:right="4674" w:firstLine="0"/>
        <w:jc w:val="center"/>
        <w:rPr>
          <w:b/>
          <w:sz w:val="28"/>
        </w:rPr>
      </w:pPr>
      <w:r>
        <w:rPr>
          <w:b/>
          <w:sz w:val="28"/>
        </w:rPr>
        <w:t>MEDAN 2020</w:t>
      </w:r>
    </w:p>
    <w:p>
      <w:pPr>
        <w:spacing w:after="0" w:line="242" w:lineRule="auto"/>
        <w:jc w:val="center"/>
        <w:rPr>
          <w:sz w:val="28"/>
        </w:rPr>
        <w:sectPr>
          <w:type w:val="continuous"/>
          <w:pgSz w:w="11910" w:h="16840"/>
          <w:pgMar w:top="1580" w:bottom="280" w:left="1680" w:right="480"/>
        </w:sectPr>
      </w:pPr>
    </w:p>
    <w:p>
      <w:pPr>
        <w:spacing w:before="102"/>
        <w:ind w:left="1302" w:right="1932" w:firstLine="0"/>
        <w:jc w:val="center"/>
        <w:rPr>
          <w:b/>
          <w:sz w:val="28"/>
        </w:rPr>
      </w:pPr>
      <w:r>
        <w:rPr>
          <w:b/>
          <w:sz w:val="28"/>
        </w:rPr>
        <w:t>KARYA TULIS</w:t>
      </w:r>
      <w:r>
        <w:rPr>
          <w:b/>
          <w:spacing w:val="73"/>
          <w:sz w:val="28"/>
        </w:rPr>
        <w:t> </w:t>
      </w:r>
      <w:r>
        <w:rPr>
          <w:b/>
          <w:sz w:val="28"/>
        </w:rPr>
        <w:t>ILMIAH</w:t>
      </w:r>
    </w:p>
    <w:p>
      <w:pPr>
        <w:pStyle w:val="BodyText"/>
        <w:spacing w:before="11"/>
        <w:rPr>
          <w:b/>
          <w:sz w:val="27"/>
        </w:rPr>
      </w:pPr>
    </w:p>
    <w:p>
      <w:pPr>
        <w:spacing w:before="0"/>
        <w:ind w:left="1302" w:right="1931" w:firstLine="0"/>
        <w:jc w:val="center"/>
        <w:rPr>
          <w:b/>
          <w:sz w:val="28"/>
        </w:rPr>
      </w:pPr>
      <w:r>
        <w:rPr>
          <w:b/>
          <w:sz w:val="28"/>
        </w:rPr>
        <w:t>GAMBARAN PERESEPAN ANTIBIOTIKA PASIEN DI APOTEK MARITA</w:t>
      </w:r>
    </w:p>
    <w:p>
      <w:pPr>
        <w:spacing w:line="321" w:lineRule="exact" w:before="0"/>
        <w:ind w:left="1302" w:right="1931" w:firstLine="0"/>
        <w:jc w:val="center"/>
        <w:rPr>
          <w:b/>
          <w:sz w:val="28"/>
        </w:rPr>
      </w:pPr>
      <w:r>
        <w:rPr>
          <w:b/>
          <w:sz w:val="28"/>
        </w:rPr>
        <w:t>KOTA</w:t>
      </w:r>
      <w:r>
        <w:rPr>
          <w:b/>
          <w:spacing w:val="-4"/>
          <w:sz w:val="28"/>
        </w:rPr>
        <w:t> </w:t>
      </w:r>
      <w:r>
        <w:rPr>
          <w:b/>
          <w:sz w:val="28"/>
        </w:rPr>
        <w:t>MEDAN</w:t>
      </w:r>
    </w:p>
    <w:p>
      <w:pPr>
        <w:pStyle w:val="BodyText"/>
        <w:rPr>
          <w:b/>
          <w:sz w:val="30"/>
        </w:rPr>
      </w:pPr>
    </w:p>
    <w:p>
      <w:pPr>
        <w:pStyle w:val="BodyText"/>
        <w:spacing w:before="1"/>
        <w:rPr>
          <w:b/>
          <w:sz w:val="24"/>
        </w:rPr>
      </w:pPr>
    </w:p>
    <w:p>
      <w:pPr>
        <w:pStyle w:val="BodyText"/>
        <w:ind w:left="1730" w:right="2360"/>
        <w:jc w:val="center"/>
      </w:pPr>
      <w:r>
        <w:rPr/>
        <w:t>Sebagai Syarat Menyelesaikan Pendidikan Program</w:t>
      </w:r>
      <w:r>
        <w:rPr>
          <w:spacing w:val="-10"/>
        </w:rPr>
        <w:t> </w:t>
      </w:r>
      <w:r>
        <w:rPr/>
        <w:t>Studi Diploma III</w:t>
      </w:r>
      <w:r>
        <w:rPr>
          <w:spacing w:val="2"/>
        </w:rPr>
        <w:t> </w:t>
      </w:r>
      <w:r>
        <w:rPr/>
        <w:t>Farmasi</w:t>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0" simplePos="0" relativeHeight="1">
            <wp:simplePos x="0" y="0"/>
            <wp:positionH relativeFrom="page">
              <wp:posOffset>2682239</wp:posOffset>
            </wp:positionH>
            <wp:positionV relativeFrom="paragraph">
              <wp:posOffset>115008</wp:posOffset>
            </wp:positionV>
            <wp:extent cx="2556476" cy="2590800"/>
            <wp:effectExtent l="0" t="0" r="0" b="0"/>
            <wp:wrapTopAndBottom/>
            <wp:docPr id="3" name="image1.jpeg" descr="Description: Hasil gambar untuk politeknik kesehatan medan"/>
            <wp:cNvGraphicFramePr>
              <a:graphicFrameLocks noChangeAspect="1"/>
            </wp:cNvGraphicFramePr>
            <a:graphic>
              <a:graphicData uri="http://schemas.openxmlformats.org/drawingml/2006/picture">
                <pic:pic>
                  <pic:nvPicPr>
                    <pic:cNvPr id="4" name="image1.jpeg"/>
                    <pic:cNvPicPr/>
                  </pic:nvPicPr>
                  <pic:blipFill>
                    <a:blip r:embed="rId5" cstate="print"/>
                    <a:stretch>
                      <a:fillRect/>
                    </a:stretch>
                  </pic:blipFill>
                  <pic:spPr>
                    <a:xfrm>
                      <a:off x="0" y="0"/>
                      <a:ext cx="2556476" cy="25908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spacing w:line="242" w:lineRule="auto" w:before="244"/>
        <w:ind w:left="3118" w:right="3555" w:firstLine="156"/>
        <w:jc w:val="left"/>
        <w:rPr>
          <w:b/>
          <w:sz w:val="28"/>
        </w:rPr>
      </w:pPr>
      <w:r>
        <w:rPr>
          <w:b/>
          <w:sz w:val="28"/>
        </w:rPr>
        <w:t>ROSDA SUSANTY NIM  :</w:t>
      </w:r>
      <w:r>
        <w:rPr>
          <w:b/>
          <w:spacing w:val="20"/>
          <w:sz w:val="28"/>
        </w:rPr>
        <w:t> </w:t>
      </w:r>
      <w:r>
        <w:rPr>
          <w:b/>
          <w:spacing w:val="-3"/>
          <w:sz w:val="28"/>
        </w:rPr>
        <w:t>P07539019250</w:t>
      </w:r>
    </w:p>
    <w:p>
      <w:pPr>
        <w:pStyle w:val="BodyText"/>
        <w:rPr>
          <w:b/>
          <w:sz w:val="30"/>
        </w:rPr>
      </w:pPr>
    </w:p>
    <w:p>
      <w:pPr>
        <w:pStyle w:val="BodyText"/>
        <w:rPr>
          <w:b/>
          <w:sz w:val="30"/>
        </w:rPr>
      </w:pPr>
    </w:p>
    <w:p>
      <w:pPr>
        <w:pStyle w:val="BodyText"/>
        <w:rPr>
          <w:b/>
          <w:sz w:val="30"/>
        </w:rPr>
      </w:pPr>
    </w:p>
    <w:p>
      <w:pPr>
        <w:spacing w:before="247"/>
        <w:ind w:left="1300" w:right="1933" w:firstLine="0"/>
        <w:jc w:val="center"/>
        <w:rPr>
          <w:b/>
          <w:sz w:val="28"/>
        </w:rPr>
      </w:pPr>
      <w:r>
        <w:rPr>
          <w:b/>
          <w:sz w:val="28"/>
        </w:rPr>
        <w:t>POLITEKNIK KESEHATAN KEMENKES</w:t>
      </w:r>
      <w:r>
        <w:rPr>
          <w:b/>
          <w:spacing w:val="-17"/>
          <w:sz w:val="28"/>
        </w:rPr>
        <w:t> </w:t>
      </w:r>
      <w:r>
        <w:rPr>
          <w:b/>
          <w:sz w:val="28"/>
        </w:rPr>
        <w:t>MEDAN JURUSAN</w:t>
      </w:r>
      <w:r>
        <w:rPr>
          <w:b/>
          <w:spacing w:val="-2"/>
          <w:sz w:val="28"/>
        </w:rPr>
        <w:t> </w:t>
      </w:r>
      <w:r>
        <w:rPr>
          <w:b/>
          <w:sz w:val="28"/>
        </w:rPr>
        <w:t>FARMASI</w:t>
      </w:r>
    </w:p>
    <w:p>
      <w:pPr>
        <w:spacing w:line="242" w:lineRule="auto" w:before="2"/>
        <w:ind w:left="4042" w:right="4674" w:firstLine="0"/>
        <w:jc w:val="center"/>
        <w:rPr>
          <w:b/>
          <w:sz w:val="28"/>
        </w:rPr>
      </w:pPr>
      <w:r>
        <w:rPr>
          <w:b/>
          <w:sz w:val="28"/>
        </w:rPr>
        <w:t>MEDAN 2020</w:t>
      </w:r>
    </w:p>
    <w:p>
      <w:pPr>
        <w:spacing w:after="0" w:line="242" w:lineRule="auto"/>
        <w:jc w:val="center"/>
        <w:rPr>
          <w:sz w:val="28"/>
        </w:rPr>
        <w:sectPr>
          <w:pgSz w:w="11910" w:h="16840"/>
          <w:pgMar w:top="1580" w:bottom="280" w:left="1680" w:right="480"/>
        </w:sectPr>
      </w:pPr>
    </w:p>
    <w:p>
      <w:pPr>
        <w:pStyle w:val="Heading1"/>
        <w:ind w:left="1301" w:right="1933"/>
      </w:pPr>
      <w:bookmarkStart w:name="_TOC_250031" w:id="1"/>
      <w:r>
        <w:rPr>
          <w:sz w:val="22"/>
        </w:rPr>
        <w:t>L</w:t>
      </w:r>
      <w:bookmarkEnd w:id="1"/>
      <w:r>
        <w:rPr/>
        <w:t>EMBAR PERSETUJUAN</w:t>
      </w:r>
    </w:p>
    <w:p>
      <w:pPr>
        <w:pStyle w:val="BodyText"/>
        <w:rPr>
          <w:b/>
          <w:sz w:val="26"/>
        </w:rPr>
      </w:pPr>
    </w:p>
    <w:p>
      <w:pPr>
        <w:pStyle w:val="BodyText"/>
        <w:rPr>
          <w:b/>
          <w:sz w:val="26"/>
        </w:rPr>
      </w:pPr>
    </w:p>
    <w:p>
      <w:pPr>
        <w:tabs>
          <w:tab w:pos="1721" w:val="left" w:leader="none"/>
          <w:tab w:pos="2006" w:val="left" w:leader="none"/>
          <w:tab w:pos="3664" w:val="left" w:leader="none"/>
          <w:tab w:pos="5379" w:val="left" w:leader="none"/>
          <w:tab w:pos="7156" w:val="left" w:leader="none"/>
          <w:tab w:pos="8283" w:val="left" w:leader="none"/>
        </w:tabs>
        <w:spacing w:line="276" w:lineRule="auto" w:before="160"/>
        <w:ind w:left="2006" w:right="1220" w:hanging="1419"/>
        <w:jc w:val="left"/>
        <w:rPr>
          <w:b/>
          <w:sz w:val="24"/>
        </w:rPr>
      </w:pPr>
      <w:r>
        <w:rPr>
          <w:b/>
          <w:sz w:val="24"/>
        </w:rPr>
        <w:t>JUDUL</w:t>
        <w:tab/>
        <w:t>:</w:t>
        <w:tab/>
        <w:t>GAMBARAN</w:t>
        <w:tab/>
        <w:t>PERESEPAN</w:t>
        <w:tab/>
        <w:t>ANTIBIOTIKA</w:t>
        <w:tab/>
        <w:t>PASIEN</w:t>
        <w:tab/>
      </w:r>
      <w:r>
        <w:rPr>
          <w:b/>
          <w:spacing w:val="-9"/>
          <w:sz w:val="24"/>
        </w:rPr>
        <w:t>DI </w:t>
      </w:r>
      <w:r>
        <w:rPr>
          <w:b/>
          <w:sz w:val="24"/>
        </w:rPr>
        <w:t>APOTEK MARITA KOTA</w:t>
      </w:r>
      <w:r>
        <w:rPr>
          <w:b/>
          <w:spacing w:val="-1"/>
          <w:sz w:val="24"/>
        </w:rPr>
        <w:t> </w:t>
      </w:r>
      <w:r>
        <w:rPr>
          <w:b/>
          <w:sz w:val="24"/>
        </w:rPr>
        <w:t>MEDAN.</w:t>
      </w:r>
    </w:p>
    <w:p>
      <w:pPr>
        <w:tabs>
          <w:tab w:pos="1721" w:val="left" w:leader="none"/>
          <w:tab w:pos="2006" w:val="left" w:leader="none"/>
        </w:tabs>
        <w:spacing w:line="448" w:lineRule="auto" w:before="201"/>
        <w:ind w:left="588" w:right="5655" w:firstLine="0"/>
        <w:jc w:val="left"/>
        <w:rPr>
          <w:b/>
          <w:sz w:val="24"/>
        </w:rPr>
      </w:pPr>
      <w:r>
        <w:rPr>
          <w:b/>
          <w:sz w:val="24"/>
        </w:rPr>
        <w:t>NAMA</w:t>
        <w:tab/>
        <w:t>:</w:t>
        <w:tab/>
        <w:t>ROSDA SUSANTY NIM</w:t>
        <w:tab/>
        <w:t>:</w:t>
        <w:tab/>
        <w:t>P07539019250</w:t>
      </w:r>
    </w:p>
    <w:p>
      <w:pPr>
        <w:pStyle w:val="BodyText"/>
        <w:rPr>
          <w:b/>
          <w:sz w:val="26"/>
        </w:rPr>
      </w:pPr>
    </w:p>
    <w:p>
      <w:pPr>
        <w:spacing w:before="220"/>
        <w:ind w:left="1301" w:right="1933" w:firstLine="0"/>
        <w:jc w:val="center"/>
        <w:rPr>
          <w:b/>
          <w:sz w:val="24"/>
        </w:rPr>
      </w:pPr>
      <w:r>
        <w:rPr>
          <w:b/>
          <w:sz w:val="24"/>
        </w:rPr>
        <w:t>Telah Diterima dan Diseminarkan di Hadapan Penguji</w:t>
      </w:r>
    </w:p>
    <w:p>
      <w:pPr>
        <w:pStyle w:val="BodyText"/>
        <w:rPr>
          <w:b/>
          <w:sz w:val="26"/>
        </w:rPr>
      </w:pPr>
    </w:p>
    <w:p>
      <w:pPr>
        <w:pStyle w:val="BodyText"/>
        <w:rPr>
          <w:b/>
          <w:sz w:val="26"/>
        </w:rPr>
      </w:pPr>
    </w:p>
    <w:p>
      <w:pPr>
        <w:tabs>
          <w:tab w:pos="1294" w:val="left" w:leader="none"/>
        </w:tabs>
        <w:spacing w:before="162"/>
        <w:ind w:left="0" w:right="629" w:firstLine="0"/>
        <w:jc w:val="center"/>
        <w:rPr>
          <w:b/>
          <w:sz w:val="24"/>
        </w:rPr>
      </w:pPr>
      <w:r>
        <w:rPr>
          <w:b/>
          <w:sz w:val="24"/>
        </w:rPr>
        <w:t>Medan,</w:t>
        <w:tab/>
        <w:t>Juni</w:t>
      </w:r>
      <w:r>
        <w:rPr>
          <w:b/>
          <w:spacing w:val="-3"/>
          <w:sz w:val="24"/>
        </w:rPr>
        <w:t> </w:t>
      </w:r>
      <w:r>
        <w:rPr>
          <w:b/>
          <w:sz w:val="24"/>
        </w:rPr>
        <w:t>2020</w:t>
      </w:r>
    </w:p>
    <w:p>
      <w:pPr>
        <w:pStyle w:val="BodyText"/>
        <w:rPr>
          <w:b/>
          <w:sz w:val="26"/>
        </w:rPr>
      </w:pPr>
    </w:p>
    <w:p>
      <w:pPr>
        <w:pStyle w:val="BodyText"/>
        <w:rPr>
          <w:b/>
          <w:sz w:val="26"/>
        </w:rPr>
      </w:pPr>
    </w:p>
    <w:p>
      <w:pPr>
        <w:spacing w:before="161"/>
        <w:ind w:left="3836" w:right="4466" w:hanging="2"/>
        <w:jc w:val="center"/>
        <w:rPr>
          <w:b/>
          <w:sz w:val="24"/>
        </w:rPr>
      </w:pPr>
      <w:r>
        <w:rPr>
          <w:b/>
          <w:sz w:val="24"/>
        </w:rPr>
        <w:t>Menyetujui Pembimbing</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38"/>
        </w:rPr>
      </w:pPr>
    </w:p>
    <w:p>
      <w:pPr>
        <w:spacing w:before="1"/>
        <w:ind w:left="3022" w:right="3653" w:hanging="2"/>
        <w:jc w:val="center"/>
        <w:rPr>
          <w:b/>
          <w:sz w:val="24"/>
        </w:rPr>
      </w:pPr>
      <w:r>
        <w:rPr>
          <w:b/>
          <w:sz w:val="24"/>
        </w:rPr>
        <w:t>Dra. Masniah, M.Kes, Apt NIP. 19620428199503 2 001</w:t>
      </w:r>
    </w:p>
    <w:p>
      <w:pPr>
        <w:pStyle w:val="BodyText"/>
        <w:rPr>
          <w:b/>
          <w:sz w:val="26"/>
        </w:rPr>
      </w:pPr>
    </w:p>
    <w:p>
      <w:pPr>
        <w:pStyle w:val="BodyText"/>
        <w:rPr>
          <w:b/>
          <w:sz w:val="26"/>
        </w:rPr>
      </w:pPr>
    </w:p>
    <w:p>
      <w:pPr>
        <w:pStyle w:val="BodyText"/>
        <w:rPr>
          <w:b/>
          <w:sz w:val="26"/>
        </w:rPr>
      </w:pPr>
    </w:p>
    <w:p>
      <w:pPr>
        <w:spacing w:before="207"/>
        <w:ind w:left="2302" w:right="2919" w:firstLine="926"/>
        <w:jc w:val="left"/>
        <w:rPr>
          <w:b/>
          <w:sz w:val="24"/>
        </w:rPr>
      </w:pPr>
      <w:r>
        <w:rPr>
          <w:b/>
          <w:sz w:val="24"/>
        </w:rPr>
        <w:t>Ketua Jurusan Farmasi Politeknik Kesehatan Kemenkes Medan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7"/>
        </w:rPr>
      </w:pPr>
    </w:p>
    <w:p>
      <w:pPr>
        <w:spacing w:before="1"/>
        <w:ind w:left="2989" w:right="3620" w:hanging="2"/>
        <w:jc w:val="center"/>
        <w:rPr>
          <w:b/>
          <w:sz w:val="24"/>
        </w:rPr>
      </w:pPr>
      <w:r>
        <w:rPr>
          <w:b/>
          <w:sz w:val="24"/>
        </w:rPr>
        <w:t>Dra. Masniah, M. Kes, Apt NIP. 19620428 199503 2 001</w:t>
      </w:r>
    </w:p>
    <w:p>
      <w:pPr>
        <w:spacing w:after="0"/>
        <w:jc w:val="center"/>
        <w:rPr>
          <w:sz w:val="24"/>
        </w:rPr>
        <w:sectPr>
          <w:footerReference w:type="default" r:id="rId6"/>
          <w:pgSz w:w="11910" w:h="16840"/>
          <w:pgMar w:footer="1000" w:header="0" w:top="1580" w:bottom="1200" w:left="1680" w:right="480"/>
          <w:pgNumType w:start="1"/>
        </w:sectPr>
      </w:pPr>
    </w:p>
    <w:p>
      <w:pPr>
        <w:pStyle w:val="Heading1"/>
        <w:ind w:left="1302" w:right="1931"/>
      </w:pPr>
      <w:bookmarkStart w:name="_TOC_250030" w:id="2"/>
      <w:bookmarkEnd w:id="2"/>
      <w:r>
        <w:rPr/>
        <w:t>LEMBAR PENGESAHAN</w:t>
      </w:r>
    </w:p>
    <w:p>
      <w:pPr>
        <w:pStyle w:val="BodyText"/>
        <w:rPr>
          <w:b/>
          <w:sz w:val="26"/>
        </w:rPr>
      </w:pPr>
    </w:p>
    <w:p>
      <w:pPr>
        <w:pStyle w:val="BodyText"/>
        <w:spacing w:before="7"/>
        <w:rPr>
          <w:b/>
          <w:sz w:val="37"/>
        </w:rPr>
      </w:pPr>
    </w:p>
    <w:p>
      <w:pPr>
        <w:pStyle w:val="Heading3"/>
        <w:tabs>
          <w:tab w:pos="2148" w:val="left" w:leader="none"/>
          <w:tab w:pos="2432" w:val="left" w:leader="none"/>
          <w:tab w:pos="3984" w:val="left" w:leader="none"/>
          <w:tab w:pos="5581" w:val="left" w:leader="none"/>
          <w:tab w:pos="7242" w:val="left" w:leader="none"/>
          <w:tab w:pos="8307" w:val="left" w:leader="none"/>
        </w:tabs>
        <w:spacing w:line="278" w:lineRule="auto"/>
        <w:ind w:left="2432" w:right="1219" w:hanging="1844"/>
        <w:jc w:val="left"/>
      </w:pPr>
      <w:r>
        <w:rPr/>
        <w:t>JUDUL</w:t>
        <w:tab/>
        <w:t>:</w:t>
        <w:tab/>
        <w:t>GAMBARAN</w:t>
        <w:tab/>
        <w:t>PERESEPAN</w:t>
        <w:tab/>
        <w:t>ANTIBIOTIKA</w:t>
        <w:tab/>
        <w:t>PASIEN</w:t>
        <w:tab/>
      </w:r>
      <w:r>
        <w:rPr>
          <w:spacing w:val="-11"/>
        </w:rPr>
        <w:t>DI </w:t>
      </w:r>
      <w:r>
        <w:rPr/>
        <w:t>APOTEK MARITA KOTA</w:t>
      </w:r>
      <w:r>
        <w:rPr>
          <w:spacing w:val="-4"/>
        </w:rPr>
        <w:t> </w:t>
      </w:r>
      <w:r>
        <w:rPr/>
        <w:t>MEDAN</w:t>
      </w:r>
    </w:p>
    <w:p>
      <w:pPr>
        <w:tabs>
          <w:tab w:pos="2148" w:val="left" w:leader="none"/>
          <w:tab w:pos="2432" w:val="left" w:leader="none"/>
        </w:tabs>
        <w:spacing w:before="198"/>
        <w:ind w:left="588" w:right="0" w:firstLine="0"/>
        <w:jc w:val="left"/>
        <w:rPr>
          <w:b/>
          <w:sz w:val="22"/>
        </w:rPr>
      </w:pPr>
      <w:r>
        <w:rPr>
          <w:b/>
          <w:sz w:val="22"/>
        </w:rPr>
        <w:t>NAMA</w:t>
        <w:tab/>
        <w:t>:</w:t>
        <w:tab/>
        <w:t>ROSDA</w:t>
      </w:r>
      <w:r>
        <w:rPr>
          <w:b/>
          <w:spacing w:val="1"/>
          <w:sz w:val="22"/>
        </w:rPr>
        <w:t> </w:t>
      </w:r>
      <w:r>
        <w:rPr>
          <w:b/>
          <w:sz w:val="22"/>
        </w:rPr>
        <w:t>SUSANTY</w:t>
      </w:r>
    </w:p>
    <w:p>
      <w:pPr>
        <w:pStyle w:val="BodyText"/>
        <w:spacing w:before="6"/>
        <w:rPr>
          <w:b/>
          <w:sz w:val="20"/>
        </w:rPr>
      </w:pPr>
    </w:p>
    <w:p>
      <w:pPr>
        <w:tabs>
          <w:tab w:pos="2148" w:val="left" w:leader="none"/>
          <w:tab w:pos="2432" w:val="left" w:leader="none"/>
        </w:tabs>
        <w:spacing w:before="0"/>
        <w:ind w:left="588" w:right="0" w:firstLine="0"/>
        <w:jc w:val="left"/>
        <w:rPr>
          <w:b/>
          <w:sz w:val="22"/>
        </w:rPr>
      </w:pPr>
      <w:r>
        <w:rPr>
          <w:b/>
          <w:sz w:val="22"/>
        </w:rPr>
        <w:t>NIM</w:t>
        <w:tab/>
        <w:t>:</w:t>
        <w:tab/>
        <w:t>P07539019250</w:t>
      </w:r>
    </w:p>
    <w:p>
      <w:pPr>
        <w:pStyle w:val="BodyText"/>
        <w:rPr>
          <w:b/>
          <w:sz w:val="24"/>
        </w:rPr>
      </w:pPr>
    </w:p>
    <w:p>
      <w:pPr>
        <w:pStyle w:val="BodyText"/>
        <w:rPr>
          <w:b/>
          <w:sz w:val="24"/>
        </w:rPr>
      </w:pPr>
    </w:p>
    <w:p>
      <w:pPr>
        <w:pStyle w:val="BodyText"/>
        <w:spacing w:line="360" w:lineRule="auto" w:before="175"/>
        <w:ind w:left="1728" w:right="2360"/>
        <w:jc w:val="center"/>
      </w:pPr>
      <w:r>
        <w:rPr/>
        <w:t>Karya Ilmiah ini Diuji pada sidang Ujian Akhir Program Jurusan Farmasi Poltekkes Kemenkes Medan</w:t>
      </w:r>
    </w:p>
    <w:p>
      <w:pPr>
        <w:pStyle w:val="BodyText"/>
        <w:spacing w:before="2"/>
        <w:ind w:left="1302" w:right="1933"/>
        <w:jc w:val="center"/>
      </w:pPr>
      <w:r>
        <w:rPr/>
        <w:t>2020</w:t>
      </w:r>
    </w:p>
    <w:p>
      <w:pPr>
        <w:pStyle w:val="BodyText"/>
        <w:rPr>
          <w:sz w:val="20"/>
        </w:rPr>
      </w:pPr>
    </w:p>
    <w:p>
      <w:pPr>
        <w:pStyle w:val="BodyText"/>
        <w:spacing w:before="6"/>
        <w:rPr>
          <w:sz w:val="24"/>
        </w:rPr>
      </w:pPr>
    </w:p>
    <w:tbl>
      <w:tblPr>
        <w:tblW w:w="0" w:type="auto"/>
        <w:jc w:val="left"/>
        <w:tblInd w:w="1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3"/>
        <w:gridCol w:w="3664"/>
      </w:tblGrid>
      <w:tr>
        <w:trPr>
          <w:trHeight w:val="849" w:hRule="atLeast"/>
        </w:trPr>
        <w:tc>
          <w:tcPr>
            <w:tcW w:w="3333" w:type="dxa"/>
          </w:tcPr>
          <w:p>
            <w:pPr>
              <w:pStyle w:val="TableParagraph"/>
              <w:spacing w:line="247" w:lineRule="exact"/>
              <w:ind w:left="1104" w:right="1272"/>
              <w:jc w:val="center"/>
              <w:rPr>
                <w:rFonts w:ascii="Arial"/>
                <w:b/>
                <w:sz w:val="22"/>
              </w:rPr>
            </w:pPr>
            <w:r>
              <w:rPr>
                <w:rFonts w:ascii="Arial"/>
                <w:b/>
                <w:sz w:val="22"/>
              </w:rPr>
              <w:t>Penguji I</w:t>
            </w:r>
          </w:p>
        </w:tc>
        <w:tc>
          <w:tcPr>
            <w:tcW w:w="3664" w:type="dxa"/>
          </w:tcPr>
          <w:p>
            <w:pPr>
              <w:pStyle w:val="TableParagraph"/>
              <w:spacing w:line="247" w:lineRule="exact"/>
              <w:ind w:left="1407" w:right="1238"/>
              <w:jc w:val="center"/>
              <w:rPr>
                <w:rFonts w:ascii="Arial"/>
                <w:b/>
                <w:sz w:val="22"/>
              </w:rPr>
            </w:pPr>
            <w:r>
              <w:rPr>
                <w:rFonts w:ascii="Arial"/>
                <w:b/>
                <w:sz w:val="22"/>
              </w:rPr>
              <w:t>Penguji II</w:t>
            </w:r>
          </w:p>
        </w:tc>
      </w:tr>
      <w:tr>
        <w:trPr>
          <w:trHeight w:val="1308" w:hRule="atLeast"/>
        </w:trPr>
        <w:tc>
          <w:tcPr>
            <w:tcW w:w="3333" w:type="dxa"/>
          </w:tcPr>
          <w:p>
            <w:pPr>
              <w:pStyle w:val="TableParagraph"/>
              <w:rPr>
                <w:rFonts w:ascii="Arial"/>
                <w:sz w:val="24"/>
              </w:rPr>
            </w:pPr>
          </w:p>
          <w:p>
            <w:pPr>
              <w:pStyle w:val="TableParagraph"/>
              <w:spacing w:before="9"/>
              <w:rPr>
                <w:rFonts w:ascii="Arial"/>
                <w:sz w:val="27"/>
              </w:rPr>
            </w:pPr>
          </w:p>
          <w:p>
            <w:pPr>
              <w:pStyle w:val="TableParagraph"/>
              <w:spacing w:line="276" w:lineRule="auto"/>
              <w:ind w:left="296" w:right="350" w:hanging="96"/>
              <w:rPr>
                <w:rFonts w:ascii="Arial"/>
                <w:b/>
                <w:sz w:val="22"/>
              </w:rPr>
            </w:pPr>
            <w:r>
              <w:rPr>
                <w:rFonts w:ascii="Arial"/>
                <w:b/>
                <w:sz w:val="22"/>
              </w:rPr>
              <w:t>Rini Andarwati, SKM,Mkes NIP. 19701213997032001</w:t>
            </w:r>
          </w:p>
        </w:tc>
        <w:tc>
          <w:tcPr>
            <w:tcW w:w="3664" w:type="dxa"/>
          </w:tcPr>
          <w:p>
            <w:pPr>
              <w:pStyle w:val="TableParagraph"/>
              <w:rPr>
                <w:rFonts w:ascii="Arial"/>
                <w:sz w:val="24"/>
              </w:rPr>
            </w:pPr>
          </w:p>
          <w:p>
            <w:pPr>
              <w:pStyle w:val="TableParagraph"/>
              <w:spacing w:before="9"/>
              <w:rPr>
                <w:rFonts w:ascii="Arial"/>
                <w:sz w:val="27"/>
              </w:rPr>
            </w:pPr>
          </w:p>
          <w:p>
            <w:pPr>
              <w:pStyle w:val="TableParagraph"/>
              <w:spacing w:line="276" w:lineRule="auto"/>
              <w:ind w:left="631" w:right="180" w:hanging="260"/>
              <w:rPr>
                <w:rFonts w:ascii="Arial"/>
                <w:b/>
                <w:sz w:val="22"/>
              </w:rPr>
            </w:pPr>
            <w:r>
              <w:rPr>
                <w:rFonts w:ascii="Arial"/>
                <w:b/>
                <w:sz w:val="22"/>
              </w:rPr>
              <w:t>Drs.Hotman Sitanggang,M.Pd NIP. 19572241991031001</w:t>
            </w:r>
          </w:p>
        </w:tc>
      </w:tr>
      <w:tr>
        <w:trPr>
          <w:trHeight w:val="1160" w:hRule="atLeast"/>
        </w:trPr>
        <w:tc>
          <w:tcPr>
            <w:tcW w:w="6997" w:type="dxa"/>
            <w:gridSpan w:val="2"/>
          </w:tcPr>
          <w:p>
            <w:pPr>
              <w:pStyle w:val="TableParagraph"/>
              <w:spacing w:before="162"/>
              <w:ind w:left="1361" w:right="1399"/>
              <w:jc w:val="center"/>
              <w:rPr>
                <w:rFonts w:ascii="Arial"/>
                <w:b/>
                <w:sz w:val="22"/>
              </w:rPr>
            </w:pPr>
            <w:r>
              <w:rPr>
                <w:rFonts w:ascii="Arial"/>
                <w:b/>
                <w:sz w:val="22"/>
              </w:rPr>
              <w:t>Ketua Penguji</w:t>
            </w:r>
          </w:p>
        </w:tc>
      </w:tr>
      <w:tr>
        <w:trPr>
          <w:trHeight w:val="1827" w:hRule="atLeast"/>
        </w:trPr>
        <w:tc>
          <w:tcPr>
            <w:tcW w:w="6997" w:type="dxa"/>
            <w:gridSpan w:val="2"/>
          </w:tcPr>
          <w:p>
            <w:pPr>
              <w:pStyle w:val="TableParagraph"/>
              <w:rPr>
                <w:rFonts w:ascii="Arial"/>
                <w:sz w:val="24"/>
              </w:rPr>
            </w:pPr>
          </w:p>
          <w:p>
            <w:pPr>
              <w:pStyle w:val="TableParagraph"/>
              <w:rPr>
                <w:rFonts w:ascii="Arial"/>
                <w:sz w:val="24"/>
              </w:rPr>
            </w:pPr>
          </w:p>
          <w:p>
            <w:pPr>
              <w:pStyle w:val="TableParagraph"/>
              <w:spacing w:line="360" w:lineRule="auto" w:before="187"/>
              <w:ind w:left="2101" w:right="2123" w:firstLine="60"/>
              <w:rPr>
                <w:rFonts w:ascii="Arial"/>
                <w:b/>
                <w:sz w:val="22"/>
              </w:rPr>
            </w:pPr>
            <w:r>
              <w:rPr>
                <w:rFonts w:ascii="Arial"/>
                <w:b/>
                <w:sz w:val="22"/>
              </w:rPr>
              <w:t>Dra. Masniah, M.Kes. Apt NIP.19620428 199503 2001</w:t>
            </w:r>
          </w:p>
        </w:tc>
      </w:tr>
      <w:tr>
        <w:trPr>
          <w:trHeight w:val="1595" w:hRule="atLeast"/>
        </w:trPr>
        <w:tc>
          <w:tcPr>
            <w:tcW w:w="6997" w:type="dxa"/>
            <w:gridSpan w:val="2"/>
          </w:tcPr>
          <w:p>
            <w:pPr>
              <w:pStyle w:val="TableParagraph"/>
              <w:rPr>
                <w:rFonts w:ascii="Arial"/>
                <w:sz w:val="24"/>
              </w:rPr>
            </w:pPr>
          </w:p>
          <w:p>
            <w:pPr>
              <w:pStyle w:val="TableParagraph"/>
              <w:spacing w:before="174"/>
              <w:ind w:left="1359" w:right="1399"/>
              <w:jc w:val="center"/>
              <w:rPr>
                <w:rFonts w:ascii="Arial"/>
                <w:b/>
                <w:sz w:val="22"/>
              </w:rPr>
            </w:pPr>
            <w:r>
              <w:rPr>
                <w:rFonts w:ascii="Arial"/>
                <w:b/>
                <w:sz w:val="22"/>
              </w:rPr>
              <w:t>Ketua Jurusan Farmasi</w:t>
            </w:r>
          </w:p>
          <w:p>
            <w:pPr>
              <w:pStyle w:val="TableParagraph"/>
              <w:spacing w:before="38"/>
              <w:ind w:left="1364" w:right="1399"/>
              <w:jc w:val="center"/>
              <w:rPr>
                <w:rFonts w:ascii="Arial"/>
                <w:b/>
                <w:sz w:val="22"/>
              </w:rPr>
            </w:pPr>
            <w:r>
              <w:rPr>
                <w:rFonts w:ascii="Arial"/>
                <w:b/>
                <w:sz w:val="22"/>
              </w:rPr>
              <w:t>Po liteknik Kesehatan Kemenkes Medan</w:t>
            </w:r>
          </w:p>
        </w:tc>
      </w:tr>
      <w:tr>
        <w:trPr>
          <w:trHeight w:val="1102" w:hRule="atLeast"/>
        </w:trPr>
        <w:tc>
          <w:tcPr>
            <w:tcW w:w="6997" w:type="dxa"/>
            <w:gridSpan w:val="2"/>
          </w:tcPr>
          <w:p>
            <w:pPr>
              <w:pStyle w:val="TableParagraph"/>
              <w:rPr>
                <w:rFonts w:ascii="Arial"/>
                <w:sz w:val="24"/>
              </w:rPr>
            </w:pPr>
          </w:p>
          <w:p>
            <w:pPr>
              <w:pStyle w:val="TableParagraph"/>
              <w:spacing w:before="8"/>
              <w:rPr>
                <w:rFonts w:ascii="Arial"/>
                <w:sz w:val="27"/>
              </w:rPr>
            </w:pPr>
          </w:p>
          <w:p>
            <w:pPr>
              <w:pStyle w:val="TableParagraph"/>
              <w:spacing w:line="250" w:lineRule="atLeast"/>
              <w:ind w:left="2130" w:right="2155" w:firstLine="93"/>
              <w:rPr>
                <w:rFonts w:ascii="Arial"/>
                <w:b/>
                <w:sz w:val="22"/>
              </w:rPr>
            </w:pPr>
            <w:r>
              <w:rPr>
                <w:rFonts w:ascii="Arial"/>
                <w:b/>
                <w:sz w:val="22"/>
              </w:rPr>
              <w:t>Dra.Masniah, M.Kes.Apt NIP. 196204281995032001</w:t>
            </w:r>
          </w:p>
        </w:tc>
      </w:tr>
    </w:tbl>
    <w:p>
      <w:pPr>
        <w:spacing w:after="0" w:line="250" w:lineRule="atLeast"/>
        <w:rPr>
          <w:rFonts w:ascii="Arial"/>
          <w:sz w:val="22"/>
        </w:rPr>
        <w:sectPr>
          <w:pgSz w:w="11910" w:h="16840"/>
          <w:pgMar w:header="0" w:footer="1000" w:top="1580" w:bottom="1200" w:left="1680" w:right="480"/>
        </w:sectPr>
      </w:pPr>
    </w:p>
    <w:p>
      <w:pPr>
        <w:pStyle w:val="Heading3"/>
        <w:spacing w:before="103"/>
        <w:ind w:left="1302" w:right="1931"/>
        <w:jc w:val="center"/>
      </w:pPr>
      <w:bookmarkStart w:name="_TOC_250029" w:id="3"/>
      <w:bookmarkEnd w:id="3"/>
      <w:r>
        <w:rPr/>
        <w:t>SURAT PERNYATAAN</w:t>
      </w:r>
    </w:p>
    <w:p>
      <w:pPr>
        <w:pStyle w:val="BodyText"/>
        <w:rPr>
          <w:b/>
          <w:sz w:val="24"/>
        </w:rPr>
      </w:pPr>
    </w:p>
    <w:p>
      <w:pPr>
        <w:pStyle w:val="BodyText"/>
        <w:rPr>
          <w:b/>
          <w:sz w:val="20"/>
        </w:rPr>
      </w:pPr>
    </w:p>
    <w:p>
      <w:pPr>
        <w:spacing w:line="360" w:lineRule="auto" w:before="0"/>
        <w:ind w:left="588" w:right="1527" w:firstLine="0"/>
        <w:jc w:val="left"/>
        <w:rPr>
          <w:b/>
          <w:sz w:val="22"/>
        </w:rPr>
      </w:pPr>
      <w:r>
        <w:rPr>
          <w:b/>
          <w:sz w:val="22"/>
        </w:rPr>
        <w:t>GAMBARAN PERESEPAN ANTIBIOTIKA PASIEN DI APOTEK MARITA KOTA</w:t>
      </w:r>
      <w:r>
        <w:rPr>
          <w:b/>
          <w:spacing w:val="-1"/>
          <w:sz w:val="22"/>
        </w:rPr>
        <w:t> </w:t>
      </w:r>
      <w:r>
        <w:rPr>
          <w:b/>
          <w:sz w:val="22"/>
        </w:rPr>
        <w:t>MEDAN</w:t>
      </w:r>
    </w:p>
    <w:p>
      <w:pPr>
        <w:pStyle w:val="BodyText"/>
        <w:spacing w:before="10"/>
        <w:rPr>
          <w:b/>
          <w:sz w:val="32"/>
        </w:rPr>
      </w:pPr>
    </w:p>
    <w:p>
      <w:pPr>
        <w:spacing w:line="360" w:lineRule="auto" w:before="1"/>
        <w:ind w:left="588" w:right="1213" w:firstLine="720"/>
        <w:jc w:val="both"/>
        <w:rPr>
          <w:b/>
          <w:sz w:val="22"/>
        </w:rPr>
      </w:pPr>
      <w:r>
        <w:rPr>
          <w:b/>
          <w:sz w:val="22"/>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pPr>
        <w:pStyle w:val="BodyText"/>
        <w:rPr>
          <w:b/>
          <w:sz w:val="24"/>
        </w:rPr>
      </w:pPr>
    </w:p>
    <w:p>
      <w:pPr>
        <w:pStyle w:val="BodyText"/>
        <w:rPr>
          <w:b/>
          <w:sz w:val="24"/>
        </w:rPr>
      </w:pPr>
    </w:p>
    <w:p>
      <w:pPr>
        <w:tabs>
          <w:tab w:pos="5660" w:val="left" w:leader="none"/>
        </w:tabs>
        <w:spacing w:before="208"/>
        <w:ind w:left="4472" w:right="0" w:firstLine="0"/>
        <w:jc w:val="center"/>
        <w:rPr>
          <w:b/>
          <w:sz w:val="22"/>
        </w:rPr>
      </w:pPr>
      <w:r>
        <w:rPr>
          <w:b/>
          <w:sz w:val="22"/>
        </w:rPr>
        <w:t>Medan,</w:t>
        <w:tab/>
        <w:t>Juni 2020</w:t>
      </w:r>
    </w:p>
    <w:p>
      <w:pPr>
        <w:pStyle w:val="BodyText"/>
        <w:rPr>
          <w:b/>
          <w:sz w:val="24"/>
        </w:rPr>
      </w:pPr>
    </w:p>
    <w:p>
      <w:pPr>
        <w:pStyle w:val="BodyText"/>
        <w:rPr>
          <w:b/>
          <w:sz w:val="24"/>
        </w:rPr>
      </w:pPr>
    </w:p>
    <w:p>
      <w:pPr>
        <w:pStyle w:val="BodyText"/>
        <w:rPr>
          <w:b/>
          <w:sz w:val="24"/>
        </w:rPr>
      </w:pPr>
    </w:p>
    <w:p>
      <w:pPr>
        <w:pStyle w:val="BodyText"/>
        <w:rPr>
          <w:b/>
          <w:sz w:val="24"/>
        </w:rPr>
      </w:pPr>
    </w:p>
    <w:p>
      <w:pPr>
        <w:spacing w:before="162"/>
        <w:ind w:left="6063" w:right="1587" w:hanging="3"/>
        <w:jc w:val="center"/>
        <w:rPr>
          <w:b/>
          <w:sz w:val="22"/>
        </w:rPr>
      </w:pPr>
      <w:r>
        <w:rPr>
          <w:b/>
          <w:sz w:val="22"/>
        </w:rPr>
        <w:t>ROSDA SUSANTY NIM : P07539019250</w:t>
      </w:r>
    </w:p>
    <w:p>
      <w:pPr>
        <w:spacing w:after="0"/>
        <w:jc w:val="center"/>
        <w:rPr>
          <w:sz w:val="22"/>
        </w:rPr>
        <w:sectPr>
          <w:pgSz w:w="11910" w:h="16840"/>
          <w:pgMar w:header="0" w:footer="1000" w:top="1580" w:bottom="1200" w:left="1680" w:right="480"/>
        </w:sectPr>
      </w:pPr>
    </w:p>
    <w:p>
      <w:pPr>
        <w:spacing w:before="103"/>
        <w:ind w:left="588" w:right="3555" w:firstLine="0"/>
        <w:jc w:val="left"/>
        <w:rPr>
          <w:b/>
          <w:sz w:val="22"/>
        </w:rPr>
      </w:pPr>
      <w:r>
        <w:rPr>
          <w:b/>
          <w:sz w:val="22"/>
        </w:rPr>
        <w:t>POLITEKNIK KESEHATAN KEMENKES MEDAN JURUSAN FARMASI</w:t>
      </w:r>
    </w:p>
    <w:p>
      <w:pPr>
        <w:spacing w:before="1"/>
        <w:ind w:left="588" w:right="0" w:firstLine="0"/>
        <w:jc w:val="left"/>
        <w:rPr>
          <w:b/>
          <w:sz w:val="22"/>
        </w:rPr>
      </w:pPr>
      <w:r>
        <w:rPr>
          <w:b/>
          <w:sz w:val="22"/>
        </w:rPr>
        <w:t>KTI, JUNI 2020</w:t>
      </w:r>
    </w:p>
    <w:p>
      <w:pPr>
        <w:pStyle w:val="BodyText"/>
        <w:spacing w:before="9"/>
        <w:rPr>
          <w:b/>
          <w:sz w:val="21"/>
        </w:rPr>
      </w:pPr>
    </w:p>
    <w:p>
      <w:pPr>
        <w:spacing w:before="0"/>
        <w:ind w:left="588" w:right="0" w:firstLine="0"/>
        <w:jc w:val="left"/>
        <w:rPr>
          <w:b/>
          <w:sz w:val="22"/>
        </w:rPr>
      </w:pPr>
      <w:r>
        <w:rPr>
          <w:b/>
          <w:sz w:val="22"/>
        </w:rPr>
        <w:t>ROSDA SUSANTY</w:t>
      </w:r>
    </w:p>
    <w:p>
      <w:pPr>
        <w:spacing w:before="2"/>
        <w:ind w:left="588" w:right="0" w:firstLine="0"/>
        <w:jc w:val="left"/>
        <w:rPr>
          <w:b/>
          <w:sz w:val="22"/>
        </w:rPr>
      </w:pPr>
      <w:r>
        <w:rPr>
          <w:b/>
          <w:sz w:val="22"/>
        </w:rPr>
        <w:t>Gambaran Peresepan Antibiotika Pasien Di Apotek Marita Kota Medan</w:t>
      </w:r>
    </w:p>
    <w:p>
      <w:pPr>
        <w:pStyle w:val="BodyText"/>
        <w:rPr>
          <w:b/>
        </w:rPr>
      </w:pPr>
    </w:p>
    <w:p>
      <w:pPr>
        <w:pStyle w:val="BodyText"/>
        <w:ind w:left="588"/>
      </w:pPr>
      <w:r>
        <w:rPr/>
        <w:t>xii + 40 Halaman, 2 Tabel, 1 Gambar, 6 Lampiran</w:t>
      </w:r>
    </w:p>
    <w:p>
      <w:pPr>
        <w:pStyle w:val="BodyText"/>
        <w:rPr>
          <w:sz w:val="24"/>
        </w:rPr>
      </w:pPr>
    </w:p>
    <w:p>
      <w:pPr>
        <w:pStyle w:val="BodyText"/>
        <w:spacing w:before="11"/>
        <w:rPr>
          <w:sz w:val="19"/>
        </w:rPr>
      </w:pPr>
    </w:p>
    <w:p>
      <w:pPr>
        <w:pStyle w:val="Heading3"/>
        <w:ind w:left="1302" w:right="1931"/>
        <w:jc w:val="center"/>
      </w:pPr>
      <w:bookmarkStart w:name="_TOC_250028" w:id="4"/>
      <w:bookmarkEnd w:id="4"/>
      <w:r>
        <w:rPr/>
        <w:t>ABSTRAK</w:t>
      </w:r>
    </w:p>
    <w:p>
      <w:pPr>
        <w:pStyle w:val="BodyText"/>
        <w:rPr>
          <w:b/>
        </w:rPr>
      </w:pPr>
    </w:p>
    <w:p>
      <w:pPr>
        <w:pStyle w:val="BodyText"/>
        <w:spacing w:before="1"/>
        <w:ind w:left="588" w:right="1218" w:firstLine="720"/>
        <w:jc w:val="both"/>
      </w:pPr>
      <w:r>
        <w:rPr/>
        <w:t>Antibiotika adalah segolongan senyawa baik alami maupun siintesik yang mempunyai efek menekan atau menghentikan suatu proses biokimia didalam organisme, khususnya dalan proses infeksi. Berdasarkan studi yang dilakukan, Indonesia merupakan negara dengan tingkat resistensi tertinggi terhadap antibiotika.Penelitian ini bertujuan untuk mengetahui persentase penggunaan obat antibitika di Apotek Marita Kota Medan.</w:t>
      </w:r>
    </w:p>
    <w:p>
      <w:pPr>
        <w:pStyle w:val="BodyText"/>
        <w:ind w:left="588" w:right="1212" w:firstLine="720"/>
        <w:jc w:val="both"/>
      </w:pPr>
      <w:r>
        <w:rPr/>
        <w:t>Metode yang digunakan dalam penelitian ini adalah survey deskriptif. Pengumpulan data yang digunakan dalam penelitian ini adalah pengamatan observasi. Sampel yang digunakan dalam penelitian ini adalah seluruh resep yang mengandung obat antibiotika (372 resep) periode September – Desember 2019.</w:t>
      </w:r>
    </w:p>
    <w:p>
      <w:pPr>
        <w:pStyle w:val="BodyText"/>
        <w:ind w:left="588" w:right="1215" w:firstLine="720"/>
        <w:jc w:val="both"/>
      </w:pPr>
      <w:r>
        <w:rPr/>
        <w:t>Hasil penelitian menunjukkan penggunaan obat antibiotika pada bulan September – Desember 2019 di Apotek Marita Kota Medan yaitu 372 lembar resep dan resep tanpa antibiotika adalah 644 lembar.</w:t>
      </w:r>
    </w:p>
    <w:p>
      <w:pPr>
        <w:pStyle w:val="BodyText"/>
        <w:ind w:left="588" w:right="1215" w:firstLine="720"/>
        <w:jc w:val="both"/>
      </w:pPr>
      <w:r>
        <w:rPr/>
        <w:t>Kesimpulan dari penelitian ini adalah persentase resep yang mengandung antibiotika di Apotek Marita Kota Medan 36,61% sedangkan yang tidak mengandung antibiotika 63,39%. Jenis antibiotka yang paling banyak digunakan di Apotek Marita Kota Medan adalah</w:t>
      </w:r>
      <w:r>
        <w:rPr>
          <w:spacing w:val="-9"/>
        </w:rPr>
        <w:t> </w:t>
      </w:r>
      <w:r>
        <w:rPr/>
        <w:t>Cefadroxil.</w:t>
      </w:r>
    </w:p>
    <w:p>
      <w:pPr>
        <w:pStyle w:val="BodyText"/>
        <w:spacing w:before="10"/>
        <w:rPr>
          <w:sz w:val="21"/>
        </w:rPr>
      </w:pPr>
    </w:p>
    <w:p>
      <w:pPr>
        <w:pStyle w:val="BodyText"/>
        <w:tabs>
          <w:tab w:pos="2028" w:val="left" w:leader="none"/>
        </w:tabs>
        <w:ind w:left="588" w:right="4153"/>
      </w:pPr>
      <w:r>
        <w:rPr>
          <w:i/>
        </w:rPr>
        <w:t>Kata</w:t>
      </w:r>
      <w:r>
        <w:rPr>
          <w:i/>
          <w:spacing w:val="1"/>
        </w:rPr>
        <w:t> </w:t>
      </w:r>
      <w:r>
        <w:rPr>
          <w:i/>
        </w:rPr>
        <w:t>kunci</w:t>
        <w:tab/>
      </w:r>
      <w:r>
        <w:rPr/>
        <w:t>: Antibiotika, Paresepan, </w:t>
      </w:r>
      <w:r>
        <w:rPr>
          <w:spacing w:val="-3"/>
        </w:rPr>
        <w:t>Persentase </w:t>
      </w:r>
      <w:r>
        <w:rPr/>
        <w:t>Daftar bacaan : 13 (1995 –</w:t>
      </w:r>
      <w:r>
        <w:rPr>
          <w:spacing w:val="-7"/>
        </w:rPr>
        <w:t> </w:t>
      </w:r>
      <w:r>
        <w:rPr/>
        <w:t>2017)</w:t>
      </w:r>
    </w:p>
    <w:p>
      <w:pPr>
        <w:spacing w:after="0"/>
        <w:sectPr>
          <w:pgSz w:w="11910" w:h="16840"/>
          <w:pgMar w:header="0" w:footer="1000" w:top="1580" w:bottom="1200" w:left="1680" w:right="480"/>
        </w:sectPr>
      </w:pPr>
    </w:p>
    <w:p>
      <w:pPr>
        <w:pStyle w:val="Heading1"/>
        <w:ind w:right="2222"/>
        <w:jc w:val="left"/>
      </w:pPr>
      <w:r>
        <w:rPr/>
        <w:t>MEDAN HEALTH POLYTECHNICS OF MINISTRY OF HEALTH PHARMACY DEPARTMENT</w:t>
      </w:r>
    </w:p>
    <w:p>
      <w:pPr>
        <w:spacing w:before="0"/>
        <w:ind w:left="588" w:right="0" w:firstLine="0"/>
        <w:jc w:val="left"/>
        <w:rPr>
          <w:b/>
          <w:sz w:val="24"/>
        </w:rPr>
      </w:pPr>
      <w:r>
        <w:rPr>
          <w:b/>
          <w:sz w:val="24"/>
        </w:rPr>
        <w:t>SCIENTIFIC PAPER</w:t>
      </w:r>
      <w:r>
        <w:rPr>
          <w:sz w:val="24"/>
        </w:rPr>
        <w:t>, </w:t>
      </w:r>
      <w:r>
        <w:rPr>
          <w:b/>
          <w:sz w:val="24"/>
        </w:rPr>
        <w:t>June 2020</w:t>
      </w:r>
    </w:p>
    <w:p>
      <w:pPr>
        <w:pStyle w:val="BodyText"/>
        <w:rPr>
          <w:b/>
          <w:sz w:val="26"/>
        </w:rPr>
      </w:pPr>
    </w:p>
    <w:p>
      <w:pPr>
        <w:pStyle w:val="BodyText"/>
        <w:spacing w:before="7"/>
        <w:rPr>
          <w:b/>
          <w:sz w:val="32"/>
        </w:rPr>
      </w:pPr>
    </w:p>
    <w:p>
      <w:pPr>
        <w:spacing w:before="0"/>
        <w:ind w:left="588" w:right="0" w:firstLine="0"/>
        <w:jc w:val="left"/>
        <w:rPr>
          <w:b/>
          <w:sz w:val="24"/>
        </w:rPr>
      </w:pPr>
      <w:r>
        <w:rPr>
          <w:b/>
          <w:sz w:val="24"/>
        </w:rPr>
        <w:t>ROSDA SUSANTY</w:t>
      </w:r>
    </w:p>
    <w:p>
      <w:pPr>
        <w:spacing w:line="412" w:lineRule="auto" w:before="202"/>
        <w:ind w:left="588" w:right="1527" w:firstLine="0"/>
        <w:jc w:val="left"/>
        <w:rPr>
          <w:b/>
          <w:sz w:val="24"/>
        </w:rPr>
      </w:pPr>
      <w:r>
        <w:rPr>
          <w:b/>
          <w:sz w:val="24"/>
        </w:rPr>
        <w:t>Antibiotics Prescribing for Patients at Dispensary of Marita, Medan xii + 40 Pages, 2 Tables, 1 Figure, 6 Attachments</w:t>
      </w:r>
    </w:p>
    <w:p>
      <w:pPr>
        <w:pStyle w:val="BodyText"/>
        <w:rPr>
          <w:b/>
          <w:sz w:val="26"/>
        </w:rPr>
      </w:pPr>
    </w:p>
    <w:p>
      <w:pPr>
        <w:spacing w:before="180"/>
        <w:ind w:left="1302" w:right="1933" w:firstLine="0"/>
        <w:jc w:val="center"/>
        <w:rPr>
          <w:b/>
          <w:sz w:val="24"/>
        </w:rPr>
      </w:pPr>
      <w:r>
        <w:rPr>
          <w:b/>
          <w:sz w:val="24"/>
        </w:rPr>
        <w:t>ABSTRACT</w:t>
      </w:r>
    </w:p>
    <w:p>
      <w:pPr>
        <w:pStyle w:val="BodyText"/>
        <w:spacing w:before="199"/>
        <w:ind w:left="588" w:right="1216" w:firstLine="720"/>
        <w:jc w:val="both"/>
      </w:pPr>
      <w:r>
        <w:rPr/>
        <w:t>Antibiotics are a group of compounds, both natural and synthetic, which have the effect of suppressing or stopping a biochemical process in an organism, especially in the process of infection. Based on studies conducted, Indonesia is a country with the highest level of antibiotic resistance. This study aims to determine the percentage of antibiotic drug use at the Marita dispensary,</w:t>
      </w:r>
      <w:r>
        <w:rPr>
          <w:spacing w:val="-16"/>
        </w:rPr>
        <w:t> </w:t>
      </w:r>
      <w:r>
        <w:rPr/>
        <w:t>Medan.</w:t>
      </w:r>
    </w:p>
    <w:p>
      <w:pPr>
        <w:pStyle w:val="BodyText"/>
        <w:ind w:left="588" w:right="1214" w:firstLine="720"/>
        <w:jc w:val="both"/>
      </w:pPr>
      <w:r>
        <w:rPr/>
        <w:t>This research is a descriptive survey study. The research data collection was carried out through observation. The sample of this study were all prescription doctors which included antibiotics (372 prescriptions) in the period of September - December 2019.</w:t>
      </w:r>
    </w:p>
    <w:p>
      <w:pPr>
        <w:pStyle w:val="BodyText"/>
        <w:spacing w:before="1"/>
        <w:ind w:left="588" w:right="1217" w:firstLine="720"/>
        <w:jc w:val="both"/>
      </w:pPr>
      <w:r>
        <w:rPr/>
        <w:t>Through the research, it is known that the inclusion of antibiotics in September - December 2019 at Marita dispensary Medan is 372 prescriptions and without the inclusion of antibiotics is 644</w:t>
      </w:r>
      <w:r>
        <w:rPr>
          <w:spacing w:val="-6"/>
        </w:rPr>
        <w:t> </w:t>
      </w:r>
      <w:r>
        <w:rPr/>
        <w:t>prescriptions.</w:t>
      </w:r>
    </w:p>
    <w:p>
      <w:pPr>
        <w:pStyle w:val="BodyText"/>
        <w:ind w:left="588" w:right="1212" w:firstLine="720"/>
        <w:jc w:val="both"/>
      </w:pPr>
      <w:r>
        <w:rPr/>
        <w:t>The conclusion of this study was the the prescription of a doctor which listed antibiotics in Marita dispensary Medan was 36.61%, while without antibiotics was 63.39%. The type of antibiotic that is most widely used in Marita dispensary Medan is</w:t>
      </w:r>
      <w:r>
        <w:rPr>
          <w:spacing w:val="-5"/>
        </w:rPr>
        <w:t> </w:t>
      </w:r>
      <w:r>
        <w:rPr/>
        <w:t>Cefadroxil.</w:t>
      </w:r>
    </w:p>
    <w:p>
      <w:pPr>
        <w:pStyle w:val="BodyText"/>
        <w:spacing w:before="11"/>
        <w:rPr>
          <w:sz w:val="21"/>
        </w:rPr>
      </w:pPr>
    </w:p>
    <w:p>
      <w:pPr>
        <w:pStyle w:val="BodyText"/>
        <w:ind w:left="588" w:right="4519"/>
      </w:pPr>
      <w:r>
        <w:rPr/>
        <w:t>Keywords: Antibiotics, Prescription, Percentage References: 13 (1995 - 2017)</w:t>
      </w:r>
    </w:p>
    <w:p>
      <w:pPr>
        <w:spacing w:after="0"/>
        <w:sectPr>
          <w:pgSz w:w="11910" w:h="16840"/>
          <w:pgMar w:header="0" w:footer="1000" w:top="1580" w:bottom="1200" w:left="1680" w:right="480"/>
        </w:sectPr>
      </w:pPr>
    </w:p>
    <w:p>
      <w:pPr>
        <w:pStyle w:val="Heading3"/>
        <w:spacing w:before="103"/>
        <w:ind w:left="1302" w:right="1931"/>
        <w:jc w:val="center"/>
      </w:pPr>
      <w:bookmarkStart w:name="_TOC_250027" w:id="5"/>
      <w:bookmarkEnd w:id="5"/>
      <w:r>
        <w:rPr/>
        <w:t>KATA PENGANTAR</w:t>
      </w:r>
    </w:p>
    <w:p>
      <w:pPr>
        <w:pStyle w:val="BodyText"/>
        <w:rPr>
          <w:b/>
          <w:sz w:val="24"/>
        </w:rPr>
      </w:pPr>
    </w:p>
    <w:p>
      <w:pPr>
        <w:pStyle w:val="BodyText"/>
        <w:rPr>
          <w:b/>
          <w:sz w:val="20"/>
        </w:rPr>
      </w:pPr>
    </w:p>
    <w:p>
      <w:pPr>
        <w:spacing w:line="360" w:lineRule="auto" w:before="0"/>
        <w:ind w:left="588" w:right="1214" w:firstLine="720"/>
        <w:jc w:val="both"/>
        <w:rPr>
          <w:b/>
          <w:sz w:val="22"/>
        </w:rPr>
      </w:pPr>
      <w:r>
        <w:rPr>
          <w:sz w:val="22"/>
        </w:rPr>
        <w:t>Segala Puji Syukur Penulis panjatkan kepada Tuhan Yang Maha Esa, atas segala rahmat dan karunia-Nya sehingga Penulsi dapat menyelesaikan Penelitian dan menyusun Karya Tulis Ilmiah yang berjudul </w:t>
      </w:r>
      <w:r>
        <w:rPr>
          <w:b/>
          <w:sz w:val="22"/>
        </w:rPr>
        <w:t>“Gambaran Peresepan Antibiotika Pasien Di Apotek Marita Kota Medan”.</w:t>
      </w:r>
    </w:p>
    <w:p>
      <w:pPr>
        <w:pStyle w:val="BodyText"/>
        <w:spacing w:before="1"/>
        <w:rPr>
          <w:b/>
          <w:sz w:val="33"/>
        </w:rPr>
      </w:pPr>
    </w:p>
    <w:p>
      <w:pPr>
        <w:pStyle w:val="BodyText"/>
        <w:spacing w:line="360" w:lineRule="auto"/>
        <w:ind w:left="588" w:right="1213" w:firstLine="720"/>
        <w:jc w:val="both"/>
      </w:pPr>
      <w:r>
        <w:rPr/>
        <w:t>Adapun tujuan Penulis adalah untuk memenuhi salah satu persyaratan dalam menyelesaikan pendidikan program studi RPL Diploma III di Politeknik Kesehatan Kemenkes Medan. Dalam menyelesaikan Karya Tulis Ilmiah ini tidak lepas dari dukungan, dorongan serta bantuan dari berbagai pihak, sehingga dalam kesempatan ini Penulis ingin mengucapkan terima kasih yang sebesar- besarnya kepada :</w:t>
      </w:r>
    </w:p>
    <w:p>
      <w:pPr>
        <w:pStyle w:val="BodyText"/>
        <w:spacing w:before="10"/>
        <w:rPr>
          <w:sz w:val="32"/>
        </w:rPr>
      </w:pPr>
    </w:p>
    <w:p>
      <w:pPr>
        <w:pStyle w:val="ListParagraph"/>
        <w:numPr>
          <w:ilvl w:val="0"/>
          <w:numId w:val="1"/>
        </w:numPr>
        <w:tabs>
          <w:tab w:pos="1016" w:val="left" w:leader="none"/>
        </w:tabs>
        <w:spacing w:line="360" w:lineRule="auto" w:before="0" w:after="0"/>
        <w:ind w:left="1015" w:right="1219" w:hanging="428"/>
        <w:jc w:val="both"/>
        <w:rPr>
          <w:sz w:val="22"/>
        </w:rPr>
      </w:pPr>
      <w:r>
        <w:rPr>
          <w:sz w:val="22"/>
        </w:rPr>
        <w:t>Ibu Dra. Ida Nurhayati, M.Kes., selaku Direktur Politeknik Kesehatan Kemenkes</w:t>
      </w:r>
      <w:r>
        <w:rPr>
          <w:spacing w:val="-2"/>
          <w:sz w:val="22"/>
        </w:rPr>
        <w:t> </w:t>
      </w:r>
      <w:r>
        <w:rPr>
          <w:sz w:val="22"/>
        </w:rPr>
        <w:t>Medan.</w:t>
      </w:r>
    </w:p>
    <w:p>
      <w:pPr>
        <w:pStyle w:val="ListParagraph"/>
        <w:numPr>
          <w:ilvl w:val="0"/>
          <w:numId w:val="1"/>
        </w:numPr>
        <w:tabs>
          <w:tab w:pos="1016" w:val="left" w:leader="none"/>
        </w:tabs>
        <w:spacing w:line="360" w:lineRule="auto" w:before="2" w:after="0"/>
        <w:ind w:left="1015" w:right="1220" w:hanging="428"/>
        <w:jc w:val="both"/>
        <w:rPr>
          <w:sz w:val="22"/>
        </w:rPr>
      </w:pPr>
      <w:r>
        <w:rPr>
          <w:sz w:val="22"/>
        </w:rPr>
        <w:t>Ibu Dra. Masniah, M.Kes., Apt selaku Ketua Jurusan Farmasi Politeknik Kesehatan Kemenkes</w:t>
      </w:r>
      <w:r>
        <w:rPr>
          <w:spacing w:val="-3"/>
          <w:sz w:val="22"/>
        </w:rPr>
        <w:t> </w:t>
      </w:r>
      <w:r>
        <w:rPr>
          <w:sz w:val="22"/>
        </w:rPr>
        <w:t>Medan,</w:t>
      </w:r>
    </w:p>
    <w:p>
      <w:pPr>
        <w:pStyle w:val="ListParagraph"/>
        <w:numPr>
          <w:ilvl w:val="0"/>
          <w:numId w:val="1"/>
        </w:numPr>
        <w:tabs>
          <w:tab w:pos="1016" w:val="left" w:leader="none"/>
        </w:tabs>
        <w:spacing w:line="360" w:lineRule="auto" w:before="0" w:after="0"/>
        <w:ind w:left="1015" w:right="1219" w:hanging="428"/>
        <w:jc w:val="both"/>
        <w:rPr>
          <w:sz w:val="22"/>
        </w:rPr>
      </w:pPr>
      <w:r>
        <w:rPr>
          <w:sz w:val="22"/>
        </w:rPr>
        <w:t>Ibu Rosnike Panjaitan, ST, Msi selaku pembimbing Akademik yang membimbing Penulis selama menjadi mahasiswa di Jurusan Farmasi Poltekkes Kemenkes</w:t>
      </w:r>
      <w:r>
        <w:rPr>
          <w:spacing w:val="-2"/>
          <w:sz w:val="22"/>
        </w:rPr>
        <w:t> </w:t>
      </w:r>
      <w:r>
        <w:rPr>
          <w:sz w:val="22"/>
        </w:rPr>
        <w:t>Medan.</w:t>
      </w:r>
    </w:p>
    <w:p>
      <w:pPr>
        <w:pStyle w:val="ListParagraph"/>
        <w:numPr>
          <w:ilvl w:val="0"/>
          <w:numId w:val="1"/>
        </w:numPr>
        <w:tabs>
          <w:tab w:pos="1016" w:val="left" w:leader="none"/>
        </w:tabs>
        <w:spacing w:line="360" w:lineRule="auto" w:before="0" w:after="0"/>
        <w:ind w:left="1015" w:right="1220" w:hanging="428"/>
        <w:jc w:val="both"/>
        <w:rPr>
          <w:sz w:val="22"/>
        </w:rPr>
      </w:pPr>
      <w:r>
        <w:rPr>
          <w:sz w:val="22"/>
        </w:rPr>
        <w:t>Ibu Dra. Masniah, M.Kes., Apt selaku Pembimbing Karya Tulis Ilmiah (KTI) dan mengantarkan Penulis mengikuti Ujian Akhir Program</w:t>
      </w:r>
      <w:r>
        <w:rPr>
          <w:spacing w:val="-6"/>
          <w:sz w:val="22"/>
        </w:rPr>
        <w:t> </w:t>
      </w:r>
      <w:r>
        <w:rPr>
          <w:sz w:val="22"/>
        </w:rPr>
        <w:t>(UAP).</w:t>
      </w:r>
    </w:p>
    <w:p>
      <w:pPr>
        <w:pStyle w:val="ListParagraph"/>
        <w:numPr>
          <w:ilvl w:val="0"/>
          <w:numId w:val="1"/>
        </w:numPr>
        <w:tabs>
          <w:tab w:pos="1016" w:val="left" w:leader="none"/>
        </w:tabs>
        <w:spacing w:line="360" w:lineRule="auto" w:before="0" w:after="0"/>
        <w:ind w:left="1015" w:right="1215" w:hanging="428"/>
        <w:jc w:val="both"/>
        <w:rPr>
          <w:sz w:val="22"/>
        </w:rPr>
      </w:pPr>
      <w:r>
        <w:rPr>
          <w:sz w:val="22"/>
        </w:rPr>
        <w:t>Ibu Rini Andarwati, SKM, M.Kes selaku Penguji I Karya Tulis Ilmiah (KTI) dan Ujian Akhir Program (UAP) yang memberikan masukan dan dukungan kepada Penulis beserta Bapak Drs, Hotman Sitanggang, M.Pd., selaku Dosen Penguji II Karya Tulis Ilmiah (KTI) dan Ujian Akhir Program (UAP) yang memberikan masukan dan dukungan kepada</w:t>
      </w:r>
      <w:r>
        <w:rPr>
          <w:spacing w:val="-4"/>
          <w:sz w:val="22"/>
        </w:rPr>
        <w:t> </w:t>
      </w:r>
      <w:r>
        <w:rPr>
          <w:sz w:val="22"/>
        </w:rPr>
        <w:t>Penulis.</w:t>
      </w:r>
    </w:p>
    <w:p>
      <w:pPr>
        <w:pStyle w:val="ListParagraph"/>
        <w:numPr>
          <w:ilvl w:val="0"/>
          <w:numId w:val="1"/>
        </w:numPr>
        <w:tabs>
          <w:tab w:pos="1016" w:val="left" w:leader="none"/>
        </w:tabs>
        <w:spacing w:line="360" w:lineRule="auto" w:before="0" w:after="0"/>
        <w:ind w:left="1015" w:right="1219" w:hanging="428"/>
        <w:jc w:val="both"/>
        <w:rPr>
          <w:sz w:val="22"/>
        </w:rPr>
      </w:pPr>
      <w:r>
        <w:rPr>
          <w:sz w:val="22"/>
        </w:rPr>
        <w:t>Selaku staf Dosen Jurusan Farmasi Politeknik Kesehatan Kemenkes  Medan.</w:t>
      </w:r>
    </w:p>
    <w:p>
      <w:pPr>
        <w:spacing w:after="0" w:line="360" w:lineRule="auto"/>
        <w:jc w:val="both"/>
        <w:rPr>
          <w:sz w:val="22"/>
        </w:rPr>
        <w:sectPr>
          <w:pgSz w:w="11910" w:h="16840"/>
          <w:pgMar w:header="0" w:footer="1000" w:top="1580" w:bottom="1200" w:left="1680" w:right="480"/>
        </w:sectPr>
      </w:pPr>
    </w:p>
    <w:p>
      <w:pPr>
        <w:pStyle w:val="ListParagraph"/>
        <w:numPr>
          <w:ilvl w:val="0"/>
          <w:numId w:val="1"/>
        </w:numPr>
        <w:tabs>
          <w:tab w:pos="1016" w:val="left" w:leader="none"/>
        </w:tabs>
        <w:spacing w:line="360" w:lineRule="auto" w:before="103" w:after="0"/>
        <w:ind w:left="1015" w:right="1215" w:hanging="428"/>
        <w:jc w:val="both"/>
        <w:rPr>
          <w:sz w:val="22"/>
        </w:rPr>
      </w:pPr>
      <w:r>
        <w:rPr>
          <w:sz w:val="22"/>
        </w:rPr>
        <w:t>Pimpinan Apotek Marita Kota Medan, Bapak Drs. Admar Jas, Apt, Msc dan seluruh karyawan Apotek Marita Medan yang telah memberikan izin untuk melakukan survey penelitian kepada</w:t>
      </w:r>
      <w:r>
        <w:rPr>
          <w:spacing w:val="-3"/>
          <w:sz w:val="22"/>
        </w:rPr>
        <w:t> </w:t>
      </w:r>
      <w:r>
        <w:rPr>
          <w:sz w:val="22"/>
        </w:rPr>
        <w:t>Penulis</w:t>
      </w:r>
    </w:p>
    <w:p>
      <w:pPr>
        <w:pStyle w:val="ListParagraph"/>
        <w:numPr>
          <w:ilvl w:val="0"/>
          <w:numId w:val="1"/>
        </w:numPr>
        <w:tabs>
          <w:tab w:pos="1016" w:val="left" w:leader="none"/>
        </w:tabs>
        <w:spacing w:line="360" w:lineRule="auto" w:before="0" w:after="0"/>
        <w:ind w:left="1015" w:right="1220" w:hanging="428"/>
        <w:jc w:val="both"/>
        <w:rPr>
          <w:sz w:val="22"/>
        </w:rPr>
      </w:pPr>
      <w:r>
        <w:rPr>
          <w:sz w:val="22"/>
        </w:rPr>
        <w:t>Teristimewa kepada Suami dan Anak Penulis yang turut membantu memberikan motivasi dan dukungan baik material maupun doa dalam menyelesaikan Karya Tulis Ilmiah ini.</w:t>
      </w:r>
    </w:p>
    <w:p>
      <w:pPr>
        <w:pStyle w:val="BodyText"/>
        <w:spacing w:line="360" w:lineRule="auto"/>
        <w:ind w:left="588" w:right="1220" w:firstLine="708"/>
        <w:jc w:val="both"/>
      </w:pPr>
      <w:r>
        <w:rPr/>
        <w:t>Penulis menyadari bahwa Karya Tulis Ilmiah ini masih jauh dari sempurna. Oleh karena itu, Penulis menerima saran dan kritik yang membangun demi kesempurnaan Karya Tulis Ilmiah</w:t>
      </w:r>
      <w:r>
        <w:rPr>
          <w:spacing w:val="-4"/>
        </w:rPr>
        <w:t> </w:t>
      </w:r>
      <w:r>
        <w:rPr/>
        <w:t>ini.</w:t>
      </w:r>
    </w:p>
    <w:p>
      <w:pPr>
        <w:pStyle w:val="BodyText"/>
        <w:spacing w:line="360" w:lineRule="auto" w:before="1"/>
        <w:ind w:left="588" w:right="1219" w:firstLine="708"/>
        <w:jc w:val="both"/>
      </w:pPr>
      <w:r>
        <w:rPr/>
        <w:t>Akhir kata Penulis berharap kiranya Karya Tulis ini dapat memberikan manfaat bagi pembaca.</w:t>
      </w:r>
    </w:p>
    <w:p>
      <w:pPr>
        <w:pStyle w:val="BodyText"/>
        <w:spacing w:before="10"/>
        <w:rPr>
          <w:sz w:val="32"/>
        </w:rPr>
      </w:pPr>
    </w:p>
    <w:p>
      <w:pPr>
        <w:pStyle w:val="Heading3"/>
        <w:tabs>
          <w:tab w:pos="7169" w:val="left" w:leader="none"/>
        </w:tabs>
        <w:spacing w:before="1"/>
        <w:ind w:left="5982"/>
        <w:jc w:val="left"/>
      </w:pPr>
      <w:r>
        <w:rPr/>
        <w:t>Medan,</w:t>
        <w:tab/>
        <w:t>Juni</w:t>
      </w:r>
      <w:r>
        <w:rPr>
          <w:spacing w:val="-1"/>
        </w:rPr>
        <w:t> </w:t>
      </w:r>
      <w:r>
        <w:rPr/>
        <w:t>2020</w:t>
      </w:r>
    </w:p>
    <w:p>
      <w:pPr>
        <w:pStyle w:val="BodyText"/>
        <w:rPr>
          <w:b/>
          <w:sz w:val="24"/>
        </w:rPr>
      </w:pPr>
    </w:p>
    <w:p>
      <w:pPr>
        <w:pStyle w:val="BodyText"/>
        <w:spacing w:before="10"/>
        <w:rPr>
          <w:b/>
          <w:sz w:val="19"/>
        </w:rPr>
      </w:pPr>
    </w:p>
    <w:p>
      <w:pPr>
        <w:spacing w:line="360" w:lineRule="auto" w:before="1"/>
        <w:ind w:left="5994" w:right="1644" w:firstLine="91"/>
        <w:jc w:val="left"/>
        <w:rPr>
          <w:b/>
          <w:sz w:val="22"/>
        </w:rPr>
      </w:pPr>
      <w:r>
        <w:rPr>
          <w:b/>
          <w:sz w:val="22"/>
        </w:rPr>
        <w:t>ROSDA SUSANTY NIM : P07539019250</w:t>
      </w:r>
    </w:p>
    <w:p>
      <w:pPr>
        <w:spacing w:after="0" w:line="360" w:lineRule="auto"/>
        <w:jc w:val="left"/>
        <w:rPr>
          <w:sz w:val="22"/>
        </w:rPr>
        <w:sectPr>
          <w:pgSz w:w="11910" w:h="16840"/>
          <w:pgMar w:header="0" w:footer="1000" w:top="1580" w:bottom="1200" w:left="1680" w:right="480"/>
        </w:sectPr>
      </w:pPr>
    </w:p>
    <w:p>
      <w:pPr>
        <w:spacing w:before="103"/>
        <w:ind w:left="1302" w:right="1933" w:firstLine="0"/>
        <w:jc w:val="center"/>
        <w:rPr>
          <w:b/>
          <w:sz w:val="22"/>
        </w:rPr>
      </w:pPr>
      <w:bookmarkStart w:name="_TOC_250026" w:id="6"/>
      <w:bookmarkEnd w:id="6"/>
      <w:r>
        <w:rPr>
          <w:b/>
          <w:sz w:val="22"/>
        </w:rPr>
        <w:t>DAFTAR ISI</w:t>
      </w:r>
    </w:p>
    <w:p>
      <w:pPr>
        <w:pStyle w:val="BodyText"/>
        <w:spacing w:before="2"/>
        <w:rPr>
          <w:b/>
          <w:sz w:val="35"/>
        </w:rPr>
      </w:pPr>
    </w:p>
    <w:p>
      <w:pPr>
        <w:pStyle w:val="BodyText"/>
        <w:ind w:right="1217"/>
        <w:jc w:val="right"/>
      </w:pPr>
      <w:r>
        <w:rPr/>
        <w:t>Halaman</w:t>
      </w:r>
    </w:p>
    <w:p>
      <w:pPr>
        <w:spacing w:after="0"/>
        <w:jc w:val="right"/>
        <w:sectPr>
          <w:pgSz w:w="11910" w:h="16840"/>
          <w:pgMar w:header="0" w:footer="1000" w:top="1580" w:bottom="1733" w:left="1680" w:right="480"/>
        </w:sectPr>
      </w:pPr>
    </w:p>
    <w:sdt>
      <w:sdtPr>
        <w:docPartObj>
          <w:docPartGallery w:val="Table of Contents"/>
          <w:docPartUnique/>
        </w:docPartObj>
      </w:sdtPr>
      <w:sdtEndPr/>
      <w:sdtContent>
        <w:p>
          <w:pPr>
            <w:pStyle w:val="TOC1"/>
            <w:tabs>
              <w:tab w:pos="8189" w:val="right" w:leader="dot"/>
            </w:tabs>
            <w:spacing w:before="76"/>
          </w:pPr>
          <w:hyperlink w:history="true" w:anchor="_TOC_250031">
            <w:r>
              <w:rPr/>
              <w:t>LEMBAR</w:t>
            </w:r>
            <w:r>
              <w:rPr>
                <w:spacing w:val="-1"/>
              </w:rPr>
              <w:t> </w:t>
            </w:r>
            <w:r>
              <w:rPr/>
              <w:t>PERSETUJUAN</w:t>
              <w:tab/>
              <w:t>i</w:t>
            </w:r>
          </w:hyperlink>
        </w:p>
        <w:p>
          <w:pPr>
            <w:pStyle w:val="TOC1"/>
            <w:tabs>
              <w:tab w:pos="8248" w:val="right" w:leader="dot"/>
            </w:tabs>
            <w:spacing w:before="127"/>
          </w:pPr>
          <w:hyperlink w:history="true" w:anchor="_TOC_250030">
            <w:r>
              <w:rPr/>
              <w:t>LEMBAR</w:t>
            </w:r>
            <w:r>
              <w:rPr>
                <w:spacing w:val="-1"/>
              </w:rPr>
              <w:t> </w:t>
            </w:r>
            <w:r>
              <w:rPr/>
              <w:t>PENGESAHAN</w:t>
              <w:tab/>
              <w:t>ii</w:t>
            </w:r>
          </w:hyperlink>
        </w:p>
        <w:p>
          <w:pPr>
            <w:pStyle w:val="TOC1"/>
            <w:tabs>
              <w:tab w:pos="8312" w:val="right" w:leader="dot"/>
            </w:tabs>
          </w:pPr>
          <w:hyperlink w:history="true" w:anchor="_TOC_250029">
            <w:r>
              <w:rPr/>
              <w:t>SURAT</w:t>
            </w:r>
            <w:r>
              <w:rPr>
                <w:spacing w:val="-1"/>
              </w:rPr>
              <w:t> </w:t>
            </w:r>
            <w:r>
              <w:rPr/>
              <w:t>PERNYATAAN</w:t>
              <w:tab/>
              <w:t>iii</w:t>
            </w:r>
          </w:hyperlink>
        </w:p>
        <w:p>
          <w:pPr>
            <w:pStyle w:val="TOC1"/>
            <w:tabs>
              <w:tab w:pos="8288" w:val="right" w:leader="dot"/>
            </w:tabs>
          </w:pPr>
          <w:hyperlink w:history="true" w:anchor="_TOC_250028">
            <w:r>
              <w:rPr/>
              <w:t>ABSTRAK</w:t>
              <w:tab/>
              <w:t>iv</w:t>
            </w:r>
          </w:hyperlink>
        </w:p>
        <w:p>
          <w:pPr>
            <w:pStyle w:val="TOC1"/>
            <w:tabs>
              <w:tab w:pos="8251" w:val="right" w:leader="dot"/>
            </w:tabs>
          </w:pPr>
          <w:r>
            <w:rPr/>
            <w:t>ABSRACT</w:t>
            <w:tab/>
            <w:t>v</w:t>
          </w:r>
        </w:p>
        <w:p>
          <w:pPr>
            <w:pStyle w:val="TOC1"/>
            <w:tabs>
              <w:tab w:pos="8311" w:val="right" w:leader="dot"/>
            </w:tabs>
          </w:pPr>
          <w:hyperlink w:history="true" w:anchor="_TOC_250027">
            <w:r>
              <w:rPr/>
              <w:t>KATA</w:t>
            </w:r>
            <w:r>
              <w:rPr>
                <w:spacing w:val="-1"/>
              </w:rPr>
              <w:t> </w:t>
            </w:r>
            <w:r>
              <w:rPr/>
              <w:t>PENGANTAR</w:t>
              <w:tab/>
              <w:t>vi</w:t>
            </w:r>
          </w:hyperlink>
        </w:p>
        <w:p>
          <w:pPr>
            <w:pStyle w:val="TOC1"/>
            <w:tabs>
              <w:tab w:pos="8406" w:val="right" w:leader="dot"/>
            </w:tabs>
            <w:spacing w:before="129"/>
          </w:pPr>
          <w:hyperlink w:history="true" w:anchor="_TOC_250026">
            <w:r>
              <w:rPr/>
              <w:t>DAFTAR</w:t>
            </w:r>
            <w:r>
              <w:rPr>
                <w:spacing w:val="-4"/>
              </w:rPr>
              <w:t> </w:t>
            </w:r>
            <w:r>
              <w:rPr/>
              <w:t>ISI</w:t>
              <w:tab/>
              <w:t>viii</w:t>
            </w:r>
          </w:hyperlink>
        </w:p>
        <w:p>
          <w:pPr>
            <w:pStyle w:val="TOC1"/>
            <w:tabs>
              <w:tab w:pos="8224" w:val="right" w:leader="dot"/>
            </w:tabs>
            <w:spacing w:before="127"/>
          </w:pPr>
          <w:hyperlink w:history="true" w:anchor="_TOC_250025">
            <w:r>
              <w:rPr/>
              <w:t>DAFTAR</w:t>
            </w:r>
            <w:r>
              <w:rPr>
                <w:spacing w:val="-5"/>
              </w:rPr>
              <w:t> </w:t>
            </w:r>
            <w:r>
              <w:rPr/>
              <w:t>TABEL</w:t>
              <w:tab/>
              <w:t>x</w:t>
            </w:r>
          </w:hyperlink>
        </w:p>
        <w:p>
          <w:pPr>
            <w:pStyle w:val="TOC1"/>
            <w:tabs>
              <w:tab w:pos="8285" w:val="right" w:leader="dot"/>
            </w:tabs>
          </w:pPr>
          <w:hyperlink w:history="true" w:anchor="_TOC_250024">
            <w:r>
              <w:rPr/>
              <w:t>DAFTAR</w:t>
            </w:r>
            <w:r>
              <w:rPr>
                <w:spacing w:val="-3"/>
              </w:rPr>
              <w:t> </w:t>
            </w:r>
            <w:r>
              <w:rPr/>
              <w:t>GAMBAR</w:t>
              <w:tab/>
              <w:t>xi</w:t>
            </w:r>
          </w:hyperlink>
        </w:p>
        <w:p>
          <w:pPr>
            <w:pStyle w:val="TOC1"/>
            <w:tabs>
              <w:tab w:pos="8348" w:val="right" w:leader="dot"/>
            </w:tabs>
          </w:pPr>
          <w:r>
            <w:rPr/>
            <w:t>DAFTAR</w:t>
          </w:r>
          <w:r>
            <w:rPr>
              <w:spacing w:val="-3"/>
            </w:rPr>
            <w:t> </w:t>
          </w:r>
          <w:r>
            <w:rPr/>
            <w:t>LAMPIRAN</w:t>
            <w:tab/>
            <w:t>xii</w:t>
          </w:r>
        </w:p>
        <w:p>
          <w:pPr>
            <w:pStyle w:val="TOC1"/>
            <w:tabs>
              <w:tab w:pos="8224" w:val="right" w:leader="dot"/>
            </w:tabs>
            <w:spacing w:before="127"/>
          </w:pPr>
          <w:hyperlink w:history="true" w:anchor="_TOC_250023">
            <w:r>
              <w:rPr/>
              <w:t>BAB</w:t>
            </w:r>
            <w:r>
              <w:rPr>
                <w:spacing w:val="-1"/>
              </w:rPr>
              <w:t> </w:t>
            </w:r>
            <w:r>
              <w:rPr/>
              <w:t>I</w:t>
            </w:r>
            <w:r>
              <w:rPr>
                <w:spacing w:val="-1"/>
              </w:rPr>
              <w:t> </w:t>
            </w:r>
            <w:r>
              <w:rPr/>
              <w:t>PENDAHULUAN</w:t>
              <w:tab/>
              <w:t>1</w:t>
            </w:r>
          </w:hyperlink>
        </w:p>
        <w:p>
          <w:pPr>
            <w:pStyle w:val="TOC2"/>
            <w:numPr>
              <w:ilvl w:val="1"/>
              <w:numId w:val="2"/>
            </w:numPr>
            <w:tabs>
              <w:tab w:pos="1296" w:val="left" w:leader="none"/>
              <w:tab w:pos="1297" w:val="left" w:leader="none"/>
              <w:tab w:pos="8224" w:val="right" w:leader="dot"/>
            </w:tabs>
            <w:spacing w:line="240" w:lineRule="auto" w:before="126" w:after="0"/>
            <w:ind w:left="1296" w:right="0" w:hanging="709"/>
            <w:jc w:val="left"/>
          </w:pPr>
          <w:hyperlink w:history="true" w:anchor="_TOC_250022">
            <w:r>
              <w:rPr/>
              <w:t>Latar</w:t>
            </w:r>
            <w:r>
              <w:rPr>
                <w:spacing w:val="-1"/>
              </w:rPr>
              <w:t> </w:t>
            </w:r>
            <w:r>
              <w:rPr/>
              <w:t>Belakang</w:t>
              <w:tab/>
              <w:t>1</w:t>
            </w:r>
          </w:hyperlink>
        </w:p>
        <w:p>
          <w:pPr>
            <w:pStyle w:val="TOC2"/>
            <w:numPr>
              <w:ilvl w:val="1"/>
              <w:numId w:val="2"/>
            </w:numPr>
            <w:tabs>
              <w:tab w:pos="1296" w:val="left" w:leader="none"/>
              <w:tab w:pos="1297" w:val="left" w:leader="none"/>
              <w:tab w:pos="8224" w:val="right" w:leader="dot"/>
            </w:tabs>
            <w:spacing w:line="240" w:lineRule="auto" w:before="126" w:after="0"/>
            <w:ind w:left="1296" w:right="0" w:hanging="709"/>
            <w:jc w:val="left"/>
          </w:pPr>
          <w:hyperlink w:history="true" w:anchor="_TOC_250021">
            <w:r>
              <w:rPr/>
              <w:t>Perumusan</w:t>
            </w:r>
            <w:r>
              <w:rPr>
                <w:spacing w:val="-2"/>
              </w:rPr>
              <w:t> </w:t>
            </w:r>
            <w:r>
              <w:rPr/>
              <w:t>Masalah</w:t>
              <w:tab/>
              <w:t>3</w:t>
            </w:r>
          </w:hyperlink>
        </w:p>
        <w:p>
          <w:pPr>
            <w:pStyle w:val="TOC2"/>
            <w:numPr>
              <w:ilvl w:val="1"/>
              <w:numId w:val="2"/>
            </w:numPr>
            <w:tabs>
              <w:tab w:pos="1296" w:val="left" w:leader="none"/>
              <w:tab w:pos="1297" w:val="left" w:leader="none"/>
              <w:tab w:pos="8224" w:val="right" w:leader="dot"/>
            </w:tabs>
            <w:spacing w:line="240" w:lineRule="auto" w:before="126" w:after="0"/>
            <w:ind w:left="1296" w:right="0" w:hanging="709"/>
            <w:jc w:val="left"/>
          </w:pPr>
          <w:hyperlink w:history="true" w:anchor="_TOC_250020">
            <w:r>
              <w:rPr/>
              <w:t>Tujuan</w:t>
            </w:r>
            <w:r>
              <w:rPr>
                <w:spacing w:val="-1"/>
              </w:rPr>
              <w:t> </w:t>
            </w:r>
            <w:r>
              <w:rPr/>
              <w:t>Penelitian</w:t>
              <w:tab/>
              <w:t>3</w:t>
            </w:r>
          </w:hyperlink>
        </w:p>
        <w:p>
          <w:pPr>
            <w:pStyle w:val="TOC2"/>
            <w:numPr>
              <w:ilvl w:val="1"/>
              <w:numId w:val="2"/>
            </w:numPr>
            <w:tabs>
              <w:tab w:pos="1296" w:val="left" w:leader="none"/>
              <w:tab w:pos="1297" w:val="left" w:leader="none"/>
              <w:tab w:pos="8224" w:val="right" w:leader="dot"/>
            </w:tabs>
            <w:spacing w:line="240" w:lineRule="auto" w:before="126" w:after="0"/>
            <w:ind w:left="1296" w:right="0" w:hanging="709"/>
            <w:jc w:val="left"/>
          </w:pPr>
          <w:hyperlink w:history="true" w:anchor="_TOC_250019">
            <w:r>
              <w:rPr/>
              <w:t>Manfaat</w:t>
            </w:r>
            <w:r>
              <w:rPr>
                <w:spacing w:val="1"/>
              </w:rPr>
              <w:t> </w:t>
            </w:r>
            <w:r>
              <w:rPr/>
              <w:t>Penelitian</w:t>
              <w:tab/>
              <w:t>3</w:t>
            </w:r>
          </w:hyperlink>
        </w:p>
        <w:p>
          <w:pPr>
            <w:pStyle w:val="TOC1"/>
            <w:tabs>
              <w:tab w:pos="8224" w:val="right" w:leader="dot"/>
            </w:tabs>
            <w:spacing w:before="129"/>
          </w:pPr>
          <w:hyperlink w:history="true" w:anchor="_TOC_250018">
            <w:r>
              <w:rPr/>
              <w:t>BAB II</w:t>
            </w:r>
            <w:r>
              <w:rPr>
                <w:spacing w:val="-4"/>
              </w:rPr>
              <w:t> </w:t>
            </w:r>
            <w:r>
              <w:rPr/>
              <w:t>TINJAUAN</w:t>
            </w:r>
            <w:r>
              <w:rPr>
                <w:spacing w:val="-3"/>
              </w:rPr>
              <w:t> </w:t>
            </w:r>
            <w:r>
              <w:rPr/>
              <w:t>PUSTAKA</w:t>
              <w:tab/>
              <w:t>4</w:t>
            </w:r>
          </w:hyperlink>
        </w:p>
        <w:p>
          <w:pPr>
            <w:pStyle w:val="TOC2"/>
            <w:numPr>
              <w:ilvl w:val="1"/>
              <w:numId w:val="3"/>
            </w:numPr>
            <w:tabs>
              <w:tab w:pos="1296" w:val="left" w:leader="none"/>
              <w:tab w:pos="1297" w:val="left" w:leader="none"/>
              <w:tab w:pos="8224" w:val="right" w:leader="dot"/>
            </w:tabs>
            <w:spacing w:line="240" w:lineRule="auto" w:before="127" w:after="0"/>
            <w:ind w:left="1296" w:right="0" w:hanging="709"/>
            <w:jc w:val="left"/>
          </w:pPr>
          <w:hyperlink w:history="true" w:anchor="_TOC_250017">
            <w:r>
              <w:rPr/>
              <w:t>Antibiotika</w:t>
              <w:tab/>
              <w:t>4</w:t>
            </w:r>
          </w:hyperlink>
        </w:p>
        <w:p>
          <w:pPr>
            <w:pStyle w:val="TOC2"/>
            <w:numPr>
              <w:ilvl w:val="1"/>
              <w:numId w:val="3"/>
            </w:numPr>
            <w:tabs>
              <w:tab w:pos="1296" w:val="left" w:leader="none"/>
              <w:tab w:pos="1297" w:val="left" w:leader="none"/>
              <w:tab w:pos="8346" w:val="right" w:leader="dot"/>
            </w:tabs>
            <w:spacing w:line="240" w:lineRule="auto" w:before="126" w:after="0"/>
            <w:ind w:left="1296" w:right="0" w:hanging="709"/>
            <w:jc w:val="left"/>
          </w:pPr>
          <w:hyperlink w:history="true" w:anchor="_TOC_250016">
            <w:r>
              <w:rPr/>
              <w:t>Resep</w:t>
              <w:tab/>
              <w:t>14</w:t>
            </w:r>
          </w:hyperlink>
        </w:p>
        <w:p>
          <w:pPr>
            <w:pStyle w:val="TOC2"/>
            <w:numPr>
              <w:ilvl w:val="1"/>
              <w:numId w:val="3"/>
            </w:numPr>
            <w:tabs>
              <w:tab w:pos="1296" w:val="left" w:leader="none"/>
              <w:tab w:pos="1297" w:val="left" w:leader="none"/>
              <w:tab w:pos="8347" w:val="right" w:leader="dot"/>
            </w:tabs>
            <w:spacing w:line="240" w:lineRule="auto" w:before="126" w:after="0"/>
            <w:ind w:left="1296" w:right="0" w:hanging="709"/>
            <w:jc w:val="left"/>
          </w:pPr>
          <w:hyperlink w:history="true" w:anchor="_TOC_250015">
            <w:r>
              <w:rPr/>
              <w:t>Apotek</w:t>
              <w:tab/>
              <w:t>14</w:t>
            </w:r>
          </w:hyperlink>
        </w:p>
        <w:p>
          <w:pPr>
            <w:pStyle w:val="TOC3"/>
            <w:tabs>
              <w:tab w:pos="8365" w:val="right" w:leader="none"/>
            </w:tabs>
            <w:ind w:firstLine="0"/>
          </w:pPr>
          <w:hyperlink w:history="true" w:anchor="_TOC_250014">
            <w:r>
              <w:rPr/>
              <w:t>2.3.1 Profil</w:t>
            </w:r>
            <w:r>
              <w:rPr>
                <w:spacing w:val="-9"/>
              </w:rPr>
              <w:t> </w:t>
            </w:r>
            <w:r>
              <w:rPr/>
              <w:t>Apotek</w:t>
            </w:r>
            <w:r>
              <w:rPr>
                <w:spacing w:val="-5"/>
              </w:rPr>
              <w:t> </w:t>
            </w:r>
            <w:r>
              <w:rPr/>
              <w:t>Marita.............................................................</w:t>
              <w:tab/>
              <w:t>16</w:t>
            </w:r>
          </w:hyperlink>
        </w:p>
        <w:p>
          <w:pPr>
            <w:pStyle w:val="TOC2"/>
            <w:numPr>
              <w:ilvl w:val="1"/>
              <w:numId w:val="3"/>
            </w:numPr>
            <w:tabs>
              <w:tab w:pos="1296" w:val="left" w:leader="none"/>
              <w:tab w:pos="1297" w:val="left" w:leader="none"/>
              <w:tab w:pos="8347" w:val="right" w:leader="dot"/>
            </w:tabs>
            <w:spacing w:line="240" w:lineRule="auto" w:before="127" w:after="0"/>
            <w:ind w:left="1296" w:right="0" w:hanging="709"/>
            <w:jc w:val="left"/>
          </w:pPr>
          <w:hyperlink w:history="true" w:anchor="_TOC_250013">
            <w:r>
              <w:rPr/>
              <w:t>Kerangka Konsep</w:t>
              <w:tab/>
              <w:t>17</w:t>
            </w:r>
          </w:hyperlink>
        </w:p>
        <w:p>
          <w:pPr>
            <w:pStyle w:val="TOC2"/>
            <w:numPr>
              <w:ilvl w:val="1"/>
              <w:numId w:val="3"/>
            </w:numPr>
            <w:tabs>
              <w:tab w:pos="1296" w:val="left" w:leader="none"/>
              <w:tab w:pos="1297" w:val="left" w:leader="none"/>
              <w:tab w:pos="8347" w:val="right" w:leader="dot"/>
            </w:tabs>
            <w:spacing w:line="240" w:lineRule="auto" w:before="126" w:after="0"/>
            <w:ind w:left="1296" w:right="0" w:hanging="709"/>
            <w:jc w:val="left"/>
          </w:pPr>
          <w:r>
            <w:rPr/>
            <w:t>Definisi</w:t>
          </w:r>
          <w:r>
            <w:rPr>
              <w:spacing w:val="-1"/>
            </w:rPr>
            <w:t> </w:t>
          </w:r>
          <w:r>
            <w:rPr/>
            <w:t>Opersasional</w:t>
            <w:tab/>
            <w:t>17</w:t>
          </w:r>
        </w:p>
        <w:p>
          <w:pPr>
            <w:pStyle w:val="TOC1"/>
            <w:tabs>
              <w:tab w:pos="8347" w:val="right" w:leader="dot"/>
            </w:tabs>
          </w:pPr>
          <w:hyperlink w:history="true" w:anchor="_TOC_250012">
            <w:r>
              <w:rPr/>
              <w:t>BAB III</w:t>
            </w:r>
            <w:r>
              <w:rPr>
                <w:spacing w:val="-2"/>
              </w:rPr>
              <w:t> </w:t>
            </w:r>
            <w:r>
              <w:rPr/>
              <w:t>METODE PENELITIAN</w:t>
              <w:tab/>
              <w:t>18</w:t>
            </w:r>
          </w:hyperlink>
        </w:p>
        <w:p>
          <w:pPr>
            <w:pStyle w:val="TOC2"/>
            <w:tabs>
              <w:tab w:pos="1202" w:val="left" w:leader="none"/>
              <w:tab w:pos="8347" w:val="right" w:leader="dot"/>
            </w:tabs>
            <w:ind w:left="588" w:firstLine="0"/>
          </w:pPr>
          <w:hyperlink w:history="true" w:anchor="_TOC_250011">
            <w:r>
              <w:rPr/>
              <w:t>3.1</w:t>
              <w:tab/>
              <w:t>Jenis dan</w:t>
            </w:r>
            <w:r>
              <w:rPr>
                <w:spacing w:val="-3"/>
              </w:rPr>
              <w:t> </w:t>
            </w:r>
            <w:r>
              <w:rPr/>
              <w:t>Desain</w:t>
            </w:r>
            <w:r>
              <w:rPr>
                <w:spacing w:val="-2"/>
              </w:rPr>
              <w:t> </w:t>
            </w:r>
            <w:r>
              <w:rPr/>
              <w:t>Penelitian</w:t>
              <w:tab/>
              <w:t>18</w:t>
            </w:r>
          </w:hyperlink>
        </w:p>
        <w:p>
          <w:pPr>
            <w:pStyle w:val="TOC2"/>
            <w:numPr>
              <w:ilvl w:val="1"/>
              <w:numId w:val="4"/>
            </w:numPr>
            <w:tabs>
              <w:tab w:pos="1262" w:val="left" w:leader="none"/>
              <w:tab w:pos="1263" w:val="left" w:leader="none"/>
              <w:tab w:pos="8347" w:val="right" w:leader="dot"/>
            </w:tabs>
            <w:spacing w:line="240" w:lineRule="auto" w:before="129" w:after="0"/>
            <w:ind w:left="1262" w:right="0" w:hanging="675"/>
            <w:jc w:val="left"/>
          </w:pPr>
          <w:hyperlink w:history="true" w:anchor="_TOC_250010">
            <w:r>
              <w:rPr/>
              <w:t>Lokasi dan</w:t>
            </w:r>
            <w:r>
              <w:rPr>
                <w:spacing w:val="-4"/>
              </w:rPr>
              <w:t> </w:t>
            </w:r>
            <w:r>
              <w:rPr/>
              <w:t>waktu</w:t>
            </w:r>
            <w:r>
              <w:rPr>
                <w:spacing w:val="-4"/>
              </w:rPr>
              <w:t> </w:t>
            </w:r>
            <w:r>
              <w:rPr/>
              <w:t>Penelitian</w:t>
              <w:tab/>
              <w:t>18</w:t>
            </w:r>
          </w:hyperlink>
        </w:p>
        <w:p>
          <w:pPr>
            <w:pStyle w:val="TOC3"/>
            <w:numPr>
              <w:ilvl w:val="2"/>
              <w:numId w:val="4"/>
            </w:numPr>
            <w:tabs>
              <w:tab w:pos="1861" w:val="left" w:leader="none"/>
              <w:tab w:pos="8347" w:val="right" w:leader="dot"/>
            </w:tabs>
            <w:spacing w:line="240" w:lineRule="auto" w:before="127" w:after="0"/>
            <w:ind w:left="1860" w:right="0" w:hanging="553"/>
            <w:jc w:val="left"/>
          </w:pPr>
          <w:r>
            <w:rPr/>
            <w:t>Lokasi</w:t>
          </w:r>
          <w:r>
            <w:rPr>
              <w:spacing w:val="-2"/>
            </w:rPr>
            <w:t> </w:t>
          </w:r>
          <w:r>
            <w:rPr/>
            <w:t>Penelitian</w:t>
            <w:tab/>
            <w:t>18</w:t>
          </w:r>
        </w:p>
        <w:p>
          <w:pPr>
            <w:pStyle w:val="TOC3"/>
            <w:numPr>
              <w:ilvl w:val="2"/>
              <w:numId w:val="4"/>
            </w:numPr>
            <w:tabs>
              <w:tab w:pos="1921" w:val="left" w:leader="none"/>
              <w:tab w:pos="8347" w:val="right" w:leader="dot"/>
            </w:tabs>
            <w:spacing w:line="240" w:lineRule="auto" w:before="126" w:after="0"/>
            <w:ind w:left="1920" w:right="0" w:hanging="613"/>
            <w:jc w:val="left"/>
          </w:pPr>
          <w:r>
            <w:rPr/>
            <w:t>Waktu</w:t>
          </w:r>
          <w:r>
            <w:rPr>
              <w:spacing w:val="-3"/>
            </w:rPr>
            <w:t> </w:t>
          </w:r>
          <w:r>
            <w:rPr/>
            <w:t>Penelitian</w:t>
            <w:tab/>
            <w:t>18</w:t>
          </w:r>
        </w:p>
        <w:p>
          <w:pPr>
            <w:pStyle w:val="TOC2"/>
            <w:numPr>
              <w:ilvl w:val="1"/>
              <w:numId w:val="4"/>
            </w:numPr>
            <w:tabs>
              <w:tab w:pos="1262" w:val="left" w:leader="none"/>
              <w:tab w:pos="1263" w:val="left" w:leader="none"/>
              <w:tab w:pos="8347" w:val="right" w:leader="dot"/>
            </w:tabs>
            <w:spacing w:line="240" w:lineRule="auto" w:before="126" w:after="0"/>
            <w:ind w:left="1262" w:right="0" w:hanging="675"/>
            <w:jc w:val="left"/>
          </w:pPr>
          <w:r>
            <w:rPr/>
            <w:t>Populasi dan</w:t>
          </w:r>
          <w:r>
            <w:rPr>
              <w:spacing w:val="-2"/>
            </w:rPr>
            <w:t> </w:t>
          </w:r>
          <w:r>
            <w:rPr/>
            <w:t>Sampel Penelitian</w:t>
            <w:tab/>
            <w:t>18</w:t>
          </w:r>
        </w:p>
        <w:p>
          <w:pPr>
            <w:pStyle w:val="TOC3"/>
            <w:numPr>
              <w:ilvl w:val="2"/>
              <w:numId w:val="4"/>
            </w:numPr>
            <w:tabs>
              <w:tab w:pos="2007" w:val="left" w:leader="none"/>
              <w:tab w:pos="8347" w:val="right" w:leader="dot"/>
            </w:tabs>
            <w:spacing w:line="240" w:lineRule="auto" w:before="126" w:after="0"/>
            <w:ind w:left="2006" w:right="0" w:hanging="711"/>
            <w:jc w:val="left"/>
          </w:pPr>
          <w:r>
            <w:rPr/>
            <w:t>Populasi</w:t>
          </w:r>
          <w:r>
            <w:rPr>
              <w:spacing w:val="-2"/>
            </w:rPr>
            <w:t> </w:t>
          </w:r>
          <w:r>
            <w:rPr/>
            <w:t>Penelitian</w:t>
            <w:tab/>
            <w:t>18</w:t>
          </w:r>
        </w:p>
        <w:p>
          <w:pPr>
            <w:pStyle w:val="TOC3"/>
            <w:numPr>
              <w:ilvl w:val="2"/>
              <w:numId w:val="4"/>
            </w:numPr>
            <w:tabs>
              <w:tab w:pos="2007" w:val="left" w:leader="none"/>
              <w:tab w:pos="8347" w:val="right" w:leader="dot"/>
            </w:tabs>
            <w:spacing w:line="240" w:lineRule="auto" w:before="127" w:after="0"/>
            <w:ind w:left="2006" w:right="0" w:hanging="711"/>
            <w:jc w:val="left"/>
          </w:pPr>
          <w:r>
            <w:rPr/>
            <w:t>Sample</w:t>
          </w:r>
          <w:r>
            <w:rPr>
              <w:spacing w:val="-1"/>
            </w:rPr>
            <w:t> </w:t>
          </w:r>
          <w:r>
            <w:rPr/>
            <w:t>Penelitian</w:t>
            <w:tab/>
            <w:t>18</w:t>
          </w:r>
        </w:p>
        <w:p>
          <w:pPr>
            <w:pStyle w:val="TOC2"/>
            <w:numPr>
              <w:ilvl w:val="1"/>
              <w:numId w:val="4"/>
            </w:numPr>
            <w:tabs>
              <w:tab w:pos="1202" w:val="left" w:leader="none"/>
              <w:tab w:pos="1203" w:val="left" w:leader="none"/>
              <w:tab w:pos="8347" w:val="right" w:leader="dot"/>
            </w:tabs>
            <w:spacing w:line="240" w:lineRule="auto" w:before="126" w:after="0"/>
            <w:ind w:left="1202" w:right="0" w:hanging="615"/>
            <w:jc w:val="left"/>
          </w:pPr>
          <w:hyperlink w:history="true" w:anchor="_TOC_250009">
            <w:r>
              <w:rPr/>
              <w:t>Jenis dan Cara</w:t>
            </w:r>
            <w:r>
              <w:rPr>
                <w:spacing w:val="-3"/>
              </w:rPr>
              <w:t> </w:t>
            </w:r>
            <w:r>
              <w:rPr/>
              <w:t>Pengumpulan Data</w:t>
              <w:tab/>
              <w:t>18</w:t>
            </w:r>
          </w:hyperlink>
        </w:p>
        <w:p>
          <w:pPr>
            <w:pStyle w:val="TOC3"/>
            <w:tabs>
              <w:tab w:pos="2069" w:val="left" w:leader="none"/>
              <w:tab w:pos="8347" w:val="right" w:leader="dot"/>
            </w:tabs>
            <w:ind w:firstLine="0"/>
          </w:pPr>
          <w:hyperlink w:history="true" w:anchor="_TOC_250008">
            <w:r>
              <w:rPr/>
              <w:t>3.4.1</w:t>
              <w:tab/>
              <w:t>Cara Pengumpulan Data</w:t>
              <w:tab/>
              <w:t>19</w:t>
            </w:r>
          </w:hyperlink>
        </w:p>
        <w:p>
          <w:pPr>
            <w:pStyle w:val="TOC2"/>
            <w:numPr>
              <w:ilvl w:val="1"/>
              <w:numId w:val="4"/>
            </w:numPr>
            <w:tabs>
              <w:tab w:pos="1202" w:val="left" w:leader="none"/>
              <w:tab w:pos="1203" w:val="left" w:leader="none"/>
              <w:tab w:pos="8346" w:val="right" w:leader="dot"/>
            </w:tabs>
            <w:spacing w:line="240" w:lineRule="auto" w:before="126" w:after="20"/>
            <w:ind w:left="1202" w:right="0" w:hanging="615"/>
            <w:jc w:val="left"/>
          </w:pPr>
          <w:hyperlink w:history="true" w:anchor="_TOC_250007">
            <w:r>
              <w:rPr/>
              <w:t>Pengolahan dan</w:t>
            </w:r>
            <w:r>
              <w:rPr>
                <w:spacing w:val="-3"/>
              </w:rPr>
              <w:t> </w:t>
            </w:r>
            <w:r>
              <w:rPr/>
              <w:t>Analisis</w:t>
            </w:r>
            <w:r>
              <w:rPr>
                <w:spacing w:val="1"/>
              </w:rPr>
              <w:t> </w:t>
            </w:r>
            <w:r>
              <w:rPr/>
              <w:t>Data</w:t>
              <w:tab/>
              <w:t>19</w:t>
            </w:r>
          </w:hyperlink>
        </w:p>
        <w:p>
          <w:pPr>
            <w:pStyle w:val="TOC3"/>
            <w:numPr>
              <w:ilvl w:val="2"/>
              <w:numId w:val="4"/>
            </w:numPr>
            <w:tabs>
              <w:tab w:pos="1983" w:val="left" w:leader="none"/>
              <w:tab w:pos="8128" w:val="left" w:leader="dot"/>
            </w:tabs>
            <w:spacing w:line="240" w:lineRule="auto" w:before="103" w:after="0"/>
            <w:ind w:left="1982" w:right="0" w:hanging="675"/>
            <w:jc w:val="left"/>
          </w:pPr>
          <w:hyperlink w:history="true" w:anchor="_TOC_250006">
            <w:r>
              <w:rPr/>
              <w:t>Pengolahan</w:t>
            </w:r>
            <w:r>
              <w:rPr>
                <w:spacing w:val="-1"/>
              </w:rPr>
              <w:t> </w:t>
            </w:r>
            <w:r>
              <w:rPr/>
              <w:t>Data</w:t>
              <w:tab/>
              <w:t>19</w:t>
            </w:r>
          </w:hyperlink>
        </w:p>
        <w:p>
          <w:pPr>
            <w:pStyle w:val="TOC3"/>
            <w:numPr>
              <w:ilvl w:val="2"/>
              <w:numId w:val="4"/>
            </w:numPr>
            <w:tabs>
              <w:tab w:pos="2105" w:val="left" w:leader="none"/>
              <w:tab w:pos="2106" w:val="left" w:leader="none"/>
              <w:tab w:pos="8101" w:val="left" w:leader="dot"/>
            </w:tabs>
            <w:spacing w:line="240" w:lineRule="auto" w:before="127" w:after="0"/>
            <w:ind w:left="2105" w:right="0" w:hanging="798"/>
            <w:jc w:val="left"/>
          </w:pPr>
          <w:hyperlink w:history="true" w:anchor="_TOC_250005">
            <w:r>
              <w:rPr/>
              <w:t>Analisis</w:t>
            </w:r>
            <w:r>
              <w:rPr>
                <w:spacing w:val="-1"/>
              </w:rPr>
              <w:t> </w:t>
            </w:r>
            <w:r>
              <w:rPr/>
              <w:t>Data</w:t>
              <w:tab/>
              <w:t>19</w:t>
            </w:r>
          </w:hyperlink>
        </w:p>
        <w:p>
          <w:pPr>
            <w:pStyle w:val="TOC1"/>
            <w:tabs>
              <w:tab w:pos="8101" w:val="left" w:leader="dot"/>
            </w:tabs>
          </w:pPr>
          <w:r>
            <w:rPr/>
            <w:t>BAB IV HASIL</w:t>
          </w:r>
          <w:r>
            <w:rPr>
              <w:spacing w:val="-6"/>
            </w:rPr>
            <w:t> </w:t>
          </w:r>
          <w:r>
            <w:rPr/>
            <w:t>DAN</w:t>
          </w:r>
          <w:r>
            <w:rPr>
              <w:spacing w:val="-1"/>
            </w:rPr>
            <w:t> </w:t>
          </w:r>
          <w:r>
            <w:rPr/>
            <w:t>PEMBAHASAN</w:t>
            <w:tab/>
            <w:t>20</w:t>
          </w:r>
        </w:p>
        <w:p>
          <w:pPr>
            <w:pStyle w:val="TOC4"/>
            <w:numPr>
              <w:ilvl w:val="1"/>
              <w:numId w:val="5"/>
            </w:numPr>
            <w:tabs>
              <w:tab w:pos="1866" w:val="left" w:leader="none"/>
              <w:tab w:pos="8101" w:val="left" w:leader="dot"/>
            </w:tabs>
            <w:spacing w:line="240" w:lineRule="auto" w:before="126" w:after="0"/>
            <w:ind w:left="1865" w:right="0" w:hanging="426"/>
            <w:jc w:val="left"/>
          </w:pPr>
          <w:hyperlink w:history="true" w:anchor="_TOC_250004">
            <w:r>
              <w:rPr/>
              <w:t>Hasil</w:t>
              <w:tab/>
              <w:t>20</w:t>
            </w:r>
          </w:hyperlink>
        </w:p>
        <w:p>
          <w:pPr>
            <w:pStyle w:val="TOC4"/>
            <w:numPr>
              <w:ilvl w:val="1"/>
              <w:numId w:val="5"/>
            </w:numPr>
            <w:tabs>
              <w:tab w:pos="1866" w:val="left" w:leader="none"/>
              <w:tab w:pos="8101" w:val="left" w:leader="dot"/>
            </w:tabs>
            <w:spacing w:line="240" w:lineRule="auto" w:before="126" w:after="0"/>
            <w:ind w:left="1865" w:right="0" w:hanging="426"/>
            <w:jc w:val="left"/>
          </w:pPr>
          <w:r>
            <w:rPr/>
            <w:t>Penggunaan Antibiotika di</w:t>
          </w:r>
          <w:r>
            <w:rPr>
              <w:spacing w:val="-11"/>
            </w:rPr>
            <w:t> </w:t>
          </w:r>
          <w:r>
            <w:rPr/>
            <w:t>Apotek</w:t>
          </w:r>
          <w:r>
            <w:rPr>
              <w:spacing w:val="-3"/>
            </w:rPr>
            <w:t> </w:t>
          </w:r>
          <w:r>
            <w:rPr/>
            <w:t>Marita</w:t>
            <w:tab/>
            <w:t>21</w:t>
          </w:r>
        </w:p>
        <w:p>
          <w:pPr>
            <w:pStyle w:val="TOC4"/>
            <w:numPr>
              <w:ilvl w:val="1"/>
              <w:numId w:val="5"/>
            </w:numPr>
            <w:tabs>
              <w:tab w:pos="1866" w:val="left" w:leader="none"/>
              <w:tab w:pos="8114" w:val="left" w:leader="dot"/>
            </w:tabs>
            <w:spacing w:line="360" w:lineRule="auto" w:before="126" w:after="0"/>
            <w:ind w:left="1440" w:right="1384" w:firstLine="0"/>
            <w:jc w:val="left"/>
          </w:pPr>
          <w:r>
            <w:rPr/>
            <w:t>Penggunaan Lima Item Antibiotika Terbanyak di Apotek Marita. 22 4.4</w:t>
          </w:r>
          <w:r>
            <w:rPr>
              <w:spacing w:val="57"/>
            </w:rPr>
            <w:t> </w:t>
          </w:r>
          <w:r>
            <w:rPr/>
            <w:t>Pembahasan</w:t>
            <w:tab/>
          </w:r>
          <w:r>
            <w:rPr>
              <w:spacing w:val="-9"/>
            </w:rPr>
            <w:t>22</w:t>
          </w:r>
        </w:p>
        <w:p>
          <w:pPr>
            <w:pStyle w:val="TOC1"/>
            <w:tabs>
              <w:tab w:pos="8101" w:val="left" w:leader="dot"/>
            </w:tabs>
            <w:spacing w:before="2"/>
          </w:pPr>
          <w:hyperlink w:history="true" w:anchor="_TOC_250003">
            <w:r>
              <w:rPr/>
              <w:t>BAB V KESIMPULAN</w:t>
            </w:r>
            <w:r>
              <w:rPr>
                <w:spacing w:val="-6"/>
              </w:rPr>
              <w:t> </w:t>
            </w:r>
            <w:r>
              <w:rPr/>
              <w:t>DAN</w:t>
            </w:r>
            <w:r>
              <w:rPr>
                <w:spacing w:val="-1"/>
              </w:rPr>
              <w:t> </w:t>
            </w:r>
            <w:r>
              <w:rPr/>
              <w:t>SARAN</w:t>
              <w:tab/>
              <w:t>23</w:t>
            </w:r>
          </w:hyperlink>
        </w:p>
        <w:p>
          <w:pPr>
            <w:pStyle w:val="TOC4"/>
            <w:numPr>
              <w:ilvl w:val="1"/>
              <w:numId w:val="6"/>
            </w:numPr>
            <w:tabs>
              <w:tab w:pos="1870" w:val="left" w:leader="none"/>
              <w:tab w:pos="8101" w:val="left" w:leader="dot"/>
            </w:tabs>
            <w:spacing w:line="240" w:lineRule="auto" w:before="127" w:after="0"/>
            <w:ind w:left="1870" w:right="0" w:hanging="430"/>
            <w:jc w:val="left"/>
          </w:pPr>
          <w:hyperlink w:history="true" w:anchor="_TOC_250002">
            <w:r>
              <w:rPr/>
              <w:t>Kesimpulan</w:t>
              <w:tab/>
              <w:t>23</w:t>
            </w:r>
          </w:hyperlink>
        </w:p>
        <w:p>
          <w:pPr>
            <w:pStyle w:val="TOC4"/>
            <w:numPr>
              <w:ilvl w:val="1"/>
              <w:numId w:val="6"/>
            </w:numPr>
            <w:tabs>
              <w:tab w:pos="1870" w:val="left" w:leader="none"/>
              <w:tab w:pos="8101" w:val="left" w:leader="dot"/>
            </w:tabs>
            <w:spacing w:line="240" w:lineRule="auto" w:before="126" w:after="0"/>
            <w:ind w:left="1870" w:right="0" w:hanging="430"/>
            <w:jc w:val="left"/>
          </w:pPr>
          <w:hyperlink w:history="true" w:anchor="_TOC_250001">
            <w:r>
              <w:rPr/>
              <w:t>Saran</w:t>
              <w:tab/>
              <w:t>23</w:t>
            </w:r>
          </w:hyperlink>
        </w:p>
        <w:p>
          <w:pPr>
            <w:pStyle w:val="TOC1"/>
            <w:tabs>
              <w:tab w:pos="8101" w:val="left" w:leader="dot"/>
            </w:tabs>
            <w:spacing w:before="127"/>
          </w:pPr>
          <w:hyperlink w:history="true" w:anchor="_TOC_250000">
            <w:r>
              <w:rPr/>
              <w:t>DAFTAR</w:t>
            </w:r>
            <w:r>
              <w:rPr>
                <w:spacing w:val="-4"/>
              </w:rPr>
              <w:t> </w:t>
            </w:r>
            <w:r>
              <w:rPr/>
              <w:t>PUSTAKA</w:t>
              <w:tab/>
              <w:t>24</w:t>
            </w:r>
          </w:hyperlink>
        </w:p>
      </w:sdtContent>
    </w:sdt>
    <w:p>
      <w:pPr>
        <w:spacing w:after="0"/>
        <w:sectPr>
          <w:type w:val="continuous"/>
          <w:pgSz w:w="11910" w:h="16840"/>
          <w:pgMar w:top="1600" w:bottom="1733" w:left="1680" w:right="480"/>
        </w:sectPr>
      </w:pPr>
    </w:p>
    <w:p>
      <w:pPr>
        <w:pStyle w:val="Heading3"/>
        <w:spacing w:before="106"/>
        <w:ind w:left="1301" w:right="1933"/>
        <w:jc w:val="center"/>
      </w:pPr>
      <w:bookmarkStart w:name="_TOC_250025" w:id="7"/>
      <w:bookmarkEnd w:id="7"/>
      <w:r>
        <w:rPr/>
        <w:t>DAFTAR TABEL</w:t>
      </w:r>
    </w:p>
    <w:p>
      <w:pPr>
        <w:pStyle w:val="BodyText"/>
        <w:spacing w:before="613"/>
        <w:ind w:right="1217"/>
        <w:jc w:val="right"/>
      </w:pPr>
      <w:r>
        <w:rPr/>
        <w:t>Halaman</w:t>
      </w:r>
    </w:p>
    <w:p>
      <w:pPr>
        <w:pStyle w:val="BodyText"/>
        <w:tabs>
          <w:tab w:pos="1865" w:val="left" w:leader="none"/>
        </w:tabs>
        <w:spacing w:before="129"/>
        <w:ind w:left="588"/>
      </w:pPr>
      <w:r>
        <w:rPr/>
        <w:t>Tabel 4.1</w:t>
        <w:tab/>
        <w:t>Gambaran Presentase Resep Antibiotika di</w:t>
      </w:r>
    </w:p>
    <w:p>
      <w:pPr>
        <w:pStyle w:val="BodyText"/>
        <w:tabs>
          <w:tab w:pos="7960" w:val="left" w:leader="none"/>
        </w:tabs>
        <w:spacing w:before="126"/>
        <w:ind w:left="1865"/>
      </w:pPr>
      <w:r>
        <w:rPr/>
        <w:t>Apotek Marita</w:t>
      </w:r>
      <w:r>
        <w:rPr>
          <w:spacing w:val="18"/>
        </w:rPr>
        <w:t> </w:t>
      </w:r>
      <w:r>
        <w:rPr/>
        <w:t>Medan </w:t>
      </w:r>
      <w:r>
        <w:rPr>
          <w:spacing w:val="2"/>
        </w:rPr>
        <w:t> </w:t>
      </w:r>
      <w:r>
        <w:rPr/>
        <w:t>.......................................................</w:t>
        <w:tab/>
        <w:t>20</w:t>
      </w:r>
    </w:p>
    <w:p>
      <w:pPr>
        <w:pStyle w:val="BodyText"/>
        <w:tabs>
          <w:tab w:pos="1814" w:val="left" w:leader="none"/>
        </w:tabs>
        <w:spacing w:before="126"/>
        <w:ind w:left="588"/>
      </w:pPr>
      <w:r>
        <w:rPr/>
        <w:t>Tabel 4.2</w:t>
        <w:tab/>
        <w:t>Peresepan Penggunaan Obat Antibiotika</w:t>
      </w:r>
      <w:r>
        <w:rPr>
          <w:spacing w:val="-1"/>
        </w:rPr>
        <w:t> </w:t>
      </w:r>
      <w:r>
        <w:rPr/>
        <w:t>berdasarkn</w:t>
      </w:r>
    </w:p>
    <w:p>
      <w:pPr>
        <w:pStyle w:val="BodyText"/>
        <w:tabs>
          <w:tab w:pos="7960" w:val="left" w:leader="none"/>
        </w:tabs>
        <w:spacing w:before="126"/>
        <w:ind w:left="1865"/>
      </w:pPr>
      <w:r>
        <w:rPr/>
        <w:t>Jenis</w:t>
      </w:r>
      <w:r>
        <w:rPr>
          <w:spacing w:val="17"/>
        </w:rPr>
        <w:t> </w:t>
      </w:r>
      <w:r>
        <w:rPr/>
        <w:t>Antibiotika </w:t>
      </w:r>
      <w:r>
        <w:rPr>
          <w:spacing w:val="11"/>
        </w:rPr>
        <w:t> </w:t>
      </w:r>
      <w:r>
        <w:rPr/>
        <w:t>...............................................................</w:t>
        <w:tab/>
        <w:t>21</w:t>
      </w:r>
    </w:p>
    <w:p>
      <w:pPr>
        <w:spacing w:after="0"/>
        <w:sectPr>
          <w:pgSz w:w="11910" w:h="16840"/>
          <w:pgMar w:header="0" w:footer="1000" w:top="1580" w:bottom="1200" w:left="1680" w:right="480"/>
        </w:sectPr>
      </w:pPr>
    </w:p>
    <w:p>
      <w:pPr>
        <w:pStyle w:val="Heading3"/>
        <w:spacing w:before="103"/>
        <w:ind w:left="3226"/>
        <w:jc w:val="left"/>
      </w:pPr>
      <w:bookmarkStart w:name="_TOC_250024" w:id="8"/>
      <w:bookmarkEnd w:id="8"/>
      <w:r>
        <w:rPr/>
        <w:t>DAFTAR GAMBAR</w:t>
      </w:r>
    </w:p>
    <w:p>
      <w:pPr>
        <w:pStyle w:val="BodyText"/>
        <w:tabs>
          <w:tab w:pos="1865" w:val="left" w:leader="none"/>
          <w:tab w:pos="8347" w:val="right" w:leader="dot"/>
        </w:tabs>
        <w:spacing w:line="360" w:lineRule="auto" w:before="506"/>
        <w:ind w:left="588" w:right="1215" w:firstLine="7060"/>
      </w:pPr>
      <w:r>
        <w:rPr/>
        <w:t>Halaman Gambar 1.</w:t>
        <w:tab/>
        <w:t>Kerangka Konsep</w:t>
        <w:tab/>
        <w:t>17</w:t>
      </w:r>
    </w:p>
    <w:p>
      <w:pPr>
        <w:spacing w:after="0" w:line="360" w:lineRule="auto"/>
        <w:sectPr>
          <w:pgSz w:w="11910" w:h="16840"/>
          <w:pgMar w:header="0" w:footer="1000" w:top="1580" w:bottom="1200" w:left="1680" w:right="480"/>
        </w:sectPr>
      </w:pPr>
    </w:p>
    <w:p>
      <w:pPr>
        <w:pStyle w:val="Heading3"/>
        <w:spacing w:before="103"/>
        <w:ind w:left="3140"/>
        <w:jc w:val="left"/>
      </w:pPr>
      <w:r>
        <w:rPr/>
        <w:t>DAFTAR LAMPIRAN</w:t>
      </w:r>
    </w:p>
    <w:p>
      <w:pPr>
        <w:pStyle w:val="BodyText"/>
        <w:tabs>
          <w:tab w:pos="8101" w:val="left" w:leader="dot"/>
        </w:tabs>
        <w:spacing w:line="360" w:lineRule="auto" w:before="506"/>
        <w:ind w:left="588" w:right="1215" w:firstLine="7060"/>
      </w:pPr>
      <w:r>
        <w:rPr/>
        <w:t>Halaman Lampiran 1.  Surat Keterangan</w:t>
      </w:r>
      <w:r>
        <w:rPr>
          <w:spacing w:val="-15"/>
        </w:rPr>
        <w:t> </w:t>
      </w:r>
      <w:r>
        <w:rPr/>
        <w:t>Izin</w:t>
      </w:r>
      <w:r>
        <w:rPr>
          <w:spacing w:val="-1"/>
        </w:rPr>
        <w:t> </w:t>
      </w:r>
      <w:r>
        <w:rPr/>
        <w:t>Penelitian</w:t>
        <w:tab/>
        <w:t>25</w:t>
      </w:r>
    </w:p>
    <w:p>
      <w:pPr>
        <w:pStyle w:val="BodyText"/>
        <w:spacing w:line="252" w:lineRule="exact"/>
        <w:ind w:left="588"/>
      </w:pPr>
      <w:r>
        <w:rPr/>
        <w:t>Lampiran 2. Surat Keterangan Pelaksanaan Penelitian Pada Apotek</w:t>
      </w:r>
    </w:p>
    <w:p>
      <w:pPr>
        <w:pStyle w:val="BodyText"/>
        <w:tabs>
          <w:tab w:pos="8101" w:val="left" w:leader="dot"/>
        </w:tabs>
        <w:spacing w:before="126"/>
        <w:ind w:left="1865"/>
      </w:pPr>
      <w:r>
        <w:rPr/>
        <w:t>Marita</w:t>
      </w:r>
      <w:r>
        <w:rPr>
          <w:spacing w:val="-2"/>
        </w:rPr>
        <w:t> </w:t>
      </w:r>
      <w:r>
        <w:rPr/>
        <w:t>Medan</w:t>
        <w:tab/>
        <w:t>26</w:t>
      </w:r>
    </w:p>
    <w:p>
      <w:pPr>
        <w:pStyle w:val="BodyText"/>
        <w:tabs>
          <w:tab w:pos="8101" w:val="left" w:leader="dot"/>
        </w:tabs>
        <w:spacing w:before="126"/>
        <w:ind w:left="588"/>
      </w:pPr>
      <w:r>
        <w:rPr/>
        <w:t>Lampiran 3.</w:t>
      </w:r>
      <w:r>
        <w:rPr>
          <w:spacing w:val="51"/>
        </w:rPr>
        <w:t> </w:t>
      </w:r>
      <w:r>
        <w:rPr/>
        <w:t>Lembar</w:t>
      </w:r>
      <w:r>
        <w:rPr>
          <w:spacing w:val="-1"/>
        </w:rPr>
        <w:t> </w:t>
      </w:r>
      <w:r>
        <w:rPr/>
        <w:t>Resep</w:t>
        <w:tab/>
        <w:t>27</w:t>
      </w:r>
    </w:p>
    <w:p>
      <w:pPr>
        <w:pStyle w:val="BodyText"/>
        <w:tabs>
          <w:tab w:pos="8101" w:val="left" w:leader="dot"/>
        </w:tabs>
        <w:spacing w:before="129"/>
        <w:ind w:left="588"/>
      </w:pPr>
      <w:r>
        <w:rPr/>
        <w:t>Lampiran 4.  Master</w:t>
      </w:r>
      <w:r>
        <w:rPr>
          <w:spacing w:val="-12"/>
        </w:rPr>
        <w:t> </w:t>
      </w:r>
      <w:r>
        <w:rPr/>
        <w:t>Tabel</w:t>
      </w:r>
      <w:r>
        <w:rPr>
          <w:spacing w:val="-4"/>
        </w:rPr>
        <w:t> </w:t>
      </w:r>
      <w:r>
        <w:rPr/>
        <w:t>Penelitian</w:t>
        <w:tab/>
        <w:t>32</w:t>
      </w:r>
    </w:p>
    <w:p>
      <w:pPr>
        <w:pStyle w:val="BodyText"/>
        <w:tabs>
          <w:tab w:pos="8101" w:val="left" w:leader="dot"/>
        </w:tabs>
        <w:spacing w:before="126"/>
        <w:ind w:left="588"/>
      </w:pPr>
      <w:r>
        <w:rPr/>
        <w:t>Lampiran 5   Kartu Laporan</w:t>
      </w:r>
      <w:r>
        <w:rPr>
          <w:spacing w:val="-5"/>
        </w:rPr>
        <w:t> </w:t>
      </w:r>
      <w:r>
        <w:rPr/>
        <w:t>Bimbingan KTI</w:t>
        <w:tab/>
        <w:t>39</w:t>
      </w:r>
    </w:p>
    <w:p>
      <w:pPr>
        <w:tabs>
          <w:tab w:pos="8101" w:val="left" w:leader="dot"/>
        </w:tabs>
        <w:spacing w:before="127"/>
        <w:ind w:left="588" w:right="0" w:firstLine="0"/>
        <w:jc w:val="left"/>
        <w:rPr>
          <w:sz w:val="22"/>
        </w:rPr>
      </w:pPr>
      <w:r>
        <w:rPr>
          <w:sz w:val="22"/>
        </w:rPr>
        <w:t>Lampiran 6. Surat Ijin</w:t>
      </w:r>
      <w:r>
        <w:rPr>
          <w:spacing w:val="-5"/>
          <w:sz w:val="22"/>
        </w:rPr>
        <w:t> </w:t>
      </w:r>
      <w:r>
        <w:rPr>
          <w:i/>
          <w:sz w:val="22"/>
        </w:rPr>
        <w:t>Ethical</w:t>
      </w:r>
      <w:r>
        <w:rPr>
          <w:i/>
          <w:spacing w:val="-3"/>
          <w:sz w:val="22"/>
        </w:rPr>
        <w:t> </w:t>
      </w:r>
      <w:r>
        <w:rPr>
          <w:i/>
          <w:sz w:val="22"/>
        </w:rPr>
        <w:t>Clearance</w:t>
        <w:tab/>
      </w:r>
      <w:r>
        <w:rPr>
          <w:sz w:val="22"/>
        </w:rPr>
        <w:t>40</w:t>
      </w:r>
    </w:p>
    <w:p>
      <w:pPr>
        <w:spacing w:after="0"/>
        <w:jc w:val="left"/>
        <w:rPr>
          <w:sz w:val="22"/>
        </w:rPr>
        <w:sectPr>
          <w:pgSz w:w="11910" w:h="16840"/>
          <w:pgMar w:header="0" w:footer="1000" w:top="1580" w:bottom="1200" w:left="1680" w:right="480"/>
        </w:sectPr>
      </w:pPr>
    </w:p>
    <w:p>
      <w:pPr>
        <w:pStyle w:val="Heading1"/>
        <w:spacing w:line="360" w:lineRule="auto"/>
        <w:ind w:left="3629" w:right="4264" w:firstLine="1"/>
      </w:pPr>
      <w:bookmarkStart w:name="_TOC_250023" w:id="9"/>
      <w:bookmarkEnd w:id="9"/>
      <w:r>
        <w:rPr/>
        <w:t>BAB I PENDAHULUAN</w:t>
      </w:r>
    </w:p>
    <w:p>
      <w:pPr>
        <w:pStyle w:val="BodyText"/>
        <w:spacing w:before="10"/>
        <w:rPr>
          <w:b/>
          <w:sz w:val="35"/>
        </w:rPr>
      </w:pPr>
    </w:p>
    <w:p>
      <w:pPr>
        <w:pStyle w:val="Heading3"/>
        <w:numPr>
          <w:ilvl w:val="1"/>
          <w:numId w:val="7"/>
        </w:numPr>
        <w:tabs>
          <w:tab w:pos="1078" w:val="left" w:leader="none"/>
        </w:tabs>
        <w:spacing w:line="240" w:lineRule="auto" w:before="0" w:after="0"/>
        <w:ind w:left="1078" w:right="0" w:hanging="490"/>
        <w:jc w:val="both"/>
      </w:pPr>
      <w:bookmarkStart w:name="_TOC_250022" w:id="10"/>
      <w:r>
        <w:rPr/>
        <w:t>Latar</w:t>
      </w:r>
      <w:r>
        <w:rPr>
          <w:spacing w:val="-2"/>
        </w:rPr>
        <w:t> </w:t>
      </w:r>
      <w:bookmarkEnd w:id="10"/>
      <w:r>
        <w:rPr/>
        <w:t>Belakang</w:t>
      </w:r>
    </w:p>
    <w:p>
      <w:pPr>
        <w:pStyle w:val="BodyText"/>
        <w:spacing w:line="360" w:lineRule="auto" w:before="126"/>
        <w:ind w:left="588" w:right="1215" w:firstLine="708"/>
        <w:jc w:val="both"/>
      </w:pPr>
      <w:r>
        <w:rPr/>
        <w:t>Menurut Undang – Undang Republik Indonesia No. 36 Tahun 2009, Kesehatan adalah keadaan sehat baik secara fisik, mental, spiritual maupun sosial yang memungkinkan setiap orang untuk hidup produktif secara sosial dan ekonomis. Setiap orang menginginkan hidup sehat dan sejahtera. Untuk mendapatkan hidup yang sehat maka harus menjaga kebersihan diri dan lingkungan, serta makan makanan yang bergizi.</w:t>
      </w:r>
    </w:p>
    <w:p>
      <w:pPr>
        <w:pStyle w:val="BodyText"/>
        <w:spacing w:line="360" w:lineRule="auto" w:before="1"/>
        <w:ind w:left="588" w:right="1213" w:firstLine="708"/>
        <w:jc w:val="both"/>
      </w:pPr>
      <w:r>
        <w:rPr/>
        <w:t>Kesehatan merupakan hal yang sangat penting bagi semua manusia, karena dengan memiliki tubuh yang sehat maka setiap manusia bisa melakukan berbagai aktifitas dengan baik. Jika seseorang kesehatannya terganggu maka akan menghambat aktifitasnya. Oleh sebab itu hendaknya orang tersebut harus pergi ke dokter atau mengkonsumsi obat sebagai pertolongan pertama.</w:t>
      </w:r>
    </w:p>
    <w:p>
      <w:pPr>
        <w:pStyle w:val="BodyText"/>
        <w:spacing w:line="360" w:lineRule="auto" w:before="1"/>
        <w:ind w:left="588" w:right="1214" w:firstLine="708"/>
        <w:jc w:val="both"/>
      </w:pPr>
      <w:r>
        <w:rPr/>
        <w:t>Obat adalah salah satu factor penting dalam pelayanan kesehatan. Akan tetapi, </w:t>
      </w:r>
      <w:r>
        <w:rPr>
          <w:i/>
        </w:rPr>
        <w:t>World Helth Organization </w:t>
      </w:r>
      <w:r>
        <w:rPr/>
        <w:t>(WHO) memperkirakan terdapat sekitar 50%  dari seluruh penggunaan obat tidak tepat dalam peresepan, penyiapan dan penjualannya. Sekitar 50% lainnya tidak digunakan secara tepat oleh pasien (WHO,</w:t>
      </w:r>
      <w:r>
        <w:rPr>
          <w:spacing w:val="-2"/>
        </w:rPr>
        <w:t> </w:t>
      </w:r>
      <w:r>
        <w:rPr/>
        <w:t>2002).</w:t>
      </w:r>
    </w:p>
    <w:p>
      <w:pPr>
        <w:pStyle w:val="BodyText"/>
        <w:spacing w:line="360" w:lineRule="auto"/>
        <w:ind w:left="588" w:right="1216" w:firstLine="708"/>
        <w:jc w:val="both"/>
      </w:pPr>
      <w:r>
        <w:rPr/>
        <w:t>Penggunaan obat yang tidak tepat akan menimbulkan banyak masalah. Frekuensi pemakaian antibiotika yang tinggi tetapi tidak diimbangi dengan ketentuan yang sesuai atau tidak rasional dapat menimbulkan dampak negatif, salah satunya dapat terjadi resistensi.Resistensi antibiotika dapat memperpanjang masa infeksi, memperburuk kondisi klinis dan beresiko perlunya penggunaan antibiotika tingkat lanjut yang lebih mahal.</w:t>
      </w:r>
    </w:p>
    <w:p>
      <w:pPr>
        <w:pStyle w:val="BodyText"/>
        <w:spacing w:line="360" w:lineRule="auto"/>
        <w:ind w:left="588" w:right="1217" w:firstLine="708"/>
        <w:jc w:val="both"/>
      </w:pPr>
      <w:r>
        <w:rPr/>
        <w:t>Antibiotika adalah segolongan senyawa baik alami maupun sintetik yang mempunyai efek menekan atau menghentikan suatu proses biokimia didalam organisme, khususnya dalam proses infeksi oleh bakteri (Permenkes, 2011).</w:t>
      </w:r>
    </w:p>
    <w:p>
      <w:pPr>
        <w:pStyle w:val="BodyText"/>
        <w:spacing w:line="360" w:lineRule="auto"/>
        <w:ind w:left="588" w:right="1214" w:firstLine="708"/>
        <w:jc w:val="both"/>
        <w:rPr>
          <w:i/>
        </w:rPr>
      </w:pPr>
      <w:r>
        <w:rPr/>
        <w:t>Pemberian antibiotika pada kondisi yang bukan disebabkan oleh bakteri banyak ditemukan dari praktik sehari-hari, baik di Puskesmas primer, Rumah Sakit, apotek maupun praktek swasta. Sampai saat ini peresepan antibiotika oleh dokter pada kondisi yang bukan disebabkan oleh bakteri masih banyak </w:t>
      </w:r>
      <w:r>
        <w:rPr>
          <w:i/>
        </w:rPr>
        <w:t>ditemukan baik di Rumah Sakit maupun praktek</w:t>
      </w:r>
      <w:r>
        <w:rPr>
          <w:i/>
          <w:spacing w:val="-6"/>
        </w:rPr>
        <w:t> </w:t>
      </w:r>
      <w:r>
        <w:rPr>
          <w:i/>
        </w:rPr>
        <w:t>swasta.</w:t>
      </w:r>
    </w:p>
    <w:p>
      <w:pPr>
        <w:spacing w:after="0" w:line="360" w:lineRule="auto"/>
        <w:jc w:val="both"/>
        <w:sectPr>
          <w:footerReference w:type="default" r:id="rId7"/>
          <w:pgSz w:w="11910" w:h="16840"/>
          <w:pgMar w:footer="920" w:header="0" w:top="1580" w:bottom="1120" w:left="1680" w:right="480"/>
          <w:pgNumType w:start="1"/>
        </w:sectPr>
      </w:pPr>
    </w:p>
    <w:p>
      <w:pPr>
        <w:pStyle w:val="BodyText"/>
        <w:spacing w:line="360" w:lineRule="auto" w:before="103"/>
        <w:ind w:left="588" w:right="1212" w:firstLine="708"/>
        <w:jc w:val="both"/>
      </w:pPr>
      <w:r>
        <w:rPr/>
        <w:t>. Pemilihan antibiotika harus berdasarkan informasi tentang penyebab infeksi, hasil pemeriksaan mikrobiologi, profil farmakokinetik dan farmakodinamik antibiotika serta harga yang terjangkau. Selain itu faktor yang perlu diperhatikan pada pemberian antibiotika dari segi keadaan klinis pasien adalah usia pasien, insufisiensi ginjal, gangguan fungsi hati, keadaan granulositopenia dan gangguan pembekuan darah.</w:t>
      </w:r>
    </w:p>
    <w:p>
      <w:pPr>
        <w:pStyle w:val="BodyText"/>
        <w:spacing w:line="360" w:lineRule="auto"/>
        <w:ind w:left="588" w:right="1215" w:firstLine="708"/>
        <w:jc w:val="both"/>
      </w:pPr>
      <w:r>
        <w:rPr>
          <w:i/>
        </w:rPr>
        <w:t>American Society of Microbiology </w:t>
      </w:r>
      <w:r>
        <w:rPr/>
        <w:t>melaporkan bahwa 5% orang dewasa di Amerika Serikat dilaporkan menggunakan antibiotika tanpa resep dimana 2,5% diantaranya menggunakan antibiotika tanpa menghubungi tenaga professional medis (Erlangga, 2017).</w:t>
      </w:r>
    </w:p>
    <w:p>
      <w:pPr>
        <w:pStyle w:val="BodyText"/>
        <w:spacing w:line="360" w:lineRule="auto" w:before="1"/>
        <w:ind w:left="588" w:right="1215" w:firstLine="708"/>
        <w:jc w:val="both"/>
      </w:pPr>
      <w:r>
        <w:rPr/>
        <w:t>Di puskesmas, dokter juga sering meresepkan obat antibiotika. Penelitian tentang pola peresepan pasien balita di Puskesmas Kecamatan Jatinegara didapatkan jenis antibiotika yang terbanyak diresepkan adalah kotrimoksazol sirup (43,68%) dan amoksilin sirup (39,93%) (Nastiti, 2011).</w:t>
      </w:r>
    </w:p>
    <w:p>
      <w:pPr>
        <w:pStyle w:val="BodyText"/>
        <w:spacing w:line="360" w:lineRule="auto"/>
        <w:ind w:left="588" w:right="1218" w:firstLine="708"/>
        <w:jc w:val="both"/>
      </w:pPr>
      <w:r>
        <w:rPr/>
        <w:t>Ketua Komite Pengendalian Resistensi Antimikrobial (KPRA), dokter Hari Paraton mengungkapkan berdasarkan survey yang dilakukan pada tahun 2013, 2015 bahwa hingga tahun 2019 terjadi kenaikan angka bakteri yang resisten antibiotika dari 40% menjadi 60%.</w:t>
      </w:r>
    </w:p>
    <w:p>
      <w:pPr>
        <w:pStyle w:val="BodyText"/>
        <w:spacing w:line="360" w:lineRule="auto"/>
        <w:ind w:left="588" w:right="1215" w:firstLine="770"/>
        <w:jc w:val="both"/>
      </w:pPr>
      <w:r>
        <w:rPr/>
        <w:t>Sementara itu dalam sebuah studi yang dilihat dari 2002 hingga 2012 Indonesia tercatat sebagai Negara dengan tingkat resistensi tertinggi terhadap antibiotika. Jadi bakteri itu resisten justru karena kesalahan penggunaan antibiotika disemua level. Untuk itu dibutuhkn kebijakan masyarakat dalam mengkonsumsi antibiotika. Doker pun diminta untuk tidak asal memberi obat tersebut kepada masyarakat.</w:t>
      </w:r>
    </w:p>
    <w:p>
      <w:pPr>
        <w:pStyle w:val="BodyText"/>
        <w:spacing w:line="360" w:lineRule="auto"/>
        <w:ind w:left="588" w:right="1216" w:firstLine="708"/>
        <w:jc w:val="both"/>
      </w:pPr>
      <w:r>
        <w:rPr/>
        <w:t>Rendahnya tingkat kesadaran masyarakat untuk menggunakan obat secara rasional perlu diwaspadai dampaknya, khususnya pada generasi mendatang. Jika hal ini terjadi, generasi mendatang akan mengalami kerugian yang sangat besar. Banyak penyakit yang tidak dapat lagi disembuhkan akibat resistensi.</w:t>
      </w:r>
    </w:p>
    <w:p>
      <w:pPr>
        <w:pStyle w:val="BodyText"/>
        <w:spacing w:line="360" w:lineRule="auto"/>
        <w:ind w:left="588" w:right="1215" w:firstLine="708"/>
        <w:jc w:val="both"/>
      </w:pPr>
      <w:r>
        <w:rPr/>
        <w:t>Berdasarkan survey pendahuluan di Apotek Marita Kota Medan, ditemukan jumlah resep yang mengandung antibiotika yang lebih banyak dibandingkan jumlah resep tanpa antibiotika. Oleh karena itu penulis tertarik mengetahui pola peresepan antibiotika pada pasien rawat jalan di wilayah kerja Apotek Marita Kota Medan.</w:t>
      </w:r>
    </w:p>
    <w:p>
      <w:pPr>
        <w:spacing w:after="0" w:line="360" w:lineRule="auto"/>
        <w:jc w:val="both"/>
        <w:sectPr>
          <w:pgSz w:w="11910" w:h="16840"/>
          <w:pgMar w:header="0" w:footer="920" w:top="1580" w:bottom="1200" w:left="1680" w:right="480"/>
        </w:sectPr>
      </w:pPr>
    </w:p>
    <w:p>
      <w:pPr>
        <w:pStyle w:val="Heading3"/>
        <w:numPr>
          <w:ilvl w:val="1"/>
          <w:numId w:val="7"/>
        </w:numPr>
        <w:tabs>
          <w:tab w:pos="1078" w:val="left" w:leader="none"/>
        </w:tabs>
        <w:spacing w:line="240" w:lineRule="auto" w:before="103" w:after="0"/>
        <w:ind w:left="1078" w:right="0" w:hanging="490"/>
        <w:jc w:val="both"/>
      </w:pPr>
      <w:bookmarkStart w:name="_TOC_250021" w:id="11"/>
      <w:r>
        <w:rPr/>
        <w:t>Perumusan</w:t>
      </w:r>
      <w:r>
        <w:rPr>
          <w:spacing w:val="-3"/>
        </w:rPr>
        <w:t> </w:t>
      </w:r>
      <w:bookmarkEnd w:id="11"/>
      <w:r>
        <w:rPr/>
        <w:t>Masalah</w:t>
      </w:r>
    </w:p>
    <w:p>
      <w:pPr>
        <w:pStyle w:val="ListParagraph"/>
        <w:numPr>
          <w:ilvl w:val="2"/>
          <w:numId w:val="7"/>
        </w:numPr>
        <w:tabs>
          <w:tab w:pos="1309" w:val="left" w:leader="none"/>
        </w:tabs>
        <w:spacing w:line="360" w:lineRule="auto" w:before="127" w:after="0"/>
        <w:ind w:left="1440" w:right="1214" w:hanging="425"/>
        <w:jc w:val="both"/>
        <w:rPr>
          <w:sz w:val="22"/>
        </w:rPr>
      </w:pPr>
      <w:r>
        <w:rPr>
          <w:sz w:val="22"/>
        </w:rPr>
        <w:t>Bagaimana persentase resep yang mengandung antibiotika dengan resep tanpa antibiotika pada pasien di Apotek Marita Kota Medan periode September – Desember</w:t>
      </w:r>
      <w:r>
        <w:rPr>
          <w:spacing w:val="-2"/>
          <w:sz w:val="22"/>
        </w:rPr>
        <w:t> </w:t>
      </w:r>
      <w:r>
        <w:rPr>
          <w:sz w:val="22"/>
        </w:rPr>
        <w:t>2019.</w:t>
      </w:r>
    </w:p>
    <w:p>
      <w:pPr>
        <w:pStyle w:val="BodyText"/>
        <w:spacing w:before="10"/>
        <w:rPr>
          <w:sz w:val="32"/>
        </w:rPr>
      </w:pPr>
    </w:p>
    <w:p>
      <w:pPr>
        <w:pStyle w:val="Heading3"/>
        <w:numPr>
          <w:ilvl w:val="1"/>
          <w:numId w:val="7"/>
        </w:numPr>
        <w:tabs>
          <w:tab w:pos="1076" w:val="left" w:leader="none"/>
        </w:tabs>
        <w:spacing w:line="240" w:lineRule="auto" w:before="0" w:after="0"/>
        <w:ind w:left="1075" w:right="0" w:hanging="488"/>
        <w:jc w:val="both"/>
      </w:pPr>
      <w:bookmarkStart w:name="_TOC_250020" w:id="12"/>
      <w:r>
        <w:rPr/>
        <w:t>Tujuan</w:t>
      </w:r>
      <w:r>
        <w:rPr>
          <w:spacing w:val="-3"/>
        </w:rPr>
        <w:t> </w:t>
      </w:r>
      <w:bookmarkEnd w:id="12"/>
      <w:r>
        <w:rPr/>
        <w:t>Penelitian</w:t>
      </w:r>
    </w:p>
    <w:p>
      <w:pPr>
        <w:pStyle w:val="ListParagraph"/>
        <w:numPr>
          <w:ilvl w:val="2"/>
          <w:numId w:val="7"/>
        </w:numPr>
        <w:tabs>
          <w:tab w:pos="1309" w:val="left" w:leader="none"/>
        </w:tabs>
        <w:spacing w:line="360" w:lineRule="auto" w:before="126" w:after="0"/>
        <w:ind w:left="1440" w:right="1211" w:hanging="425"/>
        <w:jc w:val="both"/>
        <w:rPr>
          <w:sz w:val="22"/>
        </w:rPr>
      </w:pPr>
      <w:r>
        <w:rPr>
          <w:sz w:val="22"/>
        </w:rPr>
        <w:t>Mengetahui persentase resep yang mengandung antibiotika dengan resep tanpa antibiotika pada pasien di Apotek Marita Kota Medan periode September – Desember</w:t>
      </w:r>
      <w:r>
        <w:rPr>
          <w:spacing w:val="-2"/>
          <w:sz w:val="22"/>
        </w:rPr>
        <w:t> </w:t>
      </w:r>
      <w:r>
        <w:rPr>
          <w:sz w:val="22"/>
        </w:rPr>
        <w:t>2019.</w:t>
      </w:r>
    </w:p>
    <w:p>
      <w:pPr>
        <w:pStyle w:val="ListParagraph"/>
        <w:numPr>
          <w:ilvl w:val="2"/>
          <w:numId w:val="7"/>
        </w:numPr>
        <w:tabs>
          <w:tab w:pos="1309" w:val="left" w:leader="none"/>
        </w:tabs>
        <w:spacing w:line="360" w:lineRule="auto" w:before="2" w:after="0"/>
        <w:ind w:left="1440" w:right="1215" w:hanging="425"/>
        <w:jc w:val="both"/>
        <w:rPr>
          <w:sz w:val="22"/>
        </w:rPr>
      </w:pPr>
      <w:r>
        <w:rPr>
          <w:sz w:val="22"/>
        </w:rPr>
        <w:t>Mengetahui jenis antibiotika yang paling banyak digunakan di Apotek Marita Kota</w:t>
      </w:r>
      <w:r>
        <w:rPr>
          <w:spacing w:val="-4"/>
          <w:sz w:val="22"/>
        </w:rPr>
        <w:t> </w:t>
      </w:r>
      <w:r>
        <w:rPr>
          <w:sz w:val="22"/>
        </w:rPr>
        <w:t>Medan.</w:t>
      </w:r>
    </w:p>
    <w:p>
      <w:pPr>
        <w:pStyle w:val="BodyText"/>
        <w:spacing w:before="11"/>
        <w:rPr>
          <w:sz w:val="32"/>
        </w:rPr>
      </w:pPr>
    </w:p>
    <w:p>
      <w:pPr>
        <w:pStyle w:val="Heading3"/>
        <w:numPr>
          <w:ilvl w:val="1"/>
          <w:numId w:val="7"/>
        </w:numPr>
        <w:tabs>
          <w:tab w:pos="1138" w:val="left" w:leader="none"/>
        </w:tabs>
        <w:spacing w:line="240" w:lineRule="auto" w:before="0" w:after="0"/>
        <w:ind w:left="1138" w:right="0" w:hanging="550"/>
        <w:jc w:val="both"/>
      </w:pPr>
      <w:bookmarkStart w:name="_TOC_250019" w:id="13"/>
      <w:bookmarkEnd w:id="13"/>
      <w:r>
        <w:rPr/>
        <w:t>Manfaat Penelitian</w:t>
      </w:r>
    </w:p>
    <w:p>
      <w:pPr>
        <w:pStyle w:val="ListParagraph"/>
        <w:numPr>
          <w:ilvl w:val="2"/>
          <w:numId w:val="7"/>
        </w:numPr>
        <w:tabs>
          <w:tab w:pos="1309" w:val="left" w:leader="none"/>
        </w:tabs>
        <w:spacing w:line="360" w:lineRule="auto" w:before="126" w:after="0"/>
        <w:ind w:left="1440" w:right="1213" w:hanging="425"/>
        <w:jc w:val="both"/>
        <w:rPr>
          <w:sz w:val="22"/>
        </w:rPr>
      </w:pPr>
      <w:r>
        <w:rPr>
          <w:sz w:val="22"/>
        </w:rPr>
        <w:t>Bagi apotek menjadi informasi untuk menyediakan obat antibiotika yang banyak digunakan Apotek</w:t>
      </w:r>
      <w:r>
        <w:rPr>
          <w:spacing w:val="1"/>
          <w:sz w:val="22"/>
        </w:rPr>
        <w:t> </w:t>
      </w:r>
      <w:r>
        <w:rPr>
          <w:sz w:val="22"/>
        </w:rPr>
        <w:t>Marita.</w:t>
      </w:r>
    </w:p>
    <w:p>
      <w:pPr>
        <w:pStyle w:val="ListParagraph"/>
        <w:numPr>
          <w:ilvl w:val="2"/>
          <w:numId w:val="7"/>
        </w:numPr>
        <w:tabs>
          <w:tab w:pos="1309" w:val="left" w:leader="none"/>
        </w:tabs>
        <w:spacing w:line="360" w:lineRule="auto" w:before="0" w:after="0"/>
        <w:ind w:left="1440" w:right="1216" w:hanging="425"/>
        <w:jc w:val="both"/>
        <w:rPr>
          <w:sz w:val="22"/>
        </w:rPr>
      </w:pPr>
      <w:r>
        <w:rPr>
          <w:sz w:val="22"/>
        </w:rPr>
        <w:t>Bagi instansi pendidikan, diharapkan sebagai referensi yang dapat menunjang proses belajar mengajar untuk kepentingan pendidikan dan penelitian terutama tentang pola peresepan</w:t>
      </w:r>
      <w:r>
        <w:rPr>
          <w:spacing w:val="-5"/>
          <w:sz w:val="22"/>
        </w:rPr>
        <w:t> </w:t>
      </w:r>
      <w:r>
        <w:rPr>
          <w:sz w:val="22"/>
        </w:rPr>
        <w:t>antibiotika.</w:t>
      </w:r>
    </w:p>
    <w:p>
      <w:pPr>
        <w:pStyle w:val="ListParagraph"/>
        <w:numPr>
          <w:ilvl w:val="2"/>
          <w:numId w:val="7"/>
        </w:numPr>
        <w:tabs>
          <w:tab w:pos="1309" w:val="left" w:leader="none"/>
        </w:tabs>
        <w:spacing w:line="360" w:lineRule="auto" w:before="1" w:after="0"/>
        <w:ind w:left="1440" w:right="1221" w:hanging="425"/>
        <w:jc w:val="both"/>
        <w:rPr>
          <w:sz w:val="22"/>
        </w:rPr>
      </w:pPr>
      <w:r>
        <w:rPr>
          <w:sz w:val="22"/>
        </w:rPr>
        <w:t>Bagi peneliti dapat meningkatkan kemampuan dalam mengaplikasikan ilmu pengetahuan yang diperoleh selama mengikuti</w:t>
      </w:r>
      <w:r>
        <w:rPr>
          <w:spacing w:val="-8"/>
          <w:sz w:val="22"/>
        </w:rPr>
        <w:t> </w:t>
      </w:r>
      <w:r>
        <w:rPr>
          <w:sz w:val="22"/>
        </w:rPr>
        <w:t>pendidikan.</w:t>
      </w:r>
    </w:p>
    <w:p>
      <w:pPr>
        <w:spacing w:after="0" w:line="360" w:lineRule="auto"/>
        <w:jc w:val="both"/>
        <w:rPr>
          <w:sz w:val="22"/>
        </w:rPr>
        <w:sectPr>
          <w:pgSz w:w="11910" w:h="16840"/>
          <w:pgMar w:header="0" w:footer="920" w:top="1580" w:bottom="1200" w:left="1680" w:right="480"/>
        </w:sectPr>
      </w:pPr>
    </w:p>
    <w:p>
      <w:pPr>
        <w:pStyle w:val="Heading1"/>
        <w:spacing w:line="360" w:lineRule="auto"/>
        <w:ind w:left="3337" w:right="3952" w:firstLine="859"/>
        <w:jc w:val="left"/>
      </w:pPr>
      <w:bookmarkStart w:name="_TOC_250018" w:id="14"/>
      <w:bookmarkEnd w:id="14"/>
      <w:r>
        <w:rPr/>
        <w:t>BAB II TINJAUAN PUSTAKA</w:t>
      </w:r>
    </w:p>
    <w:p>
      <w:pPr>
        <w:pStyle w:val="BodyText"/>
        <w:spacing w:before="10"/>
        <w:rPr>
          <w:b/>
          <w:sz w:val="27"/>
        </w:rPr>
      </w:pPr>
    </w:p>
    <w:p>
      <w:pPr>
        <w:pStyle w:val="Heading3"/>
        <w:numPr>
          <w:ilvl w:val="1"/>
          <w:numId w:val="8"/>
        </w:numPr>
        <w:tabs>
          <w:tab w:pos="1078" w:val="left" w:leader="none"/>
        </w:tabs>
        <w:spacing w:line="240" w:lineRule="auto" w:before="94" w:after="0"/>
        <w:ind w:left="1078" w:right="0" w:hanging="428"/>
        <w:jc w:val="left"/>
      </w:pPr>
      <w:bookmarkStart w:name="_TOC_250017" w:id="15"/>
      <w:bookmarkEnd w:id="15"/>
      <w:r>
        <w:rPr/>
        <w:t>Antibiotika</w:t>
      </w:r>
    </w:p>
    <w:p>
      <w:pPr>
        <w:pStyle w:val="BodyText"/>
        <w:spacing w:before="9"/>
        <w:rPr>
          <w:b/>
          <w:sz w:val="21"/>
        </w:rPr>
      </w:pPr>
    </w:p>
    <w:p>
      <w:pPr>
        <w:pStyle w:val="BodyText"/>
        <w:spacing w:line="360" w:lineRule="auto" w:before="1"/>
        <w:ind w:left="588" w:right="1215" w:firstLine="708"/>
        <w:jc w:val="both"/>
      </w:pPr>
      <w:r>
        <w:rPr/>
        <w:t>Antibiotika adalah senyawa yang digunakan untuk mencegah dan mengobati uatu infeksi karena bakteri.Infeksi bakteri terjadi bila bakteri mampu melewati barrier mukosa atau kulit dan menembus jaringan tubuh.Pada umumnya tubuh memiliki respon imun untuk mengeliminasi bakteri atau mikroorganisme yang masuk. Jika perkembangbiakan bakteri lebih cepat dari respon imun yang ada, maka akan terjadi penyakit infeksi yang ditandai dengan adanya inflamasi (Permenkes,</w:t>
      </w:r>
      <w:r>
        <w:rPr>
          <w:spacing w:val="-2"/>
        </w:rPr>
        <w:t> </w:t>
      </w:r>
      <w:r>
        <w:rPr/>
        <w:t>2011).</w:t>
      </w:r>
    </w:p>
    <w:p>
      <w:pPr>
        <w:pStyle w:val="BodyText"/>
        <w:spacing w:line="360" w:lineRule="auto" w:before="1"/>
        <w:ind w:left="588" w:right="1217" w:firstLine="708"/>
        <w:jc w:val="both"/>
      </w:pPr>
      <w:r>
        <w:rPr/>
        <w:t>Antibiotika adalah zat yang dihasilkan oleh suatu mikroba, terutama fungi, yang dapat menghambat atau dapat membasmi mikroba jenis lain. Obat yang digunakan untuk membasmi mikroba, penyebab infeksi pada manusia, ditentukan harus memiliki sifat toksisitas selektif yang absolut belum atau mungkin tidak akan diperoleh (Setiabudy,</w:t>
      </w:r>
      <w:r>
        <w:rPr>
          <w:spacing w:val="-5"/>
        </w:rPr>
        <w:t> </w:t>
      </w:r>
      <w:r>
        <w:rPr/>
        <w:t>2009).</w:t>
      </w:r>
    </w:p>
    <w:p>
      <w:pPr>
        <w:pStyle w:val="BodyText"/>
        <w:spacing w:line="252" w:lineRule="exact"/>
        <w:ind w:left="1296"/>
        <w:jc w:val="both"/>
      </w:pPr>
      <w:r>
        <w:rPr/>
        <w:t>Penggolongan antibiotika dapat diklarifikasikan sebagai berikut (Erlangga,</w:t>
      </w:r>
    </w:p>
    <w:p>
      <w:pPr>
        <w:pStyle w:val="BodyText"/>
        <w:spacing w:before="126"/>
        <w:ind w:left="588"/>
      </w:pPr>
      <w:r>
        <w:rPr/>
        <w:t>2017) :</w:t>
      </w:r>
    </w:p>
    <w:p>
      <w:pPr>
        <w:pStyle w:val="ListParagraph"/>
        <w:numPr>
          <w:ilvl w:val="0"/>
          <w:numId w:val="9"/>
        </w:numPr>
        <w:tabs>
          <w:tab w:pos="1016" w:val="left" w:leader="none"/>
        </w:tabs>
        <w:spacing w:line="240" w:lineRule="auto" w:before="129" w:after="0"/>
        <w:ind w:left="1015" w:right="0" w:hanging="428"/>
        <w:jc w:val="both"/>
        <w:rPr>
          <w:sz w:val="22"/>
        </w:rPr>
      </w:pPr>
      <w:r>
        <w:rPr>
          <w:sz w:val="22"/>
        </w:rPr>
        <w:t>Berdasarkan struktur kimia</w:t>
      </w:r>
      <w:r>
        <w:rPr>
          <w:spacing w:val="-4"/>
          <w:sz w:val="22"/>
        </w:rPr>
        <w:t> </w:t>
      </w:r>
      <w:r>
        <w:rPr>
          <w:sz w:val="22"/>
        </w:rPr>
        <w:t>antibiotika</w:t>
      </w:r>
    </w:p>
    <w:p>
      <w:pPr>
        <w:pStyle w:val="BodyText"/>
        <w:spacing w:line="360" w:lineRule="auto" w:before="126"/>
        <w:ind w:left="1015" w:right="1215"/>
        <w:jc w:val="both"/>
      </w:pPr>
      <w:r>
        <w:rPr/>
        <w:t>Berdasarkan struktur kimianya, antibiotika dapat dikelompokkan sebagai berikut :</w:t>
      </w:r>
    </w:p>
    <w:p>
      <w:pPr>
        <w:pStyle w:val="ListParagraph"/>
        <w:numPr>
          <w:ilvl w:val="1"/>
          <w:numId w:val="9"/>
        </w:numPr>
        <w:tabs>
          <w:tab w:pos="1309" w:val="left" w:leader="none"/>
        </w:tabs>
        <w:spacing w:line="360" w:lineRule="auto" w:before="0" w:after="0"/>
        <w:ind w:left="1440" w:right="1217" w:hanging="425"/>
        <w:jc w:val="both"/>
        <w:rPr>
          <w:sz w:val="22"/>
        </w:rPr>
      </w:pPr>
      <w:r>
        <w:rPr>
          <w:sz w:val="22"/>
        </w:rPr>
        <w:t>Golongan aminoglikosida, antara lain amikasin, dibekasin, gentamisin, kanamisin, neomisin, netilmisin, paromomisin, siomisin, streptomisin, dan</w:t>
      </w:r>
      <w:r>
        <w:rPr>
          <w:spacing w:val="-1"/>
          <w:sz w:val="22"/>
        </w:rPr>
        <w:t> </w:t>
      </w:r>
      <w:r>
        <w:rPr>
          <w:sz w:val="22"/>
        </w:rPr>
        <w:t>tobramisin.</w:t>
      </w:r>
    </w:p>
    <w:p>
      <w:pPr>
        <w:pStyle w:val="ListParagraph"/>
        <w:numPr>
          <w:ilvl w:val="1"/>
          <w:numId w:val="9"/>
        </w:numPr>
        <w:tabs>
          <w:tab w:pos="1309" w:val="left" w:leader="none"/>
        </w:tabs>
        <w:spacing w:line="360" w:lineRule="auto" w:before="0" w:after="0"/>
        <w:ind w:left="1440" w:right="1216" w:hanging="425"/>
        <w:jc w:val="both"/>
        <w:rPr>
          <w:sz w:val="22"/>
        </w:rPr>
      </w:pPr>
      <w:r>
        <w:rPr>
          <w:sz w:val="22"/>
        </w:rPr>
        <w:t>Golongan β-laktam, antara lain karbapenem (ertapenem, imipenem, meropenem), golongan sefalosporin (sefaleksin, sefazolin, sefuroksim, sefadroksil, seftazidim), golongan β-laktam monosiklik dan golongan penisilin (penisilin, amoksisilin).</w:t>
      </w:r>
    </w:p>
    <w:p>
      <w:pPr>
        <w:pStyle w:val="ListParagraph"/>
        <w:numPr>
          <w:ilvl w:val="1"/>
          <w:numId w:val="9"/>
        </w:numPr>
        <w:tabs>
          <w:tab w:pos="1309" w:val="left" w:leader="none"/>
        </w:tabs>
        <w:spacing w:line="360" w:lineRule="auto" w:before="1" w:after="0"/>
        <w:ind w:left="1440" w:right="1217" w:hanging="425"/>
        <w:jc w:val="both"/>
        <w:rPr>
          <w:sz w:val="22"/>
        </w:rPr>
      </w:pPr>
      <w:r>
        <w:rPr>
          <w:sz w:val="22"/>
        </w:rPr>
        <w:t>Golongan glikopeptida, antara lain vankomisin, teikoplanin, ramoplanin dan</w:t>
      </w:r>
      <w:r>
        <w:rPr>
          <w:spacing w:val="-1"/>
          <w:sz w:val="22"/>
        </w:rPr>
        <w:t> </w:t>
      </w:r>
      <w:r>
        <w:rPr>
          <w:sz w:val="22"/>
        </w:rPr>
        <w:t>dekaplanin.</w:t>
      </w:r>
    </w:p>
    <w:p>
      <w:pPr>
        <w:pStyle w:val="ListParagraph"/>
        <w:numPr>
          <w:ilvl w:val="1"/>
          <w:numId w:val="9"/>
        </w:numPr>
        <w:tabs>
          <w:tab w:pos="1309" w:val="left" w:leader="none"/>
        </w:tabs>
        <w:spacing w:line="360" w:lineRule="auto" w:before="0" w:after="0"/>
        <w:ind w:left="1440" w:right="1220" w:hanging="425"/>
        <w:jc w:val="both"/>
        <w:rPr>
          <w:sz w:val="22"/>
        </w:rPr>
      </w:pPr>
      <w:r>
        <w:rPr>
          <w:sz w:val="22"/>
        </w:rPr>
        <w:t>Golongan poliketida, antara lain golongan makrolida (eritromisin, azitromisin, klaritomisin, roksitromisin), golongan ketolida (telitromisin), golongan tetrasiklin (doksisiklin, oksiterasiklin,</w:t>
      </w:r>
      <w:r>
        <w:rPr>
          <w:spacing w:val="-4"/>
          <w:sz w:val="22"/>
        </w:rPr>
        <w:t> </w:t>
      </w:r>
      <w:r>
        <w:rPr>
          <w:sz w:val="22"/>
        </w:rPr>
        <w:t>klortetrasiklin).</w:t>
      </w:r>
    </w:p>
    <w:p>
      <w:pPr>
        <w:pStyle w:val="ListParagraph"/>
        <w:numPr>
          <w:ilvl w:val="1"/>
          <w:numId w:val="9"/>
        </w:numPr>
        <w:tabs>
          <w:tab w:pos="1309" w:val="left" w:leader="none"/>
        </w:tabs>
        <w:spacing w:line="252" w:lineRule="exact" w:before="0" w:after="0"/>
        <w:ind w:left="1308" w:right="0" w:hanging="294"/>
        <w:jc w:val="both"/>
        <w:rPr>
          <w:sz w:val="22"/>
        </w:rPr>
      </w:pPr>
      <w:r>
        <w:rPr>
          <w:sz w:val="22"/>
        </w:rPr>
        <w:t>Golongan polimiksin, antara lain polimiksin dan</w:t>
      </w:r>
      <w:r>
        <w:rPr>
          <w:spacing w:val="-4"/>
          <w:sz w:val="22"/>
        </w:rPr>
        <w:t> </w:t>
      </w:r>
      <w:r>
        <w:rPr>
          <w:sz w:val="22"/>
        </w:rPr>
        <w:t>kolistin.</w:t>
      </w:r>
    </w:p>
    <w:p>
      <w:pPr>
        <w:pStyle w:val="ListParagraph"/>
        <w:numPr>
          <w:ilvl w:val="1"/>
          <w:numId w:val="9"/>
        </w:numPr>
        <w:tabs>
          <w:tab w:pos="1309" w:val="left" w:leader="none"/>
        </w:tabs>
        <w:spacing w:line="240" w:lineRule="auto" w:before="125" w:after="0"/>
        <w:ind w:left="1308" w:right="0" w:hanging="294"/>
        <w:jc w:val="both"/>
        <w:rPr>
          <w:sz w:val="22"/>
        </w:rPr>
      </w:pPr>
      <w:r>
        <w:rPr>
          <w:sz w:val="22"/>
        </w:rPr>
        <w:t>Golongan kinolon (fluorokinolon), antara lain asam</w:t>
      </w:r>
      <w:r>
        <w:rPr>
          <w:spacing w:val="-2"/>
          <w:sz w:val="22"/>
        </w:rPr>
        <w:t> </w:t>
      </w:r>
      <w:r>
        <w:rPr>
          <w:sz w:val="22"/>
        </w:rPr>
        <w:t>nalidiksaat.</w:t>
      </w:r>
    </w:p>
    <w:p>
      <w:pPr>
        <w:spacing w:after="0" w:line="240" w:lineRule="auto"/>
        <w:jc w:val="both"/>
        <w:rPr>
          <w:sz w:val="22"/>
        </w:rPr>
        <w:sectPr>
          <w:pgSz w:w="11910" w:h="16840"/>
          <w:pgMar w:header="0" w:footer="920" w:top="1580" w:bottom="1200" w:left="1680" w:right="480"/>
        </w:sectPr>
      </w:pPr>
    </w:p>
    <w:p>
      <w:pPr>
        <w:pStyle w:val="ListParagraph"/>
        <w:numPr>
          <w:ilvl w:val="1"/>
          <w:numId w:val="9"/>
        </w:numPr>
        <w:tabs>
          <w:tab w:pos="1309" w:val="left" w:leader="none"/>
        </w:tabs>
        <w:spacing w:line="240" w:lineRule="auto" w:before="103" w:after="0"/>
        <w:ind w:left="1308" w:right="0" w:hanging="294"/>
        <w:jc w:val="left"/>
        <w:rPr>
          <w:sz w:val="22"/>
        </w:rPr>
      </w:pPr>
      <w:r>
        <w:rPr>
          <w:sz w:val="22"/>
        </w:rPr>
        <w:t>Siprofloksasin, ofloksasin, norfloksasin, levofloksasin dan</w:t>
      </w:r>
      <w:r>
        <w:rPr>
          <w:spacing w:val="-4"/>
          <w:sz w:val="22"/>
        </w:rPr>
        <w:t> </w:t>
      </w:r>
      <w:r>
        <w:rPr>
          <w:sz w:val="22"/>
        </w:rPr>
        <w:t>trovafloksasin.</w:t>
      </w:r>
    </w:p>
    <w:p>
      <w:pPr>
        <w:pStyle w:val="ListParagraph"/>
        <w:numPr>
          <w:ilvl w:val="1"/>
          <w:numId w:val="9"/>
        </w:numPr>
        <w:tabs>
          <w:tab w:pos="1309" w:val="left" w:leader="none"/>
          <w:tab w:pos="2508" w:val="left" w:leader="none"/>
          <w:tab w:pos="4156" w:val="left" w:leader="none"/>
          <w:tab w:pos="5022" w:val="left" w:leader="none"/>
          <w:tab w:pos="5607" w:val="left" w:leader="none"/>
          <w:tab w:pos="7195" w:val="left" w:leader="none"/>
        </w:tabs>
        <w:spacing w:line="360" w:lineRule="auto" w:before="127" w:after="0"/>
        <w:ind w:left="1440" w:right="1217" w:hanging="425"/>
        <w:jc w:val="left"/>
        <w:rPr>
          <w:sz w:val="22"/>
        </w:rPr>
      </w:pPr>
      <w:r>
        <w:rPr>
          <w:sz w:val="22"/>
        </w:rPr>
        <w:t>Golongan</w:t>
        <w:tab/>
        <w:t>streptogramin,</w:t>
        <w:tab/>
        <w:t>antara</w:t>
        <w:tab/>
        <w:t>lain</w:t>
        <w:tab/>
        <w:t>pristinamycin,</w:t>
        <w:tab/>
      </w:r>
      <w:r>
        <w:rPr>
          <w:spacing w:val="-1"/>
          <w:sz w:val="22"/>
        </w:rPr>
        <w:t>virginiamycin, </w:t>
      </w:r>
      <w:r>
        <w:rPr>
          <w:sz w:val="22"/>
        </w:rPr>
        <w:t>mykamicin dan</w:t>
      </w:r>
      <w:r>
        <w:rPr>
          <w:spacing w:val="-1"/>
          <w:sz w:val="22"/>
        </w:rPr>
        <w:t> </w:t>
      </w:r>
      <w:r>
        <w:rPr>
          <w:sz w:val="22"/>
        </w:rPr>
        <w:t>kinupristin-dalfopristin.</w:t>
      </w:r>
    </w:p>
    <w:p>
      <w:pPr>
        <w:pStyle w:val="ListParagraph"/>
        <w:numPr>
          <w:ilvl w:val="1"/>
          <w:numId w:val="9"/>
        </w:numPr>
        <w:tabs>
          <w:tab w:pos="1309" w:val="left" w:leader="none"/>
        </w:tabs>
        <w:spacing w:line="252" w:lineRule="exact" w:before="0" w:after="0"/>
        <w:ind w:left="1308" w:right="0" w:hanging="294"/>
        <w:jc w:val="left"/>
        <w:rPr>
          <w:sz w:val="22"/>
        </w:rPr>
      </w:pPr>
      <w:r>
        <w:rPr>
          <w:sz w:val="22"/>
        </w:rPr>
        <w:t>Golongan oksazolidinon, antara lain</w:t>
      </w:r>
      <w:r>
        <w:rPr>
          <w:spacing w:val="-2"/>
          <w:sz w:val="22"/>
        </w:rPr>
        <w:t> </w:t>
      </w:r>
      <w:r>
        <w:rPr>
          <w:sz w:val="22"/>
        </w:rPr>
        <w:t>linezolid.</w:t>
      </w:r>
    </w:p>
    <w:p>
      <w:pPr>
        <w:pStyle w:val="ListParagraph"/>
        <w:numPr>
          <w:ilvl w:val="1"/>
          <w:numId w:val="9"/>
        </w:numPr>
        <w:tabs>
          <w:tab w:pos="1309" w:val="left" w:leader="none"/>
        </w:tabs>
        <w:spacing w:line="240" w:lineRule="auto" w:before="126" w:after="0"/>
        <w:ind w:left="1308" w:right="0" w:hanging="294"/>
        <w:jc w:val="left"/>
        <w:rPr>
          <w:sz w:val="22"/>
        </w:rPr>
      </w:pPr>
      <w:r>
        <w:rPr>
          <w:sz w:val="22"/>
        </w:rPr>
        <w:t>Golongan sulfonamide, antara lain kotrimoksazol dan</w:t>
      </w:r>
      <w:r>
        <w:rPr>
          <w:spacing w:val="-22"/>
          <w:sz w:val="22"/>
        </w:rPr>
        <w:t> </w:t>
      </w:r>
      <w:r>
        <w:rPr>
          <w:sz w:val="22"/>
        </w:rPr>
        <w:t>trimethoprim.</w:t>
      </w:r>
    </w:p>
    <w:p>
      <w:pPr>
        <w:pStyle w:val="ListParagraph"/>
        <w:numPr>
          <w:ilvl w:val="1"/>
          <w:numId w:val="9"/>
        </w:numPr>
        <w:tabs>
          <w:tab w:pos="1309" w:val="left" w:leader="none"/>
        </w:tabs>
        <w:spacing w:line="240" w:lineRule="auto" w:before="126" w:after="0"/>
        <w:ind w:left="1308" w:right="0" w:hanging="294"/>
        <w:jc w:val="left"/>
        <w:rPr>
          <w:sz w:val="22"/>
        </w:rPr>
      </w:pPr>
      <w:r>
        <w:rPr>
          <w:sz w:val="22"/>
        </w:rPr>
        <w:t>Antibiotika lain seperti kloramfenikol, klindamisin dan asam</w:t>
      </w:r>
      <w:r>
        <w:rPr>
          <w:spacing w:val="-16"/>
          <w:sz w:val="22"/>
        </w:rPr>
        <w:t> </w:t>
      </w:r>
      <w:r>
        <w:rPr>
          <w:sz w:val="22"/>
        </w:rPr>
        <w:t>fusidat.</w:t>
      </w:r>
    </w:p>
    <w:p>
      <w:pPr>
        <w:pStyle w:val="ListParagraph"/>
        <w:numPr>
          <w:ilvl w:val="0"/>
          <w:numId w:val="9"/>
        </w:numPr>
        <w:tabs>
          <w:tab w:pos="1015" w:val="left" w:leader="none"/>
          <w:tab w:pos="1016" w:val="left" w:leader="none"/>
        </w:tabs>
        <w:spacing w:line="240" w:lineRule="auto" w:before="126" w:after="0"/>
        <w:ind w:left="1015" w:right="0" w:hanging="428"/>
        <w:jc w:val="left"/>
        <w:rPr>
          <w:sz w:val="22"/>
        </w:rPr>
      </w:pPr>
      <w:r>
        <w:rPr>
          <w:sz w:val="22"/>
        </w:rPr>
        <w:t>Berdasarkan toksisitas</w:t>
      </w:r>
      <w:r>
        <w:rPr>
          <w:spacing w:val="-3"/>
          <w:sz w:val="22"/>
        </w:rPr>
        <w:t> </w:t>
      </w:r>
      <w:r>
        <w:rPr>
          <w:sz w:val="22"/>
        </w:rPr>
        <w:t>selektif</w:t>
      </w:r>
    </w:p>
    <w:p>
      <w:pPr>
        <w:pStyle w:val="BodyText"/>
        <w:spacing w:line="360" w:lineRule="auto" w:before="129"/>
        <w:ind w:left="1015" w:right="1213"/>
        <w:jc w:val="both"/>
      </w:pPr>
      <w:r>
        <w:rPr/>
        <w:t>Berdasarkan sifat toksisitas selektif, ada antibiotika yang bersifat bakteriostatik dan ada yang bersifat bakteriosid. Agen bakteriostatik menghambat pertumbuhan bakteri, sedangkan agen bakteriosid bekerja dengan membunuh bakteri.</w:t>
      </w:r>
    </w:p>
    <w:p>
      <w:pPr>
        <w:pStyle w:val="ListParagraph"/>
        <w:numPr>
          <w:ilvl w:val="1"/>
          <w:numId w:val="9"/>
        </w:numPr>
        <w:tabs>
          <w:tab w:pos="1309" w:val="left" w:leader="none"/>
        </w:tabs>
        <w:spacing w:line="360" w:lineRule="auto" w:before="0" w:after="0"/>
        <w:ind w:left="1440" w:right="1214" w:hanging="425"/>
        <w:jc w:val="both"/>
        <w:rPr>
          <w:sz w:val="22"/>
        </w:rPr>
      </w:pPr>
      <w:r>
        <w:rPr>
          <w:sz w:val="22"/>
        </w:rPr>
        <w:t>Antibiotikabakterisid : Definisi dari zat bakterisid yaitu pada dosis biasa berkhasiat mematikan kuman. Antibiotika yang termasuk dalam kelompok ini yaitu</w:t>
      </w:r>
      <w:r>
        <w:rPr>
          <w:spacing w:val="-3"/>
          <w:sz w:val="22"/>
        </w:rPr>
        <w:t> </w:t>
      </w:r>
      <w:r>
        <w:rPr>
          <w:sz w:val="22"/>
        </w:rPr>
        <w:t>:</w:t>
      </w:r>
    </w:p>
    <w:p>
      <w:pPr>
        <w:pStyle w:val="ListParagraph"/>
        <w:numPr>
          <w:ilvl w:val="2"/>
          <w:numId w:val="9"/>
        </w:numPr>
        <w:tabs>
          <w:tab w:pos="1866" w:val="left" w:leader="none"/>
        </w:tabs>
        <w:spacing w:line="360" w:lineRule="auto" w:before="0" w:after="0"/>
        <w:ind w:left="1865" w:right="1214" w:hanging="425"/>
        <w:jc w:val="both"/>
        <w:rPr>
          <w:sz w:val="22"/>
        </w:rPr>
      </w:pPr>
      <w:r>
        <w:rPr>
          <w:sz w:val="22"/>
        </w:rPr>
        <w:t>Bakterisid yang bekerja terhadap fase tumbuh, misalnya penisilin dan sefalosporin, polipeptida, rifampisin, asam nalidiksat dan kuinolon-kuinolon.</w:t>
      </w:r>
    </w:p>
    <w:p>
      <w:pPr>
        <w:pStyle w:val="ListParagraph"/>
        <w:numPr>
          <w:ilvl w:val="2"/>
          <w:numId w:val="9"/>
        </w:numPr>
        <w:tabs>
          <w:tab w:pos="1866" w:val="left" w:leader="none"/>
        </w:tabs>
        <w:spacing w:line="360" w:lineRule="auto" w:before="0" w:after="0"/>
        <w:ind w:left="1865" w:right="1219" w:hanging="425"/>
        <w:jc w:val="both"/>
        <w:rPr>
          <w:sz w:val="22"/>
        </w:rPr>
      </w:pPr>
      <w:r>
        <w:rPr>
          <w:sz w:val="22"/>
        </w:rPr>
        <w:t>Bakterisid yang bekerja terhadap fase istirahat, misalnya aminoglikosida, nitrofurantoin, INH, kotrimoksazol dan</w:t>
      </w:r>
      <w:r>
        <w:rPr>
          <w:spacing w:val="-11"/>
          <w:sz w:val="22"/>
        </w:rPr>
        <w:t> </w:t>
      </w:r>
      <w:r>
        <w:rPr>
          <w:sz w:val="22"/>
        </w:rPr>
        <w:t>polipeptida.</w:t>
      </w:r>
    </w:p>
    <w:p>
      <w:pPr>
        <w:pStyle w:val="ListParagraph"/>
        <w:numPr>
          <w:ilvl w:val="1"/>
          <w:numId w:val="9"/>
        </w:numPr>
        <w:tabs>
          <w:tab w:pos="1309" w:val="left" w:leader="none"/>
        </w:tabs>
        <w:spacing w:line="360" w:lineRule="auto" w:before="0" w:after="0"/>
        <w:ind w:left="1440" w:right="1215" w:hanging="425"/>
        <w:jc w:val="both"/>
        <w:rPr>
          <w:sz w:val="22"/>
        </w:rPr>
      </w:pPr>
      <w:r>
        <w:rPr>
          <w:sz w:val="22"/>
        </w:rPr>
        <w:t>Anibiotika Bakteriostatik : Definisi dari zak bakteriostatik yaitu pada dosis biasa berkhasiat menghentikan pertumbuhan dan perbanyakan kuman. Antibiotika yang termasuk dalam kelompok ini yaitu sulfanomid, kloramfenikol, tetrasiklin, makrolida, linkomisin, PAS, serta asam</w:t>
      </w:r>
      <w:r>
        <w:rPr>
          <w:spacing w:val="-23"/>
          <w:sz w:val="22"/>
        </w:rPr>
        <w:t> </w:t>
      </w:r>
      <w:r>
        <w:rPr>
          <w:sz w:val="22"/>
        </w:rPr>
        <w:t>fisudat.</w:t>
      </w:r>
    </w:p>
    <w:p>
      <w:pPr>
        <w:pStyle w:val="ListParagraph"/>
        <w:numPr>
          <w:ilvl w:val="0"/>
          <w:numId w:val="9"/>
        </w:numPr>
        <w:tabs>
          <w:tab w:pos="1016" w:val="left" w:leader="none"/>
        </w:tabs>
        <w:spacing w:line="252" w:lineRule="exact" w:before="0" w:after="0"/>
        <w:ind w:left="1015" w:right="0" w:hanging="428"/>
        <w:jc w:val="both"/>
        <w:rPr>
          <w:sz w:val="22"/>
        </w:rPr>
      </w:pPr>
      <w:r>
        <w:rPr>
          <w:sz w:val="22"/>
        </w:rPr>
        <w:t>Berdasarkan mekanisme kerja</w:t>
      </w:r>
      <w:r>
        <w:rPr>
          <w:spacing w:val="-4"/>
          <w:sz w:val="22"/>
        </w:rPr>
        <w:t> </w:t>
      </w:r>
      <w:r>
        <w:rPr>
          <w:sz w:val="22"/>
        </w:rPr>
        <w:t>antibiotika</w:t>
      </w:r>
    </w:p>
    <w:p>
      <w:pPr>
        <w:pStyle w:val="BodyText"/>
        <w:spacing w:line="362" w:lineRule="auto" w:before="126"/>
        <w:ind w:left="1015" w:right="1214"/>
        <w:jc w:val="both"/>
      </w:pPr>
      <w:r>
        <w:rPr/>
        <w:t>Berdasarkan mekanisme kerjanya terhadap bakteri, atibiotika dikelompokkan sebagai berikut :</w:t>
      </w:r>
    </w:p>
    <w:p>
      <w:pPr>
        <w:pStyle w:val="ListParagraph"/>
        <w:numPr>
          <w:ilvl w:val="1"/>
          <w:numId w:val="9"/>
        </w:numPr>
        <w:tabs>
          <w:tab w:pos="1309" w:val="left" w:leader="none"/>
        </w:tabs>
        <w:spacing w:line="250" w:lineRule="exact" w:before="0" w:after="0"/>
        <w:ind w:left="1308" w:right="0" w:hanging="294"/>
        <w:jc w:val="both"/>
        <w:rPr>
          <w:sz w:val="22"/>
        </w:rPr>
      </w:pPr>
      <w:r>
        <w:rPr>
          <w:sz w:val="22"/>
        </w:rPr>
        <w:t>Inhibitor sintesis dinding sel</w:t>
      </w:r>
      <w:r>
        <w:rPr>
          <w:spacing w:val="-4"/>
          <w:sz w:val="22"/>
        </w:rPr>
        <w:t> </w:t>
      </w:r>
      <w:r>
        <w:rPr>
          <w:sz w:val="22"/>
        </w:rPr>
        <w:t>bakteri</w:t>
      </w:r>
    </w:p>
    <w:p>
      <w:pPr>
        <w:pStyle w:val="BodyText"/>
        <w:spacing w:line="360" w:lineRule="auto" w:before="126"/>
        <w:ind w:left="1440" w:right="1212"/>
        <w:jc w:val="both"/>
      </w:pPr>
      <w:r>
        <w:rPr/>
        <w:t>Efek bakteriosid dengan memecah enzim dinding sel dan menghambat enzim yang berguna dalam sintesis dinding sel. Contoh antibiotika yang bekerja dengan cara ini adalah golongan β-laktam seperti penisilin, sefalosporin, karbapenem, monobaktam dan inhibitor sintesis dinding  sel lainnya seperti vancomycin, bacistracin, fosfomycin dan</w:t>
      </w:r>
      <w:r>
        <w:rPr>
          <w:spacing w:val="-14"/>
        </w:rPr>
        <w:t> </w:t>
      </w:r>
      <w:r>
        <w:rPr/>
        <w:t>daptomycin.</w:t>
      </w:r>
    </w:p>
    <w:p>
      <w:pPr>
        <w:pStyle w:val="ListParagraph"/>
        <w:numPr>
          <w:ilvl w:val="2"/>
          <w:numId w:val="9"/>
        </w:numPr>
        <w:tabs>
          <w:tab w:pos="1866" w:val="left" w:leader="none"/>
        </w:tabs>
        <w:spacing w:line="360" w:lineRule="auto" w:before="0" w:after="0"/>
        <w:ind w:left="1865" w:right="1215" w:hanging="425"/>
        <w:jc w:val="both"/>
        <w:rPr>
          <w:sz w:val="22"/>
        </w:rPr>
      </w:pPr>
      <w:r>
        <w:rPr>
          <w:sz w:val="22"/>
        </w:rPr>
        <w:t>Antibiotika Beta Laktam, mekanisme kerjanya dengan mengganggu sintesis dinding sel bakteri, dengan menghambat langkah terakhir dalam sintesis</w:t>
      </w:r>
      <w:r>
        <w:rPr>
          <w:spacing w:val="-2"/>
          <w:sz w:val="22"/>
        </w:rPr>
        <w:t> </w:t>
      </w:r>
      <w:r>
        <w:rPr>
          <w:sz w:val="22"/>
        </w:rPr>
        <w:t>peptidoglikan.</w:t>
      </w:r>
    </w:p>
    <w:p>
      <w:pPr>
        <w:spacing w:after="0" w:line="360" w:lineRule="auto"/>
        <w:jc w:val="both"/>
        <w:rPr>
          <w:sz w:val="22"/>
        </w:rPr>
        <w:sectPr>
          <w:pgSz w:w="11910" w:h="16840"/>
          <w:pgMar w:header="0" w:footer="920" w:top="1580" w:bottom="1200" w:left="1680" w:right="480"/>
        </w:sectPr>
      </w:pPr>
    </w:p>
    <w:p>
      <w:pPr>
        <w:pStyle w:val="ListParagraph"/>
        <w:numPr>
          <w:ilvl w:val="2"/>
          <w:numId w:val="9"/>
        </w:numPr>
        <w:tabs>
          <w:tab w:pos="1865" w:val="left" w:leader="none"/>
          <w:tab w:pos="1866" w:val="left" w:leader="none"/>
        </w:tabs>
        <w:spacing w:line="360" w:lineRule="auto" w:before="103" w:after="0"/>
        <w:ind w:left="1865" w:right="1217" w:hanging="425"/>
        <w:jc w:val="left"/>
        <w:rPr>
          <w:sz w:val="22"/>
        </w:rPr>
      </w:pPr>
      <w:r>
        <w:rPr>
          <w:sz w:val="22"/>
        </w:rPr>
        <w:t>Sefalosporin menghambat sintesis dinding sel bakteri dengan mekanisme sama dengan</w:t>
      </w:r>
      <w:r>
        <w:rPr>
          <w:spacing w:val="-3"/>
          <w:sz w:val="22"/>
        </w:rPr>
        <w:t> </w:t>
      </w:r>
      <w:r>
        <w:rPr>
          <w:sz w:val="22"/>
        </w:rPr>
        <w:t>penisilin.</w:t>
      </w:r>
    </w:p>
    <w:p>
      <w:pPr>
        <w:pStyle w:val="ListParagraph"/>
        <w:numPr>
          <w:ilvl w:val="2"/>
          <w:numId w:val="9"/>
        </w:numPr>
        <w:tabs>
          <w:tab w:pos="1865" w:val="left" w:leader="none"/>
          <w:tab w:pos="1866" w:val="left" w:leader="none"/>
        </w:tabs>
        <w:spacing w:line="360" w:lineRule="auto" w:before="0" w:after="0"/>
        <w:ind w:left="1865" w:right="1214" w:hanging="425"/>
        <w:jc w:val="left"/>
        <w:rPr>
          <w:sz w:val="22"/>
        </w:rPr>
      </w:pPr>
      <w:r>
        <w:rPr>
          <w:sz w:val="22"/>
        </w:rPr>
        <w:t>Karbapenem, mempunyai spektrum aktivitas menghambat sebagian besar gram positif, gram negatif dan</w:t>
      </w:r>
      <w:r>
        <w:rPr>
          <w:spacing w:val="-1"/>
          <w:sz w:val="22"/>
        </w:rPr>
        <w:t> </w:t>
      </w:r>
      <w:r>
        <w:rPr>
          <w:sz w:val="22"/>
        </w:rPr>
        <w:t>anaerob.</w:t>
      </w:r>
    </w:p>
    <w:p>
      <w:pPr>
        <w:pStyle w:val="ListParagraph"/>
        <w:numPr>
          <w:ilvl w:val="2"/>
          <w:numId w:val="9"/>
        </w:numPr>
        <w:tabs>
          <w:tab w:pos="1865" w:val="left" w:leader="none"/>
          <w:tab w:pos="1866" w:val="left" w:leader="none"/>
          <w:tab w:pos="2999" w:val="left" w:leader="none"/>
          <w:tab w:pos="3774" w:val="left" w:leader="none"/>
          <w:tab w:pos="5185" w:val="left" w:leader="none"/>
          <w:tab w:pos="7015" w:val="left" w:leader="none"/>
          <w:tab w:pos="8100" w:val="left" w:leader="none"/>
        </w:tabs>
        <w:spacing w:line="360" w:lineRule="auto" w:before="0" w:after="0"/>
        <w:ind w:left="1865" w:right="1218" w:hanging="425"/>
        <w:jc w:val="left"/>
        <w:rPr>
          <w:sz w:val="22"/>
        </w:rPr>
      </w:pPr>
      <w:r>
        <w:rPr>
          <w:sz w:val="22"/>
        </w:rPr>
        <w:t>Inhibitor</w:t>
        <w:tab/>
        <w:t>beta</w:t>
        <w:tab/>
        <w:t>lactamase,</w:t>
        <w:tab/>
        <w:t>mekanismenya</w:t>
        <w:tab/>
        <w:t>dengan</w:t>
        <w:tab/>
      </w:r>
      <w:r>
        <w:rPr>
          <w:spacing w:val="-7"/>
          <w:sz w:val="22"/>
        </w:rPr>
        <w:t>cara </w:t>
      </w:r>
      <w:r>
        <w:rPr>
          <w:sz w:val="22"/>
        </w:rPr>
        <w:t>menginaktivasi beta</w:t>
      </w:r>
      <w:r>
        <w:rPr>
          <w:spacing w:val="-2"/>
          <w:sz w:val="22"/>
        </w:rPr>
        <w:t> </w:t>
      </w:r>
      <w:r>
        <w:rPr>
          <w:sz w:val="22"/>
        </w:rPr>
        <w:t>lactamase.</w:t>
      </w:r>
    </w:p>
    <w:p>
      <w:pPr>
        <w:pStyle w:val="ListParagraph"/>
        <w:numPr>
          <w:ilvl w:val="1"/>
          <w:numId w:val="9"/>
        </w:numPr>
        <w:tabs>
          <w:tab w:pos="1309" w:val="left" w:leader="none"/>
        </w:tabs>
        <w:spacing w:line="252" w:lineRule="exact" w:before="0" w:after="0"/>
        <w:ind w:left="1308" w:right="0" w:hanging="294"/>
        <w:jc w:val="left"/>
        <w:rPr>
          <w:sz w:val="22"/>
        </w:rPr>
      </w:pPr>
      <w:r>
        <w:rPr>
          <w:sz w:val="22"/>
        </w:rPr>
        <w:t>Inhibitor sintesis protein</w:t>
      </w:r>
      <w:r>
        <w:rPr>
          <w:spacing w:val="-3"/>
          <w:sz w:val="22"/>
        </w:rPr>
        <w:t> </w:t>
      </w:r>
      <w:r>
        <w:rPr>
          <w:sz w:val="22"/>
        </w:rPr>
        <w:t>bakteri</w:t>
      </w:r>
    </w:p>
    <w:p>
      <w:pPr>
        <w:pStyle w:val="BodyText"/>
        <w:spacing w:line="360" w:lineRule="auto" w:before="128"/>
        <w:ind w:left="1440" w:right="1212"/>
        <w:jc w:val="both"/>
      </w:pPr>
      <w:r>
        <w:rPr/>
        <w:t>Bersifat bakteriosid atau bakteriostatik dengan mengganggu sintesis protein tanpa mengganggu sel-sel normal dan menghambat tahap-tahap sintesis protein.Contohnya seperti antibiotika aminoglikosida, makrolida, tetrasiklin, streptogamin, klindamisin, oksazolidinon dan kloramfenikol.</w:t>
      </w:r>
    </w:p>
    <w:p>
      <w:pPr>
        <w:pStyle w:val="ListParagraph"/>
        <w:numPr>
          <w:ilvl w:val="2"/>
          <w:numId w:val="9"/>
        </w:numPr>
        <w:tabs>
          <w:tab w:pos="1866" w:val="left" w:leader="none"/>
        </w:tabs>
        <w:spacing w:line="360" w:lineRule="auto" w:before="0" w:after="0"/>
        <w:ind w:left="1865" w:right="1220" w:hanging="425"/>
        <w:jc w:val="both"/>
        <w:rPr>
          <w:sz w:val="22"/>
        </w:rPr>
      </w:pPr>
      <w:r>
        <w:rPr>
          <w:sz w:val="22"/>
        </w:rPr>
        <w:t>Aminoglikosid, dengan cara menghambat bakteri aerob gram negatif.</w:t>
      </w:r>
    </w:p>
    <w:p>
      <w:pPr>
        <w:pStyle w:val="ListParagraph"/>
        <w:numPr>
          <w:ilvl w:val="2"/>
          <w:numId w:val="9"/>
        </w:numPr>
        <w:tabs>
          <w:tab w:pos="1866" w:val="left" w:leader="none"/>
        </w:tabs>
        <w:spacing w:line="360" w:lineRule="auto" w:before="0" w:after="0"/>
        <w:ind w:left="1865" w:right="1221" w:hanging="425"/>
        <w:jc w:val="both"/>
        <w:rPr>
          <w:sz w:val="22"/>
        </w:rPr>
      </w:pPr>
      <w:r>
        <w:rPr>
          <w:sz w:val="22"/>
        </w:rPr>
        <w:t>Tetrasiklin, dengan cara menghambat berbagai bakteri gram positif, gram negatif, baik aerob maupun</w:t>
      </w:r>
      <w:r>
        <w:rPr>
          <w:spacing w:val="-4"/>
          <w:sz w:val="22"/>
        </w:rPr>
        <w:t> </w:t>
      </w:r>
      <w:r>
        <w:rPr>
          <w:sz w:val="22"/>
        </w:rPr>
        <w:t>anaerob.</w:t>
      </w:r>
    </w:p>
    <w:p>
      <w:pPr>
        <w:pStyle w:val="ListParagraph"/>
        <w:numPr>
          <w:ilvl w:val="2"/>
          <w:numId w:val="9"/>
        </w:numPr>
        <w:tabs>
          <w:tab w:pos="1866" w:val="left" w:leader="none"/>
        </w:tabs>
        <w:spacing w:line="362" w:lineRule="auto" w:before="0" w:after="0"/>
        <w:ind w:left="1865" w:right="1217" w:hanging="425"/>
        <w:jc w:val="both"/>
        <w:rPr>
          <w:sz w:val="22"/>
        </w:rPr>
      </w:pPr>
      <w:r>
        <w:rPr>
          <w:sz w:val="22"/>
        </w:rPr>
        <w:t>Kloramfenikol, dengan cara menghambat bakteri gram positif dan gram negatif aerob dan</w:t>
      </w:r>
      <w:r>
        <w:rPr>
          <w:spacing w:val="-8"/>
          <w:sz w:val="22"/>
        </w:rPr>
        <w:t> </w:t>
      </w:r>
      <w:r>
        <w:rPr>
          <w:sz w:val="22"/>
        </w:rPr>
        <w:t>anaerob.</w:t>
      </w:r>
    </w:p>
    <w:p>
      <w:pPr>
        <w:pStyle w:val="ListParagraph"/>
        <w:numPr>
          <w:ilvl w:val="2"/>
          <w:numId w:val="9"/>
        </w:numPr>
        <w:tabs>
          <w:tab w:pos="1866" w:val="left" w:leader="none"/>
        </w:tabs>
        <w:spacing w:line="360" w:lineRule="auto" w:before="0" w:after="0"/>
        <w:ind w:left="1865" w:right="1216" w:hanging="425"/>
        <w:jc w:val="both"/>
        <w:rPr>
          <w:sz w:val="22"/>
        </w:rPr>
      </w:pPr>
      <w:r>
        <w:rPr>
          <w:sz w:val="22"/>
        </w:rPr>
        <w:t>Makrolida, dengan cara mempengaruhi sintesis protein berikatan dengan sub unit 50S ribosom bakteri, sehingga menghambat translokasi peptide, aktif terhadap bakteri gram positif, tetapi juga dapat menghambat beberapa Enterococcus dan basil gram</w:t>
      </w:r>
      <w:r>
        <w:rPr>
          <w:spacing w:val="-13"/>
          <w:sz w:val="22"/>
        </w:rPr>
        <w:t> </w:t>
      </w:r>
      <w:r>
        <w:rPr>
          <w:sz w:val="22"/>
        </w:rPr>
        <w:t>positif.</w:t>
      </w:r>
    </w:p>
    <w:p>
      <w:pPr>
        <w:pStyle w:val="ListParagraph"/>
        <w:numPr>
          <w:ilvl w:val="2"/>
          <w:numId w:val="9"/>
        </w:numPr>
        <w:tabs>
          <w:tab w:pos="1866" w:val="left" w:leader="none"/>
        </w:tabs>
        <w:spacing w:line="360" w:lineRule="auto" w:before="0" w:after="0"/>
        <w:ind w:left="1865" w:right="1216" w:hanging="425"/>
        <w:jc w:val="both"/>
        <w:rPr>
          <w:sz w:val="22"/>
        </w:rPr>
      </w:pPr>
      <w:r>
        <w:rPr>
          <w:sz w:val="22"/>
        </w:rPr>
        <w:t>Klindamisin, menghambat sebagian besar kokus gram positif dan sebagian besar bakteri anaerob, tetapi tidak bisa menghambat bakteri gram negatif</w:t>
      </w:r>
      <w:r>
        <w:rPr>
          <w:spacing w:val="2"/>
          <w:sz w:val="22"/>
        </w:rPr>
        <w:t> </w:t>
      </w:r>
      <w:r>
        <w:rPr>
          <w:sz w:val="22"/>
        </w:rPr>
        <w:t>aerob.</w:t>
      </w:r>
    </w:p>
    <w:p>
      <w:pPr>
        <w:pStyle w:val="ListParagraph"/>
        <w:numPr>
          <w:ilvl w:val="1"/>
          <w:numId w:val="9"/>
        </w:numPr>
        <w:tabs>
          <w:tab w:pos="1309" w:val="left" w:leader="none"/>
        </w:tabs>
        <w:spacing w:line="252" w:lineRule="exact" w:before="0" w:after="0"/>
        <w:ind w:left="1308" w:right="0" w:hanging="294"/>
        <w:jc w:val="both"/>
        <w:rPr>
          <w:sz w:val="22"/>
        </w:rPr>
      </w:pPr>
      <w:r>
        <w:rPr>
          <w:sz w:val="22"/>
        </w:rPr>
        <w:t>Menghambat sintesis</w:t>
      </w:r>
      <w:r>
        <w:rPr>
          <w:spacing w:val="-4"/>
          <w:sz w:val="22"/>
        </w:rPr>
        <w:t> </w:t>
      </w:r>
      <w:r>
        <w:rPr>
          <w:sz w:val="22"/>
        </w:rPr>
        <w:t>folat</w:t>
      </w:r>
    </w:p>
    <w:p>
      <w:pPr>
        <w:pStyle w:val="BodyText"/>
        <w:spacing w:line="360" w:lineRule="auto" w:before="123"/>
        <w:ind w:left="1440" w:right="1213"/>
        <w:jc w:val="both"/>
      </w:pPr>
      <w:r>
        <w:rPr/>
        <w:t>Bakteri tidak dapat mengabsorbsi asam folat, tetapi harus membuat asam folat dari PABA (asam paraaminobenzoat), pteridin dan glutamate.Contohnya antibiotika yang menghambat sintesis folat adalah sulfonamide dan trimetropin.</w:t>
      </w:r>
    </w:p>
    <w:p>
      <w:pPr>
        <w:pStyle w:val="ListParagraph"/>
        <w:numPr>
          <w:ilvl w:val="1"/>
          <w:numId w:val="9"/>
        </w:numPr>
        <w:tabs>
          <w:tab w:pos="1309" w:val="left" w:leader="none"/>
        </w:tabs>
        <w:spacing w:line="253" w:lineRule="exact" w:before="0" w:after="0"/>
        <w:ind w:left="1308" w:right="0" w:hanging="294"/>
        <w:jc w:val="both"/>
        <w:rPr>
          <w:sz w:val="22"/>
        </w:rPr>
      </w:pPr>
      <w:r>
        <w:rPr>
          <w:sz w:val="22"/>
        </w:rPr>
        <w:t>Mengubah permeabilitas membrane</w:t>
      </w:r>
      <w:r>
        <w:rPr>
          <w:spacing w:val="-5"/>
          <w:sz w:val="22"/>
        </w:rPr>
        <w:t> </w:t>
      </w:r>
      <w:r>
        <w:rPr>
          <w:sz w:val="22"/>
        </w:rPr>
        <w:t>sel</w:t>
      </w:r>
    </w:p>
    <w:p>
      <w:pPr>
        <w:pStyle w:val="BodyText"/>
        <w:spacing w:line="360" w:lineRule="auto" w:before="126"/>
        <w:ind w:left="1440" w:right="1216"/>
        <w:jc w:val="both"/>
      </w:pPr>
      <w:r>
        <w:rPr/>
        <w:t>Bersifat bakteriostatik dan bakteriosid dengan menghilangkan permeabilitas membrane sehingga bakteri kehilangan substabnsi seluler dan sel menjadi lisis.Contohnya adalah polimiksin, amfoterisin B dan nistatin.</w:t>
      </w:r>
    </w:p>
    <w:p>
      <w:pPr>
        <w:spacing w:after="0" w:line="360" w:lineRule="auto"/>
        <w:jc w:val="both"/>
        <w:sectPr>
          <w:pgSz w:w="11910" w:h="16840"/>
          <w:pgMar w:header="0" w:footer="920" w:top="1580" w:bottom="1200" w:left="1680" w:right="480"/>
        </w:sectPr>
      </w:pPr>
    </w:p>
    <w:p>
      <w:pPr>
        <w:pStyle w:val="ListParagraph"/>
        <w:numPr>
          <w:ilvl w:val="1"/>
          <w:numId w:val="9"/>
        </w:numPr>
        <w:tabs>
          <w:tab w:pos="1309" w:val="left" w:leader="none"/>
        </w:tabs>
        <w:spacing w:line="240" w:lineRule="auto" w:before="103" w:after="0"/>
        <w:ind w:left="1308" w:right="0" w:hanging="294"/>
        <w:jc w:val="both"/>
        <w:rPr>
          <w:sz w:val="22"/>
        </w:rPr>
      </w:pPr>
      <w:r>
        <w:rPr>
          <w:sz w:val="22"/>
        </w:rPr>
        <w:t>Mengganggu sintesis </w:t>
      </w:r>
      <w:r>
        <w:rPr>
          <w:spacing w:val="-2"/>
          <w:sz w:val="22"/>
        </w:rPr>
        <w:t>DNA</w:t>
      </w:r>
    </w:p>
    <w:p>
      <w:pPr>
        <w:pStyle w:val="BodyText"/>
        <w:spacing w:line="360" w:lineRule="auto" w:before="127"/>
        <w:ind w:left="1440" w:right="1216"/>
        <w:jc w:val="both"/>
      </w:pPr>
      <w:r>
        <w:rPr/>
        <w:t>Bekerja dengan menghambat asam deoksiribonukleat (DNA) girase sehingga menghambat sintesis DNA.DNA girase adalah enzim yang terdapat pada bakteri yang menyebabkan terbukanya dan terbentuknya superheliks pada DNA sehingga menghambat replikasi DNA.</w:t>
      </w:r>
    </w:p>
    <w:p>
      <w:pPr>
        <w:pStyle w:val="ListParagraph"/>
        <w:numPr>
          <w:ilvl w:val="0"/>
          <w:numId w:val="9"/>
        </w:numPr>
        <w:tabs>
          <w:tab w:pos="1016" w:val="left" w:leader="none"/>
        </w:tabs>
        <w:spacing w:line="252" w:lineRule="exact" w:before="0" w:after="0"/>
        <w:ind w:left="1015" w:right="0" w:hanging="428"/>
        <w:jc w:val="both"/>
        <w:rPr>
          <w:sz w:val="22"/>
        </w:rPr>
      </w:pPr>
      <w:r>
        <w:rPr>
          <w:sz w:val="22"/>
        </w:rPr>
        <w:t>Berdasarkan aktifitas</w:t>
      </w:r>
      <w:r>
        <w:rPr>
          <w:spacing w:val="-5"/>
          <w:sz w:val="22"/>
        </w:rPr>
        <w:t> </w:t>
      </w:r>
      <w:r>
        <w:rPr>
          <w:sz w:val="22"/>
        </w:rPr>
        <w:t>antibiotika</w:t>
      </w:r>
    </w:p>
    <w:p>
      <w:pPr>
        <w:pStyle w:val="BodyText"/>
        <w:spacing w:before="126"/>
        <w:ind w:left="1015"/>
        <w:jc w:val="both"/>
      </w:pPr>
      <w:r>
        <w:rPr/>
        <w:t>Berdasarkan aktifitasnya, antibiotika dikelompokkkan sebagai berikut :</w:t>
      </w:r>
    </w:p>
    <w:p>
      <w:pPr>
        <w:pStyle w:val="ListParagraph"/>
        <w:numPr>
          <w:ilvl w:val="1"/>
          <w:numId w:val="9"/>
        </w:numPr>
        <w:tabs>
          <w:tab w:pos="1309" w:val="left" w:leader="none"/>
        </w:tabs>
        <w:spacing w:line="240" w:lineRule="auto" w:before="128" w:after="0"/>
        <w:ind w:left="1308" w:right="0" w:hanging="294"/>
        <w:jc w:val="both"/>
        <w:rPr>
          <w:sz w:val="22"/>
        </w:rPr>
      </w:pPr>
      <w:r>
        <w:rPr>
          <w:sz w:val="22"/>
        </w:rPr>
        <w:t>Antibiotika spektrum luas</w:t>
      </w:r>
    </w:p>
    <w:p>
      <w:pPr>
        <w:pStyle w:val="BodyText"/>
        <w:spacing w:line="360" w:lineRule="auto" w:before="127"/>
        <w:ind w:left="1440" w:right="1216"/>
        <w:jc w:val="both"/>
      </w:pPr>
      <w:r>
        <w:rPr/>
        <w:t>Antibiotika spektrum luas seringkali dipakai untuk mengobati penyakit infeksi yang belum diidentifikasi dengan pembiakan dan sensitifitas.Contohnya adalah tetrasiklin dan sefalosporin.</w:t>
      </w:r>
    </w:p>
    <w:p>
      <w:pPr>
        <w:pStyle w:val="ListParagraph"/>
        <w:numPr>
          <w:ilvl w:val="1"/>
          <w:numId w:val="9"/>
        </w:numPr>
        <w:tabs>
          <w:tab w:pos="1309" w:val="left" w:leader="none"/>
        </w:tabs>
        <w:spacing w:line="253" w:lineRule="exact" w:before="0" w:after="0"/>
        <w:ind w:left="1308" w:right="0" w:hanging="294"/>
        <w:jc w:val="both"/>
        <w:rPr>
          <w:sz w:val="22"/>
        </w:rPr>
      </w:pPr>
      <w:r>
        <w:rPr>
          <w:sz w:val="22"/>
        </w:rPr>
        <w:t>Antibiotika spektrum kerja sempit</w:t>
      </w:r>
    </w:p>
    <w:p>
      <w:pPr>
        <w:pStyle w:val="BodyText"/>
        <w:spacing w:line="360" w:lineRule="auto" w:before="126"/>
        <w:ind w:left="1440" w:right="1214"/>
        <w:jc w:val="both"/>
      </w:pPr>
      <w:r>
        <w:rPr/>
        <w:t>Antibiotika jenis ini bekerja hanya pada salah satu kelompok bakteri terutama terhadap kokus gram positif dan basil aerob negatif.</w:t>
      </w:r>
    </w:p>
    <w:p>
      <w:pPr>
        <w:pStyle w:val="BodyText"/>
        <w:spacing w:line="360" w:lineRule="auto"/>
        <w:ind w:left="588" w:right="1216" w:firstLine="708"/>
        <w:jc w:val="both"/>
      </w:pPr>
      <w:r>
        <w:rPr/>
        <w:t>Berdasarkan indikasi penggunaan antibiotika, terapi antibiotika dibagi menjadi (Ulla, 2013) :</w:t>
      </w:r>
    </w:p>
    <w:p>
      <w:pPr>
        <w:pStyle w:val="ListParagraph"/>
        <w:numPr>
          <w:ilvl w:val="0"/>
          <w:numId w:val="10"/>
        </w:numPr>
        <w:tabs>
          <w:tab w:pos="1016" w:val="left" w:leader="none"/>
        </w:tabs>
        <w:spacing w:line="360" w:lineRule="auto" w:before="1" w:after="0"/>
        <w:ind w:left="1015" w:right="1218" w:hanging="428"/>
        <w:jc w:val="both"/>
        <w:rPr>
          <w:sz w:val="22"/>
        </w:rPr>
      </w:pPr>
      <w:r>
        <w:rPr>
          <w:sz w:val="22"/>
        </w:rPr>
        <w:t>Terapi definitif, antibiotik diberikan untuk mengobati diagnosis infeksi bakteri setelah diketahui jenis bakteri penyebab. Hal yang paling penting adalah melakukanpengujian klinis terlebih dahulu dengan menggunakan sampel darah maupun cairan tubuh yang lain untuk mengetahui bakteri penyebab terjadinya infeksi. Apabila bakteri penyebab sudah diketahui maka pasien diberikan antibiotika dengan spektrum yang sempit, paling tidak toksik dan murah.</w:t>
      </w:r>
    </w:p>
    <w:p>
      <w:pPr>
        <w:pStyle w:val="ListParagraph"/>
        <w:numPr>
          <w:ilvl w:val="0"/>
          <w:numId w:val="10"/>
        </w:numPr>
        <w:tabs>
          <w:tab w:pos="1016" w:val="left" w:leader="none"/>
        </w:tabs>
        <w:spacing w:line="360" w:lineRule="auto" w:before="0" w:after="0"/>
        <w:ind w:left="1015" w:right="1219" w:hanging="428"/>
        <w:jc w:val="both"/>
        <w:rPr>
          <w:sz w:val="22"/>
        </w:rPr>
      </w:pPr>
      <w:r>
        <w:rPr>
          <w:sz w:val="22"/>
        </w:rPr>
        <w:t>Terapi profilaksis, antibiotik harus diberikan kepada pasien yang memiliki risiko infeksi misalnya obat antiburcular pasien TB, profilaksis pada pasien penyakit</w:t>
      </w:r>
      <w:r>
        <w:rPr>
          <w:spacing w:val="-2"/>
          <w:sz w:val="22"/>
        </w:rPr>
        <w:t> </w:t>
      </w:r>
      <w:r>
        <w:rPr>
          <w:sz w:val="22"/>
        </w:rPr>
        <w:t>jantung.</w:t>
      </w:r>
    </w:p>
    <w:p>
      <w:pPr>
        <w:pStyle w:val="ListParagraph"/>
        <w:numPr>
          <w:ilvl w:val="0"/>
          <w:numId w:val="10"/>
        </w:numPr>
        <w:tabs>
          <w:tab w:pos="1016" w:val="left" w:leader="none"/>
        </w:tabs>
        <w:spacing w:line="360" w:lineRule="auto" w:before="0" w:after="0"/>
        <w:ind w:left="1015" w:right="1216" w:hanging="428"/>
        <w:jc w:val="both"/>
        <w:rPr>
          <w:sz w:val="22"/>
        </w:rPr>
      </w:pPr>
      <w:r>
        <w:rPr>
          <w:sz w:val="22"/>
        </w:rPr>
        <w:t>Terapi empiris, antibiotik harus diberikan kepada pasien dalam kondisi kritis tertentu sebelum hasil laboratorium keluar dan belum diketahui penyebabnya, misalnya sepsis, bakterimia, meningkatnya ESR, neutrofilik leukositosis, suhu tubuh yang tidak menentu, kondisi seperti ini harus diberikan kelas antibiotika yang paling tepat, mayoritas antibiotika yang digunakan adalah antibiotika spektrum luas seperti kombinasi amoksisilin dan gentamisin yang dapat melawan bakteri positif dan</w:t>
      </w:r>
      <w:r>
        <w:rPr>
          <w:spacing w:val="-8"/>
          <w:sz w:val="22"/>
        </w:rPr>
        <w:t> </w:t>
      </w:r>
      <w:r>
        <w:rPr>
          <w:sz w:val="22"/>
        </w:rPr>
        <w:t>negatif.</w:t>
      </w:r>
    </w:p>
    <w:p>
      <w:pPr>
        <w:pStyle w:val="BodyText"/>
        <w:spacing w:line="362" w:lineRule="auto"/>
        <w:ind w:left="588" w:right="1219" w:firstLine="708"/>
        <w:jc w:val="both"/>
      </w:pPr>
      <w:r>
        <w:rPr/>
        <w:t>Selain itu terdapat lebih dari 100 antibiotika, mayoritasnya terdiri dari beberapa jenis. Jenis-jenis tersebut adalah seperti berikut :</w:t>
      </w:r>
    </w:p>
    <w:p>
      <w:pPr>
        <w:spacing w:after="0" w:line="362" w:lineRule="auto"/>
        <w:jc w:val="both"/>
        <w:sectPr>
          <w:pgSz w:w="11910" w:h="16840"/>
          <w:pgMar w:header="0" w:footer="920" w:top="1580" w:bottom="1200" w:left="1680" w:right="480"/>
        </w:sectPr>
      </w:pPr>
    </w:p>
    <w:p>
      <w:pPr>
        <w:pStyle w:val="ListParagraph"/>
        <w:numPr>
          <w:ilvl w:val="0"/>
          <w:numId w:val="11"/>
        </w:numPr>
        <w:tabs>
          <w:tab w:pos="1016" w:val="left" w:leader="none"/>
        </w:tabs>
        <w:spacing w:line="240" w:lineRule="auto" w:before="103" w:after="0"/>
        <w:ind w:left="1015" w:right="0" w:hanging="428"/>
        <w:jc w:val="both"/>
        <w:rPr>
          <w:sz w:val="22"/>
        </w:rPr>
      </w:pPr>
      <w:r>
        <w:rPr>
          <w:sz w:val="22"/>
        </w:rPr>
        <w:t>Penisilin</w:t>
      </w:r>
    </w:p>
    <w:p>
      <w:pPr>
        <w:pStyle w:val="BodyText"/>
        <w:spacing w:line="360" w:lineRule="auto" w:before="127"/>
        <w:ind w:left="588" w:right="1216" w:firstLine="708"/>
        <w:jc w:val="both"/>
      </w:pPr>
      <w:r>
        <w:rPr/>
        <w:t>Penisilin pertama kali diisolasi dari jamur Penicilium pada tahun 1949.Obat ini efektif melawan beragam bakteri termasuk sebagian besar organisme gram positif.Penggunaan penisilin yang berlebihan menyebabkan timbulnya resistensi bakteri (pembentukan penisilinase), membuat obat ini tidak berguna untuk banyak strain bakteri.Meskipun demikian, penisilin tetap merupakan obat terpilih yang tidak mahal dan ditoleransi baik untuk beberapa infeksi (Katzung,</w:t>
      </w:r>
      <w:r>
        <w:rPr>
          <w:spacing w:val="-2"/>
        </w:rPr>
        <w:t> </w:t>
      </w:r>
      <w:r>
        <w:rPr/>
        <w:t>2012).</w:t>
      </w:r>
    </w:p>
    <w:p>
      <w:pPr>
        <w:pStyle w:val="BodyText"/>
        <w:spacing w:line="360" w:lineRule="auto"/>
        <w:ind w:left="588" w:right="1213" w:firstLine="708"/>
        <w:jc w:val="both"/>
      </w:pPr>
      <w:r>
        <w:rPr/>
        <w:t>Penisilin merupakan antara antibiotika yang pertama kali ditemukan oleh Alexander Fleming pada tahun 1928 dan paling sering digunakan untuk mengobati infeksi tertentu seperti infeksi kulit, infeksi dada dan infeksi saluran kemih. Antara antibiotika, penisilin merupakan antibiotika yang penting karena kurang toksik, perkembangan bakteri terhadap resistensinya sedikit (Mutschler, 1999).</w:t>
      </w:r>
    </w:p>
    <w:p>
      <w:pPr>
        <w:pStyle w:val="BodyText"/>
        <w:spacing w:line="360" w:lineRule="auto"/>
        <w:ind w:left="588" w:right="1214" w:firstLine="708"/>
        <w:jc w:val="both"/>
      </w:pPr>
      <w:r>
        <w:rPr/>
        <w:t>Penisilin dapat diklasifikasikan kepada beberapa kelompok yaitu (Katzung, 2012) :</w:t>
      </w:r>
    </w:p>
    <w:p>
      <w:pPr>
        <w:pStyle w:val="ListParagraph"/>
        <w:numPr>
          <w:ilvl w:val="0"/>
          <w:numId w:val="12"/>
        </w:numPr>
        <w:tabs>
          <w:tab w:pos="1016" w:val="left" w:leader="none"/>
        </w:tabs>
        <w:spacing w:line="360" w:lineRule="auto" w:before="1" w:after="0"/>
        <w:ind w:left="1015" w:right="1213" w:hanging="428"/>
        <w:jc w:val="both"/>
        <w:rPr>
          <w:sz w:val="22"/>
        </w:rPr>
      </w:pPr>
      <w:r>
        <w:rPr>
          <w:sz w:val="22"/>
        </w:rPr>
        <w:t>Penisilin misalnya penisilin G, mempunyai aktivitas terbesar terhadap organisme gram positif, kokus gram negatif, bakteri anaerob yang tidak memproduksi beta-laktamase dan mempunyai sedikit aktivitas terhadap gram negatif batang. Kelompok ini rentan terhadap hidrolis oleh berta- laktamase.</w:t>
      </w:r>
    </w:p>
    <w:p>
      <w:pPr>
        <w:pStyle w:val="ListParagraph"/>
        <w:numPr>
          <w:ilvl w:val="0"/>
          <w:numId w:val="12"/>
        </w:numPr>
        <w:tabs>
          <w:tab w:pos="1016" w:val="left" w:leader="none"/>
        </w:tabs>
        <w:spacing w:line="360" w:lineRule="auto" w:before="0" w:after="0"/>
        <w:ind w:left="1015" w:right="1213" w:hanging="428"/>
        <w:jc w:val="both"/>
        <w:rPr>
          <w:sz w:val="22"/>
        </w:rPr>
      </w:pPr>
      <w:r>
        <w:rPr>
          <w:sz w:val="22"/>
        </w:rPr>
        <w:t>Penisilin antistafilokokus (nisalnya naficilin) ini resisten terhadap beta- laktamase dari stafilokokus dan aktif terhadap stafilokokus dan streptokokus, tetapi tidak aktif terhadap enterokokus, bakteri anaerob, gram negatif batang dan kokus.</w:t>
      </w:r>
    </w:p>
    <w:p>
      <w:pPr>
        <w:pStyle w:val="ListParagraph"/>
        <w:numPr>
          <w:ilvl w:val="0"/>
          <w:numId w:val="12"/>
        </w:numPr>
        <w:tabs>
          <w:tab w:pos="1016" w:val="left" w:leader="none"/>
        </w:tabs>
        <w:spacing w:line="360" w:lineRule="auto" w:before="0" w:after="0"/>
        <w:ind w:left="1015" w:right="1218" w:hanging="428"/>
        <w:jc w:val="both"/>
        <w:rPr>
          <w:sz w:val="22"/>
        </w:rPr>
      </w:pPr>
      <w:r>
        <w:rPr>
          <w:sz w:val="22"/>
        </w:rPr>
        <w:t>Penisilin dengan perluasan spektrum (ampisilin, penisilin anti pseudomonas), mempunyai spektrum antibakteri penisilin dan memiliki aktivitas yang tinggi terhadap organisme gram negatif, tetapi kelompok ini sering rentan terhadap beta</w:t>
      </w:r>
      <w:r>
        <w:rPr>
          <w:spacing w:val="-1"/>
          <w:sz w:val="22"/>
        </w:rPr>
        <w:t> </w:t>
      </w:r>
      <w:r>
        <w:rPr>
          <w:sz w:val="22"/>
        </w:rPr>
        <w:t>laktamase.</w:t>
      </w:r>
    </w:p>
    <w:p>
      <w:pPr>
        <w:pStyle w:val="ListParagraph"/>
        <w:numPr>
          <w:ilvl w:val="0"/>
          <w:numId w:val="11"/>
        </w:numPr>
        <w:tabs>
          <w:tab w:pos="1016" w:val="left" w:leader="none"/>
        </w:tabs>
        <w:spacing w:line="253" w:lineRule="exact" w:before="0" w:after="0"/>
        <w:ind w:left="1015" w:right="0" w:hanging="428"/>
        <w:jc w:val="both"/>
        <w:rPr>
          <w:sz w:val="22"/>
        </w:rPr>
      </w:pPr>
      <w:r>
        <w:rPr>
          <w:sz w:val="22"/>
        </w:rPr>
        <w:t>Sefalosporin</w:t>
      </w:r>
    </w:p>
    <w:p>
      <w:pPr>
        <w:pStyle w:val="BodyText"/>
        <w:spacing w:line="360" w:lineRule="auto" w:before="127"/>
        <w:ind w:left="588" w:right="1220" w:firstLine="708"/>
        <w:jc w:val="both"/>
      </w:pPr>
      <w:r>
        <w:rPr/>
        <w:t>Sefalosporin serupa dengan penisilin, tetapi lebih stabil terhadap banyak bakteria beta laktam sehingga mempunyai spektrum aktivitas yang lebih luas.Sefalosporintidak aktif terhadap enterokokus dan listaria monocytogenes. Sefalosporin diklasifikasikan ke dalam empat generasi yaitu:</w:t>
      </w:r>
    </w:p>
    <w:p>
      <w:pPr>
        <w:spacing w:after="0" w:line="360" w:lineRule="auto"/>
        <w:jc w:val="both"/>
        <w:sectPr>
          <w:pgSz w:w="11910" w:h="16840"/>
          <w:pgMar w:header="0" w:footer="920" w:top="1580" w:bottom="1200" w:left="1680" w:right="480"/>
        </w:sectPr>
      </w:pPr>
    </w:p>
    <w:p>
      <w:pPr>
        <w:pStyle w:val="ListParagraph"/>
        <w:numPr>
          <w:ilvl w:val="0"/>
          <w:numId w:val="13"/>
        </w:numPr>
        <w:tabs>
          <w:tab w:pos="1016" w:val="left" w:leader="none"/>
        </w:tabs>
        <w:spacing w:line="360" w:lineRule="auto" w:before="103" w:after="0"/>
        <w:ind w:left="1015" w:right="1215" w:hanging="428"/>
        <w:jc w:val="both"/>
        <w:rPr>
          <w:sz w:val="22"/>
        </w:rPr>
      </w:pPr>
      <w:r>
        <w:rPr>
          <w:sz w:val="22"/>
        </w:rPr>
        <w:t>Generasi pertama sangat aktif terhadap organisme gram positif, termasuk pneumokokus, stafilokokus dan streptokokus. Kelompok ini efektif melawan infeksi yang ditularkan melalui kulit pada pasien-pasien operasi. Misalnya sefazolin, sefadrosil, sefaleksin dan</w:t>
      </w:r>
      <w:r>
        <w:rPr>
          <w:spacing w:val="1"/>
          <w:sz w:val="22"/>
        </w:rPr>
        <w:t> </w:t>
      </w:r>
      <w:r>
        <w:rPr>
          <w:sz w:val="22"/>
        </w:rPr>
        <w:t>sefalotin.</w:t>
      </w:r>
    </w:p>
    <w:p>
      <w:pPr>
        <w:pStyle w:val="ListParagraph"/>
        <w:numPr>
          <w:ilvl w:val="0"/>
          <w:numId w:val="13"/>
        </w:numPr>
        <w:tabs>
          <w:tab w:pos="1016" w:val="left" w:leader="none"/>
        </w:tabs>
        <w:spacing w:line="360" w:lineRule="auto" w:before="0" w:after="0"/>
        <w:ind w:left="1015" w:right="1213" w:hanging="428"/>
        <w:jc w:val="both"/>
        <w:rPr>
          <w:sz w:val="22"/>
        </w:rPr>
      </w:pPr>
      <w:r>
        <w:rPr>
          <w:sz w:val="22"/>
        </w:rPr>
        <w:t>Generasi kedua memiliki paparan gram negatif yang yang lebih luas termasuk sefaklor, sefamandol, sefoksitin, sefoletan. Kelompok ini merupakan golongan heterogeneous yang mempunyai perbedaan- perbedaan individual dalam aktivitas, farmakokinetika dan</w:t>
      </w:r>
      <w:r>
        <w:rPr>
          <w:spacing w:val="-9"/>
          <w:sz w:val="22"/>
        </w:rPr>
        <w:t> </w:t>
      </w:r>
      <w:r>
        <w:rPr>
          <w:sz w:val="22"/>
        </w:rPr>
        <w:t>toksisitas.</w:t>
      </w:r>
    </w:p>
    <w:p>
      <w:pPr>
        <w:pStyle w:val="ListParagraph"/>
        <w:numPr>
          <w:ilvl w:val="0"/>
          <w:numId w:val="13"/>
        </w:numPr>
        <w:tabs>
          <w:tab w:pos="1016" w:val="left" w:leader="none"/>
        </w:tabs>
        <w:spacing w:line="360" w:lineRule="auto" w:before="1" w:after="0"/>
        <w:ind w:left="1015" w:right="1214" w:hanging="428"/>
        <w:jc w:val="both"/>
        <w:rPr>
          <w:sz w:val="22"/>
        </w:rPr>
      </w:pPr>
      <w:r>
        <w:rPr>
          <w:sz w:val="22"/>
        </w:rPr>
        <w:t>Generasi ketiga adalah sangat aktif terhadap gram negatif dan obat-obat ini mampu melintasi blood-brain barrier. Generasi ini aktif terhadap citrobacter, serratia mercescens dan providencia. Misalnya sefoperazon, sefotaksim, seftazidim, seftizoksim, dan sefriakson.</w:t>
      </w:r>
    </w:p>
    <w:p>
      <w:pPr>
        <w:pStyle w:val="ListParagraph"/>
        <w:numPr>
          <w:ilvl w:val="0"/>
          <w:numId w:val="13"/>
        </w:numPr>
        <w:tabs>
          <w:tab w:pos="1016" w:val="left" w:leader="none"/>
        </w:tabs>
        <w:spacing w:line="360" w:lineRule="auto" w:before="0" w:after="0"/>
        <w:ind w:left="1015" w:right="1215" w:hanging="428"/>
        <w:jc w:val="both"/>
        <w:rPr>
          <w:sz w:val="22"/>
        </w:rPr>
      </w:pPr>
      <w:r>
        <w:rPr>
          <w:sz w:val="22"/>
        </w:rPr>
        <w:t>Generasi keempat adalah cefepime. Obat ini lebih kebal terhadap hidrolisis oleh beta-lactamase kromosal dan mempunyai aktivitas yang baik terhadap P aeruginosa, enterobadteriaceae, S aureus dan S pneumonia. Obat ini sangat aktif terhadap haemophilus dan</w:t>
      </w:r>
      <w:r>
        <w:rPr>
          <w:spacing w:val="-1"/>
          <w:sz w:val="22"/>
        </w:rPr>
        <w:t> </w:t>
      </w:r>
      <w:r>
        <w:rPr>
          <w:sz w:val="22"/>
        </w:rPr>
        <w:t>Neisseria.</w:t>
      </w:r>
    </w:p>
    <w:p>
      <w:pPr>
        <w:pStyle w:val="ListParagraph"/>
        <w:numPr>
          <w:ilvl w:val="0"/>
          <w:numId w:val="11"/>
        </w:numPr>
        <w:tabs>
          <w:tab w:pos="1016" w:val="left" w:leader="none"/>
        </w:tabs>
        <w:spacing w:line="240" w:lineRule="auto" w:before="0" w:after="0"/>
        <w:ind w:left="1015" w:right="0" w:hanging="428"/>
        <w:jc w:val="both"/>
        <w:rPr>
          <w:sz w:val="22"/>
        </w:rPr>
      </w:pPr>
      <w:r>
        <w:rPr>
          <w:sz w:val="22"/>
        </w:rPr>
        <w:t>Makrolida</w:t>
      </w:r>
    </w:p>
    <w:p>
      <w:pPr>
        <w:pStyle w:val="BodyText"/>
        <w:spacing w:line="360" w:lineRule="auto" w:before="127"/>
        <w:ind w:left="588" w:right="1214" w:firstLine="708"/>
        <w:jc w:val="both"/>
      </w:pPr>
      <w:r>
        <w:rPr/>
        <w:t>Makrolida biasanya diberikan secara oralk dan memliki spektrum antimikroba yang sama dengan benzilpenisilin (yaitu spektrum sempit, terutama aktif melawan organisme gram positif) serta dapat digunakan sebagai obat alternatif pada pasien yang sensitif penisilin , terutama pada infeksi yang disebabkan oleh streptokokus, stafilokokus, pneumokokus dan klosridium. Akan tetapi makrolida tidak efektif pada meningitis karena tidak menembus sistem saraf pusat dengan</w:t>
      </w:r>
      <w:r>
        <w:rPr>
          <w:spacing w:val="-4"/>
        </w:rPr>
        <w:t> </w:t>
      </w:r>
      <w:r>
        <w:rPr/>
        <w:t>adekuat.</w:t>
      </w:r>
    </w:p>
    <w:p>
      <w:pPr>
        <w:pStyle w:val="BodyText"/>
        <w:spacing w:line="360" w:lineRule="auto"/>
        <w:ind w:left="588" w:right="1220" w:firstLine="708"/>
        <w:jc w:val="both"/>
      </w:pPr>
      <w:r>
        <w:rPr/>
        <w:t>Termasuk kelompok antibiotika makrolida adalah erythromycin, clarithromycin, azithromycin, dan troleandomycin.Yang paling sering diresepkan agen antimikroba makrolida adalah eritromisin (Mutschler, 1999).</w:t>
      </w:r>
    </w:p>
    <w:p>
      <w:pPr>
        <w:pStyle w:val="ListParagraph"/>
        <w:numPr>
          <w:ilvl w:val="0"/>
          <w:numId w:val="11"/>
        </w:numPr>
        <w:tabs>
          <w:tab w:pos="1016" w:val="left" w:leader="none"/>
        </w:tabs>
        <w:spacing w:line="240" w:lineRule="auto" w:before="0" w:after="0"/>
        <w:ind w:left="1015" w:right="0" w:hanging="428"/>
        <w:jc w:val="both"/>
        <w:rPr>
          <w:sz w:val="22"/>
        </w:rPr>
      </w:pPr>
      <w:r>
        <w:rPr>
          <w:sz w:val="22"/>
        </w:rPr>
        <w:t>Flurokuinolon</w:t>
      </w:r>
    </w:p>
    <w:p>
      <w:pPr>
        <w:pStyle w:val="BodyText"/>
        <w:spacing w:line="360" w:lineRule="auto" w:before="127"/>
        <w:ind w:left="588" w:right="1216" w:firstLine="708"/>
        <w:jc w:val="both"/>
      </w:pPr>
      <w:r>
        <w:rPr/>
        <w:t>Golongan ini dapat digunakan untuk infeksi sistematik.Daya antibakteri fluorokuinolon jauh lebih kuat dibandingkan kelompok kuinolon lama.Selain itu, kelompok obat ini diserap dengan baik pada pemberian oral dan beberapa derivatnya tersedia juga dalam bentuk parenteral sehingga dapat digunakan untuk penanggulangan infeksi berat. Golongan ini aktif terhadap kuman gram negatif tetapi dalam beberapa tahun terakhir ini telah dipasarkan fluorokuinolon baru yang mempunyai daya antibakteri yang baik terhadap kuman gram</w:t>
      </w:r>
    </w:p>
    <w:p>
      <w:pPr>
        <w:spacing w:after="0" w:line="360" w:lineRule="auto"/>
        <w:jc w:val="both"/>
        <w:sectPr>
          <w:pgSz w:w="11910" w:h="16840"/>
          <w:pgMar w:header="0" w:footer="920" w:top="1580" w:bottom="1200" w:left="1680" w:right="480"/>
        </w:sectPr>
      </w:pPr>
    </w:p>
    <w:p>
      <w:pPr>
        <w:pStyle w:val="BodyText"/>
        <w:spacing w:line="360" w:lineRule="auto" w:before="103"/>
        <w:ind w:left="588" w:right="1221"/>
        <w:jc w:val="both"/>
      </w:pPr>
      <w:r>
        <w:rPr/>
        <w:t>positif.Yang termasuk golongan ini adalah siprofolksasin, pefloksasin (Setiabudy, 2009).</w:t>
      </w:r>
    </w:p>
    <w:p>
      <w:pPr>
        <w:pStyle w:val="ListParagraph"/>
        <w:numPr>
          <w:ilvl w:val="0"/>
          <w:numId w:val="11"/>
        </w:numPr>
        <w:tabs>
          <w:tab w:pos="1016" w:val="left" w:leader="none"/>
        </w:tabs>
        <w:spacing w:line="252" w:lineRule="exact" w:before="0" w:after="0"/>
        <w:ind w:left="1015" w:right="0" w:hanging="428"/>
        <w:jc w:val="both"/>
        <w:rPr>
          <w:sz w:val="22"/>
        </w:rPr>
      </w:pPr>
      <w:r>
        <w:rPr>
          <w:sz w:val="22"/>
        </w:rPr>
        <w:t>Aminoglikosida</w:t>
      </w:r>
    </w:p>
    <w:p>
      <w:pPr>
        <w:pStyle w:val="BodyText"/>
        <w:spacing w:line="360" w:lineRule="auto" w:before="127"/>
        <w:ind w:left="588" w:right="1216" w:firstLine="708"/>
        <w:jc w:val="both"/>
      </w:pPr>
      <w:r>
        <w:rPr/>
        <w:t>Aminoglikosida merupakan salah satu antibiotika yang tertua.Sejak tahun 1944, antibiotika streptomisin merupakan produk dari bacterium Streptomyces griseus.Selain itu, terdapat juga antibiotika seperti neomisin, gentamisin, trobamisin dan amikasin. Seperti penisilin, golongan ini aktif terhadap kedua bakteri gram negatif dan gram positif.Aminoglikosida merupakan senyawa yang terdiri dari 2 atau lebih gugus gula amino yang terikat lewat ikatan glikosidik pada inti heksosa (Mutschler, 1999).</w:t>
      </w:r>
    </w:p>
    <w:p>
      <w:pPr>
        <w:pStyle w:val="ListParagraph"/>
        <w:numPr>
          <w:ilvl w:val="0"/>
          <w:numId w:val="11"/>
        </w:numPr>
        <w:tabs>
          <w:tab w:pos="1016" w:val="left" w:leader="none"/>
        </w:tabs>
        <w:spacing w:line="240" w:lineRule="auto" w:before="1" w:after="0"/>
        <w:ind w:left="1015" w:right="0" w:hanging="428"/>
        <w:jc w:val="both"/>
        <w:rPr>
          <w:sz w:val="22"/>
        </w:rPr>
      </w:pPr>
      <w:r>
        <w:rPr>
          <w:sz w:val="22"/>
        </w:rPr>
        <w:t>Tetrasiklin</w:t>
      </w:r>
    </w:p>
    <w:p>
      <w:pPr>
        <w:pStyle w:val="BodyText"/>
        <w:spacing w:line="360" w:lineRule="auto" w:before="126"/>
        <w:ind w:left="588" w:right="1215" w:firstLine="708"/>
        <w:jc w:val="both"/>
      </w:pPr>
      <w:r>
        <w:rPr/>
        <w:t>Golongan tetrasiklin menghambat sintesis protein bakteri pada ribosomnya.Tetrasiklin termasuk antibiotik yang terutama bersifat bakteriostatik. Hanya mikroba yang cepat membelah yang dipengaruhi obat ini.Tetrasiklin memperlihatkan spektrum antibakteri luas yang meliputi kuman gram positif dan negatif, aerobik dan anaerobic.Tetrasiklin merupakan obat yang sangat efektif untuk infeksi mycoplasma pneumonia, chlamidya trachomatis dan berbagai riketsia (Setiabudy, 2009).</w:t>
      </w:r>
    </w:p>
    <w:p>
      <w:pPr>
        <w:pStyle w:val="BodyText"/>
        <w:spacing w:line="360" w:lineRule="auto"/>
        <w:ind w:left="588" w:right="1216" w:firstLine="708"/>
        <w:jc w:val="both"/>
      </w:pPr>
      <w:r>
        <w:rPr/>
        <w:t>Pengobatan rasional yaitu mensyaratkan bahwa pasien mendapatkan obat yang sesuai dengan kebutuhan klinik, dosis yang sesuai, dalam periode waktu yang memadai dan harga yang terjangkau bagi pasien. Istilah penggunaan obat rasional dalam lingkungan biomedik mencakup kriteria seperti obat yang tepat meliputi keamanan kemanfaatan dan biaya, indikasi yang tepat, tepat pasien yaitu tidak ada kontraindikasi dan kemungkinan reaksi merugikan minimal, dispensing yang benar dan kepatuhan pasien pada pengobatannya (Nastiti,</w:t>
      </w:r>
      <w:r>
        <w:rPr>
          <w:spacing w:val="-2"/>
        </w:rPr>
        <w:t> </w:t>
      </w:r>
      <w:r>
        <w:rPr/>
        <w:t>2011).</w:t>
      </w:r>
    </w:p>
    <w:p>
      <w:pPr>
        <w:pStyle w:val="BodyText"/>
        <w:spacing w:line="360" w:lineRule="auto" w:before="1"/>
        <w:ind w:left="588" w:right="1217" w:firstLine="708"/>
        <w:jc w:val="both"/>
      </w:pPr>
      <w:r>
        <w:rPr/>
        <w:t>Beberapa kriteria penggunaan obat rasional yaitu tepat diagnosis, obat disebut rasional jika diberikan sesuai dengan diagnosis yang tepat.Jika diagnosis tidak ditegakkan dengan tepat, dampaknya terjadi kesalahan dalam pemilihan obat (Depkes RI, 2013).</w:t>
      </w:r>
    </w:p>
    <w:p>
      <w:pPr>
        <w:pStyle w:val="ListParagraph"/>
        <w:numPr>
          <w:ilvl w:val="0"/>
          <w:numId w:val="14"/>
        </w:numPr>
        <w:tabs>
          <w:tab w:pos="1016" w:val="left" w:leader="none"/>
        </w:tabs>
        <w:spacing w:line="360" w:lineRule="auto" w:before="0" w:after="0"/>
        <w:ind w:left="1015" w:right="1216" w:hanging="428"/>
        <w:jc w:val="both"/>
        <w:rPr>
          <w:sz w:val="22"/>
        </w:rPr>
      </w:pPr>
      <w:r>
        <w:rPr>
          <w:sz w:val="22"/>
        </w:rPr>
        <w:t>Tepat indikasi, obat harus diberikan sesuai dengan indikasi penyakit. Berkaitan dengan perlu atau tidaknya obat diberikan pada suatu kasus tertentu.</w:t>
      </w:r>
    </w:p>
    <w:p>
      <w:pPr>
        <w:spacing w:after="0" w:line="360" w:lineRule="auto"/>
        <w:jc w:val="both"/>
        <w:rPr>
          <w:sz w:val="22"/>
        </w:rPr>
        <w:sectPr>
          <w:pgSz w:w="11910" w:h="16840"/>
          <w:pgMar w:header="0" w:footer="920" w:top="1580" w:bottom="1200" w:left="1680" w:right="480"/>
        </w:sectPr>
      </w:pPr>
    </w:p>
    <w:p>
      <w:pPr>
        <w:pStyle w:val="ListParagraph"/>
        <w:numPr>
          <w:ilvl w:val="0"/>
          <w:numId w:val="14"/>
        </w:numPr>
        <w:tabs>
          <w:tab w:pos="1016" w:val="left" w:leader="none"/>
        </w:tabs>
        <w:spacing w:line="360" w:lineRule="auto" w:before="103" w:after="0"/>
        <w:ind w:left="1015" w:right="1217" w:hanging="428"/>
        <w:jc w:val="both"/>
        <w:rPr>
          <w:sz w:val="22"/>
        </w:rPr>
      </w:pPr>
      <w:r>
        <w:rPr>
          <w:sz w:val="22"/>
        </w:rPr>
        <w:t>Tepat pemilihan obat. Obat yang yang dipilihkan untuk pasien harus memiliki efek terapi sesuai dengan penyakitnya berdasarkan pertimbangan manfaat, keamanan, harga dan</w:t>
      </w:r>
      <w:r>
        <w:rPr>
          <w:spacing w:val="-5"/>
          <w:sz w:val="22"/>
        </w:rPr>
        <w:t> </w:t>
      </w:r>
      <w:r>
        <w:rPr>
          <w:sz w:val="22"/>
        </w:rPr>
        <w:t>mutu.</w:t>
      </w:r>
    </w:p>
    <w:p>
      <w:pPr>
        <w:pStyle w:val="ListParagraph"/>
        <w:numPr>
          <w:ilvl w:val="0"/>
          <w:numId w:val="14"/>
        </w:numPr>
        <w:tabs>
          <w:tab w:pos="1016" w:val="left" w:leader="none"/>
        </w:tabs>
        <w:spacing w:line="360" w:lineRule="auto" w:before="0" w:after="0"/>
        <w:ind w:left="1015" w:right="1216" w:hanging="428"/>
        <w:jc w:val="both"/>
        <w:rPr>
          <w:sz w:val="22"/>
        </w:rPr>
      </w:pPr>
      <w:r>
        <w:rPr>
          <w:sz w:val="22"/>
        </w:rPr>
        <w:t>Tepat dosis. Dosis obat yang diberikan harus tepat, tidak berlebihan maupun terlalu kecil agar efek terapi yang diinginkan dapat tercapai. Tepat dosis meliputi tepat jumlah, cara pemberian, interval waktu pemberian dan lama pemberian.</w:t>
      </w:r>
    </w:p>
    <w:p>
      <w:pPr>
        <w:pStyle w:val="ListParagraph"/>
        <w:numPr>
          <w:ilvl w:val="0"/>
          <w:numId w:val="14"/>
        </w:numPr>
        <w:tabs>
          <w:tab w:pos="1016" w:val="left" w:leader="none"/>
        </w:tabs>
        <w:spacing w:line="360" w:lineRule="auto" w:before="1" w:after="0"/>
        <w:ind w:left="1015" w:right="1217" w:hanging="428"/>
        <w:jc w:val="both"/>
        <w:rPr>
          <w:sz w:val="22"/>
        </w:rPr>
      </w:pPr>
      <w:r>
        <w:rPr>
          <w:sz w:val="22"/>
        </w:rPr>
        <w:t>Tepat penelitian terhadap kondisi pasien. Pemberian obat disesuaikan dengan kondisi pasien dengan memperhatikan kontraindikasi, komplikasi, kehamilan, usia lanjut atau</w:t>
      </w:r>
      <w:r>
        <w:rPr>
          <w:spacing w:val="-2"/>
          <w:sz w:val="22"/>
        </w:rPr>
        <w:t> </w:t>
      </w:r>
      <w:r>
        <w:rPr>
          <w:sz w:val="22"/>
        </w:rPr>
        <w:t>bayi.</w:t>
      </w:r>
    </w:p>
    <w:p>
      <w:pPr>
        <w:pStyle w:val="ListParagraph"/>
        <w:numPr>
          <w:ilvl w:val="0"/>
          <w:numId w:val="14"/>
        </w:numPr>
        <w:tabs>
          <w:tab w:pos="1016" w:val="left" w:leader="none"/>
        </w:tabs>
        <w:spacing w:line="360" w:lineRule="auto" w:before="0" w:after="0"/>
        <w:ind w:left="1015" w:right="1216" w:hanging="428"/>
        <w:jc w:val="both"/>
        <w:rPr>
          <w:sz w:val="22"/>
        </w:rPr>
      </w:pPr>
      <w:r>
        <w:rPr>
          <w:sz w:val="22"/>
        </w:rPr>
        <w:t>Waspada terhadap efek samping. Obat yang diberikan kepada pasien dapat menimbulkan efek samping seperti mual, muntah, gatal-gatal dan sebagainya. Pengertian dari efek samping yaitu efek yang tidak diinginkan yang timbul pada pemberian obat dengan dosis</w:t>
      </w:r>
      <w:r>
        <w:rPr>
          <w:spacing w:val="-2"/>
          <w:sz w:val="22"/>
        </w:rPr>
        <w:t> </w:t>
      </w:r>
      <w:r>
        <w:rPr>
          <w:sz w:val="22"/>
        </w:rPr>
        <w:t>terapi.</w:t>
      </w:r>
    </w:p>
    <w:p>
      <w:pPr>
        <w:pStyle w:val="ListParagraph"/>
        <w:numPr>
          <w:ilvl w:val="0"/>
          <w:numId w:val="14"/>
        </w:numPr>
        <w:tabs>
          <w:tab w:pos="1016" w:val="left" w:leader="none"/>
        </w:tabs>
        <w:spacing w:line="252" w:lineRule="exact" w:before="0" w:after="0"/>
        <w:ind w:left="1015" w:right="0" w:hanging="428"/>
        <w:jc w:val="both"/>
        <w:rPr>
          <w:sz w:val="22"/>
        </w:rPr>
      </w:pPr>
      <w:r>
        <w:rPr>
          <w:sz w:val="22"/>
        </w:rPr>
        <w:t>Efektif, aman, mutu terjamin, tersedia setiap saat dan harga</w:t>
      </w:r>
      <w:r>
        <w:rPr>
          <w:spacing w:val="-12"/>
          <w:sz w:val="22"/>
        </w:rPr>
        <w:t> </w:t>
      </w:r>
      <w:r>
        <w:rPr>
          <w:sz w:val="22"/>
        </w:rPr>
        <w:t>terjangkau.</w:t>
      </w:r>
    </w:p>
    <w:p>
      <w:pPr>
        <w:pStyle w:val="ListParagraph"/>
        <w:numPr>
          <w:ilvl w:val="0"/>
          <w:numId w:val="14"/>
        </w:numPr>
        <w:tabs>
          <w:tab w:pos="1016" w:val="left" w:leader="none"/>
        </w:tabs>
        <w:spacing w:line="360" w:lineRule="auto" w:before="126" w:after="0"/>
        <w:ind w:left="1015" w:right="1218" w:hanging="428"/>
        <w:jc w:val="both"/>
        <w:rPr>
          <w:sz w:val="22"/>
        </w:rPr>
      </w:pPr>
      <w:r>
        <w:rPr>
          <w:sz w:val="22"/>
        </w:rPr>
        <w:t>Tepat tindak lanjut. Pemberian obat ke pasien harus mempertimbangkan upaya tindak lanjut yang diperlukan, misalnya pasien mengalami sakit berlanjut dikonsultasikan ke</w:t>
      </w:r>
      <w:r>
        <w:rPr>
          <w:spacing w:val="-4"/>
          <w:sz w:val="22"/>
        </w:rPr>
        <w:t> </w:t>
      </w:r>
      <w:r>
        <w:rPr>
          <w:sz w:val="22"/>
        </w:rPr>
        <w:t>dokter.</w:t>
      </w:r>
    </w:p>
    <w:p>
      <w:pPr>
        <w:pStyle w:val="ListParagraph"/>
        <w:numPr>
          <w:ilvl w:val="0"/>
          <w:numId w:val="14"/>
        </w:numPr>
        <w:tabs>
          <w:tab w:pos="1016" w:val="left" w:leader="none"/>
        </w:tabs>
        <w:spacing w:line="360" w:lineRule="auto" w:before="1" w:after="0"/>
        <w:ind w:left="1015" w:right="1215" w:hanging="428"/>
        <w:jc w:val="both"/>
        <w:rPr>
          <w:sz w:val="22"/>
        </w:rPr>
      </w:pPr>
      <w:r>
        <w:rPr>
          <w:sz w:val="22"/>
        </w:rPr>
        <w:t>Tepat penyerahan obat. Penggunaan obat rasional melibatkan pihak yang menyerahkan obat kepada pasien. Resep diserahkan oleh apoteker atau asisten apoteker atau petugas penyerah obat di Puskesmas kepada pasien dengan informasi yang</w:t>
      </w:r>
      <w:r>
        <w:rPr>
          <w:spacing w:val="-6"/>
          <w:sz w:val="22"/>
        </w:rPr>
        <w:t> </w:t>
      </w:r>
      <w:r>
        <w:rPr>
          <w:sz w:val="22"/>
        </w:rPr>
        <w:t>tepat.</w:t>
      </w:r>
    </w:p>
    <w:p>
      <w:pPr>
        <w:pStyle w:val="ListParagraph"/>
        <w:numPr>
          <w:ilvl w:val="0"/>
          <w:numId w:val="14"/>
        </w:numPr>
        <w:tabs>
          <w:tab w:pos="1016" w:val="left" w:leader="none"/>
        </w:tabs>
        <w:spacing w:line="360" w:lineRule="auto" w:before="0" w:after="0"/>
        <w:ind w:left="1015" w:right="1217" w:hanging="428"/>
        <w:jc w:val="both"/>
        <w:rPr>
          <w:sz w:val="22"/>
        </w:rPr>
      </w:pPr>
      <w:r>
        <w:rPr>
          <w:sz w:val="22"/>
        </w:rPr>
        <w:t>Pasien patuh terhadap perintah pengobatan yang diberikan. Ketidakpatuhan pasien dalam minum obat biasa disebabkan karena jenis sediaan obat beragam, jumlah obat terlalu banyak, frekuensi pemberian obat per hari terlalu sering, pemberian obat dalam jangka panjang tanpa informasi, pasien tidak mendapatkan informasi yang cukup mengenai cara menggunakan obat, timbulnya efek</w:t>
      </w:r>
      <w:r>
        <w:rPr>
          <w:spacing w:val="-2"/>
          <w:sz w:val="22"/>
        </w:rPr>
        <w:t> </w:t>
      </w:r>
      <w:r>
        <w:rPr>
          <w:sz w:val="22"/>
        </w:rPr>
        <w:t>samping.</w:t>
      </w:r>
    </w:p>
    <w:p>
      <w:pPr>
        <w:pStyle w:val="BodyText"/>
        <w:spacing w:line="360" w:lineRule="auto" w:before="1"/>
        <w:ind w:left="588" w:right="1217" w:firstLine="708"/>
        <w:jc w:val="both"/>
      </w:pPr>
      <w:r>
        <w:rPr/>
        <w:t>Penggunaan obat yang rasional sangat diperlukan dengan alasan sebagai berikut (Depkes RI, 2013)</w:t>
      </w:r>
      <w:r>
        <w:rPr>
          <w:spacing w:val="-6"/>
        </w:rPr>
        <w:t> </w:t>
      </w:r>
      <w:r>
        <w:rPr/>
        <w:t>:</w:t>
      </w:r>
    </w:p>
    <w:p>
      <w:pPr>
        <w:pStyle w:val="ListParagraph"/>
        <w:numPr>
          <w:ilvl w:val="0"/>
          <w:numId w:val="15"/>
        </w:numPr>
        <w:tabs>
          <w:tab w:pos="1016" w:val="left" w:leader="none"/>
        </w:tabs>
        <w:spacing w:line="252" w:lineRule="exact" w:before="0" w:after="0"/>
        <w:ind w:left="1015" w:right="0" w:hanging="428"/>
        <w:jc w:val="both"/>
        <w:rPr>
          <w:sz w:val="22"/>
        </w:rPr>
      </w:pPr>
      <w:r>
        <w:rPr>
          <w:sz w:val="22"/>
        </w:rPr>
        <w:t>Dapat meningkatkan efektifitas dan efisiensi pembelian</w:t>
      </w:r>
      <w:r>
        <w:rPr>
          <w:spacing w:val="-7"/>
          <w:sz w:val="22"/>
        </w:rPr>
        <w:t> </w:t>
      </w:r>
      <w:r>
        <w:rPr>
          <w:sz w:val="22"/>
        </w:rPr>
        <w:t>obat.</w:t>
      </w:r>
    </w:p>
    <w:p>
      <w:pPr>
        <w:pStyle w:val="ListParagraph"/>
        <w:numPr>
          <w:ilvl w:val="0"/>
          <w:numId w:val="15"/>
        </w:numPr>
        <w:tabs>
          <w:tab w:pos="1016" w:val="left" w:leader="none"/>
        </w:tabs>
        <w:spacing w:line="360" w:lineRule="auto" w:before="126" w:after="0"/>
        <w:ind w:left="1015" w:right="1219" w:hanging="428"/>
        <w:jc w:val="both"/>
        <w:rPr>
          <w:sz w:val="22"/>
        </w:rPr>
      </w:pPr>
      <w:r>
        <w:rPr>
          <w:sz w:val="22"/>
        </w:rPr>
        <w:t>Mempermudah masyarakat untuk memperoleh obat dengan harga terjangkau.</w:t>
      </w:r>
    </w:p>
    <w:p>
      <w:pPr>
        <w:pStyle w:val="ListParagraph"/>
        <w:numPr>
          <w:ilvl w:val="0"/>
          <w:numId w:val="15"/>
        </w:numPr>
        <w:tabs>
          <w:tab w:pos="1016" w:val="left" w:leader="none"/>
        </w:tabs>
        <w:spacing w:line="362" w:lineRule="auto" w:before="0" w:after="0"/>
        <w:ind w:left="1015" w:right="1221" w:hanging="428"/>
        <w:jc w:val="both"/>
        <w:rPr>
          <w:sz w:val="22"/>
        </w:rPr>
      </w:pPr>
      <w:r>
        <w:rPr>
          <w:sz w:val="22"/>
        </w:rPr>
        <w:t>Dapat mencegah dampak dari penggunaan obat yang tidak tepat yang dapat membahayakan</w:t>
      </w:r>
      <w:r>
        <w:rPr>
          <w:spacing w:val="-1"/>
          <w:sz w:val="22"/>
        </w:rPr>
        <w:t> </w:t>
      </w:r>
      <w:r>
        <w:rPr>
          <w:sz w:val="22"/>
        </w:rPr>
        <w:t>pasien.</w:t>
      </w:r>
    </w:p>
    <w:p>
      <w:pPr>
        <w:spacing w:after="0" w:line="362" w:lineRule="auto"/>
        <w:jc w:val="both"/>
        <w:rPr>
          <w:sz w:val="22"/>
        </w:rPr>
        <w:sectPr>
          <w:pgSz w:w="11910" w:h="16840"/>
          <w:pgMar w:header="0" w:footer="920" w:top="1580" w:bottom="1200" w:left="1680" w:right="480"/>
        </w:sectPr>
      </w:pPr>
    </w:p>
    <w:p>
      <w:pPr>
        <w:pStyle w:val="ListParagraph"/>
        <w:numPr>
          <w:ilvl w:val="0"/>
          <w:numId w:val="15"/>
        </w:numPr>
        <w:tabs>
          <w:tab w:pos="1016" w:val="left" w:leader="none"/>
        </w:tabs>
        <w:spacing w:line="360" w:lineRule="auto" w:before="103" w:after="0"/>
        <w:ind w:left="1015" w:right="1218" w:hanging="428"/>
        <w:jc w:val="both"/>
        <w:rPr>
          <w:sz w:val="22"/>
        </w:rPr>
      </w:pPr>
      <w:r>
        <w:rPr>
          <w:sz w:val="22"/>
        </w:rPr>
        <w:t>Dapat meningkatkan kepercayaan masyarakat (pasien) terhadap mutu pelayanan</w:t>
      </w:r>
      <w:r>
        <w:rPr>
          <w:spacing w:val="-1"/>
          <w:sz w:val="22"/>
        </w:rPr>
        <w:t> </w:t>
      </w:r>
      <w:r>
        <w:rPr>
          <w:sz w:val="22"/>
        </w:rPr>
        <w:t>kesehatan.</w:t>
      </w:r>
    </w:p>
    <w:p>
      <w:pPr>
        <w:pStyle w:val="BodyText"/>
        <w:spacing w:line="360" w:lineRule="auto"/>
        <w:ind w:left="588" w:right="1218" w:firstLine="708"/>
        <w:jc w:val="both"/>
      </w:pPr>
      <w:r>
        <w:rPr/>
        <w:t>Resistensi antibiotika yaitu kemampuan bakteri untuk menetralisir dan melemahkan daya kerja antibiotika sehingga bakteri menjadi kebal terhadap antibiotika dan tidak lagi dapat dimatikan atau dibunuh (Permenkes, 2011).</w:t>
      </w:r>
    </w:p>
    <w:p>
      <w:pPr>
        <w:pStyle w:val="BodyText"/>
        <w:spacing w:line="360" w:lineRule="auto"/>
        <w:ind w:left="588" w:right="1217" w:firstLine="708"/>
        <w:jc w:val="both"/>
      </w:pPr>
      <w:r>
        <w:rPr/>
        <w:t>Resistensi terjadi ketika bakteri berubah dalam satu atau lain hal yang menyebabkan turun atau hilangnya efektivitas obat dalam mengobati infeksi. Bakteri yang mampu bertahan hidup dan berkembang biak, menimbulkan lebih banyak bahaya. Kepekaan bakteri terhadap kuman ditentukan oleh kadar  hambat minimal yang dapat menghentikan perkembangan</w:t>
      </w:r>
      <w:r>
        <w:rPr>
          <w:spacing w:val="-9"/>
        </w:rPr>
        <w:t> </w:t>
      </w:r>
      <w:r>
        <w:rPr/>
        <w:t>bakteri.</w:t>
      </w:r>
    </w:p>
    <w:p>
      <w:pPr>
        <w:pStyle w:val="BodyText"/>
        <w:spacing w:before="1"/>
        <w:ind w:left="1296"/>
        <w:jc w:val="both"/>
      </w:pPr>
      <w:r>
        <w:rPr/>
        <w:t>Dampak terjadinya resistensi (Erlangga, 2017) :</w:t>
      </w:r>
    </w:p>
    <w:p>
      <w:pPr>
        <w:pStyle w:val="ListParagraph"/>
        <w:numPr>
          <w:ilvl w:val="0"/>
          <w:numId w:val="16"/>
        </w:numPr>
        <w:tabs>
          <w:tab w:pos="1016" w:val="left" w:leader="none"/>
        </w:tabs>
        <w:spacing w:line="360" w:lineRule="auto" w:before="126" w:after="0"/>
        <w:ind w:left="1015" w:right="1217" w:hanging="428"/>
        <w:jc w:val="both"/>
        <w:rPr>
          <w:sz w:val="22"/>
        </w:rPr>
      </w:pPr>
      <w:r>
        <w:rPr>
          <w:sz w:val="22"/>
        </w:rPr>
        <w:t>Adanya resistensi terhadap antibiotika menyebabkan tingginya beban sosial dikarenakan tingginya kematian, biaya dan angka kejadian sakit. Pasien yang terinfeksi oleh organisme yang resisten terhadap obat dimungkinkan membutuhkan terapi yang lebih efektif yang tentunya lebih</w:t>
      </w:r>
      <w:r>
        <w:rPr>
          <w:spacing w:val="-7"/>
          <w:sz w:val="22"/>
        </w:rPr>
        <w:t> </w:t>
      </w:r>
      <w:r>
        <w:rPr>
          <w:sz w:val="22"/>
        </w:rPr>
        <w:t>mahal.</w:t>
      </w:r>
    </w:p>
    <w:p>
      <w:pPr>
        <w:pStyle w:val="ListParagraph"/>
        <w:numPr>
          <w:ilvl w:val="0"/>
          <w:numId w:val="16"/>
        </w:numPr>
        <w:tabs>
          <w:tab w:pos="1016" w:val="left" w:leader="none"/>
        </w:tabs>
        <w:spacing w:line="360" w:lineRule="auto" w:before="0" w:after="0"/>
        <w:ind w:left="1015" w:right="1217" w:hanging="428"/>
        <w:jc w:val="both"/>
        <w:rPr>
          <w:sz w:val="22"/>
        </w:rPr>
      </w:pPr>
      <w:r>
        <w:rPr>
          <w:sz w:val="22"/>
        </w:rPr>
        <w:t>Biaya perawatan pasien meningkat, dikarenakan membutuhkan biaya yang lebih banyak untuk pengobatan lini kedua, lama tinggal di rumah sakit semakin lama, biaya diagnosis tinggi, meningkatnya kejadian komplikasi dan biaya untuk</w:t>
      </w:r>
      <w:r>
        <w:rPr>
          <w:spacing w:val="-2"/>
          <w:sz w:val="22"/>
        </w:rPr>
        <w:t> </w:t>
      </w:r>
      <w:r>
        <w:rPr>
          <w:sz w:val="22"/>
        </w:rPr>
        <w:t>penceghan.</w:t>
      </w:r>
    </w:p>
    <w:p>
      <w:pPr>
        <w:pStyle w:val="BodyText"/>
        <w:spacing w:line="360" w:lineRule="auto" w:before="1"/>
        <w:ind w:left="588" w:right="1220" w:firstLine="708"/>
        <w:jc w:val="both"/>
      </w:pPr>
      <w:r>
        <w:rPr/>
        <w:t>Beberapa upaya yang dapat dilakukan untuk mengatasi retensi diantaranya (Permenkes, 2011) :</w:t>
      </w:r>
    </w:p>
    <w:p>
      <w:pPr>
        <w:pStyle w:val="ListParagraph"/>
        <w:numPr>
          <w:ilvl w:val="0"/>
          <w:numId w:val="17"/>
        </w:numPr>
        <w:tabs>
          <w:tab w:pos="1016" w:val="left" w:leader="none"/>
        </w:tabs>
        <w:spacing w:line="360" w:lineRule="auto" w:before="0" w:after="0"/>
        <w:ind w:left="1015" w:right="1218" w:hanging="428"/>
        <w:jc w:val="both"/>
        <w:rPr>
          <w:sz w:val="22"/>
        </w:rPr>
      </w:pPr>
      <w:r>
        <w:rPr>
          <w:sz w:val="22"/>
        </w:rPr>
        <w:t>Menyelenggarakan surveilans pola resistensi mikroba sehingga diperoleh polaresistensi bakteri terhadap</w:t>
      </w:r>
      <w:r>
        <w:rPr>
          <w:spacing w:val="-3"/>
          <w:sz w:val="22"/>
        </w:rPr>
        <w:t> </w:t>
      </w:r>
      <w:r>
        <w:rPr>
          <w:sz w:val="22"/>
        </w:rPr>
        <w:t>antibiotika.</w:t>
      </w:r>
    </w:p>
    <w:p>
      <w:pPr>
        <w:pStyle w:val="ListParagraph"/>
        <w:numPr>
          <w:ilvl w:val="0"/>
          <w:numId w:val="17"/>
        </w:numPr>
        <w:tabs>
          <w:tab w:pos="1016" w:val="left" w:leader="none"/>
        </w:tabs>
        <w:spacing w:line="360" w:lineRule="auto" w:before="0" w:after="0"/>
        <w:ind w:left="1015" w:right="1214" w:hanging="428"/>
        <w:jc w:val="both"/>
        <w:rPr>
          <w:sz w:val="22"/>
        </w:rPr>
      </w:pPr>
      <w:r>
        <w:rPr>
          <w:sz w:val="22"/>
        </w:rPr>
        <w:t>Menyelenggarakan surveilans pola penggunaan antibiotika, yang diselenggarakan oleh institusi penelitian dan Rumah Sakit, Puskesmas, dinas kesehatan serta institusi kesehatan, pendidikan dan lembaga penelitian</w:t>
      </w:r>
      <w:r>
        <w:rPr>
          <w:spacing w:val="-1"/>
          <w:sz w:val="22"/>
        </w:rPr>
        <w:t> </w:t>
      </w:r>
      <w:r>
        <w:rPr>
          <w:sz w:val="22"/>
        </w:rPr>
        <w:t>lain.</w:t>
      </w:r>
    </w:p>
    <w:p>
      <w:pPr>
        <w:pStyle w:val="ListParagraph"/>
        <w:numPr>
          <w:ilvl w:val="0"/>
          <w:numId w:val="17"/>
        </w:numPr>
        <w:tabs>
          <w:tab w:pos="1016" w:val="left" w:leader="none"/>
        </w:tabs>
        <w:spacing w:line="360" w:lineRule="auto" w:before="0" w:after="0"/>
        <w:ind w:left="1015" w:right="1214" w:hanging="428"/>
        <w:jc w:val="both"/>
        <w:rPr>
          <w:sz w:val="22"/>
        </w:rPr>
      </w:pPr>
      <w:r>
        <w:rPr>
          <w:sz w:val="22"/>
        </w:rPr>
        <w:t>Mengendalikan penggunaan antibiotika yang dilakukan oleh petugas kesehatan yaitu dengan memberlakukan kebijakan penulisan resep antibiotika secara bertahap sesuai dengan keadaan penderita dan penyakit yang dideritanya, dengan pilihan mulai dari antibiotik lini pertama, kedua, ketiga dan antibiotika yang sangat dibatasi</w:t>
      </w:r>
      <w:r>
        <w:rPr>
          <w:spacing w:val="-3"/>
          <w:sz w:val="22"/>
        </w:rPr>
        <w:t> </w:t>
      </w:r>
      <w:r>
        <w:rPr>
          <w:sz w:val="22"/>
        </w:rPr>
        <w:t>penggunaannya.</w:t>
      </w:r>
    </w:p>
    <w:p>
      <w:pPr>
        <w:pStyle w:val="ListParagraph"/>
        <w:numPr>
          <w:ilvl w:val="0"/>
          <w:numId w:val="17"/>
        </w:numPr>
        <w:tabs>
          <w:tab w:pos="1016" w:val="left" w:leader="none"/>
        </w:tabs>
        <w:spacing w:line="360" w:lineRule="auto" w:before="0" w:after="0"/>
        <w:ind w:left="1015" w:right="1216" w:hanging="428"/>
        <w:jc w:val="both"/>
        <w:rPr>
          <w:sz w:val="22"/>
        </w:rPr>
      </w:pPr>
      <w:r>
        <w:rPr>
          <w:sz w:val="22"/>
        </w:rPr>
        <w:t>Menyelenggarakan komunikasi, informasi dan edukasi kepada semua pihak yang</w:t>
      </w:r>
      <w:r>
        <w:rPr>
          <w:spacing w:val="42"/>
          <w:sz w:val="22"/>
        </w:rPr>
        <w:t> </w:t>
      </w:r>
      <w:r>
        <w:rPr>
          <w:sz w:val="22"/>
        </w:rPr>
        <w:t>menggunakan</w:t>
      </w:r>
      <w:r>
        <w:rPr>
          <w:spacing w:val="40"/>
          <w:sz w:val="22"/>
        </w:rPr>
        <w:t> </w:t>
      </w:r>
      <w:r>
        <w:rPr>
          <w:sz w:val="22"/>
        </w:rPr>
        <w:t>antibiotika</w:t>
      </w:r>
      <w:r>
        <w:rPr>
          <w:spacing w:val="42"/>
          <w:sz w:val="22"/>
        </w:rPr>
        <w:t> </w:t>
      </w:r>
      <w:r>
        <w:rPr>
          <w:sz w:val="22"/>
        </w:rPr>
        <w:t>baik</w:t>
      </w:r>
      <w:r>
        <w:rPr>
          <w:spacing w:val="43"/>
          <w:sz w:val="22"/>
        </w:rPr>
        <w:t> </w:t>
      </w:r>
      <w:r>
        <w:rPr>
          <w:sz w:val="22"/>
        </w:rPr>
        <w:t>petugas</w:t>
      </w:r>
      <w:r>
        <w:rPr>
          <w:spacing w:val="40"/>
          <w:sz w:val="22"/>
        </w:rPr>
        <w:t> </w:t>
      </w:r>
      <w:r>
        <w:rPr>
          <w:sz w:val="22"/>
        </w:rPr>
        <w:t>kesehatan</w:t>
      </w:r>
      <w:r>
        <w:rPr>
          <w:spacing w:val="41"/>
          <w:sz w:val="22"/>
        </w:rPr>
        <w:t> </w:t>
      </w:r>
      <w:r>
        <w:rPr>
          <w:sz w:val="22"/>
        </w:rPr>
        <w:t>maupun</w:t>
      </w:r>
      <w:r>
        <w:rPr>
          <w:spacing w:val="42"/>
          <w:sz w:val="22"/>
        </w:rPr>
        <w:t> </w:t>
      </w:r>
      <w:r>
        <w:rPr>
          <w:sz w:val="22"/>
        </w:rPr>
        <w:t>penderita</w:t>
      </w:r>
    </w:p>
    <w:p>
      <w:pPr>
        <w:spacing w:after="0" w:line="360" w:lineRule="auto"/>
        <w:jc w:val="both"/>
        <w:rPr>
          <w:sz w:val="22"/>
        </w:rPr>
        <w:sectPr>
          <w:pgSz w:w="11910" w:h="16840"/>
          <w:pgMar w:header="0" w:footer="920" w:top="1580" w:bottom="1200" w:left="1680" w:right="480"/>
        </w:sectPr>
      </w:pPr>
    </w:p>
    <w:p>
      <w:pPr>
        <w:pStyle w:val="BodyText"/>
        <w:spacing w:line="360" w:lineRule="auto" w:before="103"/>
        <w:ind w:left="1015" w:right="1216"/>
        <w:jc w:val="both"/>
      </w:pPr>
      <w:r>
        <w:rPr/>
        <w:t>atau masyarakat luas tentang penggunaan antibiotika secara rasional dan bahaya yang ditimbulkan akibat penggunaan antibiotika yang tidak rasional.</w:t>
      </w:r>
    </w:p>
    <w:p>
      <w:pPr>
        <w:pStyle w:val="BodyText"/>
        <w:spacing w:line="360" w:lineRule="auto"/>
        <w:ind w:left="588" w:right="1217" w:firstLine="708"/>
        <w:jc w:val="both"/>
      </w:pPr>
      <w:r>
        <w:rPr/>
        <w:t>Kejadian resistensi bakteri terhadap antibiotika bisa mengalami peningkatan dengan dua cara (Permenkes, 2011) :</w:t>
      </w:r>
    </w:p>
    <w:p>
      <w:pPr>
        <w:pStyle w:val="ListParagraph"/>
        <w:numPr>
          <w:ilvl w:val="0"/>
          <w:numId w:val="18"/>
        </w:numPr>
        <w:tabs>
          <w:tab w:pos="1016" w:val="left" w:leader="none"/>
        </w:tabs>
        <w:spacing w:line="252" w:lineRule="exact" w:before="0" w:after="0"/>
        <w:ind w:left="1015" w:right="0" w:hanging="428"/>
        <w:jc w:val="both"/>
        <w:rPr>
          <w:sz w:val="22"/>
        </w:rPr>
      </w:pPr>
      <w:r>
        <w:rPr>
          <w:sz w:val="22"/>
        </w:rPr>
        <w:t>Selection Pressure</w:t>
      </w:r>
    </w:p>
    <w:p>
      <w:pPr>
        <w:pStyle w:val="BodyText"/>
        <w:spacing w:line="360" w:lineRule="auto" w:before="126"/>
        <w:ind w:left="1015" w:right="1212"/>
        <w:jc w:val="both"/>
      </w:pPr>
      <w:r>
        <w:rPr/>
        <w:t>Kejadian resistensi bisa mengalami mekanisme ini jika bakteri resisten tersebut berbiak secara duplikasi setiap 20 – 30 menit, sehingga dalam 1 – 2 hari seseorang tersebut dapat dipenuhi oleh bakteri resisten.Seseorang yang terinfeksi oleh bakteri resisten maka upaya penanganan infeksi dengan antibiotika semakin sulit.</w:t>
      </w:r>
    </w:p>
    <w:p>
      <w:pPr>
        <w:pStyle w:val="ListParagraph"/>
        <w:numPr>
          <w:ilvl w:val="0"/>
          <w:numId w:val="18"/>
        </w:numPr>
        <w:tabs>
          <w:tab w:pos="1016" w:val="left" w:leader="none"/>
        </w:tabs>
        <w:spacing w:line="360" w:lineRule="auto" w:before="2" w:after="0"/>
        <w:ind w:left="1015" w:right="1218" w:hanging="428"/>
        <w:jc w:val="both"/>
        <w:rPr>
          <w:sz w:val="22"/>
        </w:rPr>
      </w:pPr>
      <w:r>
        <w:rPr>
          <w:sz w:val="22"/>
        </w:rPr>
        <w:t>Penyebaran resistensi ke bakteri yang non resisten melalui mutasi DNA. Kejadian tersebut dapat disebarkan antar kuman sekelompok maupun dari satu orang ke orang</w:t>
      </w:r>
      <w:r>
        <w:rPr>
          <w:spacing w:val="-2"/>
          <w:sz w:val="22"/>
        </w:rPr>
        <w:t> </w:t>
      </w:r>
      <w:r>
        <w:rPr>
          <w:sz w:val="22"/>
        </w:rPr>
        <w:t>lain.</w:t>
      </w:r>
    </w:p>
    <w:p>
      <w:pPr>
        <w:pStyle w:val="BodyText"/>
        <w:spacing w:line="252" w:lineRule="exact"/>
        <w:ind w:left="1296"/>
        <w:jc w:val="both"/>
      </w:pPr>
      <w:r>
        <w:rPr/>
        <w:t>Beberapa mekanisme resistensi yang terjadi yaitu (Permenkes, 2011) :</w:t>
      </w:r>
    </w:p>
    <w:p>
      <w:pPr>
        <w:pStyle w:val="ListParagraph"/>
        <w:numPr>
          <w:ilvl w:val="0"/>
          <w:numId w:val="19"/>
        </w:numPr>
        <w:tabs>
          <w:tab w:pos="1016" w:val="left" w:leader="none"/>
        </w:tabs>
        <w:spacing w:line="360" w:lineRule="auto" w:before="126" w:after="0"/>
        <w:ind w:left="1015" w:right="1213" w:hanging="428"/>
        <w:jc w:val="both"/>
        <w:rPr>
          <w:sz w:val="22"/>
        </w:rPr>
      </w:pPr>
      <w:r>
        <w:rPr>
          <w:sz w:val="22"/>
        </w:rPr>
        <w:t>Mikroorganisme menghasilkan enzim dan merusak obat yang aktif. Contohnya, stafilokokus resisten terhadap penisilin G menghasilkan β- laktamase yang merusak</w:t>
      </w:r>
      <w:r>
        <w:rPr>
          <w:spacing w:val="-6"/>
          <w:sz w:val="22"/>
        </w:rPr>
        <w:t> </w:t>
      </w:r>
      <w:r>
        <w:rPr>
          <w:sz w:val="22"/>
        </w:rPr>
        <w:t>obat.</w:t>
      </w:r>
    </w:p>
    <w:p>
      <w:pPr>
        <w:pStyle w:val="ListParagraph"/>
        <w:numPr>
          <w:ilvl w:val="0"/>
          <w:numId w:val="19"/>
        </w:numPr>
        <w:tabs>
          <w:tab w:pos="1016" w:val="left" w:leader="none"/>
        </w:tabs>
        <w:spacing w:line="360" w:lineRule="auto" w:before="2" w:after="0"/>
        <w:ind w:left="1015" w:right="1215" w:hanging="428"/>
        <w:jc w:val="both"/>
        <w:rPr>
          <w:sz w:val="22"/>
        </w:rPr>
      </w:pPr>
      <w:r>
        <w:rPr>
          <w:sz w:val="22"/>
        </w:rPr>
        <w:t>Mikroorganisme merubah permeabilitasnya terhadap obat. Contohnya, tetrasiklin terkumpul dalam bakteri yang peka tapi tidak dalam bakteri yang resisten. Resistensi terhadap polimiksin juga dihubungkan dengan perubahan dalam permeabilitas terhadap</w:t>
      </w:r>
      <w:r>
        <w:rPr>
          <w:spacing w:val="-4"/>
          <w:sz w:val="22"/>
        </w:rPr>
        <w:t> </w:t>
      </w:r>
      <w:r>
        <w:rPr>
          <w:sz w:val="22"/>
        </w:rPr>
        <w:t>obat.</w:t>
      </w:r>
    </w:p>
    <w:p>
      <w:pPr>
        <w:pStyle w:val="ListParagraph"/>
        <w:numPr>
          <w:ilvl w:val="0"/>
          <w:numId w:val="19"/>
        </w:numPr>
        <w:tabs>
          <w:tab w:pos="1016" w:val="left" w:leader="none"/>
        </w:tabs>
        <w:spacing w:line="360" w:lineRule="auto" w:before="0" w:after="0"/>
        <w:ind w:left="1015" w:right="1217" w:hanging="428"/>
        <w:jc w:val="both"/>
        <w:rPr>
          <w:sz w:val="22"/>
        </w:rPr>
      </w:pPr>
      <w:r>
        <w:rPr>
          <w:sz w:val="22"/>
        </w:rPr>
        <w:t>Mikroorganisme mengubah struktur target untuk obat. Contohnya resistensi kromosom terhadap aminoglikosida dihubungkan dengan perubahan protein spesifik dalam subunit 30S dari dibosom bakteri yang berperan sebagai tempat ikatan pada organisme yang</w:t>
      </w:r>
      <w:r>
        <w:rPr>
          <w:spacing w:val="-3"/>
          <w:sz w:val="22"/>
        </w:rPr>
        <w:t> </w:t>
      </w:r>
      <w:r>
        <w:rPr>
          <w:sz w:val="22"/>
        </w:rPr>
        <w:t>peka.</w:t>
      </w:r>
    </w:p>
    <w:p>
      <w:pPr>
        <w:pStyle w:val="ListParagraph"/>
        <w:numPr>
          <w:ilvl w:val="0"/>
          <w:numId w:val="19"/>
        </w:numPr>
        <w:tabs>
          <w:tab w:pos="1016" w:val="left" w:leader="none"/>
        </w:tabs>
        <w:spacing w:line="360" w:lineRule="auto" w:before="0" w:after="0"/>
        <w:ind w:left="1015" w:right="1214" w:hanging="428"/>
        <w:jc w:val="both"/>
        <w:rPr>
          <w:sz w:val="22"/>
        </w:rPr>
      </w:pPr>
      <w:r>
        <w:rPr>
          <w:sz w:val="22"/>
        </w:rPr>
        <w:t>Mikroorganisme mengembangkan jalur metabolism baru yang menghindari jalur yang biasa dihambat oleh obat. Misalnya beberapa bakteri yang resisten terhadap sulfonamide tidak membutuhkan PABA ekstraseluler tetapi seperti sel mamalia, dapat menggunakan asam</w:t>
      </w:r>
      <w:r>
        <w:rPr>
          <w:spacing w:val="-8"/>
          <w:sz w:val="22"/>
        </w:rPr>
        <w:t> </w:t>
      </w:r>
      <w:r>
        <w:rPr>
          <w:sz w:val="22"/>
        </w:rPr>
        <w:t>folat.</w:t>
      </w:r>
    </w:p>
    <w:p>
      <w:pPr>
        <w:pStyle w:val="ListParagraph"/>
        <w:numPr>
          <w:ilvl w:val="0"/>
          <w:numId w:val="19"/>
        </w:numPr>
        <w:tabs>
          <w:tab w:pos="1016" w:val="left" w:leader="none"/>
        </w:tabs>
        <w:spacing w:line="360" w:lineRule="auto" w:before="0" w:after="0"/>
        <w:ind w:left="1015" w:right="1218" w:hanging="428"/>
        <w:jc w:val="both"/>
        <w:rPr>
          <w:sz w:val="22"/>
        </w:rPr>
      </w:pPr>
      <w:r>
        <w:rPr>
          <w:sz w:val="22"/>
        </w:rPr>
        <w:t>Mikroorganisme mengembangkan enzim baru yang masih dapat melakukan fungsi metaboliknya tapi sedikit dipengaruhi oleh obat. Misalnya pada bakteri yang resisten terhadap trimetropin, enzim hidrofolat reduktase sedikit dihambat secara efisien daripada bakteri yang peka terhadap</w:t>
      </w:r>
      <w:r>
        <w:rPr>
          <w:spacing w:val="-15"/>
          <w:sz w:val="22"/>
        </w:rPr>
        <w:t> </w:t>
      </w:r>
      <w:r>
        <w:rPr>
          <w:sz w:val="22"/>
        </w:rPr>
        <w:t>trimetropim.</w:t>
      </w:r>
    </w:p>
    <w:p>
      <w:pPr>
        <w:spacing w:after="0" w:line="360" w:lineRule="auto"/>
        <w:jc w:val="both"/>
        <w:rPr>
          <w:sz w:val="22"/>
        </w:rPr>
        <w:sectPr>
          <w:pgSz w:w="11910" w:h="16840"/>
          <w:pgMar w:header="0" w:footer="920" w:top="1580" w:bottom="1200" w:left="1680" w:right="480"/>
        </w:sectPr>
      </w:pPr>
    </w:p>
    <w:p>
      <w:pPr>
        <w:pStyle w:val="Heading3"/>
        <w:numPr>
          <w:ilvl w:val="1"/>
          <w:numId w:val="8"/>
        </w:numPr>
        <w:tabs>
          <w:tab w:pos="1078" w:val="left" w:leader="none"/>
        </w:tabs>
        <w:spacing w:line="240" w:lineRule="auto" w:before="103" w:after="0"/>
        <w:ind w:left="1078" w:right="0" w:hanging="490"/>
        <w:jc w:val="both"/>
      </w:pPr>
      <w:bookmarkStart w:name="_TOC_250016" w:id="16"/>
      <w:bookmarkEnd w:id="16"/>
      <w:r>
        <w:rPr/>
        <w:t>Resep</w:t>
      </w:r>
    </w:p>
    <w:p>
      <w:pPr>
        <w:pStyle w:val="BodyText"/>
        <w:spacing w:line="360" w:lineRule="auto" w:before="127"/>
        <w:ind w:left="588" w:right="1217" w:firstLine="708"/>
        <w:jc w:val="both"/>
      </w:pPr>
      <w:r>
        <w:rPr/>
        <w:t>Resep adalah permintaan tertulis dari dokter kepada apoteker/farmasi pengelola apotek untuk memberikan obat jadi atau meracik obat dalam bentuk tertentu sesuai dengan keahliannya, takaran dan jumlah obat sesuai dengan yang diminta, kemudian menyerahkannya kepada yang berhak/pasien (Sari, 2010).</w:t>
      </w:r>
    </w:p>
    <w:p>
      <w:pPr>
        <w:pStyle w:val="BodyText"/>
        <w:spacing w:line="360" w:lineRule="auto"/>
        <w:ind w:left="588" w:right="1215" w:firstLine="708"/>
        <w:jc w:val="both"/>
      </w:pPr>
      <w:r>
        <w:rPr/>
        <w:t>Resep merupakan perwujudan akhir dari kompetensi, pengetahuan dan keahlian dokter dalam menerapkan pengetahuannya dalam bidang farmakologi dan terapi.Resep juga perwujudan hubungan profesi antara dokter, apoteker dan pasien.Penulisan resep harus ditulis dengan jelas sehingga dapat dibaca petugas di apotek.Standar penulisan resep yang rasional terdiri dari inscription, invocation, prescription, signature dan subscription. Inscription meliputi identitas dokter diantaranya nama dokter, SIP dokter, alamat dokter, nomor telepon, tempat dan tanggal penulisan resep. Untuk invocation yaitu tiap resep dimulai dengan R/ (Erlangga, 2017).</w:t>
      </w:r>
    </w:p>
    <w:p>
      <w:pPr>
        <w:pStyle w:val="BodyText"/>
        <w:spacing w:line="360" w:lineRule="auto"/>
        <w:ind w:left="588" w:right="1215" w:firstLine="708"/>
        <w:jc w:val="both"/>
      </w:pPr>
      <w:r>
        <w:rPr/>
        <w:t>Pada prescription terdiri dari nama obat, kekuatan obat yang diberikan dan jumlah obat. Dalam signature adalah nama pasien, jenis kelamin pasien, umur pasien, berat badan pasien, alamat pasien dan aturan pakai obat, yang menjadikan suatu resep tersebut otentik dan diakhiri dengan tanda penutup dan paraf atau tanda tangan dokter yang disebut dengan subscription, sehingga resep menjadi otentik (Erlangga,</w:t>
      </w:r>
      <w:r>
        <w:rPr>
          <w:spacing w:val="-4"/>
        </w:rPr>
        <w:t> </w:t>
      </w:r>
      <w:r>
        <w:rPr/>
        <w:t>2017).</w:t>
      </w:r>
    </w:p>
    <w:p>
      <w:pPr>
        <w:pStyle w:val="BodyText"/>
        <w:spacing w:line="360" w:lineRule="auto"/>
        <w:ind w:left="588" w:right="1215" w:firstLine="708"/>
        <w:jc w:val="both"/>
      </w:pPr>
      <w:r>
        <w:rPr/>
        <w:t>Pola peresepan adalah gambaran penggunaan obat secara umum atas permintaan tertulis dokter, dokter gigi kepada apoteker untuk menyiapkan obat pasien.Secara praktis untuk memantau gambaran penggunaan obat secara umum telah dikembangkan indikator WHO yakni rata-rata pemberian obat per lembar resep, persentase obat generik, persentase antibiotika, persentase injeksi dan esensial (Sarimanah, 2013).</w:t>
      </w:r>
    </w:p>
    <w:p>
      <w:pPr>
        <w:pStyle w:val="BodyText"/>
        <w:spacing w:before="1"/>
        <w:rPr>
          <w:sz w:val="33"/>
        </w:rPr>
      </w:pPr>
    </w:p>
    <w:p>
      <w:pPr>
        <w:pStyle w:val="Heading3"/>
        <w:numPr>
          <w:ilvl w:val="1"/>
          <w:numId w:val="8"/>
        </w:numPr>
        <w:tabs>
          <w:tab w:pos="1078" w:val="left" w:leader="none"/>
        </w:tabs>
        <w:spacing w:line="240" w:lineRule="auto" w:before="0" w:after="0"/>
        <w:ind w:left="1078" w:right="0" w:hanging="490"/>
        <w:jc w:val="both"/>
      </w:pPr>
      <w:bookmarkStart w:name="_TOC_250015" w:id="17"/>
      <w:bookmarkEnd w:id="17"/>
      <w:r>
        <w:rPr/>
        <w:t>Apotek</w:t>
      </w:r>
    </w:p>
    <w:p>
      <w:pPr>
        <w:pStyle w:val="BodyText"/>
        <w:spacing w:line="360" w:lineRule="auto" w:before="126"/>
        <w:ind w:left="588" w:right="1218" w:firstLine="708"/>
        <w:jc w:val="both"/>
      </w:pPr>
      <w:r>
        <w:rPr/>
        <w:t>Menurut Peraturan Menteri Kesehatan Nomor 73 Tahun 2016 tentang Standar Pelayanan Kefarmasian di Apotek, apotek adalah sarana pelayanan kefarmasian tempat dilakukan praktek kefarmasian oleh apoteker.</w:t>
      </w:r>
    </w:p>
    <w:p>
      <w:pPr>
        <w:pStyle w:val="BodyText"/>
        <w:spacing w:line="360" w:lineRule="auto"/>
        <w:ind w:left="588" w:right="1212" w:firstLine="708"/>
        <w:jc w:val="both"/>
      </w:pPr>
      <w:r>
        <w:rPr/>
        <w:t>Berdasarkan kewenangan pada peraturan perundang-undangan pelayanan kefarmasian telah mengalami perubahan yang semula  hanya berfokus kepada pengelolaan obat berkembang menjadi</w:t>
      </w:r>
      <w:r>
        <w:rPr>
          <w:spacing w:val="10"/>
        </w:rPr>
        <w:t> </w:t>
      </w:r>
      <w:r>
        <w:rPr/>
        <w:t>pelayanan</w:t>
      </w:r>
    </w:p>
    <w:p>
      <w:pPr>
        <w:spacing w:after="0" w:line="360" w:lineRule="auto"/>
        <w:jc w:val="both"/>
        <w:sectPr>
          <w:pgSz w:w="11910" w:h="16840"/>
          <w:pgMar w:header="0" w:footer="920" w:top="1580" w:bottom="1200" w:left="1680" w:right="480"/>
        </w:sectPr>
      </w:pPr>
    </w:p>
    <w:p>
      <w:pPr>
        <w:pStyle w:val="BodyText"/>
        <w:spacing w:line="360" w:lineRule="auto" w:before="103"/>
        <w:ind w:left="588" w:right="1212"/>
        <w:jc w:val="both"/>
      </w:pPr>
      <w:r>
        <w:rPr/>
        <w:t>komprehensif meliputi pelayanan obat dan pelayanan farmasi klinik yang bertujuan untuk meningkatkan kualitas hidup pasien.</w:t>
      </w:r>
    </w:p>
    <w:p>
      <w:pPr>
        <w:pStyle w:val="BodyText"/>
        <w:spacing w:line="360" w:lineRule="auto"/>
        <w:ind w:left="588" w:right="1212" w:firstLine="708"/>
        <w:jc w:val="both"/>
      </w:pPr>
      <w:r>
        <w:rPr/>
        <w:t>Peraturan Pemerintah Nomor 51 Tahun 2009 tentang pekerjaan kefarmasian menyatakan bahwa pekerjaan kefarmasian adalah pembuatan saringan farmasi, pengamanan, pengadaan, penyimpanan dan pendistribusi atau penyaluran obat, resep obat, obat informasi, serta obat-obatan. Pekerjaan kefarmasian tersebut harus dilakukan oleh tenaga kesehatan yang mempunyai keahlian dan kewenangan untuk itu, peran apoteker dituntut untuk meningkatkan pengetahuan, keterampilan dan perilaku agar dapat melaksanakan interaksi langsung dengan pasien. Bentuk interaksi tersebut antara lain adalah pemberian informasi obat dan konseling kepada pasien yang membutuhkan. Apoteker harus memahami dan menyadari kemungkinan terjadinya kesalahan  pengobatan dalam proses pelayanan dan mengidentifikasi, mencegah serta mengatasi masalah terkait obat, masalah farmakoekonomi, dan farmasi sosial. Untuk menghindari hal tersebut, apoteker harus menjalankan praktik sesuai standar pelayanan.Apoteker juga harus mampu berkomunikasi dengan tenaga kesehatan lainnya dalam menetapkan terapi untuk mendukung penggunaan obat yang rasional.Dalam melakukan praktek tersebut, apoteker juga dituntut untuk melakukan monitoring penggunjaan obat, melakukan evaluasi serta mendokumentasikan segala aktivitas kegiatannya.Untuk melaksanakan semua kegiatan itu, diperlukan Standar Pelayanan</w:t>
      </w:r>
      <w:r>
        <w:rPr>
          <w:spacing w:val="-5"/>
        </w:rPr>
        <w:t> </w:t>
      </w:r>
      <w:r>
        <w:rPr/>
        <w:t>Kefarmasian.</w:t>
      </w:r>
    </w:p>
    <w:p>
      <w:pPr>
        <w:pStyle w:val="BodyText"/>
        <w:spacing w:line="360" w:lineRule="auto" w:before="1"/>
        <w:ind w:left="588" w:right="1215" w:firstLine="708"/>
        <w:jc w:val="both"/>
      </w:pPr>
      <w:r>
        <w:rPr/>
        <w:t>Sejalan dengan perkembangan ilmu pengetahuan dan teknologi, dibidang kefarmasian telah terjadi pergeseran orientasi pelayanan kefarmasian dari pengelolaan obat sebagai komoditi kepada pelayanan yang komprehensif dalam pengertian tidak saja sebagai pengelola obat namun dalam pengertian yang lebih luas mencakup pelaksanaan pemberian informasi untuk mendukung  penggunaan obat untuk mengetahui tujuan akhir, serta kemungkinan terjadinya kesalahan pengobatan (Permenkes Nomor 35 tahun 2016 tentang Standar Pelayanan Kefarmasian di</w:t>
      </w:r>
      <w:r>
        <w:rPr>
          <w:spacing w:val="-4"/>
        </w:rPr>
        <w:t> </w:t>
      </w:r>
      <w:r>
        <w:rPr/>
        <w:t>Apotek).</w:t>
      </w:r>
    </w:p>
    <w:p>
      <w:pPr>
        <w:pStyle w:val="BodyText"/>
        <w:ind w:left="1296"/>
        <w:jc w:val="both"/>
      </w:pPr>
      <w:r>
        <w:rPr/>
        <w:t>Pengaturan standar pelayanan kefarmasian di apotik bertujuan untuk :</w:t>
      </w:r>
    </w:p>
    <w:p>
      <w:pPr>
        <w:pStyle w:val="ListParagraph"/>
        <w:numPr>
          <w:ilvl w:val="0"/>
          <w:numId w:val="20"/>
        </w:numPr>
        <w:tabs>
          <w:tab w:pos="1016" w:val="left" w:leader="none"/>
        </w:tabs>
        <w:spacing w:line="240" w:lineRule="auto" w:before="127" w:after="0"/>
        <w:ind w:left="1015" w:right="0" w:hanging="428"/>
        <w:jc w:val="both"/>
        <w:rPr>
          <w:sz w:val="22"/>
        </w:rPr>
      </w:pPr>
      <w:r>
        <w:rPr>
          <w:sz w:val="22"/>
        </w:rPr>
        <w:t>Meningkatkan mutu pelayanan</w:t>
      </w:r>
      <w:r>
        <w:rPr>
          <w:spacing w:val="-5"/>
          <w:sz w:val="22"/>
        </w:rPr>
        <w:t> </w:t>
      </w:r>
      <w:r>
        <w:rPr>
          <w:sz w:val="22"/>
        </w:rPr>
        <w:t>kefarmasian.</w:t>
      </w:r>
    </w:p>
    <w:p>
      <w:pPr>
        <w:pStyle w:val="ListParagraph"/>
        <w:numPr>
          <w:ilvl w:val="0"/>
          <w:numId w:val="20"/>
        </w:numPr>
        <w:tabs>
          <w:tab w:pos="1016" w:val="left" w:leader="none"/>
        </w:tabs>
        <w:spacing w:line="240" w:lineRule="auto" w:before="126" w:after="0"/>
        <w:ind w:left="1015" w:right="0" w:hanging="428"/>
        <w:jc w:val="both"/>
        <w:rPr>
          <w:sz w:val="22"/>
        </w:rPr>
      </w:pPr>
      <w:r>
        <w:rPr>
          <w:sz w:val="22"/>
        </w:rPr>
        <w:t>Menjamin kepastian hukum bagi tenaga</w:t>
      </w:r>
      <w:r>
        <w:rPr>
          <w:spacing w:val="-5"/>
          <w:sz w:val="22"/>
        </w:rPr>
        <w:t> </w:t>
      </w:r>
      <w:r>
        <w:rPr>
          <w:sz w:val="22"/>
        </w:rPr>
        <w:t>kefarmasian.</w:t>
      </w:r>
    </w:p>
    <w:p>
      <w:pPr>
        <w:pStyle w:val="ListParagraph"/>
        <w:numPr>
          <w:ilvl w:val="0"/>
          <w:numId w:val="20"/>
        </w:numPr>
        <w:tabs>
          <w:tab w:pos="1016" w:val="left" w:leader="none"/>
        </w:tabs>
        <w:spacing w:line="360" w:lineRule="auto" w:before="126" w:after="0"/>
        <w:ind w:left="1015" w:right="1221" w:hanging="428"/>
        <w:jc w:val="both"/>
        <w:rPr>
          <w:sz w:val="22"/>
        </w:rPr>
      </w:pPr>
      <w:r>
        <w:rPr>
          <w:sz w:val="22"/>
        </w:rPr>
        <w:t>Melindungi pasien dan masyarakat dari penggunaan obat yang tidak rasional dalam rangka keselamatan pasien.</w:t>
      </w:r>
    </w:p>
    <w:p>
      <w:pPr>
        <w:pStyle w:val="BodyText"/>
        <w:spacing w:before="2"/>
        <w:ind w:left="1296"/>
        <w:jc w:val="both"/>
      </w:pPr>
      <w:r>
        <w:rPr/>
        <w:t>Standar pelayanan kefarmasian di apotek meliputi :</w:t>
      </w:r>
    </w:p>
    <w:p>
      <w:pPr>
        <w:spacing w:after="0"/>
        <w:jc w:val="both"/>
        <w:sectPr>
          <w:pgSz w:w="11910" w:h="16840"/>
          <w:pgMar w:header="0" w:footer="920" w:top="1580" w:bottom="1200" w:left="1680" w:right="480"/>
        </w:sectPr>
      </w:pPr>
    </w:p>
    <w:p>
      <w:pPr>
        <w:pStyle w:val="ListParagraph"/>
        <w:numPr>
          <w:ilvl w:val="1"/>
          <w:numId w:val="20"/>
        </w:numPr>
        <w:tabs>
          <w:tab w:pos="1015" w:val="left" w:leader="none"/>
          <w:tab w:pos="1016" w:val="left" w:leader="none"/>
        </w:tabs>
        <w:spacing w:line="360" w:lineRule="auto" w:before="103" w:after="0"/>
        <w:ind w:left="1015" w:right="1215" w:hanging="428"/>
        <w:jc w:val="left"/>
        <w:rPr>
          <w:sz w:val="22"/>
        </w:rPr>
      </w:pPr>
      <w:r>
        <w:rPr>
          <w:sz w:val="22"/>
        </w:rPr>
        <w:t>Pengelolaan sediaan farmasi, alat kesehatan, dan bahan habis pakai meliputi</w:t>
      </w:r>
      <w:r>
        <w:rPr>
          <w:spacing w:val="-1"/>
          <w:sz w:val="22"/>
        </w:rPr>
        <w:t> </w:t>
      </w:r>
      <w:r>
        <w:rPr>
          <w:sz w:val="22"/>
        </w:rPr>
        <w:t>:</w:t>
      </w:r>
    </w:p>
    <w:p>
      <w:pPr>
        <w:pStyle w:val="ListParagraph"/>
        <w:numPr>
          <w:ilvl w:val="2"/>
          <w:numId w:val="20"/>
        </w:numPr>
        <w:tabs>
          <w:tab w:pos="1309" w:val="left" w:leader="none"/>
        </w:tabs>
        <w:spacing w:line="252" w:lineRule="exact" w:before="0" w:after="0"/>
        <w:ind w:left="1308" w:right="0" w:hanging="294"/>
        <w:jc w:val="left"/>
        <w:rPr>
          <w:sz w:val="22"/>
        </w:rPr>
      </w:pPr>
      <w:r>
        <w:rPr>
          <w:sz w:val="22"/>
        </w:rPr>
        <w:t>Perencanaan</w:t>
      </w:r>
    </w:p>
    <w:p>
      <w:pPr>
        <w:pStyle w:val="ListParagraph"/>
        <w:numPr>
          <w:ilvl w:val="2"/>
          <w:numId w:val="20"/>
        </w:numPr>
        <w:tabs>
          <w:tab w:pos="1309" w:val="left" w:leader="none"/>
        </w:tabs>
        <w:spacing w:line="240" w:lineRule="auto" w:before="127" w:after="0"/>
        <w:ind w:left="1308" w:right="0" w:hanging="294"/>
        <w:jc w:val="left"/>
        <w:rPr>
          <w:sz w:val="22"/>
        </w:rPr>
      </w:pPr>
      <w:r>
        <w:rPr>
          <w:sz w:val="22"/>
        </w:rPr>
        <w:t>Pengadaan</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Penerimaan</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Penyimpanan</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Pemusnahan</w:t>
      </w:r>
    </w:p>
    <w:p>
      <w:pPr>
        <w:pStyle w:val="ListParagraph"/>
        <w:numPr>
          <w:ilvl w:val="2"/>
          <w:numId w:val="20"/>
        </w:numPr>
        <w:tabs>
          <w:tab w:pos="1309" w:val="left" w:leader="none"/>
        </w:tabs>
        <w:spacing w:line="240" w:lineRule="auto" w:before="129" w:after="0"/>
        <w:ind w:left="1308" w:right="0" w:hanging="294"/>
        <w:jc w:val="left"/>
        <w:rPr>
          <w:sz w:val="22"/>
        </w:rPr>
      </w:pPr>
      <w:r>
        <w:rPr>
          <w:sz w:val="22"/>
        </w:rPr>
        <w:t>Pengendalian</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Pencatatan dan</w:t>
      </w:r>
      <w:r>
        <w:rPr>
          <w:spacing w:val="-2"/>
          <w:sz w:val="22"/>
        </w:rPr>
        <w:t> </w:t>
      </w:r>
      <w:r>
        <w:rPr>
          <w:sz w:val="22"/>
        </w:rPr>
        <w:t>pelaporan</w:t>
      </w:r>
    </w:p>
    <w:p>
      <w:pPr>
        <w:pStyle w:val="ListParagraph"/>
        <w:numPr>
          <w:ilvl w:val="1"/>
          <w:numId w:val="20"/>
        </w:numPr>
        <w:tabs>
          <w:tab w:pos="1015" w:val="left" w:leader="none"/>
          <w:tab w:pos="1016" w:val="left" w:leader="none"/>
        </w:tabs>
        <w:spacing w:line="240" w:lineRule="auto" w:before="127" w:after="0"/>
        <w:ind w:left="1015" w:right="0" w:hanging="428"/>
        <w:jc w:val="left"/>
        <w:rPr>
          <w:sz w:val="22"/>
        </w:rPr>
      </w:pPr>
      <w:r>
        <w:rPr>
          <w:sz w:val="22"/>
        </w:rPr>
        <w:t>Pelayanan farmasi</w:t>
      </w:r>
      <w:r>
        <w:rPr>
          <w:spacing w:val="-2"/>
          <w:sz w:val="22"/>
        </w:rPr>
        <w:t> </w:t>
      </w:r>
      <w:r>
        <w:rPr>
          <w:sz w:val="22"/>
        </w:rPr>
        <w:t>klinik</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Pengkajian</w:t>
      </w:r>
      <w:r>
        <w:rPr>
          <w:spacing w:val="-1"/>
          <w:sz w:val="22"/>
        </w:rPr>
        <w:t> </w:t>
      </w:r>
      <w:r>
        <w:rPr>
          <w:sz w:val="22"/>
        </w:rPr>
        <w:t>resep</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Dispensing</w:t>
      </w:r>
    </w:p>
    <w:p>
      <w:pPr>
        <w:pStyle w:val="ListParagraph"/>
        <w:numPr>
          <w:ilvl w:val="2"/>
          <w:numId w:val="20"/>
        </w:numPr>
        <w:tabs>
          <w:tab w:pos="1309" w:val="left" w:leader="none"/>
        </w:tabs>
        <w:spacing w:line="240" w:lineRule="auto" w:before="127" w:after="0"/>
        <w:ind w:left="1308" w:right="0" w:hanging="294"/>
        <w:jc w:val="left"/>
        <w:rPr>
          <w:sz w:val="22"/>
        </w:rPr>
      </w:pPr>
      <w:r>
        <w:rPr>
          <w:sz w:val="22"/>
        </w:rPr>
        <w:t>Pelayanan informasi obat</w:t>
      </w:r>
      <w:r>
        <w:rPr>
          <w:spacing w:val="-3"/>
          <w:sz w:val="22"/>
        </w:rPr>
        <w:t> </w:t>
      </w:r>
      <w:r>
        <w:rPr>
          <w:sz w:val="22"/>
        </w:rPr>
        <w:t>(PIO)</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Konseling</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Pelayanan kefarmasian di</w:t>
      </w:r>
      <w:r>
        <w:rPr>
          <w:spacing w:val="-3"/>
          <w:sz w:val="22"/>
        </w:rPr>
        <w:t> </w:t>
      </w:r>
      <w:r>
        <w:rPr>
          <w:sz w:val="22"/>
        </w:rPr>
        <w:t>rumah</w:t>
      </w:r>
    </w:p>
    <w:p>
      <w:pPr>
        <w:pStyle w:val="ListParagraph"/>
        <w:numPr>
          <w:ilvl w:val="2"/>
          <w:numId w:val="20"/>
        </w:numPr>
        <w:tabs>
          <w:tab w:pos="1309" w:val="left" w:leader="none"/>
        </w:tabs>
        <w:spacing w:line="240" w:lineRule="auto" w:before="126" w:after="0"/>
        <w:ind w:left="1308" w:right="0" w:hanging="294"/>
        <w:jc w:val="left"/>
        <w:rPr>
          <w:sz w:val="22"/>
        </w:rPr>
      </w:pPr>
      <w:r>
        <w:rPr>
          <w:sz w:val="22"/>
        </w:rPr>
        <w:t>Pemantauan terapi obat</w:t>
      </w:r>
      <w:r>
        <w:rPr>
          <w:spacing w:val="-5"/>
          <w:sz w:val="22"/>
        </w:rPr>
        <w:t> </w:t>
      </w:r>
      <w:r>
        <w:rPr>
          <w:sz w:val="22"/>
        </w:rPr>
        <w:t>(PTO)</w:t>
      </w:r>
    </w:p>
    <w:p>
      <w:pPr>
        <w:pStyle w:val="ListParagraph"/>
        <w:numPr>
          <w:ilvl w:val="2"/>
          <w:numId w:val="20"/>
        </w:numPr>
        <w:tabs>
          <w:tab w:pos="1309" w:val="left" w:leader="none"/>
        </w:tabs>
        <w:spacing w:line="240" w:lineRule="auto" w:before="129" w:after="0"/>
        <w:ind w:left="1308" w:right="0" w:hanging="294"/>
        <w:jc w:val="left"/>
        <w:rPr>
          <w:sz w:val="22"/>
        </w:rPr>
      </w:pPr>
      <w:r>
        <w:rPr>
          <w:sz w:val="22"/>
        </w:rPr>
        <w:t>Monitoring efek samping obat</w:t>
      </w:r>
      <w:r>
        <w:rPr>
          <w:spacing w:val="-6"/>
          <w:sz w:val="22"/>
        </w:rPr>
        <w:t> </w:t>
      </w:r>
      <w:r>
        <w:rPr>
          <w:sz w:val="22"/>
        </w:rPr>
        <w:t>(MESO)</w:t>
      </w:r>
    </w:p>
    <w:p>
      <w:pPr>
        <w:pStyle w:val="BodyText"/>
        <w:rPr>
          <w:sz w:val="24"/>
        </w:rPr>
      </w:pPr>
    </w:p>
    <w:p>
      <w:pPr>
        <w:pStyle w:val="BodyText"/>
        <w:spacing w:before="11"/>
        <w:rPr>
          <w:sz w:val="19"/>
        </w:rPr>
      </w:pPr>
    </w:p>
    <w:p>
      <w:pPr>
        <w:pStyle w:val="Heading3"/>
        <w:numPr>
          <w:ilvl w:val="2"/>
          <w:numId w:val="8"/>
        </w:numPr>
        <w:tabs>
          <w:tab w:pos="1309" w:val="left" w:leader="none"/>
        </w:tabs>
        <w:spacing w:line="240" w:lineRule="auto" w:before="0" w:after="0"/>
        <w:ind w:left="1308" w:right="0" w:hanging="721"/>
        <w:jc w:val="both"/>
      </w:pPr>
      <w:bookmarkStart w:name="_TOC_250014" w:id="18"/>
      <w:r>
        <w:rPr/>
        <w:t>Profil Apotek</w:t>
      </w:r>
      <w:r>
        <w:rPr>
          <w:spacing w:val="-3"/>
        </w:rPr>
        <w:t> </w:t>
      </w:r>
      <w:bookmarkEnd w:id="18"/>
      <w:r>
        <w:rPr/>
        <w:t>Marita</w:t>
      </w:r>
    </w:p>
    <w:p>
      <w:pPr>
        <w:pStyle w:val="BodyText"/>
        <w:spacing w:line="360" w:lineRule="auto" w:before="126"/>
        <w:ind w:left="588" w:right="1212" w:firstLine="674"/>
        <w:jc w:val="both"/>
      </w:pPr>
      <w:r>
        <w:rPr/>
        <w:t>Apotek Marita adalah suatu usaha milik perorangan di bidang farmasi yang menyediakan obat – obatan, alkes dan bekerjasama dengan Dokter untuk memudahkan pasien untuk berobat. Apotek Marita yang dikelola dan dipimpin oleh seorang Apoteker yang bernama Drs. Admar Jas, M.Sc, Apt dengan no SIK 445/23064/VI/2017. Beliau juga berprofesi sebagai dosen di Universitas Sumatera Utara. Letak apotek ini sangat strategis dan padat penduduk, yang beralamat di Jln.Kapten Muslim No.234A Medan. Surat Izin Apotek yaitu 0168/0198/3.3/1007/10/2018.</w:t>
      </w:r>
    </w:p>
    <w:p>
      <w:pPr>
        <w:pStyle w:val="BodyText"/>
        <w:spacing w:before="1"/>
        <w:ind w:left="588"/>
      </w:pPr>
      <w:r>
        <w:rPr/>
        <w:t>Visi Apotek Marita Kota Medan</w:t>
      </w:r>
    </w:p>
    <w:p>
      <w:pPr>
        <w:pStyle w:val="ListParagraph"/>
        <w:numPr>
          <w:ilvl w:val="0"/>
          <w:numId w:val="21"/>
        </w:numPr>
        <w:tabs>
          <w:tab w:pos="871" w:val="left" w:leader="none"/>
          <w:tab w:pos="872" w:val="left" w:leader="none"/>
        </w:tabs>
        <w:spacing w:line="360" w:lineRule="auto" w:before="127" w:after="0"/>
        <w:ind w:left="871" w:right="1219" w:hanging="284"/>
        <w:jc w:val="left"/>
        <w:rPr>
          <w:sz w:val="22"/>
        </w:rPr>
      </w:pPr>
      <w:r>
        <w:rPr>
          <w:sz w:val="22"/>
        </w:rPr>
        <w:t>Visi Apotek Marita Kota Medan adalah menjadi apotek yang memberikan pelayanan kesehatan berkualitas dan penuh kasih</w:t>
      </w:r>
      <w:r>
        <w:rPr>
          <w:spacing w:val="-5"/>
          <w:sz w:val="22"/>
        </w:rPr>
        <w:t> </w:t>
      </w:r>
      <w:r>
        <w:rPr>
          <w:sz w:val="22"/>
        </w:rPr>
        <w:t>sayang</w:t>
      </w:r>
    </w:p>
    <w:p>
      <w:pPr>
        <w:pStyle w:val="BodyText"/>
        <w:spacing w:line="252" w:lineRule="exact"/>
        <w:ind w:left="588"/>
      </w:pPr>
      <w:r>
        <w:rPr/>
        <w:t>Misi Apotek Marita Kota Medan</w:t>
      </w:r>
    </w:p>
    <w:p>
      <w:pPr>
        <w:pStyle w:val="ListParagraph"/>
        <w:numPr>
          <w:ilvl w:val="0"/>
          <w:numId w:val="21"/>
        </w:numPr>
        <w:tabs>
          <w:tab w:pos="871" w:val="left" w:leader="none"/>
          <w:tab w:pos="872" w:val="left" w:leader="none"/>
        </w:tabs>
        <w:spacing w:line="360" w:lineRule="auto" w:before="126" w:after="0"/>
        <w:ind w:left="871" w:right="1521" w:hanging="284"/>
        <w:jc w:val="left"/>
        <w:rPr>
          <w:sz w:val="22"/>
        </w:rPr>
      </w:pPr>
      <w:r>
        <w:rPr>
          <w:sz w:val="22"/>
        </w:rPr>
        <w:t>Adapun Misi yang diemban oleh Apotek Marita Kota Medan adalah sebagai berikut</w:t>
      </w:r>
      <w:r>
        <w:rPr>
          <w:spacing w:val="-1"/>
          <w:sz w:val="22"/>
        </w:rPr>
        <w:t> </w:t>
      </w:r>
      <w:r>
        <w:rPr>
          <w:sz w:val="22"/>
        </w:rPr>
        <w:t>:</w:t>
      </w:r>
    </w:p>
    <w:p>
      <w:pPr>
        <w:pStyle w:val="ListParagraph"/>
        <w:numPr>
          <w:ilvl w:val="3"/>
          <w:numId w:val="8"/>
        </w:numPr>
        <w:tabs>
          <w:tab w:pos="1232" w:val="left" w:leader="none"/>
        </w:tabs>
        <w:spacing w:line="362" w:lineRule="auto" w:before="0" w:after="0"/>
        <w:ind w:left="1231" w:right="1221" w:hanging="360"/>
        <w:jc w:val="left"/>
        <w:rPr>
          <w:sz w:val="22"/>
        </w:rPr>
      </w:pPr>
      <w:r>
        <w:rPr>
          <w:sz w:val="22"/>
        </w:rPr>
        <w:t>Membantu pemerintah dalam menjalankan amanat dasar negara, UUD 1945 pasal 28 ayat 1 yang berbunyi</w:t>
      </w:r>
      <w:r>
        <w:rPr>
          <w:spacing w:val="-7"/>
          <w:sz w:val="22"/>
        </w:rPr>
        <w:t> </w:t>
      </w:r>
      <w:r>
        <w:rPr>
          <w:sz w:val="22"/>
        </w:rPr>
        <w:t>:</w:t>
      </w:r>
    </w:p>
    <w:p>
      <w:pPr>
        <w:spacing w:after="0" w:line="362" w:lineRule="auto"/>
        <w:jc w:val="left"/>
        <w:rPr>
          <w:sz w:val="22"/>
        </w:rPr>
        <w:sectPr>
          <w:pgSz w:w="11910" w:h="16840"/>
          <w:pgMar w:header="0" w:footer="920" w:top="1580" w:bottom="1200" w:left="1680" w:right="480"/>
        </w:sectPr>
      </w:pPr>
    </w:p>
    <w:p>
      <w:pPr>
        <w:pStyle w:val="BodyText"/>
        <w:spacing w:line="360" w:lineRule="auto" w:before="103"/>
        <w:ind w:left="1231" w:right="1220"/>
        <w:jc w:val="both"/>
      </w:pPr>
      <w:r>
        <w:rPr/>
        <w:t>“Setiap orang berhak hidup sejahtera lahir dan bathin, bertempat tinggal dan mendapatkan lingkungan hidup yang baik dan sehat, berhak memperoleh pelayanan kesehatan”.</w:t>
      </w:r>
    </w:p>
    <w:p>
      <w:pPr>
        <w:pStyle w:val="ListParagraph"/>
        <w:numPr>
          <w:ilvl w:val="3"/>
          <w:numId w:val="8"/>
        </w:numPr>
        <w:tabs>
          <w:tab w:pos="1232" w:val="left" w:leader="none"/>
        </w:tabs>
        <w:spacing w:line="360" w:lineRule="auto" w:before="0" w:after="0"/>
        <w:ind w:left="1231" w:right="1221" w:hanging="360"/>
        <w:jc w:val="both"/>
        <w:rPr>
          <w:sz w:val="22"/>
        </w:rPr>
      </w:pPr>
      <w:r>
        <w:rPr>
          <w:sz w:val="22"/>
        </w:rPr>
        <w:t>Memberikan pelayanan kesehatan bermutu pada masyarakat, berorientasi pada kecepatan, ketepatan dan</w:t>
      </w:r>
      <w:r>
        <w:rPr>
          <w:spacing w:val="-2"/>
          <w:sz w:val="22"/>
        </w:rPr>
        <w:t> </w:t>
      </w:r>
      <w:r>
        <w:rPr>
          <w:sz w:val="22"/>
        </w:rPr>
        <w:t>kenyamanan</w:t>
      </w:r>
    </w:p>
    <w:p>
      <w:pPr>
        <w:pStyle w:val="BodyText"/>
        <w:spacing w:before="10"/>
        <w:rPr>
          <w:sz w:val="32"/>
        </w:rPr>
      </w:pPr>
    </w:p>
    <w:p>
      <w:pPr>
        <w:pStyle w:val="BodyText"/>
        <w:ind w:left="588"/>
      </w:pPr>
      <w:r>
        <w:rPr/>
        <w:t>LATAR BELAKANG</w:t>
      </w:r>
    </w:p>
    <w:p>
      <w:pPr>
        <w:pStyle w:val="ListParagraph"/>
        <w:numPr>
          <w:ilvl w:val="0"/>
          <w:numId w:val="22"/>
        </w:numPr>
        <w:tabs>
          <w:tab w:pos="1016" w:val="left" w:leader="none"/>
        </w:tabs>
        <w:spacing w:line="360" w:lineRule="auto" w:before="129" w:after="0"/>
        <w:ind w:left="1015" w:right="1217" w:hanging="428"/>
        <w:jc w:val="both"/>
        <w:rPr>
          <w:sz w:val="22"/>
        </w:rPr>
      </w:pPr>
      <w:r>
        <w:rPr>
          <w:sz w:val="22"/>
        </w:rPr>
        <w:t>Apotek adalah suatu tempat dilakukan pekerjaan kefarmasian dan penyaluran sediaan farmasi, perbekalan kesehatan lainnya kepada masyarakat.</w:t>
      </w:r>
    </w:p>
    <w:p>
      <w:pPr>
        <w:pStyle w:val="ListParagraph"/>
        <w:numPr>
          <w:ilvl w:val="0"/>
          <w:numId w:val="22"/>
        </w:numPr>
        <w:tabs>
          <w:tab w:pos="1016" w:val="left" w:leader="none"/>
        </w:tabs>
        <w:spacing w:line="360" w:lineRule="auto" w:before="0" w:after="0"/>
        <w:ind w:left="1015" w:right="1216" w:hanging="428"/>
        <w:jc w:val="both"/>
        <w:rPr>
          <w:sz w:val="22"/>
        </w:rPr>
      </w:pPr>
      <w:r>
        <w:rPr>
          <w:sz w:val="22"/>
        </w:rPr>
        <w:t>Pekerjaan kefarmasian tersebut meliputi pembuatan, pengamanan, pengadaan, penyimpulan dan distribusi obat, pengelolaan obat, pelayanan obat atas resep dokter, pelayanan informasi obat, serta pengembangan obat, bahan obat dan obat</w:t>
      </w:r>
      <w:r>
        <w:rPr>
          <w:spacing w:val="-2"/>
          <w:sz w:val="22"/>
        </w:rPr>
        <w:t> </w:t>
      </w:r>
      <w:r>
        <w:rPr>
          <w:sz w:val="22"/>
        </w:rPr>
        <w:t>tradisional.</w:t>
      </w:r>
    </w:p>
    <w:p>
      <w:pPr>
        <w:pStyle w:val="BodyText"/>
        <w:spacing w:line="252" w:lineRule="exact"/>
        <w:ind w:left="1015"/>
        <w:jc w:val="both"/>
      </w:pPr>
      <w:r>
        <w:rPr/>
        <w:t>Apotek jangan menyediakan alat-alat kesehatan untuk keperluan medis lain.</w:t>
      </w:r>
    </w:p>
    <w:p>
      <w:pPr>
        <w:pStyle w:val="ListParagraph"/>
        <w:numPr>
          <w:ilvl w:val="0"/>
          <w:numId w:val="22"/>
        </w:numPr>
        <w:tabs>
          <w:tab w:pos="1078" w:val="left" w:leader="none"/>
        </w:tabs>
        <w:spacing w:line="362" w:lineRule="auto" w:before="126" w:after="0"/>
        <w:ind w:left="1015" w:right="1216" w:hanging="428"/>
        <w:jc w:val="both"/>
        <w:rPr>
          <w:sz w:val="22"/>
        </w:rPr>
      </w:pPr>
      <w:r>
        <w:rPr/>
        <w:tab/>
      </w:r>
      <w:r>
        <w:rPr>
          <w:sz w:val="22"/>
        </w:rPr>
        <w:t>Apotek Marita diresmikan tanggal 7 Juli 1985 dan didirikan di Jalan Kapten Muslim simpang Zipur,</w:t>
      </w:r>
      <w:r>
        <w:rPr>
          <w:spacing w:val="-1"/>
          <w:sz w:val="22"/>
        </w:rPr>
        <w:t> </w:t>
      </w:r>
      <w:r>
        <w:rPr>
          <w:sz w:val="22"/>
        </w:rPr>
        <w:t>Medan.</w:t>
      </w:r>
    </w:p>
    <w:p>
      <w:pPr>
        <w:pStyle w:val="ListParagraph"/>
        <w:numPr>
          <w:ilvl w:val="0"/>
          <w:numId w:val="22"/>
        </w:numPr>
        <w:tabs>
          <w:tab w:pos="1016" w:val="left" w:leader="none"/>
        </w:tabs>
        <w:spacing w:line="360" w:lineRule="auto" w:before="0" w:after="0"/>
        <w:ind w:left="1015" w:right="1220" w:hanging="428"/>
        <w:jc w:val="both"/>
        <w:rPr>
          <w:sz w:val="22"/>
        </w:rPr>
      </w:pPr>
      <w:r>
        <w:rPr>
          <w:sz w:val="22"/>
        </w:rPr>
        <w:t>Tujuan didirikannya Apotek ini untuk membantu masyarakat dalam pelayanan kesehatan terutama dibidang farmasi</w:t>
      </w:r>
      <w:r>
        <w:rPr>
          <w:spacing w:val="-8"/>
          <w:sz w:val="22"/>
        </w:rPr>
        <w:t> </w:t>
      </w:r>
      <w:r>
        <w:rPr>
          <w:sz w:val="22"/>
        </w:rPr>
        <w:t>(obat-obatan)</w:t>
      </w:r>
    </w:p>
    <w:p>
      <w:pPr>
        <w:pStyle w:val="BodyText"/>
        <w:spacing w:before="8"/>
        <w:rPr>
          <w:sz w:val="32"/>
        </w:rPr>
      </w:pPr>
    </w:p>
    <w:p>
      <w:pPr>
        <w:pStyle w:val="Heading3"/>
        <w:numPr>
          <w:ilvl w:val="1"/>
          <w:numId w:val="8"/>
        </w:numPr>
        <w:tabs>
          <w:tab w:pos="1081" w:val="left" w:leader="none"/>
        </w:tabs>
        <w:spacing w:line="240" w:lineRule="auto" w:before="0" w:after="0"/>
        <w:ind w:left="1080" w:right="0" w:hanging="493"/>
        <w:jc w:val="left"/>
      </w:pPr>
      <w:bookmarkStart w:name="_TOC_250013" w:id="19"/>
      <w:r>
        <w:rPr/>
        <w:t>Kerangka</w:t>
      </w:r>
      <w:r>
        <w:rPr>
          <w:spacing w:val="-2"/>
        </w:rPr>
        <w:t> </w:t>
      </w:r>
      <w:bookmarkEnd w:id="19"/>
      <w:r>
        <w:rPr/>
        <w:t>konsep</w:t>
      </w:r>
    </w:p>
    <w:p>
      <w:pPr>
        <w:pStyle w:val="BodyText"/>
        <w:rPr>
          <w:b/>
          <w:sz w:val="24"/>
        </w:rPr>
      </w:pPr>
    </w:p>
    <w:p>
      <w:pPr>
        <w:pStyle w:val="BodyText"/>
        <w:spacing w:before="11"/>
        <w:rPr>
          <w:b/>
          <w:sz w:val="19"/>
        </w:rPr>
      </w:pPr>
    </w:p>
    <w:p>
      <w:pPr>
        <w:tabs>
          <w:tab w:pos="6349" w:val="left" w:leader="none"/>
        </w:tabs>
        <w:spacing w:before="0"/>
        <w:ind w:left="1325" w:right="0" w:firstLine="0"/>
        <w:jc w:val="both"/>
        <w:rPr>
          <w:b/>
          <w:sz w:val="22"/>
        </w:rPr>
      </w:pPr>
      <w:r>
        <w:rPr>
          <w:b/>
          <w:sz w:val="22"/>
        </w:rPr>
        <w:t>Variabel Bebas</w:t>
        <w:tab/>
        <w:t>Parameter</w:t>
      </w:r>
    </w:p>
    <w:p>
      <w:pPr>
        <w:pStyle w:val="BodyText"/>
        <w:spacing w:before="7"/>
        <w:rPr>
          <w:b/>
          <w:sz w:val="9"/>
        </w:rPr>
      </w:pPr>
      <w:r>
        <w:rPr/>
        <w:pict>
          <v:shape style="position:absolute;margin-left:132pt;margin-top:9.240883pt;width:156pt;height:43.5pt;mso-position-horizontal-relative:page;mso-position-vertical-relative:paragraph;z-index:-15727616;mso-wrap-distance-left:0;mso-wrap-distance-right:0" type="#_x0000_t202" filled="false" stroked="true" strokeweight="2pt" strokecolor="#000000">
            <v:textbox inset="0,0,0,0">
              <w:txbxContent>
                <w:p>
                  <w:pPr>
                    <w:pStyle w:val="BodyText"/>
                    <w:spacing w:before="72"/>
                    <w:ind w:left="539"/>
                    <w:rPr>
                      <w:rFonts w:ascii="Calibri" w:hAnsi="Calibri"/>
                    </w:rPr>
                  </w:pPr>
                  <w:r>
                    <w:rPr>
                      <w:rFonts w:ascii="Calibri" w:hAnsi="Calibri"/>
                    </w:rPr>
                    <w:t>Jenis – Jenis Antibiotik</w:t>
                  </w:r>
                </w:p>
              </w:txbxContent>
            </v:textbox>
            <v:stroke dashstyle="solid"/>
            <w10:wrap type="topAndBottom"/>
          </v:shape>
        </w:pict>
      </w:r>
      <w:r>
        <w:rPr/>
        <w:pict>
          <v:shape style="position:absolute;margin-left:297.75pt;margin-top:24.620882pt;width:50.75pt;height:8.15pt;mso-position-horizontal-relative:page;mso-position-vertical-relative:paragraph;z-index:-15727104;mso-wrap-distance-left:0;mso-wrap-distance-right:0" coordorigin="5955,492" coordsize="1015,163" path="m6930,574l6820,638,6819,644,6824,654,6830,655,6953,584,6950,584,6950,582,6945,582,6930,574xm6913,564l5955,564,5955,584,6913,584,6930,574,6913,564xm6953,564l6950,564,6950,584,6953,584,6970,574,6953,564xm6945,565l6930,574,6945,582,6945,565xm6950,565l6945,565,6945,582,6950,582,6950,565xm6830,492l6824,494,6819,504,6820,510,6930,574,6945,565,6950,565,6950,564,6953,564,6830,492xe" filled="true" fillcolor="#000000" stroked="false">
            <v:path arrowok="t"/>
            <v:fill type="solid"/>
            <w10:wrap type="topAndBottom"/>
          </v:shape>
        </w:pict>
      </w:r>
      <w:r>
        <w:rPr/>
        <w:pict>
          <v:shape style="position:absolute;margin-left:354pt;margin-top:8.490883pt;width:156pt;height:44.25pt;mso-position-horizontal-relative:page;mso-position-vertical-relative:paragraph;z-index:-15726592;mso-wrap-distance-left:0;mso-wrap-distance-right:0" type="#_x0000_t202" filled="false" stroked="true" strokeweight="2pt" strokecolor="#000000">
            <v:textbox inset="0,0,0,0">
              <w:txbxContent>
                <w:p>
                  <w:pPr>
                    <w:pStyle w:val="BodyText"/>
                    <w:spacing w:before="72"/>
                    <w:ind w:left="218" w:right="218"/>
                    <w:jc w:val="center"/>
                    <w:rPr>
                      <w:rFonts w:ascii="Calibri"/>
                    </w:rPr>
                  </w:pPr>
                  <w:r>
                    <w:rPr>
                      <w:rFonts w:ascii="Calibri"/>
                    </w:rPr>
                    <w:t>Persentase Resep Antibiotika</w:t>
                  </w:r>
                </w:p>
                <w:p>
                  <w:pPr>
                    <w:spacing w:before="1"/>
                    <w:ind w:left="215" w:right="218" w:firstLine="0"/>
                    <w:jc w:val="center"/>
                    <w:rPr>
                      <w:sz w:val="20"/>
                    </w:rPr>
                  </w:pPr>
                  <w:r>
                    <w:rPr>
                      <w:sz w:val="20"/>
                    </w:rPr>
                    <w:t>Jumlah Resep Antibiotika</w:t>
                  </w:r>
                </w:p>
              </w:txbxContent>
            </v:textbox>
            <v:stroke dashstyle="solid"/>
            <w10:wrap type="topAndBottom"/>
          </v:shape>
        </w:pict>
      </w:r>
    </w:p>
    <w:p>
      <w:pPr>
        <w:pStyle w:val="BodyText"/>
        <w:rPr>
          <w:b/>
          <w:sz w:val="24"/>
        </w:rPr>
      </w:pPr>
    </w:p>
    <w:p>
      <w:pPr>
        <w:pStyle w:val="BodyText"/>
        <w:spacing w:before="1"/>
        <w:rPr>
          <w:b/>
          <w:sz w:val="23"/>
        </w:rPr>
      </w:pPr>
    </w:p>
    <w:p>
      <w:pPr>
        <w:pStyle w:val="ListParagraph"/>
        <w:numPr>
          <w:ilvl w:val="1"/>
          <w:numId w:val="8"/>
        </w:numPr>
        <w:tabs>
          <w:tab w:pos="1081" w:val="left" w:leader="none"/>
        </w:tabs>
        <w:spacing w:line="240" w:lineRule="auto" w:before="0" w:after="0"/>
        <w:ind w:left="1080" w:right="0" w:hanging="493"/>
        <w:jc w:val="left"/>
        <w:rPr>
          <w:b/>
          <w:sz w:val="22"/>
        </w:rPr>
      </w:pPr>
      <w:r>
        <w:rPr>
          <w:b/>
          <w:sz w:val="22"/>
        </w:rPr>
        <w:t>Definisi</w:t>
      </w:r>
      <w:r>
        <w:rPr>
          <w:b/>
          <w:spacing w:val="-2"/>
          <w:sz w:val="22"/>
        </w:rPr>
        <w:t> </w:t>
      </w:r>
      <w:r>
        <w:rPr>
          <w:b/>
          <w:sz w:val="22"/>
        </w:rPr>
        <w:t>Operasional</w:t>
      </w:r>
    </w:p>
    <w:p>
      <w:pPr>
        <w:pStyle w:val="BodyText"/>
        <w:rPr>
          <w:b/>
          <w:sz w:val="24"/>
        </w:rPr>
      </w:pPr>
    </w:p>
    <w:p>
      <w:pPr>
        <w:pStyle w:val="BodyText"/>
        <w:rPr>
          <w:b/>
          <w:sz w:val="20"/>
        </w:rPr>
      </w:pPr>
    </w:p>
    <w:p>
      <w:pPr>
        <w:pStyle w:val="ListParagraph"/>
        <w:numPr>
          <w:ilvl w:val="0"/>
          <w:numId w:val="23"/>
        </w:numPr>
        <w:tabs>
          <w:tab w:pos="1556" w:val="left" w:leader="none"/>
        </w:tabs>
        <w:spacing w:line="360" w:lineRule="auto" w:before="0" w:after="0"/>
        <w:ind w:left="1582" w:right="1388" w:hanging="274"/>
        <w:jc w:val="left"/>
        <w:rPr>
          <w:sz w:val="22"/>
        </w:rPr>
      </w:pPr>
      <w:r>
        <w:rPr>
          <w:sz w:val="22"/>
        </w:rPr>
        <w:t>Jenis Antibiotika adalah obat golongan obat antibiotika yang diberikan kepada pasien.</w:t>
      </w:r>
    </w:p>
    <w:p>
      <w:pPr>
        <w:pStyle w:val="ListParagraph"/>
        <w:numPr>
          <w:ilvl w:val="0"/>
          <w:numId w:val="23"/>
        </w:numPr>
        <w:tabs>
          <w:tab w:pos="1556" w:val="left" w:leader="none"/>
        </w:tabs>
        <w:spacing w:line="360" w:lineRule="auto" w:before="0" w:after="0"/>
        <w:ind w:left="1582" w:right="1668" w:hanging="274"/>
        <w:jc w:val="left"/>
        <w:rPr>
          <w:sz w:val="22"/>
        </w:rPr>
      </w:pPr>
      <w:r>
        <w:rPr>
          <w:sz w:val="22"/>
        </w:rPr>
        <w:t>Persentase Resep Antibiotika adalah total perhitungan resep yang mengandung</w:t>
      </w:r>
      <w:r>
        <w:rPr>
          <w:spacing w:val="-1"/>
          <w:sz w:val="22"/>
        </w:rPr>
        <w:t> </w:t>
      </w:r>
      <w:r>
        <w:rPr>
          <w:sz w:val="22"/>
        </w:rPr>
        <w:t>antibiotika.</w:t>
      </w:r>
    </w:p>
    <w:p>
      <w:pPr>
        <w:pStyle w:val="ListParagraph"/>
        <w:numPr>
          <w:ilvl w:val="0"/>
          <w:numId w:val="23"/>
        </w:numPr>
        <w:tabs>
          <w:tab w:pos="1616" w:val="left" w:leader="none"/>
        </w:tabs>
        <w:spacing w:line="362" w:lineRule="auto" w:before="0" w:after="0"/>
        <w:ind w:left="1582" w:right="1302" w:hanging="274"/>
        <w:jc w:val="left"/>
        <w:rPr>
          <w:sz w:val="22"/>
        </w:rPr>
      </w:pPr>
      <w:r>
        <w:rPr>
          <w:sz w:val="22"/>
        </w:rPr>
        <w:t>Jumlah Resep Antibiotika adalah banyaknya resep yang mengandung antibiotika.</w:t>
      </w:r>
    </w:p>
    <w:p>
      <w:pPr>
        <w:spacing w:after="0" w:line="362" w:lineRule="auto"/>
        <w:jc w:val="left"/>
        <w:rPr>
          <w:sz w:val="22"/>
        </w:rPr>
        <w:sectPr>
          <w:pgSz w:w="11910" w:h="16840"/>
          <w:pgMar w:header="0" w:footer="920" w:top="1580" w:bottom="1200" w:left="1680" w:right="480"/>
        </w:sectPr>
      </w:pPr>
    </w:p>
    <w:p>
      <w:pPr>
        <w:pStyle w:val="Heading1"/>
        <w:spacing w:line="360" w:lineRule="auto"/>
        <w:ind w:left="3296" w:right="3913" w:firstLine="866"/>
        <w:jc w:val="left"/>
      </w:pPr>
      <w:bookmarkStart w:name="_TOC_250012" w:id="20"/>
      <w:bookmarkEnd w:id="20"/>
      <w:r>
        <w:rPr/>
        <w:t>BAB III METODE PENELITIAN</w:t>
      </w:r>
    </w:p>
    <w:p>
      <w:pPr>
        <w:pStyle w:val="BodyText"/>
        <w:spacing w:before="10"/>
        <w:rPr>
          <w:b/>
          <w:sz w:val="35"/>
        </w:rPr>
      </w:pPr>
    </w:p>
    <w:p>
      <w:pPr>
        <w:pStyle w:val="Heading3"/>
        <w:numPr>
          <w:ilvl w:val="1"/>
          <w:numId w:val="24"/>
        </w:numPr>
        <w:tabs>
          <w:tab w:pos="1141" w:val="left" w:leader="none"/>
        </w:tabs>
        <w:spacing w:line="240" w:lineRule="auto" w:before="0" w:after="0"/>
        <w:ind w:left="1140" w:right="0" w:hanging="428"/>
        <w:jc w:val="both"/>
      </w:pPr>
      <w:bookmarkStart w:name="_TOC_250011" w:id="21"/>
      <w:r>
        <w:rPr/>
        <w:t>Jenis dan Desain</w:t>
      </w:r>
      <w:r>
        <w:rPr>
          <w:spacing w:val="59"/>
        </w:rPr>
        <w:t> </w:t>
      </w:r>
      <w:bookmarkEnd w:id="21"/>
      <w:r>
        <w:rPr/>
        <w:t>Penelitian</w:t>
      </w:r>
    </w:p>
    <w:p>
      <w:pPr>
        <w:pStyle w:val="BodyText"/>
        <w:spacing w:line="360" w:lineRule="auto" w:before="126"/>
        <w:ind w:left="1015" w:right="1214" w:firstLine="247"/>
        <w:jc w:val="both"/>
      </w:pPr>
      <w:r>
        <w:rPr/>
        <w:t>Jenis dan desain penelitian yang digunakan adalah survey deskriptif, yaitu suatu penelitian yang bertujuan untuk mendeskripsikan atau menguraikan suatu keadaan dalam suatu komunitas atau masyarakat, dimanadalam penelitian ini bertujuan untuk mengetahui penggunaan obat antibiotika berdasarkan pemakaian obat dan persentase penggunaan obat antibiotika pasien di Apotek Marita Medan periode September – Desember 2019.</w:t>
      </w:r>
    </w:p>
    <w:p>
      <w:pPr>
        <w:pStyle w:val="BodyText"/>
        <w:spacing w:before="1"/>
        <w:rPr>
          <w:sz w:val="33"/>
        </w:rPr>
      </w:pPr>
    </w:p>
    <w:p>
      <w:pPr>
        <w:pStyle w:val="Heading3"/>
        <w:numPr>
          <w:ilvl w:val="1"/>
          <w:numId w:val="24"/>
        </w:numPr>
        <w:tabs>
          <w:tab w:pos="1081" w:val="left" w:leader="none"/>
        </w:tabs>
        <w:spacing w:line="240" w:lineRule="auto" w:before="0" w:after="0"/>
        <w:ind w:left="1080" w:right="0" w:hanging="493"/>
        <w:jc w:val="left"/>
      </w:pPr>
      <w:bookmarkStart w:name="_TOC_250010" w:id="22"/>
      <w:r>
        <w:rPr/>
        <w:t>Lokasi dan Waktu</w:t>
      </w:r>
      <w:r>
        <w:rPr>
          <w:spacing w:val="-2"/>
        </w:rPr>
        <w:t> </w:t>
      </w:r>
      <w:bookmarkEnd w:id="22"/>
      <w:r>
        <w:rPr/>
        <w:t>Penelitian</w:t>
      </w:r>
    </w:p>
    <w:p>
      <w:pPr>
        <w:pStyle w:val="ListParagraph"/>
        <w:numPr>
          <w:ilvl w:val="2"/>
          <w:numId w:val="24"/>
        </w:numPr>
        <w:tabs>
          <w:tab w:pos="1263" w:val="left" w:leader="none"/>
        </w:tabs>
        <w:spacing w:line="240" w:lineRule="auto" w:before="126" w:after="0"/>
        <w:ind w:left="1262" w:right="0" w:hanging="675"/>
        <w:jc w:val="left"/>
        <w:rPr>
          <w:sz w:val="22"/>
        </w:rPr>
      </w:pPr>
      <w:r>
        <w:rPr>
          <w:sz w:val="22"/>
        </w:rPr>
        <w:t>Lokasi</w:t>
      </w:r>
      <w:r>
        <w:rPr>
          <w:spacing w:val="-2"/>
          <w:sz w:val="22"/>
        </w:rPr>
        <w:t> </w:t>
      </w:r>
      <w:r>
        <w:rPr>
          <w:sz w:val="22"/>
        </w:rPr>
        <w:t>Penelitian</w:t>
      </w:r>
    </w:p>
    <w:p>
      <w:pPr>
        <w:pStyle w:val="BodyText"/>
        <w:spacing w:before="127"/>
        <w:ind w:left="1325"/>
      </w:pPr>
      <w:r>
        <w:rPr/>
        <w:t>Lokasi Penelitian dilaksanakan di Apotek Marita Medan</w:t>
      </w:r>
    </w:p>
    <w:p>
      <w:pPr>
        <w:pStyle w:val="ListParagraph"/>
        <w:numPr>
          <w:ilvl w:val="2"/>
          <w:numId w:val="24"/>
        </w:numPr>
        <w:tabs>
          <w:tab w:pos="1322" w:val="left" w:leader="none"/>
          <w:tab w:pos="1323" w:val="left" w:leader="none"/>
        </w:tabs>
        <w:spacing w:line="240" w:lineRule="auto" w:before="126" w:after="0"/>
        <w:ind w:left="1322" w:right="0" w:hanging="735"/>
        <w:jc w:val="left"/>
        <w:rPr>
          <w:sz w:val="22"/>
        </w:rPr>
      </w:pPr>
      <w:r>
        <w:rPr>
          <w:sz w:val="22"/>
        </w:rPr>
        <w:t>Waktu</w:t>
      </w:r>
      <w:r>
        <w:rPr>
          <w:spacing w:val="-3"/>
          <w:sz w:val="22"/>
        </w:rPr>
        <w:t> </w:t>
      </w:r>
      <w:r>
        <w:rPr>
          <w:sz w:val="22"/>
        </w:rPr>
        <w:t>Penelitian</w:t>
      </w:r>
    </w:p>
    <w:p>
      <w:pPr>
        <w:pStyle w:val="BodyText"/>
        <w:spacing w:before="128"/>
        <w:ind w:left="1296"/>
        <w:jc w:val="both"/>
      </w:pPr>
      <w:r>
        <w:rPr/>
        <w:t>Waktu Penelitian dilaksanakan selama Maret – Juni</w:t>
      </w:r>
      <w:r>
        <w:rPr>
          <w:spacing w:val="54"/>
        </w:rPr>
        <w:t> </w:t>
      </w:r>
      <w:r>
        <w:rPr/>
        <w:t>2020</w:t>
      </w:r>
    </w:p>
    <w:p>
      <w:pPr>
        <w:pStyle w:val="Heading3"/>
        <w:numPr>
          <w:ilvl w:val="1"/>
          <w:numId w:val="24"/>
        </w:numPr>
        <w:tabs>
          <w:tab w:pos="1134" w:val="left" w:leader="none"/>
        </w:tabs>
        <w:spacing w:line="240" w:lineRule="auto" w:before="127" w:after="0"/>
        <w:ind w:left="1133" w:right="0" w:hanging="546"/>
        <w:jc w:val="both"/>
      </w:pPr>
      <w:r>
        <w:rPr/>
        <w:t>Populasi dan Sampel</w:t>
      </w:r>
      <w:r>
        <w:rPr>
          <w:spacing w:val="-1"/>
        </w:rPr>
        <w:t> </w:t>
      </w:r>
      <w:r>
        <w:rPr/>
        <w:t>Penelitin</w:t>
      </w:r>
    </w:p>
    <w:p>
      <w:pPr>
        <w:pStyle w:val="ListParagraph"/>
        <w:numPr>
          <w:ilvl w:val="2"/>
          <w:numId w:val="24"/>
        </w:numPr>
        <w:tabs>
          <w:tab w:pos="1263" w:val="left" w:leader="none"/>
        </w:tabs>
        <w:spacing w:line="240" w:lineRule="auto" w:before="126" w:after="0"/>
        <w:ind w:left="1262" w:right="0" w:hanging="675"/>
        <w:jc w:val="both"/>
        <w:rPr>
          <w:sz w:val="22"/>
        </w:rPr>
      </w:pPr>
      <w:r>
        <w:rPr>
          <w:sz w:val="22"/>
        </w:rPr>
        <w:t>Populasi</w:t>
      </w:r>
      <w:r>
        <w:rPr>
          <w:spacing w:val="-2"/>
          <w:sz w:val="22"/>
        </w:rPr>
        <w:t> </w:t>
      </w:r>
      <w:r>
        <w:rPr>
          <w:sz w:val="22"/>
        </w:rPr>
        <w:t>Penelitian</w:t>
      </w:r>
    </w:p>
    <w:p>
      <w:pPr>
        <w:pStyle w:val="BodyText"/>
        <w:spacing w:line="360" w:lineRule="auto" w:before="126"/>
        <w:ind w:left="588" w:right="1215" w:firstLine="674"/>
        <w:jc w:val="both"/>
      </w:pPr>
      <w:r>
        <w:rPr/>
        <w:t>Dalam Penelitian ini populasi yang digunakan adalah seluruh resep penggunaan obat antibiotika pada pasien di Apotek Marita Medan Periode September - Desember 2019.</w:t>
      </w:r>
    </w:p>
    <w:p>
      <w:pPr>
        <w:pStyle w:val="ListParagraph"/>
        <w:numPr>
          <w:ilvl w:val="2"/>
          <w:numId w:val="24"/>
        </w:numPr>
        <w:tabs>
          <w:tab w:pos="1326" w:val="left" w:leader="none"/>
        </w:tabs>
        <w:spacing w:line="252" w:lineRule="exact" w:before="0" w:after="0"/>
        <w:ind w:left="1325" w:right="0" w:hanging="676"/>
        <w:jc w:val="both"/>
        <w:rPr>
          <w:sz w:val="22"/>
        </w:rPr>
      </w:pPr>
      <w:r>
        <w:rPr>
          <w:sz w:val="22"/>
        </w:rPr>
        <w:t>Sampel</w:t>
      </w:r>
      <w:r>
        <w:rPr>
          <w:spacing w:val="-1"/>
          <w:sz w:val="22"/>
        </w:rPr>
        <w:t> </w:t>
      </w:r>
      <w:r>
        <w:rPr>
          <w:sz w:val="22"/>
        </w:rPr>
        <w:t>Penelitian</w:t>
      </w:r>
    </w:p>
    <w:p>
      <w:pPr>
        <w:pStyle w:val="BodyText"/>
        <w:spacing w:line="360" w:lineRule="auto" w:before="127"/>
        <w:ind w:left="588" w:right="1216" w:firstLine="708"/>
        <w:jc w:val="both"/>
      </w:pPr>
      <w:r>
        <w:rPr/>
        <w:t>Teknik Sampling adalah teknik pengambilan sampel untuk menentukan sampel yang akan digunakan dalam penelitian. Teknik yang digunakan dalam penelitian ini adalah teknik sampling jenuh. Dimana teknik sampling jenuh adalah teknik pengambilan sampling apabila semua populasi digunakan sebagai sampel. Dalam penelitian ini sampel yang digunakan adalah seluruh resep penggunaan obat antibiotika pada pasien di Apotek Marita Medan Periode September – Desember</w:t>
      </w:r>
      <w:r>
        <w:rPr>
          <w:spacing w:val="-2"/>
        </w:rPr>
        <w:t> </w:t>
      </w:r>
      <w:r>
        <w:rPr/>
        <w:t>2019.</w:t>
      </w:r>
    </w:p>
    <w:p>
      <w:pPr>
        <w:pStyle w:val="Heading3"/>
        <w:numPr>
          <w:ilvl w:val="1"/>
          <w:numId w:val="24"/>
        </w:numPr>
        <w:tabs>
          <w:tab w:pos="1081" w:val="left" w:leader="none"/>
        </w:tabs>
        <w:spacing w:line="240" w:lineRule="auto" w:before="1" w:after="0"/>
        <w:ind w:left="1080" w:right="0" w:hanging="493"/>
        <w:jc w:val="both"/>
      </w:pPr>
      <w:bookmarkStart w:name="_TOC_250009" w:id="23"/>
      <w:r>
        <w:rPr/>
        <w:t>Jenis dan Cara Pengumpulan</w:t>
      </w:r>
      <w:r>
        <w:rPr>
          <w:spacing w:val="-4"/>
        </w:rPr>
        <w:t> </w:t>
      </w:r>
      <w:bookmarkEnd w:id="23"/>
      <w:r>
        <w:rPr/>
        <w:t>Data</w:t>
      </w:r>
    </w:p>
    <w:p>
      <w:pPr>
        <w:pStyle w:val="BodyText"/>
        <w:spacing w:line="360" w:lineRule="auto" w:before="126"/>
        <w:ind w:left="588" w:right="1217" w:firstLine="674"/>
        <w:jc w:val="both"/>
      </w:pPr>
      <w:r>
        <w:rPr/>
        <w:t>Jenis data yang digunakan dalam penelitian ini adalah data sekunder diperoleh langsung dari resep pada pasien di Apotek Marita Periode September</w:t>
      </w:r>
    </w:p>
    <w:p>
      <w:pPr>
        <w:pStyle w:val="BodyText"/>
        <w:spacing w:line="252" w:lineRule="exact"/>
        <w:ind w:left="588"/>
        <w:jc w:val="both"/>
      </w:pPr>
      <w:r>
        <w:rPr/>
        <w:t>– Desember.</w:t>
      </w:r>
    </w:p>
    <w:p>
      <w:pPr>
        <w:spacing w:after="0" w:line="252" w:lineRule="exact"/>
        <w:jc w:val="both"/>
        <w:sectPr>
          <w:pgSz w:w="11910" w:h="16840"/>
          <w:pgMar w:header="0" w:footer="920" w:top="1580" w:bottom="1200" w:left="1680" w:right="480"/>
        </w:sectPr>
      </w:pPr>
    </w:p>
    <w:p>
      <w:pPr>
        <w:pStyle w:val="Heading3"/>
        <w:numPr>
          <w:ilvl w:val="2"/>
          <w:numId w:val="24"/>
        </w:numPr>
        <w:tabs>
          <w:tab w:pos="1203" w:val="left" w:leader="none"/>
        </w:tabs>
        <w:spacing w:line="240" w:lineRule="auto" w:before="103" w:after="0"/>
        <w:ind w:left="1202" w:right="0" w:hanging="615"/>
        <w:jc w:val="both"/>
      </w:pPr>
      <w:bookmarkStart w:name="_TOC_250008" w:id="24"/>
      <w:r>
        <w:rPr/>
        <w:t>Cara pengumpulan</w:t>
      </w:r>
      <w:r>
        <w:rPr>
          <w:spacing w:val="-3"/>
        </w:rPr>
        <w:t> </w:t>
      </w:r>
      <w:bookmarkEnd w:id="24"/>
      <w:r>
        <w:rPr/>
        <w:t>Data</w:t>
      </w:r>
    </w:p>
    <w:p>
      <w:pPr>
        <w:pStyle w:val="BodyText"/>
        <w:spacing w:line="360" w:lineRule="auto" w:before="127"/>
        <w:ind w:left="588" w:right="1213" w:firstLine="708"/>
        <w:jc w:val="both"/>
      </w:pPr>
      <w:r>
        <w:rPr/>
        <w:t>Dalam penelitian ini pengumpulan data adalah pengamatan observasi dimana yang dimaksud adalah menganalisis resep-resep pasien di Apotek Marita Periode September – Desember 2019.</w:t>
      </w:r>
    </w:p>
    <w:p>
      <w:pPr>
        <w:pStyle w:val="Heading1"/>
        <w:numPr>
          <w:ilvl w:val="1"/>
          <w:numId w:val="25"/>
        </w:numPr>
        <w:tabs>
          <w:tab w:pos="1124" w:val="left" w:leader="none"/>
        </w:tabs>
        <w:spacing w:line="276" w:lineRule="exact" w:before="0" w:after="0"/>
        <w:ind w:left="1123" w:right="0" w:hanging="536"/>
        <w:jc w:val="both"/>
      </w:pPr>
      <w:bookmarkStart w:name="_TOC_250007" w:id="25"/>
      <w:r>
        <w:rPr/>
        <w:t>Pengolahan dan Analisis</w:t>
      </w:r>
      <w:r>
        <w:rPr>
          <w:spacing w:val="-5"/>
        </w:rPr>
        <w:t> </w:t>
      </w:r>
      <w:bookmarkEnd w:id="25"/>
      <w:r>
        <w:rPr/>
        <w:t>Data</w:t>
      </w:r>
    </w:p>
    <w:p>
      <w:pPr>
        <w:pStyle w:val="ListParagraph"/>
        <w:numPr>
          <w:ilvl w:val="2"/>
          <w:numId w:val="25"/>
        </w:numPr>
        <w:tabs>
          <w:tab w:pos="1258" w:val="left" w:leader="none"/>
        </w:tabs>
        <w:spacing w:line="240" w:lineRule="auto" w:before="139" w:after="0"/>
        <w:ind w:left="1258" w:right="0" w:hanging="670"/>
        <w:jc w:val="both"/>
        <w:rPr>
          <w:b/>
          <w:sz w:val="24"/>
        </w:rPr>
      </w:pPr>
      <w:bookmarkStart w:name="_TOC_250006" w:id="26"/>
      <w:r>
        <w:rPr>
          <w:b/>
          <w:sz w:val="24"/>
        </w:rPr>
        <w:t>Pengolahan</w:t>
      </w:r>
      <w:r>
        <w:rPr>
          <w:b/>
          <w:spacing w:val="-1"/>
          <w:sz w:val="24"/>
        </w:rPr>
        <w:t> </w:t>
      </w:r>
      <w:bookmarkEnd w:id="26"/>
      <w:r>
        <w:rPr>
          <w:b/>
          <w:sz w:val="24"/>
        </w:rPr>
        <w:t>Data</w:t>
      </w:r>
    </w:p>
    <w:p>
      <w:pPr>
        <w:pStyle w:val="Heading2"/>
        <w:spacing w:line="360" w:lineRule="auto" w:before="137"/>
        <w:ind w:left="588" w:right="1222" w:firstLine="801"/>
      </w:pPr>
      <w:r>
        <w:rPr/>
        <w:t>Data yang diperoleh dengan menggunakan Microsoff excel kemudian disajikan dalam bentuk tabel disribusi frekuensi,sehingga didapat gambaran penggunaan obat antibiotik pada pasien berdasarkan</w:t>
      </w:r>
    </w:p>
    <w:p>
      <w:pPr>
        <w:spacing w:line="360" w:lineRule="auto" w:before="2"/>
        <w:ind w:left="588" w:right="2563" w:firstLine="0"/>
        <w:jc w:val="both"/>
        <w:rPr>
          <w:sz w:val="24"/>
        </w:rPr>
      </w:pPr>
      <w:r>
        <w:rPr>
          <w:sz w:val="24"/>
        </w:rPr>
        <w:t>di Apotek Marita Medan Periode September -Desember 2019. Dimana penyajian data ini dilakukan dengan :</w:t>
      </w:r>
    </w:p>
    <w:p>
      <w:pPr>
        <w:pStyle w:val="ListParagraph"/>
        <w:numPr>
          <w:ilvl w:val="0"/>
          <w:numId w:val="26"/>
        </w:numPr>
        <w:tabs>
          <w:tab w:pos="1309" w:val="left" w:leader="none"/>
        </w:tabs>
        <w:spacing w:line="240" w:lineRule="auto" w:before="0" w:after="0"/>
        <w:ind w:left="1308" w:right="0" w:hanging="361"/>
        <w:jc w:val="both"/>
        <w:rPr>
          <w:sz w:val="24"/>
        </w:rPr>
      </w:pPr>
      <w:r>
        <w:rPr>
          <w:sz w:val="24"/>
        </w:rPr>
        <w:t>Mengambil lembar resep berdasarkan urutan nomor dan</w:t>
      </w:r>
      <w:r>
        <w:rPr>
          <w:spacing w:val="-10"/>
          <w:sz w:val="24"/>
        </w:rPr>
        <w:t> </w:t>
      </w:r>
      <w:r>
        <w:rPr>
          <w:sz w:val="24"/>
        </w:rPr>
        <w:t>tanggal</w:t>
      </w:r>
    </w:p>
    <w:p>
      <w:pPr>
        <w:pStyle w:val="ListParagraph"/>
        <w:numPr>
          <w:ilvl w:val="0"/>
          <w:numId w:val="26"/>
        </w:numPr>
        <w:tabs>
          <w:tab w:pos="1309" w:val="left" w:leader="none"/>
        </w:tabs>
        <w:spacing w:line="240" w:lineRule="auto" w:before="136" w:after="0"/>
        <w:ind w:left="1308" w:right="0" w:hanging="361"/>
        <w:jc w:val="both"/>
        <w:rPr>
          <w:sz w:val="24"/>
        </w:rPr>
      </w:pPr>
      <w:r>
        <w:rPr>
          <w:sz w:val="24"/>
        </w:rPr>
        <w:t>Menghitung pemakaian</w:t>
      </w:r>
      <w:r>
        <w:rPr>
          <w:spacing w:val="-3"/>
          <w:sz w:val="24"/>
        </w:rPr>
        <w:t> </w:t>
      </w:r>
      <w:r>
        <w:rPr>
          <w:sz w:val="24"/>
        </w:rPr>
        <w:t>obat</w:t>
      </w:r>
    </w:p>
    <w:p>
      <w:pPr>
        <w:pStyle w:val="ListParagraph"/>
        <w:numPr>
          <w:ilvl w:val="0"/>
          <w:numId w:val="26"/>
        </w:numPr>
        <w:tabs>
          <w:tab w:pos="1309" w:val="left" w:leader="none"/>
        </w:tabs>
        <w:spacing w:line="240" w:lineRule="auto" w:before="140" w:after="0"/>
        <w:ind w:left="1308" w:right="0" w:hanging="361"/>
        <w:jc w:val="both"/>
        <w:rPr>
          <w:sz w:val="24"/>
        </w:rPr>
      </w:pPr>
      <w:r>
        <w:rPr>
          <w:sz w:val="24"/>
        </w:rPr>
        <w:t>Mengklasifikasi berdasarkan nama</w:t>
      </w:r>
      <w:r>
        <w:rPr>
          <w:spacing w:val="-3"/>
          <w:sz w:val="24"/>
        </w:rPr>
        <w:t> </w:t>
      </w:r>
      <w:r>
        <w:rPr>
          <w:sz w:val="24"/>
        </w:rPr>
        <w:t>obat</w:t>
      </w:r>
    </w:p>
    <w:p>
      <w:pPr>
        <w:pStyle w:val="ListParagraph"/>
        <w:numPr>
          <w:ilvl w:val="0"/>
          <w:numId w:val="26"/>
        </w:numPr>
        <w:tabs>
          <w:tab w:pos="1309" w:val="left" w:leader="none"/>
        </w:tabs>
        <w:spacing w:line="240" w:lineRule="auto" w:before="136" w:after="0"/>
        <w:ind w:left="1308" w:right="0" w:hanging="361"/>
        <w:jc w:val="both"/>
        <w:rPr>
          <w:sz w:val="24"/>
        </w:rPr>
      </w:pPr>
      <w:r>
        <w:rPr>
          <w:sz w:val="24"/>
        </w:rPr>
        <w:t>Menuliskan data kedalam tabel distribusi</w:t>
      </w:r>
      <w:r>
        <w:rPr>
          <w:spacing w:val="-5"/>
          <w:sz w:val="24"/>
        </w:rPr>
        <w:t> </w:t>
      </w:r>
      <w:r>
        <w:rPr>
          <w:sz w:val="24"/>
        </w:rPr>
        <w:t>frekuensi</w:t>
      </w:r>
    </w:p>
    <w:p>
      <w:pPr>
        <w:pStyle w:val="ListParagraph"/>
        <w:numPr>
          <w:ilvl w:val="0"/>
          <w:numId w:val="26"/>
        </w:numPr>
        <w:tabs>
          <w:tab w:pos="1309" w:val="left" w:leader="none"/>
        </w:tabs>
        <w:spacing w:line="240" w:lineRule="auto" w:before="140" w:after="0"/>
        <w:ind w:left="1308" w:right="0" w:hanging="361"/>
        <w:jc w:val="both"/>
        <w:rPr>
          <w:sz w:val="24"/>
        </w:rPr>
      </w:pPr>
      <w:r>
        <w:rPr>
          <w:sz w:val="24"/>
        </w:rPr>
        <w:t>Menghitung presentase</w:t>
      </w:r>
      <w:r>
        <w:rPr>
          <w:spacing w:val="-3"/>
          <w:sz w:val="24"/>
        </w:rPr>
        <w:t> </w:t>
      </w:r>
      <w:r>
        <w:rPr>
          <w:sz w:val="24"/>
        </w:rPr>
        <w:t>resep</w:t>
      </w:r>
    </w:p>
    <w:p>
      <w:pPr>
        <w:pStyle w:val="BodyText"/>
        <w:rPr>
          <w:sz w:val="20"/>
        </w:rPr>
      </w:pPr>
    </w:p>
    <w:p>
      <w:pPr>
        <w:pStyle w:val="BodyText"/>
        <w:rPr>
          <w:sz w:val="20"/>
        </w:rPr>
      </w:pPr>
    </w:p>
    <w:p>
      <w:pPr>
        <w:spacing w:after="0"/>
        <w:rPr>
          <w:sz w:val="20"/>
        </w:rPr>
        <w:sectPr>
          <w:pgSz w:w="11910" w:h="16840"/>
          <w:pgMar w:header="0" w:footer="920" w:top="1580" w:bottom="1200" w:left="1680" w:right="480"/>
        </w:sectPr>
      </w:pPr>
    </w:p>
    <w:p>
      <w:pPr>
        <w:spacing w:line="215" w:lineRule="exact" w:before="92"/>
        <w:ind w:left="2749" w:right="0" w:firstLine="0"/>
        <w:jc w:val="left"/>
        <w:rPr>
          <w:sz w:val="24"/>
        </w:rPr>
      </w:pPr>
      <w:r>
        <w:rPr>
          <w:sz w:val="24"/>
        </w:rPr>
        <w:t>Resep Antibiotika</w:t>
      </w:r>
    </w:p>
    <w:p>
      <w:pPr>
        <w:tabs>
          <w:tab w:pos="2816" w:val="left" w:leader="none"/>
        </w:tabs>
        <w:spacing w:line="474" w:lineRule="exact" w:before="0"/>
        <w:ind w:left="2336" w:right="0" w:firstLine="0"/>
        <w:jc w:val="left"/>
        <w:rPr>
          <w:sz w:val="24"/>
        </w:rPr>
      </w:pPr>
      <w:r>
        <w:rPr/>
        <w:pict>
          <v:line style="position:absolute;mso-position-horizontal-relative:page;mso-position-vertical-relative:paragraph;z-index:-25268736" from="220.149994pt,6.620701pt" to="316.824994pt,6.620701pt" stroked="true" strokeweight="1.6pt" strokecolor="#000000">
            <v:stroke dashstyle="solid"/>
            <w10:wrap type="none"/>
          </v:line>
        </w:pict>
      </w:r>
      <w:r>
        <w:rPr>
          <w:rFonts w:ascii="Calibri"/>
          <w:position w:val="18"/>
          <w:sz w:val="32"/>
        </w:rPr>
        <w:t>=</w:t>
        <w:tab/>
      </w:r>
      <w:r>
        <w:rPr>
          <w:sz w:val="24"/>
        </w:rPr>
        <w:t>Seluruh</w:t>
      </w:r>
      <w:r>
        <w:rPr>
          <w:spacing w:val="-2"/>
          <w:sz w:val="24"/>
        </w:rPr>
        <w:t> </w:t>
      </w:r>
      <w:r>
        <w:rPr>
          <w:sz w:val="24"/>
        </w:rPr>
        <w:t>Resep</w:t>
      </w:r>
    </w:p>
    <w:p>
      <w:pPr>
        <w:pStyle w:val="BodyText"/>
        <w:spacing w:before="5"/>
        <w:rPr>
          <w:sz w:val="23"/>
        </w:rPr>
      </w:pPr>
      <w:r>
        <w:rPr/>
        <w:br w:type="column"/>
      </w:r>
      <w:r>
        <w:rPr>
          <w:sz w:val="23"/>
        </w:rPr>
      </w:r>
    </w:p>
    <w:p>
      <w:pPr>
        <w:spacing w:before="0"/>
        <w:ind w:left="206" w:right="0" w:firstLine="0"/>
        <w:jc w:val="left"/>
        <w:rPr>
          <w:sz w:val="24"/>
        </w:rPr>
      </w:pPr>
      <w:r>
        <w:rPr>
          <w:sz w:val="24"/>
        </w:rPr>
        <w:t>X 100 %</w:t>
      </w:r>
    </w:p>
    <w:p>
      <w:pPr>
        <w:spacing w:after="0"/>
        <w:jc w:val="left"/>
        <w:rPr>
          <w:sz w:val="24"/>
        </w:rPr>
        <w:sectPr>
          <w:type w:val="continuous"/>
          <w:pgSz w:w="11910" w:h="16840"/>
          <w:pgMar w:top="1580" w:bottom="280" w:left="1680" w:right="480"/>
          <w:cols w:num="2" w:equalWidth="0">
            <w:col w:w="4618" w:space="40"/>
            <w:col w:w="5092"/>
          </w:cols>
        </w:sect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Heading3"/>
        <w:numPr>
          <w:ilvl w:val="2"/>
          <w:numId w:val="25"/>
        </w:numPr>
        <w:tabs>
          <w:tab w:pos="1318" w:val="left" w:leader="none"/>
        </w:tabs>
        <w:spacing w:line="240" w:lineRule="auto" w:before="94" w:after="0"/>
        <w:ind w:left="1318" w:right="0" w:hanging="730"/>
        <w:jc w:val="both"/>
      </w:pPr>
      <w:bookmarkStart w:name="_TOC_250005" w:id="27"/>
      <w:r>
        <w:rPr/>
        <w:t>Analisis</w:t>
      </w:r>
      <w:r>
        <w:rPr>
          <w:spacing w:val="-3"/>
        </w:rPr>
        <w:t> </w:t>
      </w:r>
      <w:bookmarkEnd w:id="27"/>
      <w:r>
        <w:rPr/>
        <w:t>Data</w:t>
      </w:r>
    </w:p>
    <w:p>
      <w:pPr>
        <w:spacing w:line="360" w:lineRule="auto" w:before="129"/>
        <w:ind w:left="588" w:right="1217" w:firstLine="0"/>
        <w:jc w:val="both"/>
        <w:rPr>
          <w:sz w:val="24"/>
        </w:rPr>
      </w:pPr>
      <w:r>
        <w:rPr>
          <w:sz w:val="24"/>
        </w:rPr>
        <w:t>Dilakukan secara deskriptif dengan melihat resep penggunaan obat Antibiotika Pasien periode September– Desember 2019 di Apotek Marita Medan.</w:t>
      </w:r>
    </w:p>
    <w:p>
      <w:pPr>
        <w:spacing w:after="0" w:line="360" w:lineRule="auto"/>
        <w:jc w:val="both"/>
        <w:rPr>
          <w:sz w:val="24"/>
        </w:rPr>
        <w:sectPr>
          <w:type w:val="continuous"/>
          <w:pgSz w:w="11910" w:h="16840"/>
          <w:pgMar w:top="1580" w:bottom="280" w:left="1680" w:right="480"/>
        </w:sectPr>
      </w:pPr>
    </w:p>
    <w:p>
      <w:pPr>
        <w:spacing w:before="103"/>
        <w:ind w:left="1302" w:right="1929" w:firstLine="0"/>
        <w:jc w:val="center"/>
        <w:rPr>
          <w:b/>
          <w:sz w:val="22"/>
        </w:rPr>
      </w:pPr>
      <w:r>
        <w:rPr>
          <w:b/>
          <w:sz w:val="22"/>
        </w:rPr>
        <w:t>BAB IV</w:t>
      </w:r>
    </w:p>
    <w:p>
      <w:pPr>
        <w:spacing w:before="127"/>
        <w:ind w:left="1300" w:right="1933" w:firstLine="0"/>
        <w:jc w:val="center"/>
        <w:rPr>
          <w:b/>
          <w:sz w:val="22"/>
        </w:rPr>
      </w:pPr>
      <w:r>
        <w:rPr>
          <w:b/>
          <w:sz w:val="22"/>
        </w:rPr>
        <w:t>HASIL DAN PEMBAHASAN</w:t>
      </w:r>
    </w:p>
    <w:p>
      <w:pPr>
        <w:pStyle w:val="BodyText"/>
        <w:rPr>
          <w:b/>
          <w:sz w:val="24"/>
        </w:rPr>
      </w:pPr>
    </w:p>
    <w:p>
      <w:pPr>
        <w:pStyle w:val="BodyText"/>
        <w:spacing w:before="10"/>
        <w:rPr>
          <w:b/>
          <w:sz w:val="19"/>
        </w:rPr>
      </w:pPr>
    </w:p>
    <w:p>
      <w:pPr>
        <w:pStyle w:val="Heading3"/>
        <w:spacing w:before="1"/>
      </w:pPr>
      <w:bookmarkStart w:name="_TOC_250004" w:id="28"/>
      <w:bookmarkEnd w:id="28"/>
      <w:r>
        <w:rPr/>
        <w:t>4.1. Hasil</w:t>
      </w:r>
    </w:p>
    <w:p>
      <w:pPr>
        <w:pStyle w:val="BodyText"/>
        <w:spacing w:line="360" w:lineRule="auto" w:before="126"/>
        <w:ind w:left="588" w:right="1217" w:firstLine="708"/>
        <w:jc w:val="both"/>
      </w:pPr>
      <w:r>
        <w:rPr/>
        <w:t>Setelah dilakukan penelitian mengenai pola peresepan antibiotika pasien di Apotek Marita dari September - Desember 2019 diperoleh hasil sebagai berikut</w:t>
      </w:r>
      <w:r>
        <w:rPr>
          <w:spacing w:val="-1"/>
        </w:rPr>
        <w:t> </w:t>
      </w:r>
      <w:r>
        <w:rPr/>
        <w:t>:</w:t>
      </w:r>
    </w:p>
    <w:p>
      <w:pPr>
        <w:pStyle w:val="BodyText"/>
        <w:spacing w:line="360" w:lineRule="auto" w:before="1"/>
        <w:ind w:left="588" w:right="1217" w:firstLine="720"/>
        <w:jc w:val="both"/>
      </w:pPr>
      <w:r>
        <w:rPr/>
        <w:t>Penelitian ini dilakukan di Apotek Marita. Dalam penelitian ini resep yang diambil menjadi sampel penelitian adalah total sampel resep pasien di Apotek Marita yaitu resep dari bulan September – Desember 2019.</w:t>
      </w:r>
    </w:p>
    <w:p>
      <w:pPr>
        <w:pStyle w:val="BodyText"/>
        <w:spacing w:line="253" w:lineRule="exact"/>
        <w:ind w:left="588"/>
        <w:jc w:val="both"/>
      </w:pPr>
      <w:r>
        <w:rPr/>
        <w:t>Total resep yang diperoleh dalam penelitian ini adalah 1.016 lembar (tablel 4.1)</w:t>
      </w:r>
    </w:p>
    <w:p>
      <w:pPr>
        <w:pStyle w:val="BodyText"/>
        <w:rPr>
          <w:sz w:val="24"/>
        </w:rPr>
      </w:pPr>
    </w:p>
    <w:p>
      <w:pPr>
        <w:pStyle w:val="BodyText"/>
        <w:rPr>
          <w:sz w:val="20"/>
        </w:rPr>
      </w:pPr>
    </w:p>
    <w:p>
      <w:pPr>
        <w:pStyle w:val="BodyText"/>
        <w:spacing w:line="360" w:lineRule="auto"/>
        <w:ind w:left="1582" w:right="1220" w:hanging="994"/>
      </w:pPr>
      <w:r>
        <w:rPr/>
        <w:t>Tabel 4.1 Gambaran Persentase Resep Antibiotika Apotek Marita (September – Desember 2019)</w:t>
      </w:r>
    </w:p>
    <w:p>
      <w:pPr>
        <w:pStyle w:val="BodyText"/>
        <w:rPr>
          <w:sz w:val="20"/>
        </w:rPr>
      </w:pPr>
    </w:p>
    <w:p>
      <w:pPr>
        <w:pStyle w:val="BodyText"/>
        <w:spacing w:before="10"/>
        <w:rPr>
          <w:sz w:val="12"/>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6"/>
        <w:gridCol w:w="1160"/>
        <w:gridCol w:w="1355"/>
        <w:gridCol w:w="1352"/>
        <w:gridCol w:w="1352"/>
        <w:gridCol w:w="1352"/>
      </w:tblGrid>
      <w:tr>
        <w:trPr>
          <w:trHeight w:val="2497" w:hRule="atLeast"/>
        </w:trPr>
        <w:tc>
          <w:tcPr>
            <w:tcW w:w="1366" w:type="dxa"/>
            <w:tcBorders>
              <w:top w:val="single" w:sz="8" w:space="0" w:color="000000"/>
              <w:bottom w:val="single" w:sz="8" w:space="0" w:color="000000"/>
            </w:tcBorders>
          </w:tcPr>
          <w:p>
            <w:pPr>
              <w:pStyle w:val="TableParagraph"/>
              <w:spacing w:before="2"/>
              <w:ind w:left="115"/>
              <w:rPr>
                <w:rFonts w:ascii="Arial"/>
                <w:b/>
                <w:sz w:val="22"/>
              </w:rPr>
            </w:pPr>
            <w:r>
              <w:rPr>
                <w:rFonts w:ascii="Arial"/>
                <w:b/>
                <w:sz w:val="22"/>
              </w:rPr>
              <w:t>Bulan</w:t>
            </w:r>
          </w:p>
        </w:tc>
        <w:tc>
          <w:tcPr>
            <w:tcW w:w="1160" w:type="dxa"/>
            <w:tcBorders>
              <w:top w:val="single" w:sz="8" w:space="0" w:color="000000"/>
              <w:bottom w:val="single" w:sz="8" w:space="0" w:color="000000"/>
            </w:tcBorders>
          </w:tcPr>
          <w:p>
            <w:pPr>
              <w:pStyle w:val="TableParagraph"/>
              <w:spacing w:line="360" w:lineRule="auto" w:before="2"/>
              <w:ind w:left="110" w:right="105" w:hanging="2"/>
              <w:jc w:val="center"/>
              <w:rPr>
                <w:rFonts w:ascii="Arial"/>
                <w:b/>
                <w:sz w:val="22"/>
              </w:rPr>
            </w:pPr>
            <w:r>
              <w:rPr>
                <w:rFonts w:ascii="Arial"/>
                <w:b/>
                <w:sz w:val="22"/>
              </w:rPr>
              <w:t>Total Resep (Lembar)</w:t>
            </w:r>
          </w:p>
        </w:tc>
        <w:tc>
          <w:tcPr>
            <w:tcW w:w="1355" w:type="dxa"/>
            <w:tcBorders>
              <w:top w:val="single" w:sz="8" w:space="0" w:color="000000"/>
              <w:bottom w:val="single" w:sz="8" w:space="0" w:color="000000"/>
            </w:tcBorders>
          </w:tcPr>
          <w:p>
            <w:pPr>
              <w:pStyle w:val="TableParagraph"/>
              <w:spacing w:line="360" w:lineRule="auto" w:before="2"/>
              <w:ind w:left="109" w:right="103" w:hanging="2"/>
              <w:jc w:val="center"/>
              <w:rPr>
                <w:rFonts w:ascii="Arial"/>
                <w:b/>
                <w:sz w:val="22"/>
              </w:rPr>
            </w:pPr>
            <w:r>
              <w:rPr>
                <w:rFonts w:ascii="Arial"/>
                <w:b/>
                <w:sz w:val="22"/>
              </w:rPr>
              <w:t>Jumlah Lembar Resep dengan Antibiotika</w:t>
            </w:r>
          </w:p>
        </w:tc>
        <w:tc>
          <w:tcPr>
            <w:tcW w:w="1352" w:type="dxa"/>
            <w:tcBorders>
              <w:top w:val="single" w:sz="8" w:space="0" w:color="000000"/>
              <w:bottom w:val="single" w:sz="8" w:space="0" w:color="000000"/>
            </w:tcBorders>
          </w:tcPr>
          <w:p>
            <w:pPr>
              <w:pStyle w:val="TableParagraph"/>
              <w:spacing w:line="549" w:lineRule="auto" w:before="2"/>
              <w:ind w:left="161" w:right="154"/>
              <w:jc w:val="center"/>
              <w:rPr>
                <w:rFonts w:ascii="Arial"/>
                <w:b/>
                <w:sz w:val="22"/>
              </w:rPr>
            </w:pPr>
            <w:r>
              <w:rPr>
                <w:rFonts w:ascii="Arial"/>
                <w:b/>
                <w:sz w:val="22"/>
              </w:rPr>
              <w:t>% Jumlah Lembar</w:t>
            </w:r>
          </w:p>
          <w:p>
            <w:pPr>
              <w:pStyle w:val="TableParagraph"/>
              <w:spacing w:line="360" w:lineRule="auto"/>
              <w:ind w:left="108" w:right="101" w:hanging="4"/>
              <w:jc w:val="center"/>
              <w:rPr>
                <w:rFonts w:ascii="Arial"/>
                <w:b/>
                <w:sz w:val="22"/>
              </w:rPr>
            </w:pPr>
            <w:r>
              <w:rPr>
                <w:rFonts w:ascii="Arial"/>
                <w:b/>
                <w:sz w:val="22"/>
              </w:rPr>
              <w:t>Resep dengan Antibiotika</w:t>
            </w:r>
          </w:p>
        </w:tc>
        <w:tc>
          <w:tcPr>
            <w:tcW w:w="1352" w:type="dxa"/>
            <w:tcBorders>
              <w:top w:val="single" w:sz="8" w:space="0" w:color="000000"/>
              <w:bottom w:val="single" w:sz="8" w:space="0" w:color="000000"/>
            </w:tcBorders>
          </w:tcPr>
          <w:p>
            <w:pPr>
              <w:pStyle w:val="TableParagraph"/>
              <w:spacing w:line="549" w:lineRule="auto" w:before="2"/>
              <w:ind w:left="158" w:right="154"/>
              <w:jc w:val="center"/>
              <w:rPr>
                <w:rFonts w:ascii="Arial"/>
                <w:b/>
                <w:sz w:val="22"/>
              </w:rPr>
            </w:pPr>
            <w:r>
              <w:rPr>
                <w:rFonts w:ascii="Arial"/>
                <w:b/>
                <w:sz w:val="22"/>
              </w:rPr>
              <w:t>Jumlah Lembar</w:t>
            </w:r>
          </w:p>
          <w:p>
            <w:pPr>
              <w:pStyle w:val="TableParagraph"/>
              <w:spacing w:line="360" w:lineRule="auto"/>
              <w:ind w:left="107" w:right="102" w:hanging="4"/>
              <w:jc w:val="center"/>
              <w:rPr>
                <w:rFonts w:ascii="Arial"/>
                <w:b/>
                <w:sz w:val="22"/>
              </w:rPr>
            </w:pPr>
            <w:r>
              <w:rPr>
                <w:rFonts w:ascii="Arial"/>
                <w:b/>
                <w:sz w:val="22"/>
              </w:rPr>
              <w:t>Resep tanpa Antibiotika</w:t>
            </w:r>
          </w:p>
        </w:tc>
        <w:tc>
          <w:tcPr>
            <w:tcW w:w="1352" w:type="dxa"/>
            <w:tcBorders>
              <w:top w:val="single" w:sz="8" w:space="0" w:color="000000"/>
              <w:bottom w:val="single" w:sz="8" w:space="0" w:color="000000"/>
            </w:tcBorders>
          </w:tcPr>
          <w:p>
            <w:pPr>
              <w:pStyle w:val="TableParagraph"/>
              <w:spacing w:line="549" w:lineRule="auto" w:before="2"/>
              <w:ind w:left="163" w:right="152"/>
              <w:jc w:val="center"/>
              <w:rPr>
                <w:rFonts w:ascii="Arial"/>
                <w:b/>
                <w:sz w:val="22"/>
              </w:rPr>
            </w:pPr>
            <w:r>
              <w:rPr>
                <w:rFonts w:ascii="Arial"/>
                <w:b/>
                <w:sz w:val="22"/>
              </w:rPr>
              <w:t>% Jumlah Lembar</w:t>
            </w:r>
          </w:p>
          <w:p>
            <w:pPr>
              <w:pStyle w:val="TableParagraph"/>
              <w:spacing w:line="360" w:lineRule="auto"/>
              <w:ind w:left="110" w:right="99" w:hanging="4"/>
              <w:jc w:val="center"/>
              <w:rPr>
                <w:rFonts w:ascii="Arial"/>
                <w:b/>
                <w:sz w:val="22"/>
              </w:rPr>
            </w:pPr>
            <w:r>
              <w:rPr>
                <w:rFonts w:ascii="Arial"/>
                <w:b/>
                <w:sz w:val="22"/>
              </w:rPr>
              <w:t>Resep tanpa Antibiotika</w:t>
            </w:r>
          </w:p>
        </w:tc>
      </w:tr>
      <w:tr>
        <w:trPr>
          <w:trHeight w:val="421" w:hRule="atLeast"/>
        </w:trPr>
        <w:tc>
          <w:tcPr>
            <w:tcW w:w="1366" w:type="dxa"/>
            <w:tcBorders>
              <w:top w:val="single" w:sz="8" w:space="0" w:color="000000"/>
            </w:tcBorders>
          </w:tcPr>
          <w:p>
            <w:pPr>
              <w:pStyle w:val="TableParagraph"/>
              <w:spacing w:before="2"/>
              <w:ind w:left="117"/>
              <w:rPr>
                <w:rFonts w:ascii="Arial"/>
                <w:b/>
                <w:sz w:val="22"/>
              </w:rPr>
            </w:pPr>
            <w:r>
              <w:rPr>
                <w:rFonts w:ascii="Arial"/>
                <w:b/>
                <w:sz w:val="22"/>
              </w:rPr>
              <w:t>September</w:t>
            </w:r>
          </w:p>
        </w:tc>
        <w:tc>
          <w:tcPr>
            <w:tcW w:w="1160" w:type="dxa"/>
            <w:tcBorders>
              <w:top w:val="single" w:sz="8" w:space="0" w:color="000000"/>
            </w:tcBorders>
          </w:tcPr>
          <w:p>
            <w:pPr>
              <w:pStyle w:val="TableParagraph"/>
              <w:spacing w:before="2"/>
              <w:ind w:left="396"/>
              <w:rPr>
                <w:rFonts w:ascii="Arial"/>
                <w:sz w:val="22"/>
              </w:rPr>
            </w:pPr>
            <w:r>
              <w:rPr>
                <w:rFonts w:ascii="Arial"/>
                <w:sz w:val="22"/>
              </w:rPr>
              <w:t>265</w:t>
            </w:r>
          </w:p>
        </w:tc>
        <w:tc>
          <w:tcPr>
            <w:tcW w:w="1355" w:type="dxa"/>
            <w:tcBorders>
              <w:top w:val="single" w:sz="8" w:space="0" w:color="000000"/>
            </w:tcBorders>
          </w:tcPr>
          <w:p>
            <w:pPr>
              <w:pStyle w:val="TableParagraph"/>
              <w:spacing w:before="2"/>
              <w:ind w:left="473" w:right="473"/>
              <w:jc w:val="center"/>
              <w:rPr>
                <w:rFonts w:ascii="Arial"/>
                <w:sz w:val="22"/>
              </w:rPr>
            </w:pPr>
            <w:r>
              <w:rPr>
                <w:rFonts w:ascii="Arial"/>
                <w:sz w:val="22"/>
              </w:rPr>
              <w:t>103</w:t>
            </w:r>
          </w:p>
        </w:tc>
        <w:tc>
          <w:tcPr>
            <w:tcW w:w="1352" w:type="dxa"/>
            <w:tcBorders>
              <w:top w:val="single" w:sz="8" w:space="0" w:color="000000"/>
            </w:tcBorders>
          </w:tcPr>
          <w:p>
            <w:pPr>
              <w:pStyle w:val="TableParagraph"/>
              <w:spacing w:before="2"/>
              <w:ind w:left="157" w:right="154"/>
              <w:jc w:val="center"/>
              <w:rPr>
                <w:rFonts w:ascii="Arial"/>
                <w:sz w:val="22"/>
              </w:rPr>
            </w:pPr>
            <w:r>
              <w:rPr>
                <w:rFonts w:ascii="Arial"/>
                <w:sz w:val="22"/>
              </w:rPr>
              <w:t>38,87</w:t>
            </w:r>
          </w:p>
        </w:tc>
        <w:tc>
          <w:tcPr>
            <w:tcW w:w="1352" w:type="dxa"/>
            <w:tcBorders>
              <w:top w:val="single" w:sz="8" w:space="0" w:color="000000"/>
            </w:tcBorders>
          </w:tcPr>
          <w:p>
            <w:pPr>
              <w:pStyle w:val="TableParagraph"/>
              <w:spacing w:before="2"/>
              <w:ind w:left="154" w:right="154"/>
              <w:jc w:val="center"/>
              <w:rPr>
                <w:rFonts w:ascii="Arial"/>
                <w:sz w:val="22"/>
              </w:rPr>
            </w:pPr>
            <w:r>
              <w:rPr>
                <w:rFonts w:ascii="Arial"/>
                <w:sz w:val="22"/>
              </w:rPr>
              <w:t>162</w:t>
            </w:r>
          </w:p>
        </w:tc>
        <w:tc>
          <w:tcPr>
            <w:tcW w:w="1352" w:type="dxa"/>
            <w:tcBorders>
              <w:top w:val="single" w:sz="8" w:space="0" w:color="000000"/>
            </w:tcBorders>
          </w:tcPr>
          <w:p>
            <w:pPr>
              <w:pStyle w:val="TableParagraph"/>
              <w:spacing w:before="2"/>
              <w:ind w:left="160" w:right="154"/>
              <w:jc w:val="center"/>
              <w:rPr>
                <w:rFonts w:ascii="Arial"/>
                <w:sz w:val="22"/>
              </w:rPr>
            </w:pPr>
            <w:r>
              <w:rPr>
                <w:rFonts w:ascii="Arial"/>
                <w:sz w:val="22"/>
              </w:rPr>
              <w:t>66,13</w:t>
            </w:r>
          </w:p>
        </w:tc>
      </w:tr>
      <w:tr>
        <w:trPr>
          <w:trHeight w:val="579" w:hRule="atLeast"/>
        </w:trPr>
        <w:tc>
          <w:tcPr>
            <w:tcW w:w="1366" w:type="dxa"/>
          </w:tcPr>
          <w:p>
            <w:pPr>
              <w:pStyle w:val="TableParagraph"/>
              <w:spacing w:before="159"/>
              <w:ind w:left="264"/>
              <w:rPr>
                <w:rFonts w:ascii="Arial"/>
                <w:b/>
                <w:sz w:val="22"/>
              </w:rPr>
            </w:pPr>
            <w:r>
              <w:rPr>
                <w:rFonts w:ascii="Arial"/>
                <w:b/>
                <w:sz w:val="22"/>
              </w:rPr>
              <w:t>Oktober</w:t>
            </w:r>
          </w:p>
        </w:tc>
        <w:tc>
          <w:tcPr>
            <w:tcW w:w="1160" w:type="dxa"/>
          </w:tcPr>
          <w:p>
            <w:pPr>
              <w:pStyle w:val="TableParagraph"/>
              <w:spacing w:before="159"/>
              <w:ind w:left="396"/>
              <w:rPr>
                <w:rFonts w:ascii="Arial"/>
                <w:sz w:val="22"/>
              </w:rPr>
            </w:pPr>
            <w:r>
              <w:rPr>
                <w:rFonts w:ascii="Arial"/>
                <w:sz w:val="22"/>
              </w:rPr>
              <w:t>249</w:t>
            </w:r>
          </w:p>
        </w:tc>
        <w:tc>
          <w:tcPr>
            <w:tcW w:w="1355" w:type="dxa"/>
          </w:tcPr>
          <w:p>
            <w:pPr>
              <w:pStyle w:val="TableParagraph"/>
              <w:spacing w:before="159"/>
              <w:ind w:left="473" w:right="471"/>
              <w:jc w:val="center"/>
              <w:rPr>
                <w:rFonts w:ascii="Arial"/>
                <w:sz w:val="22"/>
              </w:rPr>
            </w:pPr>
            <w:r>
              <w:rPr>
                <w:rFonts w:ascii="Arial"/>
                <w:sz w:val="22"/>
              </w:rPr>
              <w:t>87</w:t>
            </w:r>
          </w:p>
        </w:tc>
        <w:tc>
          <w:tcPr>
            <w:tcW w:w="1352" w:type="dxa"/>
          </w:tcPr>
          <w:p>
            <w:pPr>
              <w:pStyle w:val="TableParagraph"/>
              <w:spacing w:before="159"/>
              <w:ind w:left="157" w:right="154"/>
              <w:jc w:val="center"/>
              <w:rPr>
                <w:rFonts w:ascii="Arial"/>
                <w:sz w:val="22"/>
              </w:rPr>
            </w:pPr>
            <w:r>
              <w:rPr>
                <w:rFonts w:ascii="Arial"/>
                <w:sz w:val="22"/>
              </w:rPr>
              <w:t>34,94</w:t>
            </w:r>
          </w:p>
        </w:tc>
        <w:tc>
          <w:tcPr>
            <w:tcW w:w="1352" w:type="dxa"/>
          </w:tcPr>
          <w:p>
            <w:pPr>
              <w:pStyle w:val="TableParagraph"/>
              <w:spacing w:before="159"/>
              <w:ind w:left="154" w:right="154"/>
              <w:jc w:val="center"/>
              <w:rPr>
                <w:rFonts w:ascii="Arial"/>
                <w:sz w:val="22"/>
              </w:rPr>
            </w:pPr>
            <w:r>
              <w:rPr>
                <w:rFonts w:ascii="Arial"/>
                <w:sz w:val="22"/>
              </w:rPr>
              <w:t>162</w:t>
            </w:r>
          </w:p>
        </w:tc>
        <w:tc>
          <w:tcPr>
            <w:tcW w:w="1352" w:type="dxa"/>
          </w:tcPr>
          <w:p>
            <w:pPr>
              <w:pStyle w:val="TableParagraph"/>
              <w:spacing w:before="159"/>
              <w:ind w:left="160" w:right="154"/>
              <w:jc w:val="center"/>
              <w:rPr>
                <w:rFonts w:ascii="Arial"/>
                <w:sz w:val="22"/>
              </w:rPr>
            </w:pPr>
            <w:r>
              <w:rPr>
                <w:rFonts w:ascii="Arial"/>
                <w:sz w:val="22"/>
              </w:rPr>
              <w:t>65,06</w:t>
            </w:r>
          </w:p>
        </w:tc>
      </w:tr>
      <w:tr>
        <w:trPr>
          <w:trHeight w:val="579" w:hRule="atLeast"/>
        </w:trPr>
        <w:tc>
          <w:tcPr>
            <w:tcW w:w="1366" w:type="dxa"/>
          </w:tcPr>
          <w:p>
            <w:pPr>
              <w:pStyle w:val="TableParagraph"/>
              <w:spacing w:before="160"/>
              <w:ind w:left="148"/>
              <w:rPr>
                <w:rFonts w:ascii="Arial"/>
                <w:b/>
                <w:sz w:val="22"/>
              </w:rPr>
            </w:pPr>
            <w:r>
              <w:rPr>
                <w:rFonts w:ascii="Arial"/>
                <w:b/>
                <w:sz w:val="22"/>
              </w:rPr>
              <w:t>November</w:t>
            </w:r>
          </w:p>
        </w:tc>
        <w:tc>
          <w:tcPr>
            <w:tcW w:w="1160" w:type="dxa"/>
          </w:tcPr>
          <w:p>
            <w:pPr>
              <w:pStyle w:val="TableParagraph"/>
              <w:spacing w:before="160"/>
              <w:ind w:left="396"/>
              <w:rPr>
                <w:rFonts w:ascii="Arial"/>
                <w:sz w:val="22"/>
              </w:rPr>
            </w:pPr>
            <w:r>
              <w:rPr>
                <w:rFonts w:ascii="Arial"/>
                <w:sz w:val="22"/>
              </w:rPr>
              <w:t>263</w:t>
            </w:r>
          </w:p>
        </w:tc>
        <w:tc>
          <w:tcPr>
            <w:tcW w:w="1355" w:type="dxa"/>
          </w:tcPr>
          <w:p>
            <w:pPr>
              <w:pStyle w:val="TableParagraph"/>
              <w:spacing w:before="160"/>
              <w:ind w:left="473" w:right="471"/>
              <w:jc w:val="center"/>
              <w:rPr>
                <w:rFonts w:ascii="Arial"/>
                <w:sz w:val="22"/>
              </w:rPr>
            </w:pPr>
            <w:r>
              <w:rPr>
                <w:rFonts w:ascii="Arial"/>
                <w:sz w:val="22"/>
              </w:rPr>
              <w:t>97</w:t>
            </w:r>
          </w:p>
        </w:tc>
        <w:tc>
          <w:tcPr>
            <w:tcW w:w="1352" w:type="dxa"/>
          </w:tcPr>
          <w:p>
            <w:pPr>
              <w:pStyle w:val="TableParagraph"/>
              <w:spacing w:before="160"/>
              <w:ind w:left="157" w:right="154"/>
              <w:jc w:val="center"/>
              <w:rPr>
                <w:rFonts w:ascii="Arial"/>
                <w:sz w:val="22"/>
              </w:rPr>
            </w:pPr>
            <w:r>
              <w:rPr>
                <w:rFonts w:ascii="Arial"/>
                <w:sz w:val="22"/>
              </w:rPr>
              <w:t>36,88</w:t>
            </w:r>
          </w:p>
        </w:tc>
        <w:tc>
          <w:tcPr>
            <w:tcW w:w="1352" w:type="dxa"/>
          </w:tcPr>
          <w:p>
            <w:pPr>
              <w:pStyle w:val="TableParagraph"/>
              <w:spacing w:before="160"/>
              <w:ind w:left="154" w:right="154"/>
              <w:jc w:val="center"/>
              <w:rPr>
                <w:rFonts w:ascii="Arial"/>
                <w:sz w:val="22"/>
              </w:rPr>
            </w:pPr>
            <w:r>
              <w:rPr>
                <w:rFonts w:ascii="Arial"/>
                <w:sz w:val="22"/>
              </w:rPr>
              <w:t>166</w:t>
            </w:r>
          </w:p>
        </w:tc>
        <w:tc>
          <w:tcPr>
            <w:tcW w:w="1352" w:type="dxa"/>
          </w:tcPr>
          <w:p>
            <w:pPr>
              <w:pStyle w:val="TableParagraph"/>
              <w:spacing w:before="160"/>
              <w:ind w:left="160" w:right="154"/>
              <w:jc w:val="center"/>
              <w:rPr>
                <w:rFonts w:ascii="Arial"/>
                <w:sz w:val="22"/>
              </w:rPr>
            </w:pPr>
            <w:r>
              <w:rPr>
                <w:rFonts w:ascii="Arial"/>
                <w:sz w:val="22"/>
              </w:rPr>
              <w:t>63,12</w:t>
            </w:r>
          </w:p>
        </w:tc>
      </w:tr>
      <w:tr>
        <w:trPr>
          <w:trHeight w:val="578" w:hRule="atLeast"/>
        </w:trPr>
        <w:tc>
          <w:tcPr>
            <w:tcW w:w="1366" w:type="dxa"/>
          </w:tcPr>
          <w:p>
            <w:pPr>
              <w:pStyle w:val="TableParagraph"/>
              <w:spacing w:before="159"/>
              <w:ind w:left="153"/>
              <w:rPr>
                <w:rFonts w:ascii="Arial"/>
                <w:b/>
                <w:sz w:val="22"/>
              </w:rPr>
            </w:pPr>
            <w:r>
              <w:rPr>
                <w:rFonts w:ascii="Arial"/>
                <w:b/>
                <w:sz w:val="22"/>
              </w:rPr>
              <w:t>Desember</w:t>
            </w:r>
          </w:p>
        </w:tc>
        <w:tc>
          <w:tcPr>
            <w:tcW w:w="1160" w:type="dxa"/>
          </w:tcPr>
          <w:p>
            <w:pPr>
              <w:pStyle w:val="TableParagraph"/>
              <w:spacing w:before="159"/>
              <w:ind w:left="396"/>
              <w:rPr>
                <w:rFonts w:ascii="Arial"/>
                <w:sz w:val="22"/>
              </w:rPr>
            </w:pPr>
            <w:r>
              <w:rPr>
                <w:rFonts w:ascii="Arial"/>
                <w:sz w:val="22"/>
              </w:rPr>
              <w:t>239</w:t>
            </w:r>
          </w:p>
        </w:tc>
        <w:tc>
          <w:tcPr>
            <w:tcW w:w="1355" w:type="dxa"/>
          </w:tcPr>
          <w:p>
            <w:pPr>
              <w:pStyle w:val="TableParagraph"/>
              <w:spacing w:before="159"/>
              <w:ind w:left="473" w:right="471"/>
              <w:jc w:val="center"/>
              <w:rPr>
                <w:rFonts w:ascii="Arial"/>
                <w:sz w:val="22"/>
              </w:rPr>
            </w:pPr>
            <w:r>
              <w:rPr>
                <w:rFonts w:ascii="Arial"/>
                <w:sz w:val="22"/>
              </w:rPr>
              <w:t>85</w:t>
            </w:r>
          </w:p>
        </w:tc>
        <w:tc>
          <w:tcPr>
            <w:tcW w:w="1352" w:type="dxa"/>
          </w:tcPr>
          <w:p>
            <w:pPr>
              <w:pStyle w:val="TableParagraph"/>
              <w:spacing w:before="159"/>
              <w:ind w:left="157" w:right="154"/>
              <w:jc w:val="center"/>
              <w:rPr>
                <w:rFonts w:ascii="Arial"/>
                <w:sz w:val="22"/>
              </w:rPr>
            </w:pPr>
            <w:r>
              <w:rPr>
                <w:rFonts w:ascii="Arial"/>
                <w:sz w:val="22"/>
              </w:rPr>
              <w:t>35,98</w:t>
            </w:r>
          </w:p>
        </w:tc>
        <w:tc>
          <w:tcPr>
            <w:tcW w:w="1352" w:type="dxa"/>
          </w:tcPr>
          <w:p>
            <w:pPr>
              <w:pStyle w:val="TableParagraph"/>
              <w:spacing w:before="159"/>
              <w:ind w:left="154" w:right="154"/>
              <w:jc w:val="center"/>
              <w:rPr>
                <w:rFonts w:ascii="Arial"/>
                <w:sz w:val="22"/>
              </w:rPr>
            </w:pPr>
            <w:r>
              <w:rPr>
                <w:rFonts w:ascii="Arial"/>
                <w:sz w:val="22"/>
              </w:rPr>
              <w:t>154</w:t>
            </w:r>
          </w:p>
        </w:tc>
        <w:tc>
          <w:tcPr>
            <w:tcW w:w="1352" w:type="dxa"/>
          </w:tcPr>
          <w:p>
            <w:pPr>
              <w:pStyle w:val="TableParagraph"/>
              <w:spacing w:before="159"/>
              <w:ind w:left="160" w:right="154"/>
              <w:jc w:val="center"/>
              <w:rPr>
                <w:rFonts w:ascii="Arial"/>
                <w:sz w:val="22"/>
              </w:rPr>
            </w:pPr>
            <w:r>
              <w:rPr>
                <w:rFonts w:ascii="Arial"/>
                <w:sz w:val="22"/>
              </w:rPr>
              <w:t>64,02</w:t>
            </w:r>
          </w:p>
        </w:tc>
      </w:tr>
      <w:tr>
        <w:trPr>
          <w:trHeight w:val="740" w:hRule="atLeast"/>
        </w:trPr>
        <w:tc>
          <w:tcPr>
            <w:tcW w:w="1366" w:type="dxa"/>
            <w:tcBorders>
              <w:bottom w:val="single" w:sz="8" w:space="0" w:color="000000"/>
            </w:tcBorders>
          </w:tcPr>
          <w:p>
            <w:pPr>
              <w:pStyle w:val="TableParagraph"/>
              <w:spacing w:before="159"/>
              <w:ind w:left="422"/>
              <w:rPr>
                <w:rFonts w:ascii="Arial"/>
                <w:b/>
                <w:sz w:val="22"/>
              </w:rPr>
            </w:pPr>
            <w:r>
              <w:rPr>
                <w:rFonts w:ascii="Arial"/>
                <w:b/>
                <w:sz w:val="22"/>
              </w:rPr>
              <w:t>Total</w:t>
            </w:r>
          </w:p>
        </w:tc>
        <w:tc>
          <w:tcPr>
            <w:tcW w:w="1160" w:type="dxa"/>
            <w:tcBorders>
              <w:bottom w:val="single" w:sz="8" w:space="0" w:color="000000"/>
            </w:tcBorders>
          </w:tcPr>
          <w:p>
            <w:pPr>
              <w:pStyle w:val="TableParagraph"/>
              <w:spacing w:before="159"/>
              <w:ind w:left="336"/>
              <w:rPr>
                <w:rFonts w:ascii="Arial"/>
                <w:sz w:val="22"/>
              </w:rPr>
            </w:pPr>
            <w:r>
              <w:rPr>
                <w:rFonts w:ascii="Arial"/>
                <w:sz w:val="22"/>
              </w:rPr>
              <w:t>1016</w:t>
            </w:r>
          </w:p>
        </w:tc>
        <w:tc>
          <w:tcPr>
            <w:tcW w:w="1355" w:type="dxa"/>
            <w:tcBorders>
              <w:bottom w:val="single" w:sz="8" w:space="0" w:color="000000"/>
            </w:tcBorders>
          </w:tcPr>
          <w:p>
            <w:pPr>
              <w:pStyle w:val="TableParagraph"/>
              <w:spacing w:before="159"/>
              <w:ind w:left="473" w:right="473"/>
              <w:jc w:val="center"/>
              <w:rPr>
                <w:rFonts w:ascii="Arial"/>
                <w:sz w:val="22"/>
              </w:rPr>
            </w:pPr>
            <w:r>
              <w:rPr>
                <w:rFonts w:ascii="Arial"/>
                <w:sz w:val="22"/>
              </w:rPr>
              <w:t>372</w:t>
            </w:r>
          </w:p>
        </w:tc>
        <w:tc>
          <w:tcPr>
            <w:tcW w:w="1352" w:type="dxa"/>
            <w:tcBorders>
              <w:bottom w:val="single" w:sz="8" w:space="0" w:color="000000"/>
            </w:tcBorders>
          </w:tcPr>
          <w:p>
            <w:pPr>
              <w:pStyle w:val="TableParagraph"/>
              <w:spacing w:before="159"/>
              <w:ind w:left="157" w:right="154"/>
              <w:jc w:val="center"/>
              <w:rPr>
                <w:rFonts w:ascii="Arial"/>
                <w:sz w:val="22"/>
              </w:rPr>
            </w:pPr>
            <w:r>
              <w:rPr>
                <w:rFonts w:ascii="Arial"/>
                <w:sz w:val="22"/>
              </w:rPr>
              <w:t>36,61</w:t>
            </w:r>
          </w:p>
        </w:tc>
        <w:tc>
          <w:tcPr>
            <w:tcW w:w="1352" w:type="dxa"/>
            <w:tcBorders>
              <w:bottom w:val="single" w:sz="8" w:space="0" w:color="000000"/>
            </w:tcBorders>
          </w:tcPr>
          <w:p>
            <w:pPr>
              <w:pStyle w:val="TableParagraph"/>
              <w:spacing w:before="159"/>
              <w:ind w:left="154" w:right="154"/>
              <w:jc w:val="center"/>
              <w:rPr>
                <w:rFonts w:ascii="Arial"/>
                <w:sz w:val="22"/>
              </w:rPr>
            </w:pPr>
            <w:r>
              <w:rPr>
                <w:rFonts w:ascii="Arial"/>
                <w:sz w:val="22"/>
              </w:rPr>
              <w:t>644</w:t>
            </w:r>
          </w:p>
        </w:tc>
        <w:tc>
          <w:tcPr>
            <w:tcW w:w="1352" w:type="dxa"/>
            <w:tcBorders>
              <w:bottom w:val="single" w:sz="8" w:space="0" w:color="000000"/>
            </w:tcBorders>
          </w:tcPr>
          <w:p>
            <w:pPr>
              <w:pStyle w:val="TableParagraph"/>
              <w:spacing w:before="159"/>
              <w:ind w:left="160" w:right="154"/>
              <w:jc w:val="center"/>
              <w:rPr>
                <w:rFonts w:ascii="Arial"/>
                <w:sz w:val="22"/>
              </w:rPr>
            </w:pPr>
            <w:r>
              <w:rPr>
                <w:rFonts w:ascii="Arial"/>
                <w:sz w:val="22"/>
              </w:rPr>
              <w:t>63,39</w:t>
            </w:r>
          </w:p>
        </w:tc>
      </w:tr>
    </w:tbl>
    <w:p>
      <w:pPr>
        <w:pStyle w:val="BodyText"/>
        <w:spacing w:before="9"/>
        <w:rPr>
          <w:sz w:val="24"/>
        </w:rPr>
      </w:pPr>
    </w:p>
    <w:p>
      <w:pPr>
        <w:pStyle w:val="Heading3"/>
        <w:spacing w:before="94"/>
        <w:ind w:left="835"/>
      </w:pPr>
      <w:r>
        <w:rPr/>
        <w:t>Jumlah Resep Antibiotika di Apotek Marita</w:t>
      </w:r>
    </w:p>
    <w:p>
      <w:pPr>
        <w:pStyle w:val="BodyText"/>
        <w:spacing w:line="360" w:lineRule="auto" w:before="126"/>
        <w:ind w:left="588" w:right="1216" w:firstLine="614"/>
        <w:jc w:val="both"/>
      </w:pPr>
      <w:r>
        <w:rPr/>
        <w:t>Pada penelitian yang dilakukan di Apotek Marita Kota Medan ini didapatkan jumlah lembar resep dengan antibiotika adalah : 372 lembar yaitu 36,61% dari total</w:t>
      </w:r>
      <w:r>
        <w:rPr>
          <w:spacing w:val="-6"/>
        </w:rPr>
        <w:t> </w:t>
      </w:r>
      <w:r>
        <w:rPr/>
        <w:t>resep.</w:t>
      </w:r>
    </w:p>
    <w:p>
      <w:pPr>
        <w:spacing w:after="0" w:line="360" w:lineRule="auto"/>
        <w:jc w:val="both"/>
        <w:sectPr>
          <w:pgSz w:w="11910" w:h="16840"/>
          <w:pgMar w:header="0" w:footer="920" w:top="1580" w:bottom="1200" w:left="1680" w:right="480"/>
        </w:sectPr>
      </w:pPr>
    </w:p>
    <w:p>
      <w:pPr>
        <w:pStyle w:val="BodyText"/>
        <w:spacing w:line="360" w:lineRule="auto" w:before="103"/>
        <w:ind w:left="588" w:right="1220"/>
      </w:pPr>
      <w:r>
        <w:rPr/>
        <w:t>Sedangkan jumlah lembar resep yang tidak menggunakan antibiotika adalah 644 lembar yaitu 63,39%</w:t>
      </w:r>
    </w:p>
    <w:p>
      <w:pPr>
        <w:pStyle w:val="BodyText"/>
        <w:spacing w:before="11"/>
        <w:rPr>
          <w:sz w:val="32"/>
        </w:rPr>
      </w:pPr>
    </w:p>
    <w:p>
      <w:pPr>
        <w:pStyle w:val="Heading3"/>
        <w:numPr>
          <w:ilvl w:val="1"/>
          <w:numId w:val="27"/>
        </w:numPr>
        <w:tabs>
          <w:tab w:pos="1134" w:val="left" w:leader="none"/>
        </w:tabs>
        <w:spacing w:line="360" w:lineRule="auto" w:before="0" w:after="0"/>
        <w:ind w:left="1296" w:right="1215" w:hanging="708"/>
        <w:jc w:val="both"/>
      </w:pPr>
      <w:r>
        <w:rPr/>
        <w:t>Penggunaan Antibioktika di Apotek Marita (September – Desember 2019</w:t>
      </w:r>
    </w:p>
    <w:p>
      <w:pPr>
        <w:pStyle w:val="BodyText"/>
        <w:spacing w:line="360" w:lineRule="auto"/>
        <w:ind w:left="588" w:right="1218" w:firstLine="708"/>
        <w:jc w:val="both"/>
      </w:pPr>
      <w:r>
        <w:rPr/>
        <w:t>Adapun jenis antibiotika yang diresepkan di Apotek Marita adalah Amoxycillin kaplet, Amoxycillin syrup, Azithromycin kaplet, Azithromycin syrup, Cefadroxil kapsul, Cefadroxil syrup, Cefixime kapsul, Clindamycin kapsul, Levofloxacin tablet, Thiamfenicol kapsul.</w:t>
      </w:r>
    </w:p>
    <w:p>
      <w:pPr>
        <w:pStyle w:val="BodyText"/>
        <w:spacing w:line="360" w:lineRule="auto" w:before="1"/>
        <w:ind w:left="588" w:right="1216" w:firstLine="708"/>
        <w:jc w:val="both"/>
      </w:pPr>
      <w:r>
        <w:rPr/>
        <w:t>Adapun jenis antibiotika yang paling banyak diresepkan adalah  antibiotika Cefadroxil yaitu 99 untuk kapsul dan 56 untuk syrup, antibiotika yang paling sedikit diresepkan adalah Cefixime kaplet yaitu 9 (tabel</w:t>
      </w:r>
      <w:r>
        <w:rPr>
          <w:spacing w:val="-11"/>
        </w:rPr>
        <w:t> </w:t>
      </w:r>
      <w:r>
        <w:rPr/>
        <w:t>4.2).</w:t>
      </w:r>
    </w:p>
    <w:p>
      <w:pPr>
        <w:pStyle w:val="BodyText"/>
        <w:spacing w:before="11"/>
        <w:rPr>
          <w:sz w:val="32"/>
        </w:rPr>
      </w:pPr>
    </w:p>
    <w:p>
      <w:pPr>
        <w:pStyle w:val="BodyText"/>
        <w:ind w:left="588"/>
      </w:pPr>
      <w:r>
        <w:rPr/>
        <w:t>Tabel 4.2 Peresepan penggunaan obat antibiotika berdasarkan jenis antibiotika.</w:t>
      </w:r>
    </w:p>
    <w:p>
      <w:pPr>
        <w:pStyle w:val="BodyText"/>
        <w:rPr>
          <w:sz w:val="20"/>
        </w:rPr>
      </w:pPr>
    </w:p>
    <w:p>
      <w:pPr>
        <w:pStyle w:val="BodyText"/>
        <w:spacing w:before="10" w:after="1"/>
        <w:rPr>
          <w:sz w:val="13"/>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9"/>
        <w:gridCol w:w="3069"/>
        <w:gridCol w:w="1735"/>
        <w:gridCol w:w="1842"/>
      </w:tblGrid>
      <w:tr>
        <w:trPr>
          <w:trHeight w:val="959" w:hRule="atLeast"/>
        </w:trPr>
        <w:tc>
          <w:tcPr>
            <w:tcW w:w="559" w:type="dxa"/>
            <w:tcBorders>
              <w:top w:val="single" w:sz="8" w:space="0" w:color="000000"/>
              <w:bottom w:val="single" w:sz="8" w:space="0" w:color="000000"/>
            </w:tcBorders>
          </w:tcPr>
          <w:p>
            <w:pPr>
              <w:pStyle w:val="TableParagraph"/>
              <w:spacing w:line="253" w:lineRule="exact"/>
              <w:ind w:left="123" w:right="101"/>
              <w:jc w:val="center"/>
              <w:rPr>
                <w:rFonts w:ascii="Arial"/>
                <w:b/>
                <w:sz w:val="22"/>
              </w:rPr>
            </w:pPr>
            <w:r>
              <w:rPr>
                <w:rFonts w:ascii="Arial"/>
                <w:b/>
                <w:sz w:val="22"/>
              </w:rPr>
              <w:t>No</w:t>
            </w:r>
          </w:p>
        </w:tc>
        <w:tc>
          <w:tcPr>
            <w:tcW w:w="3069" w:type="dxa"/>
            <w:tcBorders>
              <w:top w:val="single" w:sz="8" w:space="0" w:color="000000"/>
              <w:bottom w:val="single" w:sz="8" w:space="0" w:color="000000"/>
            </w:tcBorders>
          </w:tcPr>
          <w:p>
            <w:pPr>
              <w:pStyle w:val="TableParagraph"/>
              <w:spacing w:line="253" w:lineRule="exact"/>
              <w:ind w:left="720"/>
              <w:rPr>
                <w:rFonts w:ascii="Arial"/>
                <w:b/>
                <w:sz w:val="22"/>
              </w:rPr>
            </w:pPr>
            <w:r>
              <w:rPr>
                <w:rFonts w:ascii="Arial"/>
                <w:b/>
                <w:sz w:val="22"/>
              </w:rPr>
              <w:t>Jenis Antibiotika</w:t>
            </w:r>
          </w:p>
        </w:tc>
        <w:tc>
          <w:tcPr>
            <w:tcW w:w="1735" w:type="dxa"/>
            <w:tcBorders>
              <w:top w:val="single" w:sz="8" w:space="0" w:color="000000"/>
              <w:bottom w:val="single" w:sz="8" w:space="0" w:color="000000"/>
            </w:tcBorders>
          </w:tcPr>
          <w:p>
            <w:pPr>
              <w:pStyle w:val="TableParagraph"/>
              <w:spacing w:line="360" w:lineRule="auto"/>
              <w:ind w:left="642" w:right="358" w:hanging="56"/>
              <w:rPr>
                <w:rFonts w:ascii="Arial"/>
                <w:b/>
                <w:sz w:val="22"/>
              </w:rPr>
            </w:pPr>
            <w:r>
              <w:rPr>
                <w:rFonts w:ascii="Arial"/>
                <w:b/>
                <w:sz w:val="22"/>
              </w:rPr>
              <w:t>Jumlah Resep</w:t>
            </w:r>
          </w:p>
        </w:tc>
        <w:tc>
          <w:tcPr>
            <w:tcW w:w="1842" w:type="dxa"/>
            <w:tcBorders>
              <w:top w:val="single" w:sz="8" w:space="0" w:color="000000"/>
              <w:bottom w:val="single" w:sz="8" w:space="0" w:color="000000"/>
            </w:tcBorders>
          </w:tcPr>
          <w:p>
            <w:pPr>
              <w:pStyle w:val="TableParagraph"/>
              <w:spacing w:line="360" w:lineRule="auto"/>
              <w:ind w:left="794" w:right="269" w:hanging="416"/>
              <w:rPr>
                <w:rFonts w:ascii="Arial"/>
                <w:b/>
                <w:sz w:val="22"/>
              </w:rPr>
            </w:pPr>
            <w:r>
              <w:rPr>
                <w:rFonts w:ascii="Arial"/>
                <w:b/>
                <w:sz w:val="22"/>
              </w:rPr>
              <w:t>Persentase (%)</w:t>
            </w:r>
          </w:p>
        </w:tc>
      </w:tr>
      <w:tr>
        <w:trPr>
          <w:trHeight w:val="418" w:hRule="atLeast"/>
        </w:trPr>
        <w:tc>
          <w:tcPr>
            <w:tcW w:w="559" w:type="dxa"/>
            <w:tcBorders>
              <w:top w:val="single" w:sz="8" w:space="0" w:color="000000"/>
            </w:tcBorders>
          </w:tcPr>
          <w:p>
            <w:pPr>
              <w:pStyle w:val="TableParagraph"/>
              <w:spacing w:line="253" w:lineRule="exact"/>
              <w:ind w:left="19"/>
              <w:jc w:val="center"/>
              <w:rPr>
                <w:rFonts w:ascii="Arial"/>
                <w:b/>
                <w:sz w:val="22"/>
              </w:rPr>
            </w:pPr>
            <w:r>
              <w:rPr>
                <w:rFonts w:ascii="Arial"/>
                <w:b/>
                <w:w w:val="100"/>
                <w:sz w:val="22"/>
              </w:rPr>
              <w:t>1</w:t>
            </w:r>
          </w:p>
        </w:tc>
        <w:tc>
          <w:tcPr>
            <w:tcW w:w="3069" w:type="dxa"/>
            <w:tcBorders>
              <w:top w:val="single" w:sz="8" w:space="0" w:color="000000"/>
            </w:tcBorders>
          </w:tcPr>
          <w:p>
            <w:pPr>
              <w:pStyle w:val="TableParagraph"/>
              <w:spacing w:line="253" w:lineRule="exact"/>
              <w:ind w:left="122"/>
              <w:rPr>
                <w:rFonts w:ascii="Arial"/>
                <w:sz w:val="22"/>
              </w:rPr>
            </w:pPr>
            <w:r>
              <w:rPr>
                <w:rFonts w:ascii="Arial"/>
                <w:sz w:val="22"/>
              </w:rPr>
              <w:t>Amoxycillin</w:t>
            </w:r>
          </w:p>
        </w:tc>
        <w:tc>
          <w:tcPr>
            <w:tcW w:w="1735" w:type="dxa"/>
            <w:tcBorders>
              <w:top w:val="single" w:sz="8" w:space="0" w:color="000000"/>
            </w:tcBorders>
          </w:tcPr>
          <w:p>
            <w:pPr>
              <w:pStyle w:val="TableParagraph"/>
              <w:spacing w:line="253" w:lineRule="exact"/>
              <w:ind w:left="849"/>
              <w:rPr>
                <w:rFonts w:ascii="Arial"/>
                <w:sz w:val="22"/>
              </w:rPr>
            </w:pPr>
            <w:r>
              <w:rPr>
                <w:rFonts w:ascii="Arial"/>
                <w:sz w:val="22"/>
              </w:rPr>
              <w:t>91</w:t>
            </w:r>
          </w:p>
        </w:tc>
        <w:tc>
          <w:tcPr>
            <w:tcW w:w="1842" w:type="dxa"/>
            <w:tcBorders>
              <w:top w:val="single" w:sz="8" w:space="0" w:color="000000"/>
            </w:tcBorders>
          </w:tcPr>
          <w:p>
            <w:pPr>
              <w:pStyle w:val="TableParagraph"/>
              <w:spacing w:line="253" w:lineRule="exact"/>
              <w:ind w:left="690"/>
              <w:rPr>
                <w:rFonts w:ascii="Arial"/>
                <w:sz w:val="22"/>
              </w:rPr>
            </w:pPr>
            <w:r>
              <w:rPr>
                <w:rFonts w:ascii="Arial"/>
                <w:sz w:val="22"/>
              </w:rPr>
              <w:t>24,46</w:t>
            </w:r>
          </w:p>
        </w:tc>
      </w:tr>
      <w:tr>
        <w:trPr>
          <w:trHeight w:val="579" w:hRule="atLeast"/>
        </w:trPr>
        <w:tc>
          <w:tcPr>
            <w:tcW w:w="559" w:type="dxa"/>
          </w:tcPr>
          <w:p>
            <w:pPr>
              <w:pStyle w:val="TableParagraph"/>
              <w:spacing w:before="159"/>
              <w:ind w:left="19"/>
              <w:jc w:val="center"/>
              <w:rPr>
                <w:rFonts w:ascii="Arial"/>
                <w:b/>
                <w:sz w:val="22"/>
              </w:rPr>
            </w:pPr>
            <w:r>
              <w:rPr>
                <w:rFonts w:ascii="Arial"/>
                <w:b/>
                <w:w w:val="100"/>
                <w:sz w:val="22"/>
              </w:rPr>
              <w:t>2</w:t>
            </w:r>
          </w:p>
        </w:tc>
        <w:tc>
          <w:tcPr>
            <w:tcW w:w="3069" w:type="dxa"/>
          </w:tcPr>
          <w:p>
            <w:pPr>
              <w:pStyle w:val="TableParagraph"/>
              <w:spacing w:before="159"/>
              <w:ind w:left="122"/>
              <w:rPr>
                <w:rFonts w:ascii="Arial"/>
                <w:sz w:val="22"/>
              </w:rPr>
            </w:pPr>
            <w:r>
              <w:rPr>
                <w:rFonts w:ascii="Arial"/>
                <w:sz w:val="22"/>
              </w:rPr>
              <w:t>Azithromycin</w:t>
            </w:r>
          </w:p>
        </w:tc>
        <w:tc>
          <w:tcPr>
            <w:tcW w:w="1735" w:type="dxa"/>
          </w:tcPr>
          <w:p>
            <w:pPr>
              <w:pStyle w:val="TableParagraph"/>
              <w:spacing w:before="159"/>
              <w:ind w:left="849"/>
              <w:rPr>
                <w:rFonts w:ascii="Arial"/>
                <w:sz w:val="22"/>
              </w:rPr>
            </w:pPr>
            <w:r>
              <w:rPr>
                <w:rFonts w:ascii="Arial"/>
                <w:sz w:val="22"/>
              </w:rPr>
              <w:t>16</w:t>
            </w:r>
          </w:p>
        </w:tc>
        <w:tc>
          <w:tcPr>
            <w:tcW w:w="1842" w:type="dxa"/>
          </w:tcPr>
          <w:p>
            <w:pPr>
              <w:pStyle w:val="TableParagraph"/>
              <w:spacing w:before="159"/>
              <w:ind w:left="753"/>
              <w:rPr>
                <w:rFonts w:ascii="Arial"/>
                <w:sz w:val="22"/>
              </w:rPr>
            </w:pPr>
            <w:r>
              <w:rPr>
                <w:rFonts w:ascii="Arial"/>
                <w:sz w:val="22"/>
              </w:rPr>
              <w:t>4,38</w:t>
            </w:r>
          </w:p>
        </w:tc>
      </w:tr>
      <w:tr>
        <w:trPr>
          <w:trHeight w:val="579" w:hRule="atLeast"/>
        </w:trPr>
        <w:tc>
          <w:tcPr>
            <w:tcW w:w="559" w:type="dxa"/>
          </w:tcPr>
          <w:p>
            <w:pPr>
              <w:pStyle w:val="TableParagraph"/>
              <w:spacing w:before="160"/>
              <w:ind w:left="19"/>
              <w:jc w:val="center"/>
              <w:rPr>
                <w:rFonts w:ascii="Arial"/>
                <w:b/>
                <w:sz w:val="22"/>
              </w:rPr>
            </w:pPr>
            <w:r>
              <w:rPr>
                <w:rFonts w:ascii="Arial"/>
                <w:b/>
                <w:w w:val="100"/>
                <w:sz w:val="22"/>
              </w:rPr>
              <w:t>3</w:t>
            </w:r>
          </w:p>
        </w:tc>
        <w:tc>
          <w:tcPr>
            <w:tcW w:w="3069" w:type="dxa"/>
          </w:tcPr>
          <w:p>
            <w:pPr>
              <w:pStyle w:val="TableParagraph"/>
              <w:spacing w:before="160"/>
              <w:ind w:left="122"/>
              <w:rPr>
                <w:rFonts w:ascii="Arial"/>
                <w:sz w:val="22"/>
              </w:rPr>
            </w:pPr>
            <w:r>
              <w:rPr>
                <w:rFonts w:ascii="Arial"/>
                <w:sz w:val="22"/>
              </w:rPr>
              <w:t>Cefadroxil</w:t>
            </w:r>
          </w:p>
        </w:tc>
        <w:tc>
          <w:tcPr>
            <w:tcW w:w="1735" w:type="dxa"/>
          </w:tcPr>
          <w:p>
            <w:pPr>
              <w:pStyle w:val="TableParagraph"/>
              <w:spacing w:before="160"/>
              <w:ind w:left="789"/>
              <w:rPr>
                <w:rFonts w:ascii="Arial"/>
                <w:sz w:val="22"/>
              </w:rPr>
            </w:pPr>
            <w:r>
              <w:rPr>
                <w:rFonts w:ascii="Arial"/>
                <w:sz w:val="22"/>
              </w:rPr>
              <w:t>155</w:t>
            </w:r>
          </w:p>
        </w:tc>
        <w:tc>
          <w:tcPr>
            <w:tcW w:w="1842" w:type="dxa"/>
          </w:tcPr>
          <w:p>
            <w:pPr>
              <w:pStyle w:val="TableParagraph"/>
              <w:spacing w:before="160"/>
              <w:ind w:left="690"/>
              <w:rPr>
                <w:rFonts w:ascii="Arial"/>
                <w:sz w:val="22"/>
              </w:rPr>
            </w:pPr>
            <w:r>
              <w:rPr>
                <w:rFonts w:ascii="Arial"/>
                <w:sz w:val="22"/>
              </w:rPr>
              <w:t>41,67</w:t>
            </w:r>
          </w:p>
        </w:tc>
      </w:tr>
      <w:tr>
        <w:trPr>
          <w:trHeight w:val="579" w:hRule="atLeast"/>
        </w:trPr>
        <w:tc>
          <w:tcPr>
            <w:tcW w:w="559" w:type="dxa"/>
          </w:tcPr>
          <w:p>
            <w:pPr>
              <w:pStyle w:val="TableParagraph"/>
              <w:spacing w:before="159"/>
              <w:ind w:left="19"/>
              <w:jc w:val="center"/>
              <w:rPr>
                <w:rFonts w:ascii="Arial"/>
                <w:b/>
                <w:sz w:val="22"/>
              </w:rPr>
            </w:pPr>
            <w:r>
              <w:rPr>
                <w:rFonts w:ascii="Arial"/>
                <w:b/>
                <w:w w:val="100"/>
                <w:sz w:val="22"/>
              </w:rPr>
              <w:t>4</w:t>
            </w:r>
          </w:p>
        </w:tc>
        <w:tc>
          <w:tcPr>
            <w:tcW w:w="3069" w:type="dxa"/>
          </w:tcPr>
          <w:p>
            <w:pPr>
              <w:pStyle w:val="TableParagraph"/>
              <w:spacing w:before="159"/>
              <w:ind w:left="122"/>
              <w:rPr>
                <w:rFonts w:ascii="Arial"/>
                <w:sz w:val="22"/>
              </w:rPr>
            </w:pPr>
            <w:r>
              <w:rPr>
                <w:rFonts w:ascii="Arial"/>
                <w:sz w:val="22"/>
              </w:rPr>
              <w:t>Cefixime</w:t>
            </w:r>
          </w:p>
        </w:tc>
        <w:tc>
          <w:tcPr>
            <w:tcW w:w="1735" w:type="dxa"/>
          </w:tcPr>
          <w:p>
            <w:pPr>
              <w:pStyle w:val="TableParagraph"/>
              <w:spacing w:before="159"/>
              <w:ind w:left="210"/>
              <w:jc w:val="center"/>
              <w:rPr>
                <w:rFonts w:ascii="Arial"/>
                <w:sz w:val="22"/>
              </w:rPr>
            </w:pPr>
            <w:r>
              <w:rPr>
                <w:rFonts w:ascii="Arial"/>
                <w:w w:val="100"/>
                <w:sz w:val="22"/>
              </w:rPr>
              <w:t>9</w:t>
            </w:r>
          </w:p>
        </w:tc>
        <w:tc>
          <w:tcPr>
            <w:tcW w:w="1842" w:type="dxa"/>
          </w:tcPr>
          <w:p>
            <w:pPr>
              <w:pStyle w:val="TableParagraph"/>
              <w:spacing w:before="159"/>
              <w:ind w:left="753"/>
              <w:rPr>
                <w:rFonts w:ascii="Arial"/>
                <w:sz w:val="22"/>
              </w:rPr>
            </w:pPr>
            <w:r>
              <w:rPr>
                <w:rFonts w:ascii="Arial"/>
                <w:sz w:val="22"/>
              </w:rPr>
              <w:t>2,42</w:t>
            </w:r>
          </w:p>
        </w:tc>
      </w:tr>
      <w:tr>
        <w:trPr>
          <w:trHeight w:val="579" w:hRule="atLeast"/>
        </w:trPr>
        <w:tc>
          <w:tcPr>
            <w:tcW w:w="559" w:type="dxa"/>
          </w:tcPr>
          <w:p>
            <w:pPr>
              <w:pStyle w:val="TableParagraph"/>
              <w:spacing w:before="160"/>
              <w:ind w:left="19"/>
              <w:jc w:val="center"/>
              <w:rPr>
                <w:rFonts w:ascii="Arial"/>
                <w:b/>
                <w:sz w:val="22"/>
              </w:rPr>
            </w:pPr>
            <w:r>
              <w:rPr>
                <w:rFonts w:ascii="Arial"/>
                <w:b/>
                <w:w w:val="100"/>
                <w:sz w:val="22"/>
              </w:rPr>
              <w:t>5</w:t>
            </w:r>
          </w:p>
        </w:tc>
        <w:tc>
          <w:tcPr>
            <w:tcW w:w="3069" w:type="dxa"/>
          </w:tcPr>
          <w:p>
            <w:pPr>
              <w:pStyle w:val="TableParagraph"/>
              <w:spacing w:before="160"/>
              <w:ind w:left="122"/>
              <w:rPr>
                <w:rFonts w:ascii="Arial"/>
                <w:sz w:val="22"/>
              </w:rPr>
            </w:pPr>
            <w:r>
              <w:rPr>
                <w:rFonts w:ascii="Arial"/>
                <w:sz w:val="22"/>
              </w:rPr>
              <w:t>Ciprofloxacin</w:t>
            </w:r>
          </w:p>
        </w:tc>
        <w:tc>
          <w:tcPr>
            <w:tcW w:w="1735" w:type="dxa"/>
          </w:tcPr>
          <w:p>
            <w:pPr>
              <w:pStyle w:val="TableParagraph"/>
              <w:spacing w:before="160"/>
              <w:ind w:left="849"/>
              <w:rPr>
                <w:rFonts w:ascii="Arial"/>
                <w:sz w:val="22"/>
              </w:rPr>
            </w:pPr>
            <w:r>
              <w:rPr>
                <w:rFonts w:ascii="Arial"/>
                <w:sz w:val="22"/>
              </w:rPr>
              <w:t>27</w:t>
            </w:r>
          </w:p>
        </w:tc>
        <w:tc>
          <w:tcPr>
            <w:tcW w:w="1842" w:type="dxa"/>
          </w:tcPr>
          <w:p>
            <w:pPr>
              <w:pStyle w:val="TableParagraph"/>
              <w:spacing w:before="160"/>
              <w:ind w:left="753"/>
              <w:rPr>
                <w:rFonts w:ascii="Arial"/>
                <w:sz w:val="22"/>
              </w:rPr>
            </w:pPr>
            <w:r>
              <w:rPr>
                <w:rFonts w:ascii="Arial"/>
                <w:sz w:val="22"/>
              </w:rPr>
              <w:t>7,26</w:t>
            </w:r>
          </w:p>
        </w:tc>
      </w:tr>
      <w:tr>
        <w:trPr>
          <w:trHeight w:val="579" w:hRule="atLeast"/>
        </w:trPr>
        <w:tc>
          <w:tcPr>
            <w:tcW w:w="559" w:type="dxa"/>
          </w:tcPr>
          <w:p>
            <w:pPr>
              <w:pStyle w:val="TableParagraph"/>
              <w:spacing w:before="159"/>
              <w:ind w:left="19"/>
              <w:jc w:val="center"/>
              <w:rPr>
                <w:rFonts w:ascii="Arial"/>
                <w:b/>
                <w:sz w:val="22"/>
              </w:rPr>
            </w:pPr>
            <w:r>
              <w:rPr>
                <w:rFonts w:ascii="Arial"/>
                <w:b/>
                <w:w w:val="100"/>
                <w:sz w:val="22"/>
              </w:rPr>
              <w:t>6</w:t>
            </w:r>
          </w:p>
        </w:tc>
        <w:tc>
          <w:tcPr>
            <w:tcW w:w="3069" w:type="dxa"/>
          </w:tcPr>
          <w:p>
            <w:pPr>
              <w:pStyle w:val="TableParagraph"/>
              <w:spacing w:before="159"/>
              <w:ind w:left="122"/>
              <w:rPr>
                <w:rFonts w:ascii="Arial"/>
                <w:sz w:val="22"/>
              </w:rPr>
            </w:pPr>
            <w:r>
              <w:rPr>
                <w:rFonts w:ascii="Arial"/>
                <w:sz w:val="22"/>
              </w:rPr>
              <w:t>Clindamycin</w:t>
            </w:r>
          </w:p>
        </w:tc>
        <w:tc>
          <w:tcPr>
            <w:tcW w:w="1735" w:type="dxa"/>
          </w:tcPr>
          <w:p>
            <w:pPr>
              <w:pStyle w:val="TableParagraph"/>
              <w:spacing w:before="159"/>
              <w:ind w:left="849"/>
              <w:rPr>
                <w:rFonts w:ascii="Arial"/>
                <w:sz w:val="22"/>
              </w:rPr>
            </w:pPr>
            <w:r>
              <w:rPr>
                <w:rFonts w:ascii="Arial"/>
                <w:sz w:val="22"/>
              </w:rPr>
              <w:t>46</w:t>
            </w:r>
          </w:p>
        </w:tc>
        <w:tc>
          <w:tcPr>
            <w:tcW w:w="1842" w:type="dxa"/>
          </w:tcPr>
          <w:p>
            <w:pPr>
              <w:pStyle w:val="TableParagraph"/>
              <w:spacing w:before="159"/>
              <w:ind w:left="690"/>
              <w:rPr>
                <w:rFonts w:ascii="Arial"/>
                <w:sz w:val="22"/>
              </w:rPr>
            </w:pPr>
            <w:r>
              <w:rPr>
                <w:rFonts w:ascii="Arial"/>
                <w:sz w:val="22"/>
              </w:rPr>
              <w:t>12,37</w:t>
            </w:r>
          </w:p>
        </w:tc>
      </w:tr>
      <w:tr>
        <w:trPr>
          <w:trHeight w:val="579" w:hRule="atLeast"/>
        </w:trPr>
        <w:tc>
          <w:tcPr>
            <w:tcW w:w="559" w:type="dxa"/>
          </w:tcPr>
          <w:p>
            <w:pPr>
              <w:pStyle w:val="TableParagraph"/>
              <w:spacing w:before="160"/>
              <w:ind w:left="19"/>
              <w:jc w:val="center"/>
              <w:rPr>
                <w:rFonts w:ascii="Arial"/>
                <w:b/>
                <w:sz w:val="22"/>
              </w:rPr>
            </w:pPr>
            <w:r>
              <w:rPr>
                <w:rFonts w:ascii="Arial"/>
                <w:b/>
                <w:w w:val="100"/>
                <w:sz w:val="22"/>
              </w:rPr>
              <w:t>7</w:t>
            </w:r>
          </w:p>
        </w:tc>
        <w:tc>
          <w:tcPr>
            <w:tcW w:w="3069" w:type="dxa"/>
          </w:tcPr>
          <w:p>
            <w:pPr>
              <w:pStyle w:val="TableParagraph"/>
              <w:spacing w:before="160"/>
              <w:ind w:left="122"/>
              <w:rPr>
                <w:rFonts w:ascii="Arial"/>
                <w:sz w:val="22"/>
              </w:rPr>
            </w:pPr>
            <w:r>
              <w:rPr>
                <w:rFonts w:ascii="Arial"/>
                <w:sz w:val="22"/>
              </w:rPr>
              <w:t>Levofloxacin</w:t>
            </w:r>
          </w:p>
        </w:tc>
        <w:tc>
          <w:tcPr>
            <w:tcW w:w="1735" w:type="dxa"/>
          </w:tcPr>
          <w:p>
            <w:pPr>
              <w:pStyle w:val="TableParagraph"/>
              <w:spacing w:before="160"/>
              <w:ind w:left="849"/>
              <w:rPr>
                <w:rFonts w:ascii="Arial"/>
                <w:sz w:val="22"/>
              </w:rPr>
            </w:pPr>
            <w:r>
              <w:rPr>
                <w:rFonts w:ascii="Arial"/>
                <w:sz w:val="22"/>
              </w:rPr>
              <w:t>13</w:t>
            </w:r>
          </w:p>
        </w:tc>
        <w:tc>
          <w:tcPr>
            <w:tcW w:w="1842" w:type="dxa"/>
          </w:tcPr>
          <w:p>
            <w:pPr>
              <w:pStyle w:val="TableParagraph"/>
              <w:spacing w:before="160"/>
              <w:ind w:left="753"/>
              <w:rPr>
                <w:rFonts w:ascii="Arial"/>
                <w:sz w:val="22"/>
              </w:rPr>
            </w:pPr>
            <w:r>
              <w:rPr>
                <w:rFonts w:ascii="Arial"/>
                <w:sz w:val="22"/>
              </w:rPr>
              <w:t>3,49</w:t>
            </w:r>
          </w:p>
        </w:tc>
      </w:tr>
      <w:tr>
        <w:trPr>
          <w:trHeight w:val="579" w:hRule="atLeast"/>
        </w:trPr>
        <w:tc>
          <w:tcPr>
            <w:tcW w:w="559" w:type="dxa"/>
          </w:tcPr>
          <w:p>
            <w:pPr>
              <w:pStyle w:val="TableParagraph"/>
              <w:spacing w:before="159"/>
              <w:ind w:left="19"/>
              <w:jc w:val="center"/>
              <w:rPr>
                <w:rFonts w:ascii="Arial"/>
                <w:b/>
                <w:sz w:val="22"/>
              </w:rPr>
            </w:pPr>
            <w:r>
              <w:rPr>
                <w:rFonts w:ascii="Arial"/>
                <w:b/>
                <w:w w:val="100"/>
                <w:sz w:val="22"/>
              </w:rPr>
              <w:t>8</w:t>
            </w:r>
          </w:p>
        </w:tc>
        <w:tc>
          <w:tcPr>
            <w:tcW w:w="3069" w:type="dxa"/>
          </w:tcPr>
          <w:p>
            <w:pPr>
              <w:pStyle w:val="TableParagraph"/>
              <w:spacing w:before="159"/>
              <w:ind w:left="122"/>
              <w:rPr>
                <w:rFonts w:ascii="Arial"/>
                <w:sz w:val="22"/>
              </w:rPr>
            </w:pPr>
            <w:r>
              <w:rPr>
                <w:rFonts w:ascii="Arial"/>
                <w:sz w:val="22"/>
              </w:rPr>
              <w:t>Thiamfenicol</w:t>
            </w:r>
          </w:p>
        </w:tc>
        <w:tc>
          <w:tcPr>
            <w:tcW w:w="1735" w:type="dxa"/>
          </w:tcPr>
          <w:p>
            <w:pPr>
              <w:pStyle w:val="TableParagraph"/>
              <w:spacing w:before="159"/>
              <w:ind w:left="849"/>
              <w:rPr>
                <w:rFonts w:ascii="Arial"/>
                <w:sz w:val="22"/>
              </w:rPr>
            </w:pPr>
            <w:r>
              <w:rPr>
                <w:rFonts w:ascii="Arial"/>
                <w:sz w:val="22"/>
              </w:rPr>
              <w:t>15</w:t>
            </w:r>
          </w:p>
        </w:tc>
        <w:tc>
          <w:tcPr>
            <w:tcW w:w="1842" w:type="dxa"/>
          </w:tcPr>
          <w:p>
            <w:pPr>
              <w:pStyle w:val="TableParagraph"/>
              <w:spacing w:before="159"/>
              <w:ind w:left="753"/>
              <w:rPr>
                <w:rFonts w:ascii="Arial"/>
                <w:sz w:val="22"/>
              </w:rPr>
            </w:pPr>
            <w:r>
              <w:rPr>
                <w:rFonts w:ascii="Arial"/>
                <w:sz w:val="22"/>
              </w:rPr>
              <w:t>4,03</w:t>
            </w:r>
          </w:p>
        </w:tc>
      </w:tr>
      <w:tr>
        <w:trPr>
          <w:trHeight w:val="738" w:hRule="atLeast"/>
        </w:trPr>
        <w:tc>
          <w:tcPr>
            <w:tcW w:w="559" w:type="dxa"/>
            <w:tcBorders>
              <w:bottom w:val="single" w:sz="8" w:space="0" w:color="000000"/>
            </w:tcBorders>
          </w:tcPr>
          <w:p>
            <w:pPr>
              <w:pStyle w:val="TableParagraph"/>
              <w:rPr>
                <w:sz w:val="22"/>
              </w:rPr>
            </w:pPr>
          </w:p>
        </w:tc>
        <w:tc>
          <w:tcPr>
            <w:tcW w:w="3069" w:type="dxa"/>
            <w:tcBorders>
              <w:bottom w:val="single" w:sz="8" w:space="0" w:color="000000"/>
            </w:tcBorders>
          </w:tcPr>
          <w:p>
            <w:pPr>
              <w:pStyle w:val="TableParagraph"/>
              <w:spacing w:before="160"/>
              <w:ind w:left="122"/>
              <w:rPr>
                <w:rFonts w:ascii="Arial"/>
                <w:sz w:val="22"/>
              </w:rPr>
            </w:pPr>
            <w:r>
              <w:rPr>
                <w:rFonts w:ascii="Arial"/>
                <w:sz w:val="22"/>
              </w:rPr>
              <w:t>Jumlah</w:t>
            </w:r>
          </w:p>
        </w:tc>
        <w:tc>
          <w:tcPr>
            <w:tcW w:w="1735" w:type="dxa"/>
            <w:tcBorders>
              <w:bottom w:val="single" w:sz="8" w:space="0" w:color="000000"/>
            </w:tcBorders>
          </w:tcPr>
          <w:p>
            <w:pPr>
              <w:pStyle w:val="TableParagraph"/>
              <w:spacing w:before="160"/>
              <w:ind w:left="789"/>
              <w:rPr>
                <w:rFonts w:ascii="Arial"/>
                <w:sz w:val="22"/>
              </w:rPr>
            </w:pPr>
            <w:r>
              <w:rPr>
                <w:rFonts w:ascii="Arial"/>
                <w:sz w:val="22"/>
              </w:rPr>
              <w:t>372</w:t>
            </w:r>
          </w:p>
        </w:tc>
        <w:tc>
          <w:tcPr>
            <w:tcW w:w="1842" w:type="dxa"/>
            <w:tcBorders>
              <w:bottom w:val="single" w:sz="8" w:space="0" w:color="000000"/>
            </w:tcBorders>
          </w:tcPr>
          <w:p>
            <w:pPr>
              <w:pStyle w:val="TableParagraph"/>
              <w:spacing w:before="160"/>
              <w:ind w:left="782"/>
              <w:rPr>
                <w:rFonts w:ascii="Arial"/>
                <w:sz w:val="22"/>
              </w:rPr>
            </w:pPr>
            <w:r>
              <w:rPr>
                <w:rFonts w:ascii="Arial"/>
                <w:sz w:val="22"/>
              </w:rPr>
              <w:t>100</w:t>
            </w:r>
          </w:p>
        </w:tc>
      </w:tr>
    </w:tbl>
    <w:p>
      <w:pPr>
        <w:spacing w:after="0"/>
        <w:rPr>
          <w:rFonts w:ascii="Arial"/>
          <w:sz w:val="22"/>
        </w:rPr>
        <w:sectPr>
          <w:pgSz w:w="11910" w:h="16840"/>
          <w:pgMar w:header="0" w:footer="920" w:top="1580" w:bottom="1200" w:left="1680" w:right="480"/>
        </w:sectPr>
      </w:pPr>
    </w:p>
    <w:p>
      <w:pPr>
        <w:pStyle w:val="BodyText"/>
        <w:rPr>
          <w:sz w:val="20"/>
        </w:rPr>
      </w:pPr>
    </w:p>
    <w:p>
      <w:pPr>
        <w:pStyle w:val="BodyText"/>
        <w:spacing w:before="11"/>
        <w:rPr>
          <w:sz w:val="21"/>
        </w:rPr>
      </w:pPr>
    </w:p>
    <w:p>
      <w:pPr>
        <w:pStyle w:val="Heading3"/>
        <w:numPr>
          <w:ilvl w:val="1"/>
          <w:numId w:val="27"/>
        </w:numPr>
        <w:tabs>
          <w:tab w:pos="1081" w:val="left" w:leader="none"/>
        </w:tabs>
        <w:spacing w:line="240" w:lineRule="auto" w:before="0" w:after="0"/>
        <w:ind w:left="1080" w:right="0" w:hanging="493"/>
        <w:jc w:val="both"/>
      </w:pPr>
      <w:r>
        <w:rPr/>
        <w:t>Penggunaan Lima Item Antibiotika Terbanyak di Apotek</w:t>
      </w:r>
      <w:r>
        <w:rPr>
          <w:spacing w:val="-11"/>
        </w:rPr>
        <w:t> </w:t>
      </w:r>
      <w:r>
        <w:rPr/>
        <w:t>Marita</w:t>
      </w:r>
    </w:p>
    <w:p>
      <w:pPr>
        <w:pStyle w:val="BodyText"/>
        <w:spacing w:line="360" w:lineRule="auto" w:before="126"/>
        <w:ind w:left="588" w:right="1215" w:firstLine="720"/>
        <w:jc w:val="both"/>
      </w:pPr>
      <w:r>
        <w:rPr/>
        <w:t>Dari keseluruhan penggunaan antibiotika di Apotek Marita, penggunaan Cefadroxil adalah antibiotika yang paling banyak digunakan dalam sediaan Cefadroxil kapsul maupun Cefadroxil syrup.</w:t>
      </w:r>
    </w:p>
    <w:p>
      <w:pPr>
        <w:pStyle w:val="BodyText"/>
        <w:spacing w:line="360" w:lineRule="auto"/>
        <w:ind w:left="588" w:right="1218"/>
        <w:jc w:val="both"/>
      </w:pPr>
      <w:r>
        <w:rPr/>
        <w:t>Lima item penggunaan obat antibiotika terbanyak dapat diurutkan yaitu Cefadroxil, Amoxycillin, Clindamycin, Ciprofloxacin, dan Azithromycin.</w:t>
      </w:r>
    </w:p>
    <w:p>
      <w:pPr>
        <w:pStyle w:val="Heading3"/>
        <w:numPr>
          <w:ilvl w:val="1"/>
          <w:numId w:val="27"/>
        </w:numPr>
        <w:tabs>
          <w:tab w:pos="1081" w:val="left" w:leader="none"/>
        </w:tabs>
        <w:spacing w:line="240" w:lineRule="auto" w:before="201" w:after="0"/>
        <w:ind w:left="1080" w:right="0" w:hanging="431"/>
        <w:jc w:val="both"/>
      </w:pPr>
      <w:r>
        <w:rPr/>
        <w:t>Pembahasan</w:t>
      </w:r>
    </w:p>
    <w:p>
      <w:pPr>
        <w:pStyle w:val="BodyText"/>
        <w:spacing w:line="360" w:lineRule="auto" w:before="126"/>
        <w:ind w:left="588" w:right="1214" w:firstLine="720"/>
        <w:jc w:val="both"/>
      </w:pPr>
      <w:r>
        <w:rPr/>
        <w:t>Pada penelitian dilakukan pengambilan data dari Apotek Marita. Penelitian ini dilakukan untuk mengetahui bagaimana penggunaan antibiotika pasien Apotek</w:t>
      </w:r>
      <w:r>
        <w:rPr>
          <w:spacing w:val="-2"/>
        </w:rPr>
        <w:t> </w:t>
      </w:r>
      <w:r>
        <w:rPr/>
        <w:t>Mairita.</w:t>
      </w:r>
    </w:p>
    <w:p>
      <w:pPr>
        <w:pStyle w:val="BodyText"/>
        <w:spacing w:line="360" w:lineRule="auto"/>
        <w:ind w:left="588" w:right="1213" w:firstLine="720"/>
        <w:jc w:val="both"/>
      </w:pPr>
      <w:r>
        <w:rPr/>
        <w:t>Penelitian dilakukan secara deskritif dengan pengumpulan dan secara retrospriktif dari bulan September – Desember 2019. Teknik sampling untuk resep yang digunakan adalah total sampling. Total lembar resep  yang didapatkan selama penelitian adalah 1.016 lembar resep dan resep dengan antibiotika berjumlah 372 lembar. Dalam penelitian ini diperoleh bahwa presentase jumlah resep yang mengandung antibiotika di Apotek Marita adalah 36,61%. Berdasarkan penelitian yang dilakukan di Apotek Marita, Cefadroxil adalah antibiotika yang paling banyak digunakan</w:t>
      </w:r>
      <w:r>
        <w:rPr>
          <w:spacing w:val="-4"/>
        </w:rPr>
        <w:t> </w:t>
      </w:r>
      <w:r>
        <w:rPr/>
        <w:t>(diresepkan).</w:t>
      </w:r>
    </w:p>
    <w:p>
      <w:pPr>
        <w:pStyle w:val="BodyText"/>
        <w:spacing w:line="360" w:lineRule="auto"/>
        <w:ind w:left="588" w:right="1217" w:firstLine="720"/>
        <w:jc w:val="both"/>
      </w:pPr>
      <w:r>
        <w:rPr/>
        <w:t>Pemilihan penggunaan antibiotika tergantung dari kerentanan dan resistensi pathogen penyebab infeksi, profil farmakologi dan toksisitas antibiotika, ikatan, distribusi, absorbsi, level kadar obat dalam darah dan urin.</w:t>
      </w:r>
    </w:p>
    <w:p>
      <w:pPr>
        <w:pStyle w:val="BodyText"/>
        <w:spacing w:line="360" w:lineRule="auto" w:before="2"/>
        <w:ind w:left="588" w:right="1216"/>
        <w:jc w:val="both"/>
      </w:pPr>
      <w:r>
        <w:rPr/>
        <w:t>Penggunaan antibiotika jenis Cefadroxil dan Amoxycillin, merupakan antibiotika yang paling banyak diresepkan oleh dokter, karean pasien yang dilayani di Aotek Marita banyak yang mengalami infeksi pada telinga, hidung dan tenggorokan. Hal ini terjadi karena cuaca di bulan September – Desember kurang baik dan sering turun hujan. Jadi cuaca juga mempengaruhi kesehatan</w:t>
      </w:r>
      <w:r>
        <w:rPr>
          <w:spacing w:val="-11"/>
        </w:rPr>
        <w:t> </w:t>
      </w:r>
      <w:r>
        <w:rPr/>
        <w:t>seseorang.</w:t>
      </w:r>
    </w:p>
    <w:p>
      <w:pPr>
        <w:pStyle w:val="BodyText"/>
        <w:spacing w:line="360" w:lineRule="auto"/>
        <w:ind w:left="588" w:right="1217" w:firstLine="859"/>
        <w:jc w:val="both"/>
      </w:pPr>
      <w:r>
        <w:rPr/>
        <w:t>Penelitian pernah juga dilakukan d Puskesmas, dan dari hasil survey menunjukkan bahwa pemakaian obat antibiotika cukup tinggi yaitu 36,24% dari total resep yang diterima. Dari survey ini membuktikan bahwa pemakaian obat antibiotika di Indonesia masih cukuo tinggi.</w:t>
      </w:r>
    </w:p>
    <w:p>
      <w:pPr>
        <w:pStyle w:val="BodyText"/>
        <w:spacing w:line="360" w:lineRule="auto"/>
        <w:ind w:left="588" w:right="1220" w:firstLine="859"/>
        <w:jc w:val="both"/>
      </w:pPr>
      <w:r>
        <w:rPr/>
        <w:t>Cefadroxil merupakan salah satu antibitika sefalosforin oral yang aktif terhadap organisme gram positif dan negatif serta bakterisida dengan cara menghambat dinding sel bakteri.</w:t>
      </w:r>
    </w:p>
    <w:p>
      <w:pPr>
        <w:spacing w:after="0" w:line="360" w:lineRule="auto"/>
        <w:jc w:val="both"/>
        <w:sectPr>
          <w:pgSz w:w="11910" w:h="16840"/>
          <w:pgMar w:header="0" w:footer="920" w:top="1580" w:bottom="1200" w:left="1680" w:right="480"/>
        </w:sectPr>
      </w:pPr>
    </w:p>
    <w:p>
      <w:pPr>
        <w:pStyle w:val="Heading3"/>
        <w:spacing w:line="360" w:lineRule="auto" w:before="103"/>
        <w:ind w:left="2581" w:right="4313" w:firstLine="1128"/>
        <w:jc w:val="left"/>
      </w:pPr>
      <w:bookmarkStart w:name="_TOC_250003" w:id="29"/>
      <w:bookmarkEnd w:id="29"/>
      <w:r>
        <w:rPr/>
        <w:t>BAB V KESIMPULAN DAN SARAN</w:t>
      </w:r>
    </w:p>
    <w:p>
      <w:pPr>
        <w:pStyle w:val="BodyText"/>
        <w:spacing w:before="11"/>
        <w:rPr>
          <w:b/>
          <w:sz w:val="32"/>
        </w:rPr>
      </w:pPr>
    </w:p>
    <w:p>
      <w:pPr>
        <w:pStyle w:val="Heading3"/>
        <w:numPr>
          <w:ilvl w:val="1"/>
          <w:numId w:val="28"/>
        </w:numPr>
        <w:tabs>
          <w:tab w:pos="1018" w:val="left" w:leader="none"/>
        </w:tabs>
        <w:spacing w:line="240" w:lineRule="auto" w:before="0" w:after="0"/>
        <w:ind w:left="1017" w:right="0" w:hanging="430"/>
        <w:jc w:val="both"/>
      </w:pPr>
      <w:bookmarkStart w:name="_TOC_250002" w:id="30"/>
      <w:bookmarkEnd w:id="30"/>
      <w:r>
        <w:rPr/>
        <w:t>Kesimpulan</w:t>
      </w:r>
    </w:p>
    <w:p>
      <w:pPr>
        <w:pStyle w:val="BodyText"/>
        <w:spacing w:line="360" w:lineRule="auto" w:before="126"/>
        <w:ind w:left="588" w:right="1450" w:firstLine="720"/>
        <w:jc w:val="both"/>
      </w:pPr>
      <w:r>
        <w:rPr/>
        <w:t>Berdasarkan penelitian yang telah dilakukan dapat disimpulkan sebagai berikut :</w:t>
      </w:r>
    </w:p>
    <w:p>
      <w:pPr>
        <w:pStyle w:val="ListParagraph"/>
        <w:numPr>
          <w:ilvl w:val="0"/>
          <w:numId w:val="29"/>
        </w:numPr>
        <w:tabs>
          <w:tab w:pos="1016" w:val="left" w:leader="none"/>
        </w:tabs>
        <w:spacing w:line="360" w:lineRule="auto" w:before="0" w:after="0"/>
        <w:ind w:left="1015" w:right="1217" w:hanging="428"/>
        <w:jc w:val="both"/>
        <w:rPr>
          <w:sz w:val="22"/>
        </w:rPr>
      </w:pPr>
      <w:r>
        <w:rPr>
          <w:sz w:val="22"/>
        </w:rPr>
        <w:t>Persentase resep yang mengandung antibiotika di Apotek Marita Kota Medan adalah 36,61%, sedangkan persentase resep yang tidak mengandung antibiotika adalah</w:t>
      </w:r>
      <w:r>
        <w:rPr>
          <w:spacing w:val="-3"/>
          <w:sz w:val="22"/>
        </w:rPr>
        <w:t> </w:t>
      </w:r>
      <w:r>
        <w:rPr>
          <w:sz w:val="22"/>
        </w:rPr>
        <w:t>63,39%.</w:t>
      </w:r>
    </w:p>
    <w:p>
      <w:pPr>
        <w:pStyle w:val="ListParagraph"/>
        <w:numPr>
          <w:ilvl w:val="0"/>
          <w:numId w:val="29"/>
        </w:numPr>
        <w:tabs>
          <w:tab w:pos="1016" w:val="left" w:leader="none"/>
        </w:tabs>
        <w:spacing w:line="360" w:lineRule="auto" w:before="2" w:after="0"/>
        <w:ind w:left="1015" w:right="1220" w:hanging="428"/>
        <w:jc w:val="both"/>
        <w:rPr>
          <w:sz w:val="22"/>
        </w:rPr>
      </w:pPr>
      <w:r>
        <w:rPr>
          <w:sz w:val="22"/>
        </w:rPr>
        <w:t>Jenis antibiotika yang paling banyak digunakan di Apotek Marita Kota Medan adalah</w:t>
      </w:r>
      <w:r>
        <w:rPr>
          <w:spacing w:val="-1"/>
          <w:sz w:val="22"/>
        </w:rPr>
        <w:t> </w:t>
      </w:r>
      <w:r>
        <w:rPr>
          <w:sz w:val="22"/>
        </w:rPr>
        <w:t>Cefadroxil.</w:t>
      </w:r>
    </w:p>
    <w:p>
      <w:pPr>
        <w:pStyle w:val="BodyText"/>
        <w:spacing w:before="10"/>
        <w:rPr>
          <w:sz w:val="32"/>
        </w:rPr>
      </w:pPr>
    </w:p>
    <w:p>
      <w:pPr>
        <w:pStyle w:val="Heading3"/>
        <w:numPr>
          <w:ilvl w:val="1"/>
          <w:numId w:val="28"/>
        </w:numPr>
        <w:tabs>
          <w:tab w:pos="1018" w:val="left" w:leader="none"/>
        </w:tabs>
        <w:spacing w:line="240" w:lineRule="auto" w:before="1" w:after="0"/>
        <w:ind w:left="1017" w:right="0" w:hanging="430"/>
        <w:jc w:val="both"/>
      </w:pPr>
      <w:bookmarkStart w:name="_TOC_250001" w:id="31"/>
      <w:bookmarkEnd w:id="31"/>
      <w:r>
        <w:rPr/>
        <w:t>Saran</w:t>
      </w:r>
    </w:p>
    <w:p>
      <w:pPr>
        <w:pStyle w:val="ListParagraph"/>
        <w:numPr>
          <w:ilvl w:val="0"/>
          <w:numId w:val="30"/>
        </w:numPr>
        <w:tabs>
          <w:tab w:pos="1016" w:val="left" w:leader="none"/>
        </w:tabs>
        <w:spacing w:line="360" w:lineRule="auto" w:before="126" w:after="0"/>
        <w:ind w:left="1015" w:right="1220" w:hanging="428"/>
        <w:jc w:val="both"/>
        <w:rPr>
          <w:sz w:val="22"/>
        </w:rPr>
      </w:pPr>
      <w:r>
        <w:rPr>
          <w:sz w:val="22"/>
        </w:rPr>
        <w:t>Dokter dalam memberikan terapi dengan antibiotika harus memberikan kerasionalan penggunaan antibiotika pada</w:t>
      </w:r>
      <w:r>
        <w:rPr>
          <w:spacing w:val="-3"/>
          <w:sz w:val="22"/>
        </w:rPr>
        <w:t> </w:t>
      </w:r>
      <w:r>
        <w:rPr>
          <w:sz w:val="22"/>
        </w:rPr>
        <w:t>pasien.</w:t>
      </w:r>
    </w:p>
    <w:p>
      <w:pPr>
        <w:pStyle w:val="ListParagraph"/>
        <w:numPr>
          <w:ilvl w:val="0"/>
          <w:numId w:val="30"/>
        </w:numPr>
        <w:tabs>
          <w:tab w:pos="1016" w:val="left" w:leader="none"/>
        </w:tabs>
        <w:spacing w:line="360" w:lineRule="auto" w:before="0" w:after="0"/>
        <w:ind w:left="1015" w:right="1220" w:hanging="428"/>
        <w:jc w:val="both"/>
        <w:rPr>
          <w:sz w:val="22"/>
        </w:rPr>
      </w:pPr>
      <w:r>
        <w:rPr>
          <w:sz w:val="22"/>
        </w:rPr>
        <w:t>Apoteker harus memberikan informasi penggunaan antibiotika yang benar kapada pasien agar outcome therapy dari pemakaian antibiotika tercapai dan dapat mencegah terjadinya</w:t>
      </w:r>
      <w:r>
        <w:rPr>
          <w:spacing w:val="-4"/>
          <w:sz w:val="22"/>
        </w:rPr>
        <w:t> </w:t>
      </w:r>
      <w:r>
        <w:rPr>
          <w:sz w:val="22"/>
        </w:rPr>
        <w:t>resistensi.</w:t>
      </w:r>
    </w:p>
    <w:p>
      <w:pPr>
        <w:spacing w:after="0" w:line="360" w:lineRule="auto"/>
        <w:jc w:val="both"/>
        <w:rPr>
          <w:sz w:val="22"/>
        </w:rPr>
        <w:sectPr>
          <w:pgSz w:w="11910" w:h="16840"/>
          <w:pgMar w:header="0" w:footer="920" w:top="1580" w:bottom="1200" w:left="1680" w:right="480"/>
        </w:sectPr>
      </w:pPr>
    </w:p>
    <w:p>
      <w:pPr>
        <w:pStyle w:val="Heading1"/>
        <w:ind w:left="1302" w:right="1931"/>
      </w:pPr>
      <w:bookmarkStart w:name="_TOC_250000" w:id="32"/>
      <w:bookmarkEnd w:id="32"/>
      <w:r>
        <w:rPr/>
        <w:t>DAFTAR PUSTAKA</w:t>
      </w:r>
    </w:p>
    <w:p>
      <w:pPr>
        <w:pStyle w:val="BodyText"/>
        <w:rPr>
          <w:b/>
          <w:sz w:val="26"/>
        </w:rPr>
      </w:pPr>
    </w:p>
    <w:p>
      <w:pPr>
        <w:spacing w:before="228"/>
        <w:ind w:left="1296" w:right="1221" w:hanging="708"/>
        <w:jc w:val="both"/>
        <w:rPr>
          <w:sz w:val="22"/>
        </w:rPr>
      </w:pPr>
      <w:r>
        <w:rPr>
          <w:sz w:val="22"/>
        </w:rPr>
        <w:t>Depkes RI. 2013. </w:t>
      </w:r>
      <w:r>
        <w:rPr>
          <w:i/>
          <w:sz w:val="22"/>
        </w:rPr>
        <w:t>Profil 2012 Direktora Jenderal Bina Kefarmasian dan Alat </w:t>
      </w:r>
      <w:r>
        <w:rPr>
          <w:i/>
          <w:sz w:val="22"/>
        </w:rPr>
        <w:t>Kesehatan, </w:t>
      </w:r>
      <w:r>
        <w:rPr>
          <w:sz w:val="22"/>
        </w:rPr>
        <w:t>35, 38. Jakarta : Departemen Kesehatan RI.</w:t>
      </w:r>
    </w:p>
    <w:p>
      <w:pPr>
        <w:pStyle w:val="BodyText"/>
      </w:pPr>
    </w:p>
    <w:p>
      <w:pPr>
        <w:spacing w:before="0"/>
        <w:ind w:left="1296" w:right="1218" w:hanging="708"/>
        <w:jc w:val="both"/>
        <w:rPr>
          <w:sz w:val="22"/>
        </w:rPr>
      </w:pPr>
      <w:r>
        <w:rPr>
          <w:sz w:val="22"/>
        </w:rPr>
        <w:t>Erlangga, D, 2017. (Skripsi).</w:t>
      </w:r>
      <w:r>
        <w:rPr>
          <w:i/>
          <w:sz w:val="22"/>
        </w:rPr>
        <w:t>Pola Persepan Antibiotik dan Pasien Rawat Jalan di </w:t>
      </w:r>
      <w:r>
        <w:rPr>
          <w:i/>
          <w:sz w:val="22"/>
        </w:rPr>
        <w:t>Puskesmas Dalam Kota Pariaman.</w:t>
      </w:r>
      <w:r>
        <w:rPr>
          <w:sz w:val="22"/>
        </w:rPr>
        <w:t>Universitas Andalas : padang.</w:t>
      </w:r>
    </w:p>
    <w:p>
      <w:pPr>
        <w:pStyle w:val="BodyText"/>
        <w:spacing w:before="2"/>
      </w:pPr>
    </w:p>
    <w:p>
      <w:pPr>
        <w:spacing w:before="0"/>
        <w:ind w:left="1296" w:right="1218" w:hanging="708"/>
        <w:jc w:val="both"/>
        <w:rPr>
          <w:sz w:val="22"/>
        </w:rPr>
      </w:pPr>
      <w:r>
        <w:rPr>
          <w:sz w:val="22"/>
        </w:rPr>
        <w:t>Handayani, T. 2011. (Skripsi).</w:t>
      </w:r>
      <w:r>
        <w:rPr>
          <w:i/>
          <w:sz w:val="22"/>
        </w:rPr>
        <w:t>Pola Persepan dan Pelayanan Obat di Puskesma </w:t>
      </w:r>
      <w:r>
        <w:rPr>
          <w:i/>
          <w:sz w:val="22"/>
        </w:rPr>
        <w:t>Jakarta Pusat.</w:t>
      </w:r>
      <w:r>
        <w:rPr>
          <w:sz w:val="22"/>
        </w:rPr>
        <w:t>Universitas Pancasila : Jakarta.</w:t>
      </w:r>
    </w:p>
    <w:p>
      <w:pPr>
        <w:pStyle w:val="BodyText"/>
        <w:spacing w:before="10"/>
        <w:rPr>
          <w:sz w:val="21"/>
        </w:rPr>
      </w:pPr>
    </w:p>
    <w:p>
      <w:pPr>
        <w:pStyle w:val="BodyText"/>
        <w:spacing w:before="1"/>
        <w:ind w:left="588"/>
        <w:jc w:val="both"/>
      </w:pPr>
      <w:r>
        <w:rPr/>
        <w:t>Farmakope Indonesia Ediai IV Tahun 1995.</w:t>
      </w:r>
    </w:p>
    <w:p>
      <w:pPr>
        <w:pStyle w:val="BodyText"/>
        <w:spacing w:before="1"/>
      </w:pPr>
    </w:p>
    <w:p>
      <w:pPr>
        <w:spacing w:before="0"/>
        <w:ind w:left="1296" w:right="1218" w:hanging="708"/>
        <w:jc w:val="both"/>
        <w:rPr>
          <w:i/>
          <w:sz w:val="22"/>
        </w:rPr>
      </w:pPr>
      <w:r>
        <w:rPr>
          <w:sz w:val="22"/>
        </w:rPr>
        <w:t>Katzung, B. G., Masters, S. B., Trevor, A. J. 2012. </w:t>
      </w:r>
      <w:r>
        <w:rPr>
          <w:i/>
          <w:sz w:val="22"/>
        </w:rPr>
        <w:t>Basic and Clinical </w:t>
      </w:r>
      <w:r>
        <w:rPr>
          <w:i/>
          <w:sz w:val="22"/>
        </w:rPr>
        <w:t>Pharmacology 12 th ed.</w:t>
      </w:r>
    </w:p>
    <w:p>
      <w:pPr>
        <w:pStyle w:val="BodyText"/>
        <w:spacing w:before="10"/>
        <w:rPr>
          <w:i/>
          <w:sz w:val="21"/>
        </w:rPr>
      </w:pPr>
    </w:p>
    <w:p>
      <w:pPr>
        <w:spacing w:before="1"/>
        <w:ind w:left="1296" w:right="1218" w:hanging="708"/>
        <w:jc w:val="both"/>
        <w:rPr>
          <w:sz w:val="22"/>
        </w:rPr>
      </w:pPr>
      <w:r>
        <w:rPr>
          <w:sz w:val="22"/>
        </w:rPr>
        <w:t>Nastiti, F. H. 2011. (Skripsi).</w:t>
      </w:r>
      <w:r>
        <w:rPr>
          <w:i/>
          <w:sz w:val="22"/>
        </w:rPr>
        <w:t>Pola Peresepan dan Kerasionalan Penggunaan </w:t>
      </w:r>
      <w:r>
        <w:rPr>
          <w:i/>
          <w:sz w:val="22"/>
        </w:rPr>
        <w:t>Antimikroba Pada Pasien Balita di Puskesmas Kecamatan jatinegara.</w:t>
      </w:r>
      <w:r>
        <w:rPr>
          <w:sz w:val="22"/>
        </w:rPr>
        <w:t>Sarjana Fakultas farmasi Universitas Indonesia : Jakarta.</w:t>
      </w:r>
    </w:p>
    <w:p>
      <w:pPr>
        <w:pStyle w:val="BodyText"/>
        <w:spacing w:before="9"/>
        <w:rPr>
          <w:sz w:val="21"/>
        </w:rPr>
      </w:pPr>
    </w:p>
    <w:p>
      <w:pPr>
        <w:spacing w:before="1"/>
        <w:ind w:left="1296" w:right="1217" w:hanging="708"/>
        <w:jc w:val="both"/>
        <w:rPr>
          <w:sz w:val="22"/>
        </w:rPr>
      </w:pPr>
      <w:r>
        <w:rPr>
          <w:sz w:val="22"/>
        </w:rPr>
        <w:t>Permenkes. 2011. </w:t>
      </w:r>
      <w:r>
        <w:rPr>
          <w:i/>
          <w:sz w:val="22"/>
        </w:rPr>
        <w:t>Pedoman Umum Penggunaan Antibiotik</w:t>
      </w:r>
      <w:r>
        <w:rPr>
          <w:sz w:val="22"/>
        </w:rPr>
        <w:t>. Jakarta : Departemen Kesehatan</w:t>
      </w:r>
      <w:r>
        <w:rPr>
          <w:spacing w:val="-3"/>
          <w:sz w:val="22"/>
        </w:rPr>
        <w:t> </w:t>
      </w:r>
      <w:r>
        <w:rPr>
          <w:sz w:val="22"/>
        </w:rPr>
        <w:t>RI.</w:t>
      </w:r>
    </w:p>
    <w:p>
      <w:pPr>
        <w:pStyle w:val="BodyText"/>
        <w:spacing w:before="1"/>
      </w:pPr>
    </w:p>
    <w:p>
      <w:pPr>
        <w:spacing w:before="1"/>
        <w:ind w:left="1296" w:right="1218" w:hanging="708"/>
        <w:jc w:val="both"/>
        <w:rPr>
          <w:sz w:val="22"/>
        </w:rPr>
      </w:pPr>
      <w:r>
        <w:rPr>
          <w:sz w:val="22"/>
        </w:rPr>
        <w:t>Pujiati, S. 2014. (Skripsi).</w:t>
      </w:r>
      <w:r>
        <w:rPr>
          <w:i/>
          <w:sz w:val="22"/>
        </w:rPr>
        <w:t>Tingkat Peresepan Antibiotik di Puskesmas X Tahun </w:t>
      </w:r>
      <w:r>
        <w:rPr>
          <w:i/>
          <w:sz w:val="22"/>
        </w:rPr>
        <w:t>2012 dan 2013 dengan Metode ATC/DDD.</w:t>
      </w:r>
      <w:r>
        <w:rPr>
          <w:sz w:val="22"/>
        </w:rPr>
        <w:t>Universitas Muhammadiyah Surakarta : Surakarta.</w:t>
      </w:r>
    </w:p>
    <w:p>
      <w:pPr>
        <w:pStyle w:val="BodyText"/>
        <w:spacing w:before="10"/>
        <w:rPr>
          <w:sz w:val="21"/>
        </w:rPr>
      </w:pPr>
    </w:p>
    <w:p>
      <w:pPr>
        <w:spacing w:before="0"/>
        <w:ind w:left="1296" w:right="1215" w:hanging="708"/>
        <w:jc w:val="both"/>
        <w:rPr>
          <w:sz w:val="22"/>
        </w:rPr>
      </w:pPr>
      <w:r>
        <w:rPr>
          <w:sz w:val="22"/>
        </w:rPr>
        <w:t>Sarimanah, J., Theresia Neot, Tessa Charisma. 2013. </w:t>
      </w:r>
      <w:r>
        <w:rPr>
          <w:i/>
          <w:sz w:val="22"/>
        </w:rPr>
        <w:t>Pola Peresepan Obat di </w:t>
      </w:r>
      <w:r>
        <w:rPr>
          <w:i/>
          <w:sz w:val="22"/>
        </w:rPr>
        <w:t>Apotek Asri, Klaten Tahun 2008.</w:t>
      </w:r>
      <w:r>
        <w:rPr>
          <w:sz w:val="22"/>
        </w:rPr>
        <w:t>USB. Jawa Tengah.</w:t>
      </w:r>
    </w:p>
    <w:p>
      <w:pPr>
        <w:pStyle w:val="BodyText"/>
        <w:spacing w:before="2"/>
      </w:pPr>
    </w:p>
    <w:p>
      <w:pPr>
        <w:pStyle w:val="BodyText"/>
        <w:ind w:left="1296" w:right="1216" w:hanging="708"/>
        <w:jc w:val="both"/>
      </w:pPr>
      <w:r>
        <w:rPr/>
        <w:t>Setiabudy, R., Gunawan, S. G., Nafrialdi dan Elysabeth. 2009. </w:t>
      </w:r>
      <w:r>
        <w:rPr>
          <w:i/>
        </w:rPr>
        <w:t>Antimikroba</w:t>
      </w:r>
      <w:r>
        <w:rPr/>
        <w:t>. In : Departemen Farmakologi dan Terapeutik Fakultas Kedokteran Universitas Indonesia, 5 th ed. Farmakologi dan Terapi. Jakarta : Balai Penerbit FK UI.</w:t>
      </w:r>
    </w:p>
    <w:p>
      <w:pPr>
        <w:pStyle w:val="BodyText"/>
        <w:spacing w:before="11"/>
        <w:rPr>
          <w:sz w:val="21"/>
        </w:rPr>
      </w:pPr>
    </w:p>
    <w:p>
      <w:pPr>
        <w:spacing w:before="0"/>
        <w:ind w:left="1296" w:right="1217" w:hanging="708"/>
        <w:jc w:val="both"/>
        <w:rPr>
          <w:i/>
          <w:sz w:val="22"/>
        </w:rPr>
      </w:pPr>
      <w:r>
        <w:rPr>
          <w:sz w:val="22"/>
        </w:rPr>
        <w:t>Ulla, A., Kamal, Z., Ullah, G., Hussain, H. 2013.</w:t>
      </w:r>
      <w:r>
        <w:rPr>
          <w:i/>
          <w:sz w:val="22"/>
        </w:rPr>
        <w:t>To Determinate the Rational Use </w:t>
      </w:r>
      <w:r>
        <w:rPr>
          <w:i/>
          <w:sz w:val="22"/>
        </w:rPr>
        <w:t>of Antibiotics; A Case Study Conducted at Medical Unit of Hayatabad Medical Complex Peshwar International Journal of Research in Applied, Natural and Social Sciences, 1, 2 : 63.</w:t>
      </w:r>
    </w:p>
    <w:p>
      <w:pPr>
        <w:spacing w:line="500" w:lineRule="atLeast" w:before="6"/>
        <w:ind w:left="588" w:right="1216" w:firstLine="0"/>
        <w:jc w:val="both"/>
        <w:rPr>
          <w:i/>
          <w:sz w:val="22"/>
        </w:rPr>
      </w:pPr>
      <w:r>
        <w:rPr>
          <w:sz w:val="22"/>
        </w:rPr>
        <w:t>Undang-Undang Republik Indonesia Nomor 36 Tahun 2009 tentang Kesehatan. World Health Orgainzation. 2002. </w:t>
      </w:r>
      <w:r>
        <w:rPr>
          <w:i/>
          <w:sz w:val="22"/>
        </w:rPr>
        <w:t>Promoting Rational Use of Medicines : Core</w:t>
      </w:r>
    </w:p>
    <w:p>
      <w:pPr>
        <w:spacing w:before="6"/>
        <w:ind w:left="1296" w:right="1216" w:firstLine="0"/>
        <w:jc w:val="both"/>
        <w:rPr>
          <w:i/>
          <w:sz w:val="22"/>
        </w:rPr>
      </w:pPr>
      <w:r>
        <w:rPr>
          <w:i/>
          <w:sz w:val="22"/>
        </w:rPr>
        <w:t>Components, </w:t>
      </w:r>
      <w:r>
        <w:rPr>
          <w:sz w:val="22"/>
        </w:rPr>
        <w:t>Dalam W.H. </w:t>
      </w:r>
      <w:r>
        <w:rPr>
          <w:i/>
          <w:sz w:val="22"/>
        </w:rPr>
        <w:t>Organization, WHO Policy Perspectives on </w:t>
      </w:r>
      <w:r>
        <w:rPr>
          <w:i/>
          <w:sz w:val="22"/>
        </w:rPr>
        <w:t>Medicines. </w:t>
      </w:r>
      <w:r>
        <w:rPr>
          <w:sz w:val="22"/>
        </w:rPr>
        <w:t>Geneva :</w:t>
      </w:r>
      <w:r>
        <w:rPr>
          <w:i/>
          <w:sz w:val="22"/>
        </w:rPr>
        <w:t>World Health Orgainzation.</w:t>
      </w:r>
    </w:p>
    <w:p>
      <w:pPr>
        <w:spacing w:after="0"/>
        <w:jc w:val="both"/>
        <w:rPr>
          <w:sz w:val="22"/>
        </w:rPr>
        <w:sectPr>
          <w:pgSz w:w="11910" w:h="16840"/>
          <w:pgMar w:header="0" w:footer="920" w:top="1580" w:bottom="1200" w:left="1680" w:right="480"/>
        </w:sectPr>
      </w:pPr>
    </w:p>
    <w:p>
      <w:pPr>
        <w:pStyle w:val="Heading3"/>
        <w:spacing w:before="103"/>
        <w:ind w:left="650"/>
        <w:jc w:val="left"/>
      </w:pPr>
      <w:r>
        <w:rPr/>
        <w:t>Lampiran 1. Surat Keterangan Izin Penelitian</w:t>
      </w:r>
    </w:p>
    <w:p>
      <w:pPr>
        <w:pStyle w:val="BodyText"/>
        <w:rPr>
          <w:b/>
          <w:sz w:val="20"/>
        </w:rPr>
      </w:pPr>
    </w:p>
    <w:p>
      <w:pPr>
        <w:pStyle w:val="BodyText"/>
        <w:spacing w:before="6"/>
        <w:rPr>
          <w:b/>
          <w:sz w:val="20"/>
        </w:rPr>
      </w:pPr>
      <w:r>
        <w:rPr/>
        <w:drawing>
          <wp:anchor distT="0" distB="0" distL="0" distR="0" allowOverlap="1" layoutInCell="1" locked="0" behindDoc="0" simplePos="0" relativeHeight="6">
            <wp:simplePos x="0" y="0"/>
            <wp:positionH relativeFrom="page">
              <wp:posOffset>1440180</wp:posOffset>
            </wp:positionH>
            <wp:positionV relativeFrom="paragraph">
              <wp:posOffset>175032</wp:posOffset>
            </wp:positionV>
            <wp:extent cx="5020956" cy="7071359"/>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5020956" cy="7071359"/>
                    </a:xfrm>
                    <a:prstGeom prst="rect">
                      <a:avLst/>
                    </a:prstGeom>
                  </pic:spPr>
                </pic:pic>
              </a:graphicData>
            </a:graphic>
          </wp:anchor>
        </w:drawing>
      </w:r>
    </w:p>
    <w:p>
      <w:pPr>
        <w:spacing w:after="0"/>
        <w:rPr>
          <w:sz w:val="20"/>
        </w:rPr>
        <w:sectPr>
          <w:pgSz w:w="11910" w:h="16840"/>
          <w:pgMar w:header="0" w:footer="920" w:top="1580" w:bottom="1200" w:left="1680" w:right="480"/>
        </w:sectPr>
      </w:pPr>
    </w:p>
    <w:p>
      <w:pPr>
        <w:spacing w:before="105"/>
        <w:ind w:left="588" w:right="0" w:firstLine="0"/>
        <w:jc w:val="left"/>
        <w:rPr>
          <w:b/>
          <w:sz w:val="18"/>
        </w:rPr>
      </w:pPr>
      <w:r>
        <w:rPr>
          <w:b/>
          <w:sz w:val="18"/>
          <w:u w:val="single"/>
        </w:rPr>
        <w:t>Lampiran 2. Surat Keterangan Pelaksanaan Penelitian Pada Apotek Marita Medan</w:t>
      </w:r>
    </w:p>
    <w:p>
      <w:pPr>
        <w:pStyle w:val="BodyText"/>
        <w:spacing w:before="4"/>
        <w:rPr>
          <w:b/>
          <w:sz w:val="16"/>
        </w:rPr>
      </w:pPr>
      <w:r>
        <w:rPr/>
        <w:drawing>
          <wp:anchor distT="0" distB="0" distL="0" distR="0" allowOverlap="1" layoutInCell="1" locked="0" behindDoc="0" simplePos="0" relativeHeight="7">
            <wp:simplePos x="0" y="0"/>
            <wp:positionH relativeFrom="page">
              <wp:posOffset>1440180</wp:posOffset>
            </wp:positionH>
            <wp:positionV relativeFrom="paragraph">
              <wp:posOffset>144537</wp:posOffset>
            </wp:positionV>
            <wp:extent cx="5016201" cy="7680959"/>
            <wp:effectExtent l="0" t="0" r="0" b="0"/>
            <wp:wrapTopAndBottom/>
            <wp:docPr id="7" name="image3.jpeg"/>
            <wp:cNvGraphicFramePr>
              <a:graphicFrameLocks noChangeAspect="1"/>
            </wp:cNvGraphicFramePr>
            <a:graphic>
              <a:graphicData uri="http://schemas.openxmlformats.org/drawingml/2006/picture">
                <pic:pic>
                  <pic:nvPicPr>
                    <pic:cNvPr id="8" name="image3.jpeg"/>
                    <pic:cNvPicPr/>
                  </pic:nvPicPr>
                  <pic:blipFill>
                    <a:blip r:embed="rId9" cstate="print"/>
                    <a:stretch>
                      <a:fillRect/>
                    </a:stretch>
                  </pic:blipFill>
                  <pic:spPr>
                    <a:xfrm>
                      <a:off x="0" y="0"/>
                      <a:ext cx="5016201" cy="7680959"/>
                    </a:xfrm>
                    <a:prstGeom prst="rect">
                      <a:avLst/>
                    </a:prstGeom>
                  </pic:spPr>
                </pic:pic>
              </a:graphicData>
            </a:graphic>
          </wp:anchor>
        </w:drawing>
      </w:r>
    </w:p>
    <w:p>
      <w:pPr>
        <w:spacing w:after="0"/>
        <w:rPr>
          <w:sz w:val="16"/>
        </w:rPr>
        <w:sectPr>
          <w:pgSz w:w="11910" w:h="16840"/>
          <w:pgMar w:header="0" w:footer="920" w:top="1580" w:bottom="1200" w:left="1680" w:right="480"/>
        </w:sectPr>
      </w:pPr>
    </w:p>
    <w:p>
      <w:pPr>
        <w:spacing w:before="106"/>
        <w:ind w:left="588" w:right="0" w:firstLine="0"/>
        <w:jc w:val="left"/>
        <w:rPr>
          <w:b/>
          <w:sz w:val="22"/>
        </w:rPr>
      </w:pPr>
      <w:r>
        <w:rPr>
          <w:b/>
          <w:sz w:val="22"/>
          <w:u w:val="thick"/>
        </w:rPr>
        <w:t>Lampiran 3. Lembar Resep</w:t>
      </w:r>
    </w:p>
    <w:p>
      <w:pPr>
        <w:pStyle w:val="BodyText"/>
        <w:rPr>
          <w:b/>
          <w:sz w:val="20"/>
        </w:rPr>
      </w:pPr>
    </w:p>
    <w:p>
      <w:pPr>
        <w:pStyle w:val="BodyText"/>
        <w:rPr>
          <w:b/>
          <w:sz w:val="20"/>
        </w:rPr>
      </w:pPr>
    </w:p>
    <w:p>
      <w:pPr>
        <w:pStyle w:val="BodyText"/>
        <w:spacing w:before="8"/>
        <w:rPr>
          <w:b/>
          <w:sz w:val="19"/>
        </w:rPr>
      </w:pPr>
      <w:r>
        <w:rPr/>
        <w:pict>
          <v:group style="position:absolute;margin-left:113.400002pt;margin-top:13.283028pt;width:396.6pt;height:290.6pt;mso-position-horizontal-relative:page;mso-position-vertical-relative:paragraph;z-index:-15724544;mso-wrap-distance-left:0;mso-wrap-distance-right:0" coordorigin="2268,266" coordsize="7932,5812">
            <v:shape style="position:absolute;left:2268;top:265;width:7930;height:5763" type="#_x0000_t75" stroked="false">
              <v:imagedata r:id="rId10" o:title=""/>
            </v:shape>
            <v:rect style="position:absolute;left:2268;top:6053;width:7931;height:24" filled="true" fillcolor="#000000" stroked="false">
              <v:fill type="solid"/>
            </v:rect>
            <w10:wrap type="topAndBottom"/>
          </v:group>
        </w:pict>
      </w:r>
    </w:p>
    <w:p>
      <w:pPr>
        <w:pStyle w:val="BodyText"/>
        <w:rPr>
          <w:b/>
          <w:sz w:val="20"/>
        </w:rPr>
      </w:pPr>
    </w:p>
    <w:p>
      <w:pPr>
        <w:pStyle w:val="BodyText"/>
        <w:rPr>
          <w:b/>
          <w:sz w:val="20"/>
        </w:rPr>
      </w:pPr>
    </w:p>
    <w:p>
      <w:pPr>
        <w:pStyle w:val="BodyText"/>
        <w:spacing w:before="4"/>
        <w:rPr>
          <w:b/>
          <w:sz w:val="17"/>
        </w:rPr>
      </w:pPr>
      <w:r>
        <w:rPr/>
        <w:pict>
          <v:group style="position:absolute;margin-left:113.400002pt;margin-top:11.971953pt;width:399.6pt;height:209.9pt;mso-position-horizontal-relative:page;mso-position-vertical-relative:paragraph;z-index:-15724032;mso-wrap-distance-left:0;mso-wrap-distance-right:0" coordorigin="2268,239" coordsize="7992,4198">
            <v:shape style="position:absolute;left:2268;top:239;width:7990;height:4147" type="#_x0000_t75" stroked="false">
              <v:imagedata r:id="rId11" o:title=""/>
            </v:shape>
            <v:rect style="position:absolute;left:2268;top:4412;width:7991;height:24" filled="true" fillcolor="#000000" stroked="false">
              <v:fill type="solid"/>
            </v:rect>
            <w10:wrap type="topAndBottom"/>
          </v:group>
        </w:pict>
      </w:r>
    </w:p>
    <w:p>
      <w:pPr>
        <w:spacing w:after="0"/>
        <w:rPr>
          <w:sz w:val="17"/>
        </w:rPr>
        <w:sectPr>
          <w:pgSz w:w="11910" w:h="16840"/>
          <w:pgMar w:header="0" w:footer="920" w:top="1580" w:bottom="1200" w:left="1680" w:right="480"/>
        </w:sectPr>
      </w:pPr>
    </w:p>
    <w:p>
      <w:pPr>
        <w:pStyle w:val="BodyText"/>
        <w:rPr>
          <w:b/>
          <w:sz w:val="9"/>
        </w:rPr>
      </w:pPr>
    </w:p>
    <w:p>
      <w:pPr>
        <w:pStyle w:val="BodyText"/>
        <w:ind w:left="588"/>
        <w:rPr>
          <w:sz w:val="20"/>
        </w:rPr>
      </w:pPr>
      <w:r>
        <w:rPr>
          <w:sz w:val="20"/>
        </w:rPr>
        <w:drawing>
          <wp:inline distT="0" distB="0" distL="0" distR="0">
            <wp:extent cx="5031344" cy="3031235"/>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12" cstate="print"/>
                    <a:stretch>
                      <a:fillRect/>
                    </a:stretch>
                  </pic:blipFill>
                  <pic:spPr>
                    <a:xfrm>
                      <a:off x="0" y="0"/>
                      <a:ext cx="5031344" cy="3031235"/>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5"/>
        <w:rPr>
          <w:b/>
          <w:sz w:val="20"/>
        </w:rPr>
      </w:pPr>
      <w:r>
        <w:rPr/>
        <w:drawing>
          <wp:anchor distT="0" distB="0" distL="0" distR="0" allowOverlap="1" layoutInCell="1" locked="0" behindDoc="0" simplePos="0" relativeHeight="10">
            <wp:simplePos x="0" y="0"/>
            <wp:positionH relativeFrom="page">
              <wp:posOffset>1440180</wp:posOffset>
            </wp:positionH>
            <wp:positionV relativeFrom="paragraph">
              <wp:posOffset>174014</wp:posOffset>
            </wp:positionV>
            <wp:extent cx="5033989" cy="3726179"/>
            <wp:effectExtent l="0" t="0" r="0" b="0"/>
            <wp:wrapTopAndBottom/>
            <wp:docPr id="11" name="image7.jpeg"/>
            <wp:cNvGraphicFramePr>
              <a:graphicFrameLocks noChangeAspect="1"/>
            </wp:cNvGraphicFramePr>
            <a:graphic>
              <a:graphicData uri="http://schemas.openxmlformats.org/drawingml/2006/picture">
                <pic:pic>
                  <pic:nvPicPr>
                    <pic:cNvPr id="12" name="image7.jpeg"/>
                    <pic:cNvPicPr/>
                  </pic:nvPicPr>
                  <pic:blipFill>
                    <a:blip r:embed="rId13" cstate="print"/>
                    <a:stretch>
                      <a:fillRect/>
                    </a:stretch>
                  </pic:blipFill>
                  <pic:spPr>
                    <a:xfrm>
                      <a:off x="0" y="0"/>
                      <a:ext cx="5033989" cy="3726179"/>
                    </a:xfrm>
                    <a:prstGeom prst="rect">
                      <a:avLst/>
                    </a:prstGeom>
                  </pic:spPr>
                </pic:pic>
              </a:graphicData>
            </a:graphic>
          </wp:anchor>
        </w:drawing>
      </w:r>
    </w:p>
    <w:p>
      <w:pPr>
        <w:spacing w:after="0"/>
        <w:rPr>
          <w:sz w:val="20"/>
        </w:rPr>
        <w:sectPr>
          <w:pgSz w:w="11910" w:h="16840"/>
          <w:pgMar w:header="0" w:footer="920" w:top="1580" w:bottom="1120" w:left="1680" w:right="480"/>
        </w:sectPr>
      </w:pPr>
    </w:p>
    <w:p>
      <w:pPr>
        <w:pStyle w:val="BodyText"/>
        <w:rPr>
          <w:b/>
          <w:sz w:val="9"/>
        </w:rPr>
      </w:pPr>
    </w:p>
    <w:p>
      <w:pPr>
        <w:pStyle w:val="BodyText"/>
        <w:ind w:left="588"/>
        <w:rPr>
          <w:sz w:val="20"/>
        </w:rPr>
      </w:pPr>
      <w:r>
        <w:rPr>
          <w:sz w:val="20"/>
        </w:rPr>
        <w:drawing>
          <wp:inline distT="0" distB="0" distL="0" distR="0">
            <wp:extent cx="5028151" cy="3305555"/>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14" cstate="print"/>
                    <a:stretch>
                      <a:fillRect/>
                    </a:stretch>
                  </pic:blipFill>
                  <pic:spPr>
                    <a:xfrm>
                      <a:off x="0" y="0"/>
                      <a:ext cx="5028151" cy="3305555"/>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r>
        <w:rPr/>
        <w:drawing>
          <wp:anchor distT="0" distB="0" distL="0" distR="0" allowOverlap="1" layoutInCell="1" locked="0" behindDoc="0" simplePos="0" relativeHeight="11">
            <wp:simplePos x="0" y="0"/>
            <wp:positionH relativeFrom="page">
              <wp:posOffset>1586609</wp:posOffset>
            </wp:positionH>
            <wp:positionV relativeFrom="paragraph">
              <wp:posOffset>170839</wp:posOffset>
            </wp:positionV>
            <wp:extent cx="4890238" cy="436626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5" cstate="print"/>
                    <a:stretch>
                      <a:fillRect/>
                    </a:stretch>
                  </pic:blipFill>
                  <pic:spPr>
                    <a:xfrm>
                      <a:off x="0" y="0"/>
                      <a:ext cx="4890238" cy="4366260"/>
                    </a:xfrm>
                    <a:prstGeom prst="rect">
                      <a:avLst/>
                    </a:prstGeom>
                  </pic:spPr>
                </pic:pic>
              </a:graphicData>
            </a:graphic>
          </wp:anchor>
        </w:drawing>
      </w:r>
    </w:p>
    <w:p>
      <w:pPr>
        <w:spacing w:after="0"/>
        <w:rPr>
          <w:sz w:val="20"/>
        </w:rPr>
        <w:sectPr>
          <w:pgSz w:w="11910" w:h="16840"/>
          <w:pgMar w:header="0" w:footer="920" w:top="1580" w:bottom="1120" w:left="1680" w:right="480"/>
        </w:sectPr>
      </w:pPr>
    </w:p>
    <w:p>
      <w:pPr>
        <w:pStyle w:val="BodyText"/>
        <w:rPr>
          <w:b/>
          <w:sz w:val="9"/>
        </w:rPr>
      </w:pPr>
    </w:p>
    <w:p>
      <w:pPr>
        <w:pStyle w:val="BodyText"/>
        <w:ind w:left="588"/>
        <w:rPr>
          <w:sz w:val="20"/>
        </w:rPr>
      </w:pPr>
      <w:r>
        <w:rPr>
          <w:sz w:val="20"/>
        </w:rPr>
        <w:drawing>
          <wp:inline distT="0" distB="0" distL="0" distR="0">
            <wp:extent cx="5028676" cy="3204972"/>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16" cstate="print"/>
                    <a:stretch>
                      <a:fillRect/>
                    </a:stretch>
                  </pic:blipFill>
                  <pic:spPr>
                    <a:xfrm>
                      <a:off x="0" y="0"/>
                      <a:ext cx="5028676" cy="320497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0"/>
        <w:rPr>
          <w:b/>
          <w:sz w:val="19"/>
        </w:rPr>
      </w:pPr>
      <w:r>
        <w:rPr/>
        <w:drawing>
          <wp:anchor distT="0" distB="0" distL="0" distR="0" allowOverlap="1" layoutInCell="1" locked="0" behindDoc="0" simplePos="0" relativeHeight="12">
            <wp:simplePos x="0" y="0"/>
            <wp:positionH relativeFrom="page">
              <wp:posOffset>1440180</wp:posOffset>
            </wp:positionH>
            <wp:positionV relativeFrom="paragraph">
              <wp:posOffset>170204</wp:posOffset>
            </wp:positionV>
            <wp:extent cx="5032055" cy="4572000"/>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7" cstate="print"/>
                    <a:stretch>
                      <a:fillRect/>
                    </a:stretch>
                  </pic:blipFill>
                  <pic:spPr>
                    <a:xfrm>
                      <a:off x="0" y="0"/>
                      <a:ext cx="5032055" cy="4572000"/>
                    </a:xfrm>
                    <a:prstGeom prst="rect">
                      <a:avLst/>
                    </a:prstGeom>
                  </pic:spPr>
                </pic:pic>
              </a:graphicData>
            </a:graphic>
          </wp:anchor>
        </w:drawing>
      </w:r>
    </w:p>
    <w:p>
      <w:pPr>
        <w:spacing w:after="0"/>
        <w:rPr>
          <w:sz w:val="19"/>
        </w:rPr>
        <w:sectPr>
          <w:pgSz w:w="11910" w:h="16840"/>
          <w:pgMar w:header="0" w:footer="920" w:top="1580" w:bottom="1120" w:left="1680" w:right="480"/>
        </w:sectPr>
      </w:pPr>
    </w:p>
    <w:p>
      <w:pPr>
        <w:pStyle w:val="BodyText"/>
        <w:rPr>
          <w:b/>
          <w:sz w:val="20"/>
        </w:rPr>
      </w:pPr>
    </w:p>
    <w:p>
      <w:pPr>
        <w:pStyle w:val="BodyText"/>
        <w:rPr>
          <w:b/>
          <w:sz w:val="20"/>
        </w:rPr>
      </w:pPr>
    </w:p>
    <w:p>
      <w:pPr>
        <w:pStyle w:val="BodyText"/>
        <w:spacing w:before="6"/>
        <w:rPr>
          <w:b/>
          <w:sz w:val="11"/>
        </w:rPr>
      </w:pPr>
    </w:p>
    <w:p>
      <w:pPr>
        <w:pStyle w:val="BodyText"/>
        <w:ind w:left="588"/>
        <w:rPr>
          <w:sz w:val="20"/>
        </w:rPr>
      </w:pPr>
      <w:r>
        <w:rPr>
          <w:sz w:val="20"/>
        </w:rPr>
        <w:drawing>
          <wp:inline distT="0" distB="0" distL="0" distR="0">
            <wp:extent cx="5028418" cy="3424428"/>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18" cstate="print"/>
                    <a:stretch>
                      <a:fillRect/>
                    </a:stretch>
                  </pic:blipFill>
                  <pic:spPr>
                    <a:xfrm>
                      <a:off x="0" y="0"/>
                      <a:ext cx="5028418" cy="3424428"/>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r>
        <w:rPr/>
        <w:drawing>
          <wp:anchor distT="0" distB="0" distL="0" distR="0" allowOverlap="1" layoutInCell="1" locked="0" behindDoc="0" simplePos="0" relativeHeight="13">
            <wp:simplePos x="0" y="0"/>
            <wp:positionH relativeFrom="page">
              <wp:posOffset>1475105</wp:posOffset>
            </wp:positionH>
            <wp:positionV relativeFrom="paragraph">
              <wp:posOffset>193089</wp:posOffset>
            </wp:positionV>
            <wp:extent cx="4967880" cy="3511296"/>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9" cstate="print"/>
                    <a:stretch>
                      <a:fillRect/>
                    </a:stretch>
                  </pic:blipFill>
                  <pic:spPr>
                    <a:xfrm>
                      <a:off x="0" y="0"/>
                      <a:ext cx="4967880" cy="3511296"/>
                    </a:xfrm>
                    <a:prstGeom prst="rect">
                      <a:avLst/>
                    </a:prstGeom>
                  </pic:spPr>
                </pic:pic>
              </a:graphicData>
            </a:graphic>
          </wp:anchor>
        </w:drawing>
      </w:r>
    </w:p>
    <w:p>
      <w:pPr>
        <w:spacing w:after="0"/>
        <w:rPr>
          <w:sz w:val="23"/>
        </w:rPr>
        <w:sectPr>
          <w:pgSz w:w="11910" w:h="16840"/>
          <w:pgMar w:header="0" w:footer="920" w:top="1580" w:bottom="1120" w:left="1680" w:right="480"/>
        </w:sectPr>
      </w:pPr>
    </w:p>
    <w:p>
      <w:pPr>
        <w:spacing w:before="103"/>
        <w:ind w:left="681" w:right="0" w:firstLine="0"/>
        <w:jc w:val="left"/>
        <w:rPr>
          <w:b/>
          <w:sz w:val="20"/>
        </w:rPr>
      </w:pPr>
      <w:r>
        <w:rPr>
          <w:b/>
          <w:sz w:val="20"/>
          <w:u w:val="thick"/>
        </w:rPr>
        <w:t>Lampiran 4. Master Tabel Penelitian</w:t>
      </w:r>
    </w:p>
    <w:p>
      <w:pPr>
        <w:pStyle w:val="BodyText"/>
        <w:spacing w:before="7"/>
        <w:rPr>
          <w:b/>
          <w:sz w:val="26"/>
        </w:rPr>
      </w:pPr>
    </w:p>
    <w:p>
      <w:pPr>
        <w:spacing w:before="95"/>
        <w:ind w:left="1302" w:right="1837" w:firstLine="0"/>
        <w:jc w:val="center"/>
        <w:rPr>
          <w:rFonts w:ascii="Times New Roman"/>
          <w:b/>
          <w:sz w:val="15"/>
        </w:rPr>
      </w:pPr>
      <w:r>
        <w:rPr>
          <w:rFonts w:ascii="Times New Roman"/>
          <w:b/>
          <w:sz w:val="15"/>
        </w:rPr>
        <w:t>MASTER TABEL PENELITIAN</w:t>
      </w:r>
    </w:p>
    <w:p>
      <w:pPr>
        <w:spacing w:before="127"/>
        <w:ind w:left="1302" w:right="1841" w:firstLine="0"/>
        <w:jc w:val="center"/>
        <w:rPr>
          <w:rFonts w:ascii="Times New Roman"/>
          <w:b/>
          <w:sz w:val="15"/>
        </w:rPr>
      </w:pPr>
      <w:r>
        <w:rPr>
          <w:rFonts w:ascii="Times New Roman"/>
          <w:b/>
          <w:sz w:val="15"/>
        </w:rPr>
        <w:t>RESEP PASIEN APOTEK MARITA BULAN SEPTEMBER 2019</w:t>
      </w:r>
    </w:p>
    <w:p>
      <w:pPr>
        <w:pStyle w:val="BodyText"/>
        <w:spacing w:before="2"/>
        <w:rPr>
          <w:rFonts w:ascii="Times New Roman"/>
          <w:b/>
          <w:sz w:val="26"/>
        </w:rPr>
      </w:pPr>
    </w:p>
    <w:tbl>
      <w:tblPr>
        <w:tblW w:w="0" w:type="auto"/>
        <w:jc w:val="left"/>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425"/>
        <w:gridCol w:w="298"/>
        <w:gridCol w:w="296"/>
        <w:gridCol w:w="283"/>
        <w:gridCol w:w="283"/>
        <w:gridCol w:w="283"/>
        <w:gridCol w:w="283"/>
        <w:gridCol w:w="283"/>
        <w:gridCol w:w="283"/>
        <w:gridCol w:w="283"/>
        <w:gridCol w:w="281"/>
        <w:gridCol w:w="363"/>
        <w:gridCol w:w="365"/>
        <w:gridCol w:w="365"/>
        <w:gridCol w:w="363"/>
        <w:gridCol w:w="365"/>
        <w:gridCol w:w="365"/>
        <w:gridCol w:w="363"/>
        <w:gridCol w:w="366"/>
        <w:gridCol w:w="365"/>
        <w:gridCol w:w="430"/>
        <w:gridCol w:w="430"/>
      </w:tblGrid>
      <w:tr>
        <w:trPr>
          <w:trHeight w:val="294" w:hRule="atLeast"/>
        </w:trPr>
        <w:tc>
          <w:tcPr>
            <w:tcW w:w="643" w:type="dxa"/>
            <w:vMerge w:val="restart"/>
            <w:tcBorders>
              <w:bottom w:val="single" w:sz="8" w:space="0" w:color="000000"/>
            </w:tcBorders>
          </w:tcPr>
          <w:p>
            <w:pPr>
              <w:pStyle w:val="TableParagraph"/>
              <w:rPr>
                <w:b/>
                <w:sz w:val="14"/>
              </w:rPr>
            </w:pPr>
          </w:p>
          <w:p>
            <w:pPr>
              <w:pStyle w:val="TableParagraph"/>
              <w:spacing w:before="89"/>
              <w:ind w:left="203"/>
              <w:rPr>
                <w:rFonts w:ascii="Calibri"/>
                <w:b/>
                <w:sz w:val="15"/>
              </w:rPr>
            </w:pPr>
            <w:r>
              <w:rPr>
                <w:rFonts w:ascii="Calibri"/>
                <w:b/>
                <w:sz w:val="15"/>
              </w:rPr>
              <w:t>TGL</w:t>
            </w:r>
          </w:p>
        </w:tc>
        <w:tc>
          <w:tcPr>
            <w:tcW w:w="425" w:type="dxa"/>
            <w:vMerge w:val="restart"/>
            <w:tcBorders>
              <w:bottom w:val="single" w:sz="8" w:space="0" w:color="000000"/>
            </w:tcBorders>
          </w:tcPr>
          <w:p>
            <w:pPr>
              <w:pStyle w:val="TableParagraph"/>
              <w:spacing w:before="83"/>
              <w:ind w:left="139" w:right="111" w:hanging="22"/>
              <w:jc w:val="both"/>
              <w:rPr>
                <w:b/>
                <w:sz w:val="15"/>
              </w:rPr>
            </w:pPr>
            <w:r>
              <w:rPr>
                <w:b/>
                <w:sz w:val="15"/>
              </w:rPr>
              <w:t>No M R</w:t>
            </w:r>
          </w:p>
        </w:tc>
        <w:tc>
          <w:tcPr>
            <w:tcW w:w="594" w:type="dxa"/>
            <w:gridSpan w:val="2"/>
          </w:tcPr>
          <w:p>
            <w:pPr>
              <w:pStyle w:val="TableParagraph"/>
              <w:spacing w:line="148" w:lineRule="exact" w:before="126"/>
              <w:ind w:left="201"/>
              <w:rPr>
                <w:b/>
                <w:sz w:val="15"/>
              </w:rPr>
            </w:pPr>
            <w:r>
              <w:rPr>
                <w:b/>
                <w:sz w:val="15"/>
              </w:rPr>
              <w:t>JK</w:t>
            </w:r>
          </w:p>
        </w:tc>
        <w:tc>
          <w:tcPr>
            <w:tcW w:w="2262" w:type="dxa"/>
            <w:gridSpan w:val="8"/>
          </w:tcPr>
          <w:p>
            <w:pPr>
              <w:pStyle w:val="TableParagraph"/>
              <w:spacing w:line="158" w:lineRule="exact" w:before="116"/>
              <w:ind w:left="752" w:right="733"/>
              <w:jc w:val="center"/>
              <w:rPr>
                <w:rFonts w:ascii="Calibri"/>
                <w:b/>
                <w:sz w:val="15"/>
              </w:rPr>
            </w:pPr>
            <w:r>
              <w:rPr>
                <w:rFonts w:ascii="Calibri"/>
                <w:b/>
                <w:sz w:val="15"/>
              </w:rPr>
              <w:t>ANTIBIOTIK</w:t>
            </w:r>
          </w:p>
        </w:tc>
        <w:tc>
          <w:tcPr>
            <w:tcW w:w="4140" w:type="dxa"/>
            <w:gridSpan w:val="11"/>
          </w:tcPr>
          <w:p>
            <w:pPr>
              <w:pStyle w:val="TableParagraph"/>
              <w:spacing w:line="148" w:lineRule="exact" w:before="126"/>
              <w:ind w:left="1325"/>
              <w:rPr>
                <w:b/>
                <w:sz w:val="15"/>
              </w:rPr>
            </w:pPr>
            <w:r>
              <w:rPr>
                <w:b/>
                <w:sz w:val="15"/>
              </w:rPr>
              <w:t>DIAGNOSA DOKTER</w:t>
            </w:r>
          </w:p>
        </w:tc>
      </w:tr>
      <w:tr>
        <w:trPr>
          <w:trHeight w:val="371" w:hRule="atLeast"/>
        </w:trPr>
        <w:tc>
          <w:tcPr>
            <w:tcW w:w="643" w:type="dxa"/>
            <w:vMerge/>
            <w:tcBorders>
              <w:top w:val="nil"/>
              <w:bottom w:val="single" w:sz="8" w:space="0" w:color="000000"/>
            </w:tcBorders>
          </w:tcPr>
          <w:p>
            <w:pPr>
              <w:rPr>
                <w:sz w:val="2"/>
                <w:szCs w:val="2"/>
              </w:rPr>
            </w:pPr>
          </w:p>
        </w:tc>
        <w:tc>
          <w:tcPr>
            <w:tcW w:w="425" w:type="dxa"/>
            <w:vMerge/>
            <w:tcBorders>
              <w:top w:val="nil"/>
              <w:bottom w:val="single" w:sz="8" w:space="0" w:color="000000"/>
            </w:tcBorders>
          </w:tcPr>
          <w:p>
            <w:pPr>
              <w:rPr>
                <w:sz w:val="2"/>
                <w:szCs w:val="2"/>
              </w:rPr>
            </w:pPr>
          </w:p>
        </w:tc>
        <w:tc>
          <w:tcPr>
            <w:tcW w:w="298" w:type="dxa"/>
            <w:tcBorders>
              <w:bottom w:val="single" w:sz="8" w:space="0" w:color="000000"/>
            </w:tcBorders>
          </w:tcPr>
          <w:p>
            <w:pPr>
              <w:pStyle w:val="TableParagraph"/>
              <w:spacing w:before="2"/>
              <w:rPr>
                <w:b/>
                <w:sz w:val="17"/>
              </w:rPr>
            </w:pPr>
          </w:p>
          <w:p>
            <w:pPr>
              <w:pStyle w:val="TableParagraph"/>
              <w:spacing w:line="153" w:lineRule="exact"/>
              <w:ind w:right="77"/>
              <w:jc w:val="right"/>
              <w:rPr>
                <w:b/>
                <w:sz w:val="15"/>
              </w:rPr>
            </w:pPr>
            <w:r>
              <w:rPr>
                <w:b/>
                <w:w w:val="100"/>
                <w:sz w:val="15"/>
              </w:rPr>
              <w:t>L</w:t>
            </w:r>
          </w:p>
        </w:tc>
        <w:tc>
          <w:tcPr>
            <w:tcW w:w="296" w:type="dxa"/>
            <w:tcBorders>
              <w:bottom w:val="single" w:sz="8" w:space="0" w:color="000000"/>
            </w:tcBorders>
          </w:tcPr>
          <w:p>
            <w:pPr>
              <w:pStyle w:val="TableParagraph"/>
              <w:spacing w:before="2"/>
              <w:rPr>
                <w:b/>
                <w:sz w:val="17"/>
              </w:rPr>
            </w:pPr>
          </w:p>
          <w:p>
            <w:pPr>
              <w:pStyle w:val="TableParagraph"/>
              <w:spacing w:line="153" w:lineRule="exact"/>
              <w:ind w:right="78"/>
              <w:jc w:val="right"/>
              <w:rPr>
                <w:b/>
                <w:sz w:val="15"/>
              </w:rPr>
            </w:pPr>
            <w:r>
              <w:rPr>
                <w:b/>
                <w:w w:val="100"/>
                <w:sz w:val="15"/>
              </w:rPr>
              <w:t>P</w:t>
            </w:r>
          </w:p>
        </w:tc>
        <w:tc>
          <w:tcPr>
            <w:tcW w:w="283" w:type="dxa"/>
            <w:tcBorders>
              <w:bottom w:val="single" w:sz="8" w:space="0" w:color="000000"/>
            </w:tcBorders>
          </w:tcPr>
          <w:p>
            <w:pPr>
              <w:pStyle w:val="TableParagraph"/>
              <w:spacing w:before="4"/>
              <w:rPr>
                <w:b/>
                <w:sz w:val="16"/>
              </w:rPr>
            </w:pPr>
          </w:p>
          <w:p>
            <w:pPr>
              <w:pStyle w:val="TableParagraph"/>
              <w:spacing w:line="163" w:lineRule="exact"/>
              <w:ind w:left="27"/>
              <w:jc w:val="center"/>
              <w:rPr>
                <w:rFonts w:ascii="Calibri"/>
                <w:b/>
                <w:sz w:val="15"/>
              </w:rPr>
            </w:pPr>
            <w:r>
              <w:rPr>
                <w:rFonts w:ascii="Calibri"/>
                <w:b/>
                <w:w w:val="100"/>
                <w:sz w:val="15"/>
              </w:rPr>
              <w:t>1</w:t>
            </w:r>
          </w:p>
        </w:tc>
        <w:tc>
          <w:tcPr>
            <w:tcW w:w="283" w:type="dxa"/>
            <w:tcBorders>
              <w:bottom w:val="single" w:sz="8" w:space="0" w:color="000000"/>
            </w:tcBorders>
          </w:tcPr>
          <w:p>
            <w:pPr>
              <w:pStyle w:val="TableParagraph"/>
              <w:spacing w:before="4"/>
              <w:rPr>
                <w:b/>
                <w:sz w:val="16"/>
              </w:rPr>
            </w:pPr>
          </w:p>
          <w:p>
            <w:pPr>
              <w:pStyle w:val="TableParagraph"/>
              <w:spacing w:line="163" w:lineRule="exact"/>
              <w:ind w:right="82"/>
              <w:jc w:val="right"/>
              <w:rPr>
                <w:rFonts w:ascii="Calibri"/>
                <w:b/>
                <w:sz w:val="15"/>
              </w:rPr>
            </w:pPr>
            <w:r>
              <w:rPr>
                <w:rFonts w:ascii="Calibri"/>
                <w:b/>
                <w:w w:val="100"/>
                <w:sz w:val="15"/>
              </w:rPr>
              <w:t>2</w:t>
            </w:r>
          </w:p>
        </w:tc>
        <w:tc>
          <w:tcPr>
            <w:tcW w:w="283" w:type="dxa"/>
            <w:tcBorders>
              <w:bottom w:val="single" w:sz="8" w:space="0" w:color="000000"/>
            </w:tcBorders>
          </w:tcPr>
          <w:p>
            <w:pPr>
              <w:pStyle w:val="TableParagraph"/>
              <w:spacing w:before="4"/>
              <w:rPr>
                <w:b/>
                <w:sz w:val="16"/>
              </w:rPr>
            </w:pPr>
          </w:p>
          <w:p>
            <w:pPr>
              <w:pStyle w:val="TableParagraph"/>
              <w:spacing w:line="163" w:lineRule="exact"/>
              <w:ind w:left="112"/>
              <w:rPr>
                <w:rFonts w:ascii="Calibri"/>
                <w:b/>
                <w:sz w:val="15"/>
              </w:rPr>
            </w:pPr>
            <w:r>
              <w:rPr>
                <w:rFonts w:ascii="Calibri"/>
                <w:b/>
                <w:w w:val="100"/>
                <w:sz w:val="15"/>
              </w:rPr>
              <w:t>3</w:t>
            </w:r>
          </w:p>
        </w:tc>
        <w:tc>
          <w:tcPr>
            <w:tcW w:w="283" w:type="dxa"/>
            <w:tcBorders>
              <w:bottom w:val="single" w:sz="8" w:space="0" w:color="000000"/>
            </w:tcBorders>
          </w:tcPr>
          <w:p>
            <w:pPr>
              <w:pStyle w:val="TableParagraph"/>
              <w:spacing w:before="4"/>
              <w:rPr>
                <w:b/>
                <w:sz w:val="16"/>
              </w:rPr>
            </w:pPr>
          </w:p>
          <w:p>
            <w:pPr>
              <w:pStyle w:val="TableParagraph"/>
              <w:spacing w:line="163" w:lineRule="exact"/>
              <w:ind w:left="112"/>
              <w:rPr>
                <w:rFonts w:ascii="Calibri"/>
                <w:b/>
                <w:sz w:val="15"/>
              </w:rPr>
            </w:pPr>
            <w:r>
              <w:rPr>
                <w:rFonts w:ascii="Calibri"/>
                <w:b/>
                <w:w w:val="100"/>
                <w:sz w:val="15"/>
              </w:rPr>
              <w:t>4</w:t>
            </w:r>
          </w:p>
        </w:tc>
        <w:tc>
          <w:tcPr>
            <w:tcW w:w="283" w:type="dxa"/>
            <w:tcBorders>
              <w:bottom w:val="single" w:sz="8" w:space="0" w:color="000000"/>
            </w:tcBorders>
          </w:tcPr>
          <w:p>
            <w:pPr>
              <w:pStyle w:val="TableParagraph"/>
              <w:spacing w:before="4"/>
              <w:rPr>
                <w:b/>
                <w:sz w:val="16"/>
              </w:rPr>
            </w:pPr>
          </w:p>
          <w:p>
            <w:pPr>
              <w:pStyle w:val="TableParagraph"/>
              <w:spacing w:line="163" w:lineRule="exact"/>
              <w:ind w:left="112"/>
              <w:rPr>
                <w:rFonts w:ascii="Calibri"/>
                <w:b/>
                <w:sz w:val="15"/>
              </w:rPr>
            </w:pPr>
            <w:r>
              <w:rPr>
                <w:rFonts w:ascii="Calibri"/>
                <w:b/>
                <w:w w:val="100"/>
                <w:sz w:val="15"/>
              </w:rPr>
              <w:t>5</w:t>
            </w:r>
          </w:p>
        </w:tc>
        <w:tc>
          <w:tcPr>
            <w:tcW w:w="283" w:type="dxa"/>
            <w:tcBorders>
              <w:bottom w:val="single" w:sz="8" w:space="0" w:color="000000"/>
            </w:tcBorders>
          </w:tcPr>
          <w:p>
            <w:pPr>
              <w:pStyle w:val="TableParagraph"/>
              <w:spacing w:before="4"/>
              <w:rPr>
                <w:b/>
                <w:sz w:val="16"/>
              </w:rPr>
            </w:pPr>
          </w:p>
          <w:p>
            <w:pPr>
              <w:pStyle w:val="TableParagraph"/>
              <w:spacing w:line="163" w:lineRule="exact"/>
              <w:ind w:left="29"/>
              <w:jc w:val="center"/>
              <w:rPr>
                <w:rFonts w:ascii="Calibri"/>
                <w:b/>
                <w:sz w:val="15"/>
              </w:rPr>
            </w:pPr>
            <w:r>
              <w:rPr>
                <w:rFonts w:ascii="Calibri"/>
                <w:b/>
                <w:w w:val="100"/>
                <w:sz w:val="15"/>
              </w:rPr>
              <w:t>6</w:t>
            </w:r>
          </w:p>
        </w:tc>
        <w:tc>
          <w:tcPr>
            <w:tcW w:w="283" w:type="dxa"/>
            <w:tcBorders>
              <w:bottom w:val="single" w:sz="8" w:space="0" w:color="000000"/>
            </w:tcBorders>
          </w:tcPr>
          <w:p>
            <w:pPr>
              <w:pStyle w:val="TableParagraph"/>
              <w:spacing w:before="4"/>
              <w:rPr>
                <w:b/>
                <w:sz w:val="16"/>
              </w:rPr>
            </w:pPr>
          </w:p>
          <w:p>
            <w:pPr>
              <w:pStyle w:val="TableParagraph"/>
              <w:spacing w:line="163" w:lineRule="exact"/>
              <w:ind w:left="30"/>
              <w:jc w:val="center"/>
              <w:rPr>
                <w:rFonts w:ascii="Calibri"/>
                <w:b/>
                <w:sz w:val="15"/>
              </w:rPr>
            </w:pPr>
            <w:r>
              <w:rPr>
                <w:rFonts w:ascii="Calibri"/>
                <w:b/>
                <w:w w:val="100"/>
                <w:sz w:val="15"/>
              </w:rPr>
              <w:t>7</w:t>
            </w:r>
          </w:p>
        </w:tc>
        <w:tc>
          <w:tcPr>
            <w:tcW w:w="281" w:type="dxa"/>
            <w:tcBorders>
              <w:bottom w:val="single" w:sz="8" w:space="0" w:color="000000"/>
            </w:tcBorders>
          </w:tcPr>
          <w:p>
            <w:pPr>
              <w:pStyle w:val="TableParagraph"/>
              <w:rPr>
                <w:sz w:val="14"/>
              </w:rPr>
            </w:pPr>
          </w:p>
        </w:tc>
        <w:tc>
          <w:tcPr>
            <w:tcW w:w="363" w:type="dxa"/>
            <w:tcBorders>
              <w:bottom w:val="single" w:sz="8" w:space="0" w:color="000000"/>
            </w:tcBorders>
          </w:tcPr>
          <w:p>
            <w:pPr>
              <w:pStyle w:val="TableParagraph"/>
              <w:spacing w:line="182" w:lineRule="exact" w:before="3"/>
              <w:ind w:left="138" w:right="113"/>
              <w:jc w:val="center"/>
              <w:rPr>
                <w:rFonts w:ascii="Calibri"/>
                <w:b/>
                <w:sz w:val="15"/>
              </w:rPr>
            </w:pPr>
            <w:r>
              <w:rPr>
                <w:rFonts w:ascii="Calibri"/>
                <w:b/>
                <w:sz w:val="15"/>
              </w:rPr>
              <w:t>D 1</w:t>
            </w:r>
          </w:p>
        </w:tc>
        <w:tc>
          <w:tcPr>
            <w:tcW w:w="365" w:type="dxa"/>
            <w:tcBorders>
              <w:bottom w:val="single" w:sz="8" w:space="0" w:color="000000"/>
            </w:tcBorders>
          </w:tcPr>
          <w:p>
            <w:pPr>
              <w:pStyle w:val="TableParagraph"/>
              <w:spacing w:line="182" w:lineRule="exact" w:before="3"/>
              <w:ind w:left="136" w:right="115"/>
              <w:jc w:val="center"/>
              <w:rPr>
                <w:rFonts w:ascii="Calibri"/>
                <w:b/>
                <w:sz w:val="15"/>
              </w:rPr>
            </w:pPr>
            <w:r>
              <w:rPr>
                <w:rFonts w:ascii="Calibri"/>
                <w:b/>
                <w:sz w:val="15"/>
              </w:rPr>
              <w:t>D 2</w:t>
            </w:r>
          </w:p>
        </w:tc>
        <w:tc>
          <w:tcPr>
            <w:tcW w:w="365" w:type="dxa"/>
            <w:tcBorders>
              <w:bottom w:val="single" w:sz="8" w:space="0" w:color="000000"/>
            </w:tcBorders>
          </w:tcPr>
          <w:p>
            <w:pPr>
              <w:pStyle w:val="TableParagraph"/>
              <w:spacing w:line="182" w:lineRule="exact" w:before="3"/>
              <w:ind w:left="136" w:right="115"/>
              <w:jc w:val="center"/>
              <w:rPr>
                <w:rFonts w:ascii="Calibri"/>
                <w:b/>
                <w:sz w:val="15"/>
              </w:rPr>
            </w:pPr>
            <w:r>
              <w:rPr>
                <w:rFonts w:ascii="Calibri"/>
                <w:b/>
                <w:sz w:val="15"/>
              </w:rPr>
              <w:t>D 3</w:t>
            </w:r>
          </w:p>
        </w:tc>
        <w:tc>
          <w:tcPr>
            <w:tcW w:w="363" w:type="dxa"/>
            <w:tcBorders>
              <w:bottom w:val="single" w:sz="8" w:space="0" w:color="000000"/>
            </w:tcBorders>
          </w:tcPr>
          <w:p>
            <w:pPr>
              <w:pStyle w:val="TableParagraph"/>
              <w:spacing w:line="182" w:lineRule="exact" w:before="3"/>
              <w:ind w:left="137" w:right="115"/>
              <w:jc w:val="center"/>
              <w:rPr>
                <w:rFonts w:ascii="Calibri"/>
                <w:b/>
                <w:sz w:val="15"/>
              </w:rPr>
            </w:pPr>
            <w:r>
              <w:rPr>
                <w:rFonts w:ascii="Calibri"/>
                <w:b/>
                <w:sz w:val="15"/>
              </w:rPr>
              <w:t>D 4</w:t>
            </w:r>
          </w:p>
        </w:tc>
        <w:tc>
          <w:tcPr>
            <w:tcW w:w="365" w:type="dxa"/>
            <w:tcBorders>
              <w:bottom w:val="single" w:sz="8" w:space="0" w:color="000000"/>
            </w:tcBorders>
          </w:tcPr>
          <w:p>
            <w:pPr>
              <w:pStyle w:val="TableParagraph"/>
              <w:spacing w:line="182" w:lineRule="exact" w:before="3"/>
              <w:ind w:left="136" w:right="117"/>
              <w:jc w:val="center"/>
              <w:rPr>
                <w:rFonts w:ascii="Calibri"/>
                <w:b/>
                <w:sz w:val="15"/>
              </w:rPr>
            </w:pPr>
            <w:r>
              <w:rPr>
                <w:rFonts w:ascii="Calibri"/>
                <w:b/>
                <w:sz w:val="15"/>
              </w:rPr>
              <w:t>D 5</w:t>
            </w:r>
          </w:p>
        </w:tc>
        <w:tc>
          <w:tcPr>
            <w:tcW w:w="365" w:type="dxa"/>
            <w:tcBorders>
              <w:bottom w:val="single" w:sz="8" w:space="0" w:color="000000"/>
            </w:tcBorders>
          </w:tcPr>
          <w:p>
            <w:pPr>
              <w:pStyle w:val="TableParagraph"/>
              <w:spacing w:line="182" w:lineRule="exact" w:before="3"/>
              <w:ind w:left="136" w:right="117"/>
              <w:jc w:val="center"/>
              <w:rPr>
                <w:rFonts w:ascii="Calibri"/>
                <w:b/>
                <w:sz w:val="15"/>
              </w:rPr>
            </w:pPr>
            <w:r>
              <w:rPr>
                <w:rFonts w:ascii="Calibri"/>
                <w:b/>
                <w:sz w:val="15"/>
              </w:rPr>
              <w:t>D 6</w:t>
            </w:r>
          </w:p>
        </w:tc>
        <w:tc>
          <w:tcPr>
            <w:tcW w:w="363" w:type="dxa"/>
            <w:tcBorders>
              <w:bottom w:val="single" w:sz="8" w:space="0" w:color="000000"/>
            </w:tcBorders>
          </w:tcPr>
          <w:p>
            <w:pPr>
              <w:pStyle w:val="TableParagraph"/>
              <w:spacing w:line="182" w:lineRule="exact" w:before="3"/>
              <w:ind w:left="136" w:right="115"/>
              <w:jc w:val="center"/>
              <w:rPr>
                <w:rFonts w:ascii="Calibri"/>
                <w:b/>
                <w:sz w:val="15"/>
              </w:rPr>
            </w:pPr>
            <w:r>
              <w:rPr>
                <w:rFonts w:ascii="Calibri"/>
                <w:b/>
                <w:sz w:val="15"/>
              </w:rPr>
              <w:t>D 7</w:t>
            </w:r>
          </w:p>
        </w:tc>
        <w:tc>
          <w:tcPr>
            <w:tcW w:w="366" w:type="dxa"/>
            <w:tcBorders>
              <w:bottom w:val="single" w:sz="8" w:space="0" w:color="000000"/>
            </w:tcBorders>
          </w:tcPr>
          <w:p>
            <w:pPr>
              <w:pStyle w:val="TableParagraph"/>
              <w:spacing w:line="182" w:lineRule="exact" w:before="3"/>
              <w:ind w:left="138" w:right="120"/>
              <w:jc w:val="center"/>
              <w:rPr>
                <w:rFonts w:ascii="Calibri"/>
                <w:b/>
                <w:sz w:val="15"/>
              </w:rPr>
            </w:pPr>
            <w:r>
              <w:rPr>
                <w:rFonts w:ascii="Calibri"/>
                <w:b/>
                <w:sz w:val="15"/>
              </w:rPr>
              <w:t>D 8</w:t>
            </w:r>
          </w:p>
        </w:tc>
        <w:tc>
          <w:tcPr>
            <w:tcW w:w="365" w:type="dxa"/>
            <w:tcBorders>
              <w:bottom w:val="single" w:sz="8" w:space="0" w:color="000000"/>
            </w:tcBorders>
          </w:tcPr>
          <w:p>
            <w:pPr>
              <w:pStyle w:val="TableParagraph"/>
              <w:spacing w:line="182" w:lineRule="exact" w:before="3"/>
              <w:ind w:left="134" w:right="118"/>
              <w:jc w:val="center"/>
              <w:rPr>
                <w:rFonts w:ascii="Calibri"/>
                <w:b/>
                <w:sz w:val="15"/>
              </w:rPr>
            </w:pPr>
            <w:r>
              <w:rPr>
                <w:rFonts w:ascii="Calibri"/>
                <w:b/>
                <w:sz w:val="15"/>
              </w:rPr>
              <w:t>D 9</w:t>
            </w:r>
          </w:p>
        </w:tc>
        <w:tc>
          <w:tcPr>
            <w:tcW w:w="430" w:type="dxa"/>
            <w:tcBorders>
              <w:bottom w:val="single" w:sz="8" w:space="0" w:color="000000"/>
            </w:tcBorders>
          </w:tcPr>
          <w:p>
            <w:pPr>
              <w:pStyle w:val="TableParagraph"/>
              <w:spacing w:line="182" w:lineRule="exact" w:before="3"/>
              <w:ind w:left="177" w:right="98" w:hanging="46"/>
              <w:rPr>
                <w:rFonts w:ascii="Calibri"/>
                <w:b/>
                <w:sz w:val="15"/>
              </w:rPr>
            </w:pPr>
            <w:r>
              <w:rPr>
                <w:rFonts w:ascii="Calibri"/>
                <w:b/>
                <w:sz w:val="15"/>
              </w:rPr>
              <w:t>D1 0</w:t>
            </w:r>
          </w:p>
        </w:tc>
        <w:tc>
          <w:tcPr>
            <w:tcW w:w="430" w:type="dxa"/>
            <w:tcBorders>
              <w:bottom w:val="single" w:sz="8" w:space="0" w:color="000000"/>
            </w:tcBorders>
          </w:tcPr>
          <w:p>
            <w:pPr>
              <w:pStyle w:val="TableParagraph"/>
              <w:spacing w:line="182" w:lineRule="exact" w:before="3"/>
              <w:ind w:left="177" w:right="98" w:hanging="46"/>
              <w:rPr>
                <w:rFonts w:ascii="Calibri"/>
                <w:b/>
                <w:sz w:val="15"/>
              </w:rPr>
            </w:pPr>
            <w:r>
              <w:rPr>
                <w:rFonts w:ascii="Calibri"/>
                <w:b/>
                <w:sz w:val="15"/>
              </w:rPr>
              <w:t>D1 1</w:t>
            </w:r>
          </w:p>
        </w:tc>
      </w:tr>
      <w:tr>
        <w:trPr>
          <w:trHeight w:val="316" w:hRule="atLeast"/>
        </w:trPr>
        <w:tc>
          <w:tcPr>
            <w:tcW w:w="643"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8"/>
              <w:ind w:left="143"/>
              <w:rPr>
                <w:rFonts w:ascii="Calibri"/>
                <w:sz w:val="15"/>
              </w:rPr>
            </w:pPr>
            <w:r>
              <w:rPr>
                <w:rFonts w:ascii="Calibri"/>
                <w:sz w:val="15"/>
              </w:rPr>
              <w:t>2-Sep</w:t>
            </w:r>
          </w:p>
        </w:tc>
        <w:tc>
          <w:tcPr>
            <w:tcW w:w="425" w:type="dxa"/>
            <w:tcBorders>
              <w:top w:val="single" w:sz="8" w:space="0" w:color="000000"/>
              <w:left w:val="single" w:sz="8" w:space="0" w:color="000000"/>
              <w:bottom w:val="single" w:sz="8" w:space="0" w:color="000000"/>
            </w:tcBorders>
          </w:tcPr>
          <w:p>
            <w:pPr>
              <w:pStyle w:val="TableParagraph"/>
              <w:spacing w:line="153" w:lineRule="exact" w:before="142"/>
              <w:ind w:right="126"/>
              <w:jc w:val="right"/>
              <w:rPr>
                <w:sz w:val="15"/>
              </w:rPr>
            </w:pPr>
            <w:r>
              <w:rPr>
                <w:sz w:val="15"/>
              </w:rPr>
              <w:t>10</w:t>
            </w:r>
          </w:p>
        </w:tc>
        <w:tc>
          <w:tcPr>
            <w:tcW w:w="298" w:type="dxa"/>
            <w:tcBorders>
              <w:top w:val="single" w:sz="8" w:space="0" w:color="000000"/>
              <w:bottom w:val="single" w:sz="8" w:space="0" w:color="000000"/>
            </w:tcBorders>
          </w:tcPr>
          <w:p>
            <w:pPr>
              <w:pStyle w:val="TableParagraph"/>
              <w:spacing w:line="171" w:lineRule="exact"/>
              <w:ind w:right="97"/>
              <w:jc w:val="right"/>
              <w:rPr>
                <w:sz w:val="15"/>
              </w:rPr>
            </w:pPr>
            <w:r>
              <w:rPr>
                <w:w w:val="100"/>
                <w:sz w:val="15"/>
              </w:rPr>
              <w:t>1</w:t>
            </w:r>
          </w:p>
        </w:tc>
        <w:tc>
          <w:tcPr>
            <w:tcW w:w="296" w:type="dxa"/>
            <w:tcBorders>
              <w:top w:val="single" w:sz="8" w:space="0" w:color="000000"/>
              <w:bottom w:val="single" w:sz="8" w:space="0" w:color="000000"/>
            </w:tcBorders>
          </w:tcPr>
          <w:p>
            <w:pPr>
              <w:pStyle w:val="TableParagraph"/>
              <w:rPr>
                <w:sz w:val="14"/>
              </w:rPr>
            </w:pPr>
          </w:p>
        </w:tc>
        <w:tc>
          <w:tcPr>
            <w:tcW w:w="283" w:type="dxa"/>
            <w:tcBorders>
              <w:top w:val="single" w:sz="8" w:space="0" w:color="000000"/>
              <w:bottom w:val="single" w:sz="8" w:space="0" w:color="000000"/>
            </w:tcBorders>
          </w:tcPr>
          <w:p>
            <w:pPr>
              <w:pStyle w:val="TableParagraph"/>
              <w:spacing w:line="171" w:lineRule="exact"/>
              <w:ind w:left="26"/>
              <w:jc w:val="center"/>
              <w:rPr>
                <w:sz w:val="15"/>
              </w:rPr>
            </w:pPr>
            <w:r>
              <w:rPr>
                <w:w w:val="100"/>
                <w:sz w:val="15"/>
              </w:rPr>
              <w:t>1</w:t>
            </w:r>
          </w:p>
        </w:tc>
        <w:tc>
          <w:tcPr>
            <w:tcW w:w="283" w:type="dxa"/>
            <w:tcBorders>
              <w:top w:val="single" w:sz="8" w:space="0" w:color="000000"/>
              <w:bottom w:val="single" w:sz="8" w:space="0" w:color="000000"/>
            </w:tcBorders>
          </w:tcPr>
          <w:p>
            <w:pPr>
              <w:pStyle w:val="TableParagraph"/>
              <w:rPr>
                <w:sz w:val="14"/>
              </w:rPr>
            </w:pPr>
          </w:p>
        </w:tc>
        <w:tc>
          <w:tcPr>
            <w:tcW w:w="283" w:type="dxa"/>
            <w:tcBorders>
              <w:top w:val="single" w:sz="8" w:space="0" w:color="000000"/>
              <w:bottom w:val="single" w:sz="8" w:space="0" w:color="000000"/>
            </w:tcBorders>
          </w:tcPr>
          <w:p>
            <w:pPr>
              <w:pStyle w:val="TableParagraph"/>
              <w:rPr>
                <w:sz w:val="14"/>
              </w:rPr>
            </w:pPr>
          </w:p>
        </w:tc>
        <w:tc>
          <w:tcPr>
            <w:tcW w:w="283" w:type="dxa"/>
            <w:tcBorders>
              <w:top w:val="single" w:sz="8" w:space="0" w:color="000000"/>
              <w:bottom w:val="single" w:sz="8" w:space="0" w:color="000000"/>
            </w:tcBorders>
          </w:tcPr>
          <w:p>
            <w:pPr>
              <w:pStyle w:val="TableParagraph"/>
              <w:rPr>
                <w:sz w:val="14"/>
              </w:rPr>
            </w:pPr>
          </w:p>
        </w:tc>
        <w:tc>
          <w:tcPr>
            <w:tcW w:w="283" w:type="dxa"/>
            <w:tcBorders>
              <w:top w:val="single" w:sz="8" w:space="0" w:color="000000"/>
              <w:bottom w:val="single" w:sz="8" w:space="0" w:color="000000"/>
            </w:tcBorders>
          </w:tcPr>
          <w:p>
            <w:pPr>
              <w:pStyle w:val="TableParagraph"/>
              <w:rPr>
                <w:sz w:val="14"/>
              </w:rPr>
            </w:pPr>
          </w:p>
        </w:tc>
        <w:tc>
          <w:tcPr>
            <w:tcW w:w="283" w:type="dxa"/>
            <w:tcBorders>
              <w:top w:val="single" w:sz="8" w:space="0" w:color="000000"/>
              <w:bottom w:val="single" w:sz="8" w:space="0" w:color="000000"/>
            </w:tcBorders>
          </w:tcPr>
          <w:p>
            <w:pPr>
              <w:pStyle w:val="TableParagraph"/>
              <w:rPr>
                <w:sz w:val="14"/>
              </w:rPr>
            </w:pPr>
          </w:p>
        </w:tc>
        <w:tc>
          <w:tcPr>
            <w:tcW w:w="283" w:type="dxa"/>
            <w:tcBorders>
              <w:top w:val="single" w:sz="8" w:space="0" w:color="000000"/>
              <w:bottom w:val="single" w:sz="8" w:space="0" w:color="000000"/>
            </w:tcBorders>
          </w:tcPr>
          <w:p>
            <w:pPr>
              <w:pStyle w:val="TableParagraph"/>
              <w:rPr>
                <w:sz w:val="14"/>
              </w:rPr>
            </w:pPr>
          </w:p>
        </w:tc>
        <w:tc>
          <w:tcPr>
            <w:tcW w:w="281" w:type="dxa"/>
            <w:tcBorders>
              <w:top w:val="single" w:sz="8" w:space="0" w:color="000000"/>
              <w:bottom w:val="single" w:sz="8" w:space="0" w:color="000000"/>
            </w:tcBorders>
          </w:tcPr>
          <w:p>
            <w:pPr>
              <w:pStyle w:val="TableParagraph"/>
              <w:rPr>
                <w:sz w:val="14"/>
              </w:rPr>
            </w:pPr>
          </w:p>
        </w:tc>
        <w:tc>
          <w:tcPr>
            <w:tcW w:w="363" w:type="dxa"/>
            <w:tcBorders>
              <w:top w:val="single" w:sz="8" w:space="0" w:color="000000"/>
              <w:bottom w:val="single" w:sz="8" w:space="0" w:color="000000"/>
            </w:tcBorders>
          </w:tcPr>
          <w:p>
            <w:pPr>
              <w:pStyle w:val="TableParagraph"/>
              <w:spacing w:before="6"/>
              <w:rPr>
                <w:b/>
                <w:sz w:val="11"/>
              </w:rPr>
            </w:pPr>
          </w:p>
          <w:p>
            <w:pPr>
              <w:pStyle w:val="TableParagraph"/>
              <w:spacing w:line="163" w:lineRule="exact"/>
              <w:ind w:left="94"/>
              <w:jc w:val="center"/>
              <w:rPr>
                <w:rFonts w:ascii="Calibri"/>
                <w:sz w:val="15"/>
              </w:rPr>
            </w:pPr>
            <w:r>
              <w:rPr>
                <w:rFonts w:ascii="Calibri"/>
                <w:w w:val="100"/>
                <w:sz w:val="15"/>
              </w:rPr>
              <w:t>1</w:t>
            </w:r>
          </w:p>
        </w:tc>
        <w:tc>
          <w:tcPr>
            <w:tcW w:w="365" w:type="dxa"/>
            <w:tcBorders>
              <w:top w:val="single" w:sz="8" w:space="0" w:color="000000"/>
              <w:bottom w:val="single" w:sz="8" w:space="0" w:color="000000"/>
            </w:tcBorders>
          </w:tcPr>
          <w:p>
            <w:pPr>
              <w:pStyle w:val="TableParagraph"/>
              <w:rPr>
                <w:sz w:val="14"/>
              </w:rPr>
            </w:pPr>
          </w:p>
        </w:tc>
        <w:tc>
          <w:tcPr>
            <w:tcW w:w="365" w:type="dxa"/>
            <w:tcBorders>
              <w:top w:val="single" w:sz="8" w:space="0" w:color="000000"/>
              <w:bottom w:val="single" w:sz="8" w:space="0" w:color="000000"/>
            </w:tcBorders>
          </w:tcPr>
          <w:p>
            <w:pPr>
              <w:pStyle w:val="TableParagraph"/>
              <w:rPr>
                <w:sz w:val="14"/>
              </w:rPr>
            </w:pPr>
          </w:p>
        </w:tc>
        <w:tc>
          <w:tcPr>
            <w:tcW w:w="363" w:type="dxa"/>
            <w:tcBorders>
              <w:top w:val="single" w:sz="8" w:space="0" w:color="000000"/>
              <w:bottom w:val="single" w:sz="8" w:space="0" w:color="000000"/>
            </w:tcBorders>
          </w:tcPr>
          <w:p>
            <w:pPr>
              <w:pStyle w:val="TableParagraph"/>
              <w:rPr>
                <w:sz w:val="14"/>
              </w:rPr>
            </w:pPr>
          </w:p>
        </w:tc>
        <w:tc>
          <w:tcPr>
            <w:tcW w:w="365" w:type="dxa"/>
            <w:tcBorders>
              <w:top w:val="single" w:sz="8" w:space="0" w:color="000000"/>
              <w:bottom w:val="single" w:sz="8" w:space="0" w:color="000000"/>
            </w:tcBorders>
          </w:tcPr>
          <w:p>
            <w:pPr>
              <w:pStyle w:val="TableParagraph"/>
              <w:rPr>
                <w:sz w:val="14"/>
              </w:rPr>
            </w:pPr>
          </w:p>
        </w:tc>
        <w:tc>
          <w:tcPr>
            <w:tcW w:w="365" w:type="dxa"/>
            <w:tcBorders>
              <w:top w:val="single" w:sz="8" w:space="0" w:color="000000"/>
              <w:bottom w:val="single" w:sz="8" w:space="0" w:color="000000"/>
            </w:tcBorders>
          </w:tcPr>
          <w:p>
            <w:pPr>
              <w:pStyle w:val="TableParagraph"/>
              <w:rPr>
                <w:sz w:val="14"/>
              </w:rPr>
            </w:pPr>
          </w:p>
        </w:tc>
        <w:tc>
          <w:tcPr>
            <w:tcW w:w="363" w:type="dxa"/>
            <w:tcBorders>
              <w:top w:val="single" w:sz="8" w:space="0" w:color="000000"/>
              <w:bottom w:val="single" w:sz="8" w:space="0" w:color="000000"/>
            </w:tcBorders>
          </w:tcPr>
          <w:p>
            <w:pPr>
              <w:pStyle w:val="TableParagraph"/>
              <w:rPr>
                <w:sz w:val="14"/>
              </w:rPr>
            </w:pPr>
          </w:p>
        </w:tc>
        <w:tc>
          <w:tcPr>
            <w:tcW w:w="366" w:type="dxa"/>
            <w:tcBorders>
              <w:top w:val="single" w:sz="8" w:space="0" w:color="000000"/>
              <w:bottom w:val="single" w:sz="8" w:space="0" w:color="000000"/>
            </w:tcBorders>
          </w:tcPr>
          <w:p>
            <w:pPr>
              <w:pStyle w:val="TableParagraph"/>
              <w:rPr>
                <w:sz w:val="14"/>
              </w:rPr>
            </w:pPr>
          </w:p>
        </w:tc>
        <w:tc>
          <w:tcPr>
            <w:tcW w:w="365" w:type="dxa"/>
            <w:tcBorders>
              <w:top w:val="single" w:sz="8" w:space="0" w:color="000000"/>
              <w:bottom w:val="single" w:sz="8" w:space="0" w:color="000000"/>
            </w:tcBorders>
          </w:tcPr>
          <w:p>
            <w:pPr>
              <w:pStyle w:val="TableParagraph"/>
              <w:rPr>
                <w:sz w:val="14"/>
              </w:rPr>
            </w:pPr>
          </w:p>
        </w:tc>
        <w:tc>
          <w:tcPr>
            <w:tcW w:w="430" w:type="dxa"/>
            <w:tcBorders>
              <w:top w:val="single" w:sz="8" w:space="0" w:color="000000"/>
              <w:bottom w:val="single" w:sz="8" w:space="0" w:color="000000"/>
            </w:tcBorders>
          </w:tcPr>
          <w:p>
            <w:pPr>
              <w:pStyle w:val="TableParagraph"/>
              <w:rPr>
                <w:sz w:val="14"/>
              </w:rPr>
            </w:pPr>
          </w:p>
        </w:tc>
        <w:tc>
          <w:tcPr>
            <w:tcW w:w="430" w:type="dxa"/>
            <w:tcBorders>
              <w:top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15</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before="1"/>
              <w:ind w:right="121"/>
              <w:jc w:val="right"/>
              <w:rPr>
                <w:sz w:val="15"/>
              </w:rPr>
            </w:pPr>
            <w:r>
              <w:rPr>
                <w:sz w:val="15"/>
              </w:rPr>
              <w:t>16</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before="1"/>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before="1"/>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19</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4"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right="121"/>
              <w:jc w:val="right"/>
              <w:rPr>
                <w:sz w:val="15"/>
              </w:rPr>
            </w:pPr>
            <w:r>
              <w:rPr>
                <w:sz w:val="15"/>
              </w:rPr>
              <w:t>20</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11"/>
              </w:rPr>
            </w:pPr>
          </w:p>
          <w:p>
            <w:pPr>
              <w:pStyle w:val="TableParagraph"/>
              <w:spacing w:line="163" w:lineRule="exact"/>
              <w:ind w:right="86"/>
              <w:jc w:val="right"/>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AFEF"/>
              <w:right w:val="single" w:sz="8" w:space="0" w:color="000000"/>
            </w:tcBorders>
          </w:tcPr>
          <w:p>
            <w:pPr>
              <w:pStyle w:val="TableParagraph"/>
              <w:spacing w:line="171" w:lineRule="exact"/>
              <w:ind w:right="121"/>
              <w:jc w:val="right"/>
              <w:rPr>
                <w:sz w:val="15"/>
              </w:rPr>
            </w:pPr>
            <w:r>
              <w:rPr>
                <w:sz w:val="15"/>
              </w:rPr>
              <w:t>23</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right="84"/>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1068" w:type="dxa"/>
            <w:gridSpan w:val="2"/>
            <w:tcBorders>
              <w:top w:val="nil"/>
              <w:left w:val="single" w:sz="8" w:space="0" w:color="000000"/>
              <w:bottom w:val="single" w:sz="8" w:space="0" w:color="000000"/>
              <w:right w:val="single" w:sz="8" w:space="0" w:color="000000"/>
            </w:tcBorders>
            <w:shd w:val="clear" w:color="auto" w:fill="00AFEF"/>
          </w:tcPr>
          <w:p>
            <w:pPr>
              <w:pStyle w:val="TableParagraph"/>
              <w:spacing w:before="3"/>
              <w:rPr>
                <w:b/>
                <w:sz w:val="11"/>
              </w:rPr>
            </w:pPr>
          </w:p>
          <w:p>
            <w:pPr>
              <w:pStyle w:val="TableParagraph"/>
              <w:spacing w:line="163" w:lineRule="exact" w:before="1"/>
              <w:ind w:left="309"/>
              <w:rPr>
                <w:rFonts w:ascii="Calibri"/>
                <w:b/>
                <w:sz w:val="15"/>
              </w:rPr>
            </w:pPr>
            <w:r>
              <w:rPr>
                <w:rFonts w:ascii="Calibri"/>
                <w:b/>
                <w:sz w:val="15"/>
              </w:rPr>
              <w:t>Jumlah</w:t>
            </w:r>
          </w:p>
        </w:tc>
        <w:tc>
          <w:tcPr>
            <w:tcW w:w="298" w:type="dxa"/>
            <w:tcBorders>
              <w:top w:val="single" w:sz="8" w:space="0" w:color="000000"/>
              <w:left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96"/>
              <w:jc w:val="right"/>
              <w:rPr>
                <w:rFonts w:ascii="Calibri"/>
                <w:sz w:val="15"/>
              </w:rPr>
            </w:pPr>
            <w:r>
              <w:rPr>
                <w:rFonts w:ascii="Calibri"/>
                <w:w w:val="100"/>
                <w:sz w:val="15"/>
              </w:rPr>
              <w:t>6</w:t>
            </w:r>
          </w:p>
        </w:tc>
        <w:tc>
          <w:tcPr>
            <w:tcW w:w="296"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27"/>
              <w:jc w:val="center"/>
              <w:rPr>
                <w:rFonts w:ascii="Calibri"/>
                <w:sz w:val="15"/>
              </w:rPr>
            </w:pPr>
            <w:r>
              <w:rPr>
                <w:rFonts w:ascii="Calibri"/>
                <w:w w:val="100"/>
                <w:sz w:val="15"/>
              </w:rPr>
              <w:t>4</w:t>
            </w: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112"/>
              <w:rPr>
                <w:rFonts w:ascii="Calibri"/>
                <w:sz w:val="15"/>
              </w:rPr>
            </w:pPr>
            <w:r>
              <w:rPr>
                <w:rFonts w:ascii="Calibri"/>
                <w:w w:val="100"/>
                <w:sz w:val="15"/>
              </w:rPr>
              <w:t>2</w:t>
            </w: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rPr>
                <w:sz w:val="14"/>
              </w:rPr>
            </w:pPr>
          </w:p>
        </w:tc>
        <w:tc>
          <w:tcPr>
            <w:tcW w:w="281" w:type="dxa"/>
            <w:tcBorders>
              <w:top w:val="single" w:sz="8" w:space="0" w:color="000000"/>
              <w:bottom w:val="single" w:sz="8" w:space="0" w:color="000000"/>
            </w:tcBorders>
            <w:shd w:val="clear" w:color="auto" w:fill="00AFEF"/>
          </w:tcPr>
          <w:p>
            <w:pPr>
              <w:pStyle w:val="TableParagraph"/>
              <w:rPr>
                <w:sz w:val="14"/>
              </w:rPr>
            </w:pPr>
          </w:p>
        </w:tc>
        <w:tc>
          <w:tcPr>
            <w:tcW w:w="36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94"/>
              <w:jc w:val="center"/>
              <w:rPr>
                <w:rFonts w:ascii="Calibri"/>
                <w:sz w:val="15"/>
              </w:rPr>
            </w:pPr>
            <w:r>
              <w:rPr>
                <w:rFonts w:ascii="Calibri"/>
                <w:w w:val="100"/>
                <w:sz w:val="15"/>
              </w:rPr>
              <w:t>3</w:t>
            </w:r>
          </w:p>
        </w:tc>
        <w:tc>
          <w:tcPr>
            <w:tcW w:w="365"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91"/>
              <w:jc w:val="right"/>
              <w:rPr>
                <w:rFonts w:ascii="Calibri"/>
                <w:sz w:val="15"/>
              </w:rPr>
            </w:pPr>
            <w:r>
              <w:rPr>
                <w:rFonts w:ascii="Calibri"/>
                <w:w w:val="100"/>
                <w:sz w:val="15"/>
              </w:rPr>
              <w:t>1</w:t>
            </w:r>
          </w:p>
        </w:tc>
        <w:tc>
          <w:tcPr>
            <w:tcW w:w="365"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91"/>
              <w:jc w:val="right"/>
              <w:rPr>
                <w:rFonts w:ascii="Calibri"/>
                <w:sz w:val="15"/>
              </w:rPr>
            </w:pPr>
            <w:r>
              <w:rPr>
                <w:rFonts w:ascii="Calibri"/>
                <w:w w:val="100"/>
                <w:sz w:val="15"/>
              </w:rPr>
              <w:t>1</w:t>
            </w:r>
          </w:p>
        </w:tc>
        <w:tc>
          <w:tcPr>
            <w:tcW w:w="36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89"/>
              <w:jc w:val="right"/>
              <w:rPr>
                <w:rFonts w:ascii="Calibri"/>
                <w:sz w:val="15"/>
              </w:rPr>
            </w:pPr>
            <w:r>
              <w:rPr>
                <w:rFonts w:ascii="Calibri"/>
                <w:w w:val="100"/>
                <w:sz w:val="15"/>
              </w:rPr>
              <w:t>1</w:t>
            </w:r>
          </w:p>
        </w:tc>
        <w:tc>
          <w:tcPr>
            <w:tcW w:w="365" w:type="dxa"/>
            <w:tcBorders>
              <w:top w:val="single" w:sz="8" w:space="0" w:color="000000"/>
              <w:bottom w:val="single" w:sz="8" w:space="0" w:color="000000"/>
            </w:tcBorders>
            <w:shd w:val="clear" w:color="auto" w:fill="00AFEF"/>
          </w:tcPr>
          <w:p>
            <w:pPr>
              <w:pStyle w:val="TableParagraph"/>
              <w:rPr>
                <w:sz w:val="14"/>
              </w:rPr>
            </w:pPr>
          </w:p>
        </w:tc>
        <w:tc>
          <w:tcPr>
            <w:tcW w:w="365" w:type="dxa"/>
            <w:tcBorders>
              <w:top w:val="single" w:sz="8" w:space="0" w:color="000000"/>
              <w:bottom w:val="single" w:sz="8" w:space="0" w:color="000000"/>
            </w:tcBorders>
            <w:shd w:val="clear" w:color="auto" w:fill="00AFEF"/>
          </w:tcPr>
          <w:p>
            <w:pPr>
              <w:pStyle w:val="TableParagraph"/>
              <w:rPr>
                <w:sz w:val="14"/>
              </w:rPr>
            </w:pPr>
          </w:p>
        </w:tc>
        <w:tc>
          <w:tcPr>
            <w:tcW w:w="363" w:type="dxa"/>
            <w:tcBorders>
              <w:top w:val="single" w:sz="8" w:space="0" w:color="000000"/>
              <w:bottom w:val="single" w:sz="8" w:space="0" w:color="000000"/>
            </w:tcBorders>
            <w:shd w:val="clear" w:color="auto" w:fill="00AFEF"/>
          </w:tcPr>
          <w:p>
            <w:pPr>
              <w:pStyle w:val="TableParagraph"/>
              <w:rPr>
                <w:sz w:val="14"/>
              </w:rPr>
            </w:pPr>
          </w:p>
        </w:tc>
        <w:tc>
          <w:tcPr>
            <w:tcW w:w="366" w:type="dxa"/>
            <w:tcBorders>
              <w:top w:val="single" w:sz="8" w:space="0" w:color="000000"/>
              <w:bottom w:val="single" w:sz="8" w:space="0" w:color="000000"/>
            </w:tcBorders>
            <w:shd w:val="clear" w:color="auto" w:fill="00AFEF"/>
          </w:tcPr>
          <w:p>
            <w:pPr>
              <w:pStyle w:val="TableParagraph"/>
              <w:rPr>
                <w:sz w:val="14"/>
              </w:rPr>
            </w:pPr>
          </w:p>
        </w:tc>
        <w:tc>
          <w:tcPr>
            <w:tcW w:w="365" w:type="dxa"/>
            <w:tcBorders>
              <w:top w:val="single" w:sz="8" w:space="0" w:color="000000"/>
              <w:bottom w:val="single" w:sz="8" w:space="0" w:color="000000"/>
            </w:tcBorders>
            <w:shd w:val="clear" w:color="auto" w:fill="00AFEF"/>
          </w:tcPr>
          <w:p>
            <w:pPr>
              <w:pStyle w:val="TableParagraph"/>
              <w:rPr>
                <w:sz w:val="14"/>
              </w:rPr>
            </w:pPr>
          </w:p>
        </w:tc>
        <w:tc>
          <w:tcPr>
            <w:tcW w:w="430" w:type="dxa"/>
            <w:tcBorders>
              <w:top w:val="single" w:sz="8" w:space="0" w:color="000000"/>
              <w:bottom w:val="single" w:sz="8" w:space="0" w:color="000000"/>
            </w:tcBorders>
            <w:shd w:val="clear" w:color="auto" w:fill="00AFEF"/>
          </w:tcPr>
          <w:p>
            <w:pPr>
              <w:pStyle w:val="TableParagraph"/>
              <w:rPr>
                <w:sz w:val="14"/>
              </w:rPr>
            </w:pPr>
          </w:p>
        </w:tc>
        <w:tc>
          <w:tcPr>
            <w:tcW w:w="430" w:type="dxa"/>
            <w:tcBorders>
              <w:top w:val="single" w:sz="8" w:space="0" w:color="000000"/>
              <w:bottom w:val="single" w:sz="8" w:space="0" w:color="000000"/>
            </w:tcBorders>
            <w:shd w:val="clear" w:color="auto" w:fill="00AFEF"/>
          </w:tcPr>
          <w:p>
            <w:pPr>
              <w:pStyle w:val="TableParagraph"/>
              <w:rPr>
                <w:sz w:val="14"/>
              </w:rPr>
            </w:pPr>
          </w:p>
        </w:tc>
      </w:tr>
      <w:tr>
        <w:trPr>
          <w:trHeight w:val="316" w:hRule="atLeast"/>
        </w:trPr>
        <w:tc>
          <w:tcPr>
            <w:tcW w:w="643"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6"/>
              </w:rPr>
            </w:pPr>
          </w:p>
          <w:p>
            <w:pPr>
              <w:pStyle w:val="TableParagraph"/>
              <w:rPr>
                <w:b/>
                <w:sz w:val="16"/>
              </w:rPr>
            </w:pPr>
          </w:p>
          <w:p>
            <w:pPr>
              <w:pStyle w:val="TableParagraph"/>
              <w:rPr>
                <w:b/>
                <w:sz w:val="16"/>
              </w:rPr>
            </w:pPr>
          </w:p>
          <w:p>
            <w:pPr>
              <w:pStyle w:val="TableParagraph"/>
              <w:spacing w:before="5"/>
              <w:rPr>
                <w:b/>
                <w:sz w:val="18"/>
              </w:rPr>
            </w:pPr>
          </w:p>
          <w:p>
            <w:pPr>
              <w:pStyle w:val="TableParagraph"/>
              <w:ind w:left="141"/>
              <w:rPr>
                <w:sz w:val="15"/>
              </w:rPr>
            </w:pPr>
            <w:r>
              <w:rPr>
                <w:sz w:val="15"/>
              </w:rPr>
              <w:t>3-Sep</w:t>
            </w: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before="1"/>
              <w:ind w:right="121"/>
              <w:jc w:val="right"/>
              <w:rPr>
                <w:sz w:val="15"/>
              </w:rPr>
            </w:pPr>
            <w:r>
              <w:rPr>
                <w:sz w:val="15"/>
              </w:rPr>
              <w:t>27</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before="1"/>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142"/>
              <w:ind w:left="28"/>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212"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30</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39"/>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29"/>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241"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before="1"/>
              <w:ind w:right="121"/>
              <w:jc w:val="right"/>
              <w:rPr>
                <w:sz w:val="15"/>
              </w:rPr>
            </w:pPr>
            <w:r>
              <w:rPr>
                <w:sz w:val="15"/>
              </w:rPr>
              <w:t>34</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before="1"/>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before="1"/>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58"/>
              <w:ind w:right="84"/>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3"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121"/>
              <w:jc w:val="right"/>
              <w:rPr>
                <w:sz w:val="15"/>
              </w:rPr>
            </w:pPr>
            <w:r>
              <w:rPr>
                <w:sz w:val="15"/>
              </w:rPr>
              <w:t>35</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22"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36</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49"/>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39"/>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3"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121"/>
              <w:jc w:val="right"/>
              <w:rPr>
                <w:sz w:val="15"/>
              </w:rPr>
            </w:pPr>
            <w:r>
              <w:rPr>
                <w:sz w:val="15"/>
              </w:rPr>
              <w:t>37</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4"/>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22"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AFEF"/>
              <w:right w:val="single" w:sz="8" w:space="0" w:color="000000"/>
            </w:tcBorders>
          </w:tcPr>
          <w:p>
            <w:pPr>
              <w:pStyle w:val="TableParagraph"/>
              <w:spacing w:line="171" w:lineRule="exact"/>
              <w:ind w:right="121"/>
              <w:jc w:val="right"/>
              <w:rPr>
                <w:sz w:val="15"/>
              </w:rPr>
            </w:pPr>
            <w:r>
              <w:rPr>
                <w:sz w:val="15"/>
              </w:rPr>
              <w:t>39</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39"/>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1068" w:type="dxa"/>
            <w:gridSpan w:val="2"/>
            <w:tcBorders>
              <w:top w:val="nil"/>
              <w:left w:val="single" w:sz="8" w:space="0" w:color="000000"/>
              <w:bottom w:val="single" w:sz="8" w:space="0" w:color="000000"/>
              <w:right w:val="single" w:sz="8" w:space="0" w:color="000000"/>
            </w:tcBorders>
            <w:shd w:val="clear" w:color="auto" w:fill="00AFEF"/>
          </w:tcPr>
          <w:p>
            <w:pPr>
              <w:pStyle w:val="TableParagraph"/>
              <w:spacing w:line="153" w:lineRule="exact" w:before="140"/>
              <w:ind w:left="290"/>
              <w:rPr>
                <w:b/>
                <w:sz w:val="15"/>
              </w:rPr>
            </w:pPr>
            <w:r>
              <w:rPr>
                <w:b/>
                <w:sz w:val="15"/>
              </w:rPr>
              <w:t>Jumlah</w:t>
            </w:r>
          </w:p>
        </w:tc>
        <w:tc>
          <w:tcPr>
            <w:tcW w:w="298" w:type="dxa"/>
            <w:tcBorders>
              <w:top w:val="single" w:sz="8" w:space="0" w:color="000000"/>
              <w:left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91"/>
              <w:jc w:val="right"/>
              <w:rPr>
                <w:rFonts w:ascii="Calibri"/>
                <w:sz w:val="15"/>
              </w:rPr>
            </w:pPr>
            <w:r>
              <w:rPr>
                <w:rFonts w:ascii="Calibri"/>
                <w:w w:val="100"/>
                <w:sz w:val="15"/>
              </w:rPr>
              <w:t>2</w:t>
            </w:r>
          </w:p>
        </w:tc>
        <w:tc>
          <w:tcPr>
            <w:tcW w:w="296"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92"/>
              <w:jc w:val="right"/>
              <w:rPr>
                <w:rFonts w:ascii="Calibri"/>
                <w:sz w:val="15"/>
              </w:rPr>
            </w:pPr>
            <w:r>
              <w:rPr>
                <w:rFonts w:ascii="Calibri"/>
                <w:w w:val="100"/>
                <w:sz w:val="15"/>
              </w:rPr>
              <w:t>5</w:t>
            </w:r>
          </w:p>
        </w:tc>
        <w:tc>
          <w:tcPr>
            <w:tcW w:w="28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27"/>
              <w:jc w:val="center"/>
              <w:rPr>
                <w:rFonts w:ascii="Calibri"/>
                <w:sz w:val="15"/>
              </w:rPr>
            </w:pPr>
            <w:r>
              <w:rPr>
                <w:rFonts w:ascii="Calibri"/>
                <w:w w:val="100"/>
                <w:sz w:val="15"/>
              </w:rPr>
              <w:t>2</w:t>
            </w: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112"/>
              <w:rPr>
                <w:rFonts w:ascii="Calibri"/>
                <w:sz w:val="15"/>
              </w:rPr>
            </w:pPr>
            <w:r>
              <w:rPr>
                <w:rFonts w:ascii="Calibri"/>
                <w:w w:val="100"/>
                <w:sz w:val="15"/>
              </w:rPr>
              <w:t>4</w:t>
            </w: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rPr>
                <w:sz w:val="14"/>
              </w:rPr>
            </w:pPr>
          </w:p>
        </w:tc>
        <w:tc>
          <w:tcPr>
            <w:tcW w:w="28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29"/>
              <w:jc w:val="center"/>
              <w:rPr>
                <w:rFonts w:ascii="Calibri"/>
                <w:sz w:val="15"/>
              </w:rPr>
            </w:pPr>
            <w:r>
              <w:rPr>
                <w:rFonts w:ascii="Calibri"/>
                <w:w w:val="100"/>
                <w:sz w:val="15"/>
              </w:rPr>
              <w:t>1</w:t>
            </w:r>
          </w:p>
        </w:tc>
        <w:tc>
          <w:tcPr>
            <w:tcW w:w="283" w:type="dxa"/>
            <w:tcBorders>
              <w:top w:val="single" w:sz="8" w:space="0" w:color="000000"/>
              <w:bottom w:val="single" w:sz="8" w:space="0" w:color="000000"/>
            </w:tcBorders>
            <w:shd w:val="clear" w:color="auto" w:fill="00AFEF"/>
          </w:tcPr>
          <w:p>
            <w:pPr>
              <w:pStyle w:val="TableParagraph"/>
              <w:rPr>
                <w:sz w:val="14"/>
              </w:rPr>
            </w:pPr>
          </w:p>
        </w:tc>
        <w:tc>
          <w:tcPr>
            <w:tcW w:w="281" w:type="dxa"/>
            <w:tcBorders>
              <w:top w:val="single" w:sz="8" w:space="0" w:color="000000"/>
              <w:bottom w:val="single" w:sz="8" w:space="0" w:color="000000"/>
            </w:tcBorders>
            <w:shd w:val="clear" w:color="auto" w:fill="00AFEF"/>
          </w:tcPr>
          <w:p>
            <w:pPr>
              <w:pStyle w:val="TableParagraph"/>
              <w:rPr>
                <w:sz w:val="14"/>
              </w:rPr>
            </w:pPr>
          </w:p>
        </w:tc>
        <w:tc>
          <w:tcPr>
            <w:tcW w:w="36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left="94"/>
              <w:jc w:val="center"/>
              <w:rPr>
                <w:rFonts w:ascii="Calibri"/>
                <w:sz w:val="15"/>
              </w:rPr>
            </w:pPr>
            <w:r>
              <w:rPr>
                <w:rFonts w:ascii="Calibri"/>
                <w:w w:val="100"/>
                <w:sz w:val="15"/>
              </w:rPr>
              <w:t>3</w:t>
            </w:r>
          </w:p>
        </w:tc>
        <w:tc>
          <w:tcPr>
            <w:tcW w:w="365"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91"/>
              <w:jc w:val="right"/>
              <w:rPr>
                <w:rFonts w:ascii="Calibri"/>
                <w:sz w:val="15"/>
              </w:rPr>
            </w:pPr>
            <w:r>
              <w:rPr>
                <w:rFonts w:ascii="Calibri"/>
                <w:w w:val="100"/>
                <w:sz w:val="15"/>
              </w:rPr>
              <w:t>2</w:t>
            </w:r>
          </w:p>
        </w:tc>
        <w:tc>
          <w:tcPr>
            <w:tcW w:w="365" w:type="dxa"/>
            <w:tcBorders>
              <w:top w:val="single" w:sz="8" w:space="0" w:color="000000"/>
              <w:bottom w:val="single" w:sz="8" w:space="0" w:color="000000"/>
            </w:tcBorders>
            <w:shd w:val="clear" w:color="auto" w:fill="00AFEF"/>
          </w:tcPr>
          <w:p>
            <w:pPr>
              <w:pStyle w:val="TableParagraph"/>
              <w:rPr>
                <w:sz w:val="14"/>
              </w:rPr>
            </w:pPr>
          </w:p>
        </w:tc>
        <w:tc>
          <w:tcPr>
            <w:tcW w:w="363"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3" w:lineRule="exact" w:before="1"/>
              <w:ind w:right="89"/>
              <w:jc w:val="right"/>
              <w:rPr>
                <w:rFonts w:ascii="Calibri"/>
                <w:sz w:val="15"/>
              </w:rPr>
            </w:pPr>
            <w:r>
              <w:rPr>
                <w:rFonts w:ascii="Calibri"/>
                <w:w w:val="100"/>
                <w:sz w:val="15"/>
              </w:rPr>
              <w:t>2</w:t>
            </w:r>
          </w:p>
        </w:tc>
        <w:tc>
          <w:tcPr>
            <w:tcW w:w="365" w:type="dxa"/>
            <w:tcBorders>
              <w:top w:val="single" w:sz="8" w:space="0" w:color="000000"/>
              <w:bottom w:val="single" w:sz="8" w:space="0" w:color="000000"/>
            </w:tcBorders>
            <w:shd w:val="clear" w:color="auto" w:fill="00AFEF"/>
          </w:tcPr>
          <w:p>
            <w:pPr>
              <w:pStyle w:val="TableParagraph"/>
              <w:rPr>
                <w:sz w:val="14"/>
              </w:rPr>
            </w:pPr>
          </w:p>
        </w:tc>
        <w:tc>
          <w:tcPr>
            <w:tcW w:w="365" w:type="dxa"/>
            <w:tcBorders>
              <w:top w:val="single" w:sz="8" w:space="0" w:color="000000"/>
              <w:bottom w:val="single" w:sz="8" w:space="0" w:color="000000"/>
            </w:tcBorders>
            <w:shd w:val="clear" w:color="auto" w:fill="00AFEF"/>
          </w:tcPr>
          <w:p>
            <w:pPr>
              <w:pStyle w:val="TableParagraph"/>
              <w:rPr>
                <w:sz w:val="14"/>
              </w:rPr>
            </w:pPr>
          </w:p>
        </w:tc>
        <w:tc>
          <w:tcPr>
            <w:tcW w:w="363" w:type="dxa"/>
            <w:tcBorders>
              <w:top w:val="single" w:sz="8" w:space="0" w:color="000000"/>
              <w:bottom w:val="single" w:sz="8" w:space="0" w:color="000000"/>
            </w:tcBorders>
            <w:shd w:val="clear" w:color="auto" w:fill="00AFEF"/>
          </w:tcPr>
          <w:p>
            <w:pPr>
              <w:pStyle w:val="TableParagraph"/>
              <w:rPr>
                <w:sz w:val="14"/>
              </w:rPr>
            </w:pPr>
          </w:p>
        </w:tc>
        <w:tc>
          <w:tcPr>
            <w:tcW w:w="366" w:type="dxa"/>
            <w:tcBorders>
              <w:top w:val="single" w:sz="8" w:space="0" w:color="000000"/>
              <w:bottom w:val="single" w:sz="8" w:space="0" w:color="000000"/>
            </w:tcBorders>
            <w:shd w:val="clear" w:color="auto" w:fill="00AFEF"/>
          </w:tcPr>
          <w:p>
            <w:pPr>
              <w:pStyle w:val="TableParagraph"/>
              <w:rPr>
                <w:sz w:val="14"/>
              </w:rPr>
            </w:pPr>
          </w:p>
        </w:tc>
        <w:tc>
          <w:tcPr>
            <w:tcW w:w="365" w:type="dxa"/>
            <w:tcBorders>
              <w:top w:val="single" w:sz="8" w:space="0" w:color="000000"/>
              <w:bottom w:val="single" w:sz="8" w:space="0" w:color="000000"/>
            </w:tcBorders>
            <w:shd w:val="clear" w:color="auto" w:fill="00AFEF"/>
          </w:tcPr>
          <w:p>
            <w:pPr>
              <w:pStyle w:val="TableParagraph"/>
              <w:rPr>
                <w:sz w:val="14"/>
              </w:rPr>
            </w:pPr>
          </w:p>
        </w:tc>
        <w:tc>
          <w:tcPr>
            <w:tcW w:w="430" w:type="dxa"/>
            <w:tcBorders>
              <w:top w:val="single" w:sz="8" w:space="0" w:color="000000"/>
              <w:bottom w:val="single" w:sz="8" w:space="0" w:color="000000"/>
            </w:tcBorders>
            <w:shd w:val="clear" w:color="auto" w:fill="00AFEF"/>
          </w:tcPr>
          <w:p>
            <w:pPr>
              <w:pStyle w:val="TableParagraph"/>
              <w:rPr>
                <w:sz w:val="14"/>
              </w:rPr>
            </w:pPr>
          </w:p>
        </w:tc>
        <w:tc>
          <w:tcPr>
            <w:tcW w:w="430" w:type="dxa"/>
            <w:tcBorders>
              <w:top w:val="single" w:sz="8" w:space="0" w:color="000000"/>
              <w:bottom w:val="single" w:sz="8" w:space="0" w:color="000000"/>
            </w:tcBorders>
            <w:shd w:val="clear" w:color="auto" w:fill="00AFEF"/>
          </w:tcPr>
          <w:p>
            <w:pPr>
              <w:pStyle w:val="TableParagraph"/>
              <w:rPr>
                <w:sz w:val="14"/>
              </w:rPr>
            </w:pPr>
          </w:p>
        </w:tc>
      </w:tr>
      <w:tr>
        <w:trPr>
          <w:trHeight w:val="287" w:hRule="atLeast"/>
        </w:trPr>
        <w:tc>
          <w:tcPr>
            <w:tcW w:w="643"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6"/>
              </w:rPr>
            </w:pPr>
          </w:p>
          <w:p>
            <w:pPr>
              <w:pStyle w:val="TableParagraph"/>
              <w:rPr>
                <w:b/>
                <w:sz w:val="16"/>
              </w:rPr>
            </w:pPr>
          </w:p>
          <w:p>
            <w:pPr>
              <w:pStyle w:val="TableParagraph"/>
              <w:spacing w:before="116"/>
              <w:ind w:left="141"/>
              <w:rPr>
                <w:sz w:val="15"/>
              </w:rPr>
            </w:pPr>
            <w:r>
              <w:rPr>
                <w:sz w:val="15"/>
              </w:rPr>
              <w:t>4-Sep</w:t>
            </w: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before="1"/>
              <w:ind w:right="121"/>
              <w:jc w:val="right"/>
              <w:rPr>
                <w:sz w:val="15"/>
              </w:rPr>
            </w:pPr>
            <w:r>
              <w:rPr>
                <w:sz w:val="15"/>
              </w:rPr>
              <w:t>41</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before="1"/>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before="1"/>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04"/>
              <w:ind w:right="86"/>
              <w:jc w:val="right"/>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4"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121"/>
              <w:jc w:val="right"/>
              <w:rPr>
                <w:sz w:val="15"/>
              </w:rPr>
            </w:pPr>
            <w:r>
              <w:rPr>
                <w:sz w:val="15"/>
              </w:rPr>
              <w:t>42</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4"/>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22"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right="121"/>
              <w:jc w:val="right"/>
              <w:rPr>
                <w:sz w:val="15"/>
              </w:rPr>
            </w:pPr>
            <w:r>
              <w:rPr>
                <w:sz w:val="15"/>
              </w:rPr>
              <w:t>45</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39"/>
              <w:ind w:right="87"/>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1"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right="121"/>
              <w:jc w:val="right"/>
              <w:rPr>
                <w:sz w:val="15"/>
              </w:rPr>
            </w:pPr>
            <w:r>
              <w:rPr>
                <w:sz w:val="15"/>
              </w:rPr>
              <w:t>46</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4"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right="121"/>
              <w:jc w:val="right"/>
              <w:rPr>
                <w:sz w:val="15"/>
              </w:rPr>
            </w:pPr>
            <w:r>
              <w:rPr>
                <w:sz w:val="15"/>
              </w:rPr>
              <w:t>48</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left="89"/>
              <w:jc w:val="center"/>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95" w:hRule="atLeast"/>
        </w:trPr>
        <w:tc>
          <w:tcPr>
            <w:tcW w:w="1068" w:type="dxa"/>
            <w:gridSpan w:val="2"/>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line="153" w:lineRule="exact" w:before="22"/>
              <w:ind w:left="290"/>
              <w:rPr>
                <w:b/>
                <w:sz w:val="15"/>
              </w:rPr>
            </w:pPr>
            <w:r>
              <w:rPr>
                <w:b/>
                <w:sz w:val="15"/>
              </w:rPr>
              <w:t>Jumlah</w:t>
            </w:r>
          </w:p>
        </w:tc>
        <w:tc>
          <w:tcPr>
            <w:tcW w:w="298" w:type="dxa"/>
            <w:tcBorders>
              <w:top w:val="single" w:sz="8" w:space="0" w:color="000000"/>
              <w:left w:val="single" w:sz="8" w:space="0" w:color="000000"/>
              <w:bottom w:val="single" w:sz="8" w:space="0" w:color="000000"/>
            </w:tcBorders>
            <w:shd w:val="clear" w:color="auto" w:fill="00AFEF"/>
          </w:tcPr>
          <w:p>
            <w:pPr>
              <w:pStyle w:val="TableParagraph"/>
              <w:spacing w:line="163" w:lineRule="exact" w:before="12"/>
              <w:ind w:right="91"/>
              <w:jc w:val="right"/>
              <w:rPr>
                <w:rFonts w:ascii="Calibri"/>
                <w:sz w:val="15"/>
              </w:rPr>
            </w:pPr>
            <w:r>
              <w:rPr>
                <w:rFonts w:ascii="Calibri"/>
                <w:w w:val="100"/>
                <w:sz w:val="15"/>
              </w:rPr>
              <w:t>3</w:t>
            </w:r>
          </w:p>
        </w:tc>
        <w:tc>
          <w:tcPr>
            <w:tcW w:w="296" w:type="dxa"/>
            <w:tcBorders>
              <w:top w:val="single" w:sz="8" w:space="0" w:color="000000"/>
              <w:bottom w:val="single" w:sz="8" w:space="0" w:color="000000"/>
            </w:tcBorders>
            <w:shd w:val="clear" w:color="auto" w:fill="00AFEF"/>
          </w:tcPr>
          <w:p>
            <w:pPr>
              <w:pStyle w:val="TableParagraph"/>
              <w:spacing w:line="163" w:lineRule="exact" w:before="12"/>
              <w:ind w:right="92"/>
              <w:jc w:val="right"/>
              <w:rPr>
                <w:rFonts w:ascii="Calibri"/>
                <w:sz w:val="15"/>
              </w:rPr>
            </w:pPr>
            <w:r>
              <w:rPr>
                <w:rFonts w:ascii="Calibri"/>
                <w:w w:val="100"/>
                <w:sz w:val="15"/>
              </w:rPr>
              <w:t>2</w:t>
            </w:r>
          </w:p>
        </w:tc>
        <w:tc>
          <w:tcPr>
            <w:tcW w:w="283" w:type="dxa"/>
            <w:tcBorders>
              <w:top w:val="single" w:sz="8" w:space="0" w:color="000000"/>
              <w:bottom w:val="single" w:sz="8" w:space="0" w:color="000000"/>
            </w:tcBorders>
            <w:shd w:val="clear" w:color="auto" w:fill="00AFEF"/>
          </w:tcPr>
          <w:p>
            <w:pPr>
              <w:pStyle w:val="TableParagraph"/>
              <w:spacing w:line="163" w:lineRule="exact" w:before="12"/>
              <w:ind w:left="27"/>
              <w:jc w:val="center"/>
              <w:rPr>
                <w:rFonts w:ascii="Calibri"/>
                <w:sz w:val="15"/>
              </w:rPr>
            </w:pPr>
            <w:r>
              <w:rPr>
                <w:rFonts w:ascii="Calibri"/>
                <w:w w:val="100"/>
                <w:sz w:val="15"/>
              </w:rPr>
              <w:t>1</w:t>
            </w:r>
          </w:p>
        </w:tc>
        <w:tc>
          <w:tcPr>
            <w:tcW w:w="283" w:type="dxa"/>
            <w:tcBorders>
              <w:top w:val="single" w:sz="8" w:space="0" w:color="000000"/>
              <w:bottom w:val="single" w:sz="8" w:space="0" w:color="000000"/>
            </w:tcBorders>
            <w:shd w:val="clear" w:color="auto" w:fill="00AFEF"/>
          </w:tcPr>
          <w:p>
            <w:pPr>
              <w:pStyle w:val="TableParagraph"/>
              <w:rPr>
                <w:sz w:val="12"/>
              </w:rPr>
            </w:pPr>
          </w:p>
        </w:tc>
        <w:tc>
          <w:tcPr>
            <w:tcW w:w="283" w:type="dxa"/>
            <w:tcBorders>
              <w:top w:val="single" w:sz="8" w:space="0" w:color="000000"/>
              <w:bottom w:val="single" w:sz="8" w:space="0" w:color="000000"/>
            </w:tcBorders>
            <w:shd w:val="clear" w:color="auto" w:fill="00AFEF"/>
          </w:tcPr>
          <w:p>
            <w:pPr>
              <w:pStyle w:val="TableParagraph"/>
              <w:spacing w:line="163" w:lineRule="exact" w:before="12"/>
              <w:ind w:left="112"/>
              <w:rPr>
                <w:rFonts w:ascii="Calibri"/>
                <w:sz w:val="15"/>
              </w:rPr>
            </w:pPr>
            <w:r>
              <w:rPr>
                <w:rFonts w:ascii="Calibri"/>
                <w:w w:val="100"/>
                <w:sz w:val="15"/>
              </w:rPr>
              <w:t>3</w:t>
            </w:r>
          </w:p>
        </w:tc>
        <w:tc>
          <w:tcPr>
            <w:tcW w:w="283" w:type="dxa"/>
            <w:tcBorders>
              <w:top w:val="single" w:sz="8" w:space="0" w:color="000000"/>
              <w:bottom w:val="single" w:sz="8" w:space="0" w:color="000000"/>
            </w:tcBorders>
            <w:shd w:val="clear" w:color="auto" w:fill="00AFEF"/>
          </w:tcPr>
          <w:p>
            <w:pPr>
              <w:pStyle w:val="TableParagraph"/>
              <w:rPr>
                <w:sz w:val="12"/>
              </w:rPr>
            </w:pPr>
          </w:p>
        </w:tc>
        <w:tc>
          <w:tcPr>
            <w:tcW w:w="283" w:type="dxa"/>
            <w:tcBorders>
              <w:top w:val="single" w:sz="8" w:space="0" w:color="000000"/>
              <w:bottom w:val="single" w:sz="8" w:space="0" w:color="000000"/>
            </w:tcBorders>
            <w:shd w:val="clear" w:color="auto" w:fill="00AFEF"/>
          </w:tcPr>
          <w:p>
            <w:pPr>
              <w:pStyle w:val="TableParagraph"/>
              <w:spacing w:line="163" w:lineRule="exact" w:before="12"/>
              <w:ind w:left="112"/>
              <w:rPr>
                <w:rFonts w:ascii="Calibri"/>
                <w:sz w:val="15"/>
              </w:rPr>
            </w:pPr>
            <w:r>
              <w:rPr>
                <w:rFonts w:ascii="Calibri"/>
                <w:w w:val="100"/>
                <w:sz w:val="15"/>
              </w:rPr>
              <w:t>1</w:t>
            </w:r>
          </w:p>
        </w:tc>
        <w:tc>
          <w:tcPr>
            <w:tcW w:w="283" w:type="dxa"/>
            <w:tcBorders>
              <w:top w:val="single" w:sz="8" w:space="0" w:color="000000"/>
              <w:bottom w:val="single" w:sz="8" w:space="0" w:color="000000"/>
            </w:tcBorders>
            <w:shd w:val="clear" w:color="auto" w:fill="00AFEF"/>
          </w:tcPr>
          <w:p>
            <w:pPr>
              <w:pStyle w:val="TableParagraph"/>
              <w:rPr>
                <w:sz w:val="12"/>
              </w:rPr>
            </w:pPr>
          </w:p>
        </w:tc>
        <w:tc>
          <w:tcPr>
            <w:tcW w:w="283" w:type="dxa"/>
            <w:tcBorders>
              <w:top w:val="single" w:sz="8" w:space="0" w:color="000000"/>
              <w:bottom w:val="single" w:sz="8" w:space="0" w:color="000000"/>
            </w:tcBorders>
            <w:shd w:val="clear" w:color="auto" w:fill="00AFEF"/>
          </w:tcPr>
          <w:p>
            <w:pPr>
              <w:pStyle w:val="TableParagraph"/>
              <w:rPr>
                <w:sz w:val="12"/>
              </w:rPr>
            </w:pPr>
          </w:p>
        </w:tc>
        <w:tc>
          <w:tcPr>
            <w:tcW w:w="281" w:type="dxa"/>
            <w:tcBorders>
              <w:top w:val="single" w:sz="8" w:space="0" w:color="000000"/>
              <w:bottom w:val="single" w:sz="8" w:space="0" w:color="000000"/>
            </w:tcBorders>
            <w:shd w:val="clear" w:color="auto" w:fill="00AFEF"/>
          </w:tcPr>
          <w:p>
            <w:pPr>
              <w:pStyle w:val="TableParagraph"/>
              <w:rPr>
                <w:sz w:val="12"/>
              </w:rPr>
            </w:pPr>
          </w:p>
        </w:tc>
        <w:tc>
          <w:tcPr>
            <w:tcW w:w="363" w:type="dxa"/>
            <w:tcBorders>
              <w:top w:val="single" w:sz="8" w:space="0" w:color="000000"/>
              <w:bottom w:val="single" w:sz="8" w:space="0" w:color="000000"/>
            </w:tcBorders>
            <w:shd w:val="clear" w:color="auto" w:fill="00AFEF"/>
          </w:tcPr>
          <w:p>
            <w:pPr>
              <w:pStyle w:val="TableParagraph"/>
              <w:spacing w:line="163" w:lineRule="exact" w:before="12"/>
              <w:ind w:left="94"/>
              <w:jc w:val="center"/>
              <w:rPr>
                <w:rFonts w:ascii="Calibri"/>
                <w:sz w:val="15"/>
              </w:rPr>
            </w:pPr>
            <w:r>
              <w:rPr>
                <w:rFonts w:ascii="Calibri"/>
                <w:w w:val="100"/>
                <w:sz w:val="15"/>
              </w:rPr>
              <w:t>1</w:t>
            </w:r>
          </w:p>
        </w:tc>
        <w:tc>
          <w:tcPr>
            <w:tcW w:w="365" w:type="dxa"/>
            <w:tcBorders>
              <w:top w:val="single" w:sz="8" w:space="0" w:color="000000"/>
              <w:bottom w:val="single" w:sz="8" w:space="0" w:color="000000"/>
            </w:tcBorders>
            <w:shd w:val="clear" w:color="auto" w:fill="00AFEF"/>
          </w:tcPr>
          <w:p>
            <w:pPr>
              <w:pStyle w:val="TableParagraph"/>
              <w:rPr>
                <w:sz w:val="12"/>
              </w:rPr>
            </w:pPr>
          </w:p>
        </w:tc>
        <w:tc>
          <w:tcPr>
            <w:tcW w:w="365" w:type="dxa"/>
            <w:tcBorders>
              <w:top w:val="single" w:sz="8" w:space="0" w:color="000000"/>
              <w:bottom w:val="single" w:sz="8" w:space="0" w:color="000000"/>
            </w:tcBorders>
            <w:shd w:val="clear" w:color="auto" w:fill="00AFEF"/>
          </w:tcPr>
          <w:p>
            <w:pPr>
              <w:pStyle w:val="TableParagraph"/>
              <w:spacing w:line="163" w:lineRule="exact" w:before="12"/>
              <w:ind w:right="91"/>
              <w:jc w:val="right"/>
              <w:rPr>
                <w:rFonts w:ascii="Calibri"/>
                <w:sz w:val="15"/>
              </w:rPr>
            </w:pPr>
            <w:r>
              <w:rPr>
                <w:rFonts w:ascii="Calibri"/>
                <w:w w:val="100"/>
                <w:sz w:val="15"/>
              </w:rPr>
              <w:t>1</w:t>
            </w:r>
          </w:p>
        </w:tc>
        <w:tc>
          <w:tcPr>
            <w:tcW w:w="363" w:type="dxa"/>
            <w:tcBorders>
              <w:top w:val="single" w:sz="8" w:space="0" w:color="000000"/>
              <w:bottom w:val="single" w:sz="8" w:space="0" w:color="000000"/>
            </w:tcBorders>
            <w:shd w:val="clear" w:color="auto" w:fill="00AFEF"/>
          </w:tcPr>
          <w:p>
            <w:pPr>
              <w:pStyle w:val="TableParagraph"/>
              <w:spacing w:line="163" w:lineRule="exact" w:before="12"/>
              <w:ind w:right="89"/>
              <w:jc w:val="right"/>
              <w:rPr>
                <w:rFonts w:ascii="Calibri"/>
                <w:sz w:val="15"/>
              </w:rPr>
            </w:pPr>
            <w:r>
              <w:rPr>
                <w:rFonts w:ascii="Calibri"/>
                <w:w w:val="100"/>
                <w:sz w:val="15"/>
              </w:rPr>
              <w:t>1</w:t>
            </w:r>
          </w:p>
        </w:tc>
        <w:tc>
          <w:tcPr>
            <w:tcW w:w="365" w:type="dxa"/>
            <w:tcBorders>
              <w:top w:val="single" w:sz="8" w:space="0" w:color="000000"/>
              <w:bottom w:val="single" w:sz="8" w:space="0" w:color="000000"/>
            </w:tcBorders>
            <w:shd w:val="clear" w:color="auto" w:fill="00AFEF"/>
          </w:tcPr>
          <w:p>
            <w:pPr>
              <w:pStyle w:val="TableParagraph"/>
              <w:spacing w:line="163" w:lineRule="exact" w:before="12"/>
              <w:ind w:right="92"/>
              <w:jc w:val="right"/>
              <w:rPr>
                <w:rFonts w:ascii="Calibri"/>
                <w:sz w:val="15"/>
              </w:rPr>
            </w:pPr>
            <w:r>
              <w:rPr>
                <w:rFonts w:ascii="Calibri"/>
                <w:w w:val="100"/>
                <w:sz w:val="15"/>
              </w:rPr>
              <w:t>1</w:t>
            </w:r>
          </w:p>
        </w:tc>
        <w:tc>
          <w:tcPr>
            <w:tcW w:w="365" w:type="dxa"/>
            <w:tcBorders>
              <w:top w:val="single" w:sz="8" w:space="0" w:color="000000"/>
              <w:bottom w:val="single" w:sz="8" w:space="0" w:color="000000"/>
            </w:tcBorders>
            <w:shd w:val="clear" w:color="auto" w:fill="00AFEF"/>
          </w:tcPr>
          <w:p>
            <w:pPr>
              <w:pStyle w:val="TableParagraph"/>
              <w:spacing w:line="163" w:lineRule="exact" w:before="12"/>
              <w:ind w:left="89"/>
              <w:jc w:val="center"/>
              <w:rPr>
                <w:rFonts w:ascii="Calibri"/>
                <w:sz w:val="15"/>
              </w:rPr>
            </w:pPr>
            <w:r>
              <w:rPr>
                <w:rFonts w:ascii="Calibri"/>
                <w:w w:val="100"/>
                <w:sz w:val="15"/>
              </w:rPr>
              <w:t>1</w:t>
            </w:r>
          </w:p>
        </w:tc>
        <w:tc>
          <w:tcPr>
            <w:tcW w:w="363" w:type="dxa"/>
            <w:tcBorders>
              <w:top w:val="single" w:sz="8" w:space="0" w:color="000000"/>
              <w:bottom w:val="single" w:sz="8" w:space="0" w:color="000000"/>
            </w:tcBorders>
            <w:shd w:val="clear" w:color="auto" w:fill="00AFEF"/>
          </w:tcPr>
          <w:p>
            <w:pPr>
              <w:pStyle w:val="TableParagraph"/>
              <w:rPr>
                <w:sz w:val="12"/>
              </w:rPr>
            </w:pPr>
          </w:p>
        </w:tc>
        <w:tc>
          <w:tcPr>
            <w:tcW w:w="366" w:type="dxa"/>
            <w:tcBorders>
              <w:top w:val="single" w:sz="8" w:space="0" w:color="000000"/>
              <w:bottom w:val="single" w:sz="8" w:space="0" w:color="000000"/>
            </w:tcBorders>
            <w:shd w:val="clear" w:color="auto" w:fill="00AFEF"/>
          </w:tcPr>
          <w:p>
            <w:pPr>
              <w:pStyle w:val="TableParagraph"/>
              <w:rPr>
                <w:sz w:val="12"/>
              </w:rPr>
            </w:pPr>
          </w:p>
        </w:tc>
        <w:tc>
          <w:tcPr>
            <w:tcW w:w="365" w:type="dxa"/>
            <w:tcBorders>
              <w:top w:val="single" w:sz="8" w:space="0" w:color="000000"/>
              <w:bottom w:val="single" w:sz="8" w:space="0" w:color="000000"/>
            </w:tcBorders>
            <w:shd w:val="clear" w:color="auto" w:fill="00AFEF"/>
          </w:tcPr>
          <w:p>
            <w:pPr>
              <w:pStyle w:val="TableParagraph"/>
              <w:rPr>
                <w:sz w:val="12"/>
              </w:rPr>
            </w:pPr>
          </w:p>
        </w:tc>
        <w:tc>
          <w:tcPr>
            <w:tcW w:w="430" w:type="dxa"/>
            <w:tcBorders>
              <w:top w:val="single" w:sz="8" w:space="0" w:color="000000"/>
              <w:bottom w:val="single" w:sz="8" w:space="0" w:color="000000"/>
            </w:tcBorders>
            <w:shd w:val="clear" w:color="auto" w:fill="00AFEF"/>
          </w:tcPr>
          <w:p>
            <w:pPr>
              <w:pStyle w:val="TableParagraph"/>
              <w:rPr>
                <w:sz w:val="12"/>
              </w:rPr>
            </w:pPr>
          </w:p>
        </w:tc>
        <w:tc>
          <w:tcPr>
            <w:tcW w:w="430" w:type="dxa"/>
            <w:tcBorders>
              <w:top w:val="single" w:sz="8" w:space="0" w:color="000000"/>
              <w:bottom w:val="single" w:sz="8" w:space="0" w:color="000000"/>
            </w:tcBorders>
            <w:shd w:val="clear" w:color="auto" w:fill="00AFEF"/>
          </w:tcPr>
          <w:p>
            <w:pPr>
              <w:pStyle w:val="TableParagraph"/>
              <w:rPr>
                <w:sz w:val="12"/>
              </w:rPr>
            </w:pPr>
          </w:p>
        </w:tc>
      </w:tr>
      <w:tr>
        <w:trPr>
          <w:trHeight w:val="315" w:hRule="atLeast"/>
        </w:trPr>
        <w:tc>
          <w:tcPr>
            <w:tcW w:w="643"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6"/>
              </w:rPr>
            </w:pPr>
          </w:p>
          <w:p>
            <w:pPr>
              <w:pStyle w:val="TableParagraph"/>
              <w:rPr>
                <w:b/>
                <w:sz w:val="16"/>
              </w:rPr>
            </w:pPr>
          </w:p>
          <w:p>
            <w:pPr>
              <w:pStyle w:val="TableParagraph"/>
              <w:rPr>
                <w:b/>
                <w:sz w:val="16"/>
              </w:rPr>
            </w:pPr>
          </w:p>
          <w:p>
            <w:pPr>
              <w:pStyle w:val="TableParagraph"/>
              <w:spacing w:before="5"/>
              <w:rPr>
                <w:b/>
                <w:sz w:val="23"/>
              </w:rPr>
            </w:pPr>
          </w:p>
          <w:p>
            <w:pPr>
              <w:pStyle w:val="TableParagraph"/>
              <w:ind w:left="215"/>
              <w:rPr>
                <w:sz w:val="15"/>
              </w:rPr>
            </w:pPr>
            <w:r>
              <w:rPr>
                <w:sz w:val="15"/>
              </w:rPr>
              <w:t>05-</w:t>
            </w:r>
          </w:p>
          <w:p>
            <w:pPr>
              <w:pStyle w:val="TableParagraph"/>
              <w:spacing w:before="1"/>
              <w:ind w:left="203"/>
              <w:rPr>
                <w:sz w:val="15"/>
              </w:rPr>
            </w:pPr>
            <w:r>
              <w:rPr>
                <w:sz w:val="15"/>
              </w:rPr>
              <w:t>Sep</w:t>
            </w: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56</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8"/>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left="94"/>
              <w:jc w:val="center"/>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59</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right="86"/>
              <w:jc w:val="right"/>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6"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60</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61</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right="84"/>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6"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before="1"/>
              <w:ind w:right="121"/>
              <w:jc w:val="right"/>
              <w:rPr>
                <w:sz w:val="15"/>
              </w:rPr>
            </w:pPr>
            <w:r>
              <w:rPr>
                <w:sz w:val="15"/>
              </w:rPr>
              <w:t>62</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before="1"/>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before="1"/>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right="86"/>
              <w:jc w:val="right"/>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65</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9"/>
              <w:jc w:val="center"/>
              <w:rPr>
                <w:sz w:val="15"/>
              </w:rPr>
            </w:pPr>
            <w:r>
              <w:rPr>
                <w:w w:val="100"/>
                <w:sz w:val="15"/>
              </w:rPr>
              <w:t>1</w:t>
            </w: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left="89"/>
              <w:jc w:val="center"/>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44" w:hRule="atLeast"/>
        </w:trPr>
        <w:tc>
          <w:tcPr>
            <w:tcW w:w="643" w:type="dxa"/>
            <w:tcBorders>
              <w:top w:val="single" w:sz="8" w:space="0" w:color="000000"/>
              <w:left w:val="single" w:sz="8" w:space="0" w:color="000000"/>
              <w:bottom w:val="single" w:sz="8" w:space="0" w:color="000000"/>
              <w:right w:val="nil"/>
            </w:tcBorders>
            <w:shd w:val="clear" w:color="auto" w:fill="00AFEF"/>
          </w:tcPr>
          <w:p>
            <w:pPr>
              <w:pStyle w:val="TableParagraph"/>
              <w:spacing w:line="172" w:lineRule="exact" w:before="1"/>
              <w:ind w:left="273" w:right="98" w:hanging="159"/>
              <w:rPr>
                <w:b/>
                <w:sz w:val="15"/>
              </w:rPr>
            </w:pPr>
            <w:r>
              <w:rPr>
                <w:b/>
                <w:sz w:val="15"/>
              </w:rPr>
              <w:t>Jumla h</w:t>
            </w:r>
          </w:p>
        </w:tc>
        <w:tc>
          <w:tcPr>
            <w:tcW w:w="425" w:type="dxa"/>
            <w:tcBorders>
              <w:top w:val="single" w:sz="8" w:space="0" w:color="000000"/>
              <w:left w:val="nil"/>
              <w:bottom w:val="single" w:sz="8" w:space="0" w:color="000000"/>
              <w:right w:val="nil"/>
            </w:tcBorders>
            <w:shd w:val="clear" w:color="auto" w:fill="00AFEF"/>
          </w:tcPr>
          <w:p>
            <w:pPr>
              <w:pStyle w:val="TableParagraph"/>
              <w:rPr>
                <w:sz w:val="14"/>
              </w:rPr>
            </w:pPr>
          </w:p>
        </w:tc>
        <w:tc>
          <w:tcPr>
            <w:tcW w:w="298"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right="96"/>
              <w:jc w:val="right"/>
              <w:rPr>
                <w:rFonts w:ascii="Calibri"/>
                <w:sz w:val="15"/>
              </w:rPr>
            </w:pPr>
            <w:r>
              <w:rPr>
                <w:rFonts w:ascii="Calibri"/>
                <w:w w:val="100"/>
                <w:sz w:val="15"/>
              </w:rPr>
              <w:t>2</w:t>
            </w:r>
          </w:p>
        </w:tc>
        <w:tc>
          <w:tcPr>
            <w:tcW w:w="296"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right="97"/>
              <w:jc w:val="right"/>
              <w:rPr>
                <w:rFonts w:ascii="Calibri"/>
                <w:sz w:val="15"/>
              </w:rPr>
            </w:pPr>
            <w:r>
              <w:rPr>
                <w:rFonts w:ascii="Calibri"/>
                <w:w w:val="100"/>
                <w:sz w:val="15"/>
              </w:rPr>
              <w:t>4</w:t>
            </w: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left="117"/>
              <w:rPr>
                <w:rFonts w:ascii="Calibri"/>
                <w:sz w:val="15"/>
              </w:rPr>
            </w:pPr>
            <w:r>
              <w:rPr>
                <w:rFonts w:ascii="Calibri"/>
                <w:w w:val="100"/>
                <w:sz w:val="15"/>
              </w:rPr>
              <w:t>5</w:t>
            </w: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left="29"/>
              <w:jc w:val="center"/>
              <w:rPr>
                <w:rFonts w:ascii="Calibri"/>
                <w:sz w:val="15"/>
              </w:rPr>
            </w:pPr>
            <w:r>
              <w:rPr>
                <w:rFonts w:ascii="Calibri"/>
                <w:w w:val="100"/>
                <w:sz w:val="15"/>
              </w:rPr>
              <w:t>1</w:t>
            </w:r>
          </w:p>
        </w:tc>
        <w:tc>
          <w:tcPr>
            <w:tcW w:w="283"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left="30"/>
              <w:jc w:val="center"/>
              <w:rPr>
                <w:rFonts w:ascii="Calibri"/>
                <w:sz w:val="15"/>
              </w:rPr>
            </w:pPr>
            <w:r>
              <w:rPr>
                <w:rFonts w:ascii="Calibri"/>
                <w:w w:val="100"/>
                <w:sz w:val="15"/>
              </w:rPr>
              <w:t>1</w:t>
            </w:r>
          </w:p>
        </w:tc>
        <w:tc>
          <w:tcPr>
            <w:tcW w:w="281" w:type="dxa"/>
            <w:tcBorders>
              <w:top w:val="single" w:sz="8" w:space="0" w:color="000000"/>
              <w:left w:val="nil"/>
              <w:bottom w:val="single" w:sz="8" w:space="0" w:color="000000"/>
              <w:right w:val="nil"/>
            </w:tcBorders>
            <w:shd w:val="clear" w:color="auto" w:fill="00AFEF"/>
          </w:tcPr>
          <w:p>
            <w:pPr>
              <w:pStyle w:val="TableParagraph"/>
              <w:rPr>
                <w:sz w:val="14"/>
              </w:rPr>
            </w:pPr>
          </w:p>
        </w:tc>
        <w:tc>
          <w:tcPr>
            <w:tcW w:w="363"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left="94"/>
              <w:jc w:val="center"/>
              <w:rPr>
                <w:rFonts w:ascii="Calibri"/>
                <w:sz w:val="15"/>
              </w:rPr>
            </w:pPr>
            <w:r>
              <w:rPr>
                <w:rFonts w:ascii="Calibri"/>
                <w:w w:val="100"/>
                <w:sz w:val="15"/>
              </w:rPr>
              <w:t>1</w:t>
            </w:r>
          </w:p>
        </w:tc>
        <w:tc>
          <w:tcPr>
            <w:tcW w:w="365"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right="96"/>
              <w:jc w:val="right"/>
              <w:rPr>
                <w:rFonts w:ascii="Calibri"/>
                <w:sz w:val="15"/>
              </w:rPr>
            </w:pPr>
            <w:r>
              <w:rPr>
                <w:rFonts w:ascii="Calibri"/>
                <w:w w:val="100"/>
                <w:sz w:val="15"/>
              </w:rPr>
              <w:t>1</w:t>
            </w:r>
          </w:p>
        </w:tc>
        <w:tc>
          <w:tcPr>
            <w:tcW w:w="365"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right="96"/>
              <w:jc w:val="right"/>
              <w:rPr>
                <w:rFonts w:ascii="Calibri"/>
                <w:sz w:val="15"/>
              </w:rPr>
            </w:pPr>
            <w:r>
              <w:rPr>
                <w:rFonts w:ascii="Calibri"/>
                <w:w w:val="100"/>
                <w:sz w:val="15"/>
              </w:rPr>
              <w:t>2</w:t>
            </w:r>
          </w:p>
        </w:tc>
        <w:tc>
          <w:tcPr>
            <w:tcW w:w="363"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right="94"/>
              <w:jc w:val="right"/>
              <w:rPr>
                <w:rFonts w:ascii="Calibri"/>
                <w:sz w:val="15"/>
              </w:rPr>
            </w:pPr>
            <w:r>
              <w:rPr>
                <w:rFonts w:ascii="Calibri"/>
                <w:w w:val="100"/>
                <w:sz w:val="15"/>
              </w:rPr>
              <w:t>1</w:t>
            </w:r>
          </w:p>
        </w:tc>
        <w:tc>
          <w:tcPr>
            <w:tcW w:w="365" w:type="dxa"/>
            <w:tcBorders>
              <w:top w:val="single" w:sz="8" w:space="0" w:color="000000"/>
              <w:left w:val="nil"/>
              <w:bottom w:val="single" w:sz="8" w:space="0" w:color="000000"/>
              <w:right w:val="nil"/>
            </w:tcBorders>
            <w:shd w:val="clear" w:color="auto" w:fill="00AFEF"/>
          </w:tcPr>
          <w:p>
            <w:pPr>
              <w:pStyle w:val="TableParagraph"/>
              <w:rPr>
                <w:sz w:val="14"/>
              </w:rPr>
            </w:pPr>
          </w:p>
        </w:tc>
        <w:tc>
          <w:tcPr>
            <w:tcW w:w="365" w:type="dxa"/>
            <w:tcBorders>
              <w:top w:val="single" w:sz="8" w:space="0" w:color="000000"/>
              <w:left w:val="nil"/>
              <w:bottom w:val="single" w:sz="8" w:space="0" w:color="000000"/>
              <w:right w:val="nil"/>
            </w:tcBorders>
            <w:shd w:val="clear" w:color="auto" w:fill="00AFEF"/>
          </w:tcPr>
          <w:p>
            <w:pPr>
              <w:pStyle w:val="TableParagraph"/>
              <w:spacing w:before="9"/>
              <w:rPr>
                <w:b/>
                <w:sz w:val="13"/>
              </w:rPr>
            </w:pPr>
          </w:p>
          <w:p>
            <w:pPr>
              <w:pStyle w:val="TableParagraph"/>
              <w:spacing w:line="166" w:lineRule="exact"/>
              <w:ind w:left="89"/>
              <w:jc w:val="center"/>
              <w:rPr>
                <w:rFonts w:ascii="Calibri"/>
                <w:sz w:val="15"/>
              </w:rPr>
            </w:pPr>
            <w:r>
              <w:rPr>
                <w:rFonts w:ascii="Calibri"/>
                <w:w w:val="100"/>
                <w:sz w:val="15"/>
              </w:rPr>
              <w:t>1</w:t>
            </w:r>
          </w:p>
        </w:tc>
        <w:tc>
          <w:tcPr>
            <w:tcW w:w="363" w:type="dxa"/>
            <w:tcBorders>
              <w:top w:val="single" w:sz="8" w:space="0" w:color="000000"/>
              <w:left w:val="nil"/>
              <w:bottom w:val="single" w:sz="8" w:space="0" w:color="000000"/>
              <w:right w:val="nil"/>
            </w:tcBorders>
            <w:shd w:val="clear" w:color="auto" w:fill="00AFEF"/>
          </w:tcPr>
          <w:p>
            <w:pPr>
              <w:pStyle w:val="TableParagraph"/>
              <w:rPr>
                <w:sz w:val="14"/>
              </w:rPr>
            </w:pPr>
          </w:p>
        </w:tc>
        <w:tc>
          <w:tcPr>
            <w:tcW w:w="366" w:type="dxa"/>
            <w:tcBorders>
              <w:top w:val="single" w:sz="8" w:space="0" w:color="000000"/>
              <w:left w:val="nil"/>
              <w:bottom w:val="single" w:sz="8" w:space="0" w:color="000000"/>
              <w:right w:val="nil"/>
            </w:tcBorders>
            <w:shd w:val="clear" w:color="auto" w:fill="00AFEF"/>
          </w:tcPr>
          <w:p>
            <w:pPr>
              <w:pStyle w:val="TableParagraph"/>
              <w:rPr>
                <w:sz w:val="14"/>
              </w:rPr>
            </w:pPr>
          </w:p>
        </w:tc>
        <w:tc>
          <w:tcPr>
            <w:tcW w:w="365" w:type="dxa"/>
            <w:tcBorders>
              <w:top w:val="single" w:sz="8" w:space="0" w:color="000000"/>
              <w:left w:val="nil"/>
              <w:bottom w:val="single" w:sz="8" w:space="0" w:color="000000"/>
              <w:right w:val="nil"/>
            </w:tcBorders>
            <w:shd w:val="clear" w:color="auto" w:fill="00AFEF"/>
          </w:tcPr>
          <w:p>
            <w:pPr>
              <w:pStyle w:val="TableParagraph"/>
              <w:rPr>
                <w:sz w:val="14"/>
              </w:rPr>
            </w:pPr>
          </w:p>
        </w:tc>
        <w:tc>
          <w:tcPr>
            <w:tcW w:w="430" w:type="dxa"/>
            <w:tcBorders>
              <w:top w:val="single" w:sz="8" w:space="0" w:color="000000"/>
              <w:left w:val="nil"/>
              <w:bottom w:val="single" w:sz="8" w:space="0" w:color="000000"/>
              <w:right w:val="nil"/>
            </w:tcBorders>
            <w:shd w:val="clear" w:color="auto" w:fill="00AFEF"/>
          </w:tcPr>
          <w:p>
            <w:pPr>
              <w:pStyle w:val="TableParagraph"/>
              <w:rPr>
                <w:sz w:val="14"/>
              </w:rPr>
            </w:pPr>
          </w:p>
        </w:tc>
        <w:tc>
          <w:tcPr>
            <w:tcW w:w="430" w:type="dxa"/>
            <w:tcBorders>
              <w:top w:val="single" w:sz="8" w:space="0" w:color="000000"/>
              <w:left w:val="nil"/>
              <w:bottom w:val="single" w:sz="8" w:space="0" w:color="000000"/>
              <w:right w:val="single" w:sz="8" w:space="0" w:color="000000"/>
            </w:tcBorders>
            <w:shd w:val="clear" w:color="auto" w:fill="00AFEF"/>
          </w:tcPr>
          <w:p>
            <w:pPr>
              <w:pStyle w:val="TableParagraph"/>
              <w:rPr>
                <w:sz w:val="14"/>
              </w:rPr>
            </w:pPr>
          </w:p>
        </w:tc>
      </w:tr>
      <w:tr>
        <w:trPr>
          <w:trHeight w:val="313" w:hRule="atLeast"/>
        </w:trPr>
        <w:tc>
          <w:tcPr>
            <w:tcW w:w="643"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8"/>
              </w:rPr>
            </w:pPr>
          </w:p>
          <w:p>
            <w:pPr>
              <w:pStyle w:val="TableParagraph"/>
              <w:spacing w:line="172" w:lineRule="exact"/>
              <w:ind w:left="215"/>
              <w:rPr>
                <w:sz w:val="15"/>
              </w:rPr>
            </w:pPr>
            <w:r>
              <w:rPr>
                <w:sz w:val="15"/>
              </w:rPr>
              <w:t>06-</w:t>
            </w:r>
          </w:p>
          <w:p>
            <w:pPr>
              <w:pStyle w:val="TableParagraph"/>
              <w:spacing w:line="172" w:lineRule="exact"/>
              <w:ind w:left="203"/>
              <w:rPr>
                <w:sz w:val="15"/>
              </w:rPr>
            </w:pPr>
            <w:r>
              <w:rPr>
                <w:sz w:val="15"/>
              </w:rPr>
              <w:t>Sep</w:t>
            </w: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71</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4"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65" w:lineRule="exact"/>
              <w:ind w:right="121"/>
              <w:jc w:val="right"/>
              <w:rPr>
                <w:sz w:val="15"/>
              </w:rPr>
            </w:pPr>
            <w:r>
              <w:rPr>
                <w:sz w:val="15"/>
              </w:rPr>
              <w:t>72</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65"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65"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22"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74</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39"/>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44" w:hRule="atLeast"/>
        </w:trPr>
        <w:tc>
          <w:tcPr>
            <w:tcW w:w="643" w:type="dxa"/>
            <w:tcBorders>
              <w:top w:val="single" w:sz="8" w:space="0" w:color="000000"/>
              <w:left w:val="single" w:sz="8" w:space="0" w:color="000000"/>
              <w:bottom w:val="single" w:sz="8" w:space="0" w:color="000000"/>
              <w:right w:val="nil"/>
            </w:tcBorders>
            <w:shd w:val="clear" w:color="auto" w:fill="00AFEF"/>
          </w:tcPr>
          <w:p>
            <w:pPr>
              <w:pStyle w:val="TableParagraph"/>
              <w:spacing w:line="172" w:lineRule="exact" w:before="1"/>
              <w:ind w:left="273" w:right="98" w:hanging="159"/>
              <w:rPr>
                <w:b/>
                <w:sz w:val="15"/>
              </w:rPr>
            </w:pPr>
            <w:r>
              <w:rPr>
                <w:b/>
                <w:sz w:val="15"/>
              </w:rPr>
              <w:t>Jumla h</w:t>
            </w:r>
          </w:p>
        </w:tc>
        <w:tc>
          <w:tcPr>
            <w:tcW w:w="425" w:type="dxa"/>
            <w:tcBorders>
              <w:top w:val="single" w:sz="8" w:space="0" w:color="000000"/>
              <w:left w:val="nil"/>
              <w:bottom w:val="single" w:sz="8" w:space="0" w:color="000000"/>
              <w:right w:val="nil"/>
            </w:tcBorders>
            <w:shd w:val="clear" w:color="auto" w:fill="00AFEF"/>
          </w:tcPr>
          <w:p>
            <w:pPr>
              <w:pStyle w:val="TableParagraph"/>
              <w:rPr>
                <w:sz w:val="14"/>
              </w:rPr>
            </w:pPr>
          </w:p>
        </w:tc>
        <w:tc>
          <w:tcPr>
            <w:tcW w:w="298" w:type="dxa"/>
            <w:tcBorders>
              <w:top w:val="single" w:sz="8" w:space="0" w:color="000000"/>
              <w:left w:val="nil"/>
              <w:bottom w:val="single" w:sz="8" w:space="0" w:color="000000"/>
              <w:right w:val="nil"/>
            </w:tcBorders>
            <w:shd w:val="clear" w:color="auto" w:fill="00AFEF"/>
          </w:tcPr>
          <w:p>
            <w:pPr>
              <w:pStyle w:val="TableParagraph"/>
              <w:rPr>
                <w:b/>
                <w:sz w:val="14"/>
              </w:rPr>
            </w:pPr>
          </w:p>
          <w:p>
            <w:pPr>
              <w:pStyle w:val="TableParagraph"/>
              <w:spacing w:line="163" w:lineRule="exact"/>
              <w:ind w:right="96"/>
              <w:jc w:val="right"/>
              <w:rPr>
                <w:rFonts w:ascii="Calibri"/>
                <w:sz w:val="15"/>
              </w:rPr>
            </w:pPr>
            <w:r>
              <w:rPr>
                <w:rFonts w:ascii="Calibri"/>
                <w:w w:val="100"/>
                <w:sz w:val="15"/>
              </w:rPr>
              <w:t>2</w:t>
            </w:r>
          </w:p>
        </w:tc>
        <w:tc>
          <w:tcPr>
            <w:tcW w:w="296" w:type="dxa"/>
            <w:tcBorders>
              <w:top w:val="single" w:sz="8" w:space="0" w:color="000000"/>
              <w:left w:val="nil"/>
              <w:bottom w:val="single" w:sz="8" w:space="0" w:color="000000"/>
              <w:right w:val="nil"/>
            </w:tcBorders>
            <w:shd w:val="clear" w:color="auto" w:fill="00AFEF"/>
          </w:tcPr>
          <w:p>
            <w:pPr>
              <w:pStyle w:val="TableParagraph"/>
              <w:rPr>
                <w:b/>
                <w:sz w:val="14"/>
              </w:rPr>
            </w:pPr>
          </w:p>
          <w:p>
            <w:pPr>
              <w:pStyle w:val="TableParagraph"/>
              <w:spacing w:line="163" w:lineRule="exact"/>
              <w:ind w:right="97"/>
              <w:jc w:val="right"/>
              <w:rPr>
                <w:rFonts w:ascii="Calibri"/>
                <w:sz w:val="15"/>
              </w:rPr>
            </w:pPr>
            <w:r>
              <w:rPr>
                <w:rFonts w:ascii="Calibri"/>
                <w:w w:val="100"/>
                <w:sz w:val="15"/>
              </w:rPr>
              <w:t>1</w:t>
            </w:r>
          </w:p>
        </w:tc>
        <w:tc>
          <w:tcPr>
            <w:tcW w:w="283" w:type="dxa"/>
            <w:tcBorders>
              <w:top w:val="single" w:sz="8" w:space="0" w:color="000000"/>
              <w:left w:val="nil"/>
              <w:bottom w:val="single" w:sz="8" w:space="0" w:color="000000"/>
              <w:right w:val="nil"/>
            </w:tcBorders>
            <w:shd w:val="clear" w:color="auto" w:fill="00AFEF"/>
          </w:tcPr>
          <w:p>
            <w:pPr>
              <w:pStyle w:val="TableParagraph"/>
              <w:rPr>
                <w:b/>
                <w:sz w:val="14"/>
              </w:rPr>
            </w:pPr>
          </w:p>
          <w:p>
            <w:pPr>
              <w:pStyle w:val="TableParagraph"/>
              <w:spacing w:line="163" w:lineRule="exact"/>
              <w:ind w:left="27"/>
              <w:jc w:val="center"/>
              <w:rPr>
                <w:rFonts w:ascii="Calibri"/>
                <w:sz w:val="15"/>
              </w:rPr>
            </w:pPr>
            <w:r>
              <w:rPr>
                <w:rFonts w:ascii="Calibri"/>
                <w:w w:val="100"/>
                <w:sz w:val="15"/>
              </w:rPr>
              <w:t>1</w:t>
            </w: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rPr>
                <w:b/>
                <w:sz w:val="14"/>
              </w:rPr>
            </w:pPr>
          </w:p>
          <w:p>
            <w:pPr>
              <w:pStyle w:val="TableParagraph"/>
              <w:spacing w:line="163" w:lineRule="exact"/>
              <w:ind w:left="117"/>
              <w:rPr>
                <w:rFonts w:ascii="Calibri"/>
                <w:sz w:val="15"/>
              </w:rPr>
            </w:pPr>
            <w:r>
              <w:rPr>
                <w:rFonts w:ascii="Calibri"/>
                <w:w w:val="100"/>
                <w:sz w:val="15"/>
              </w:rPr>
              <w:t>2</w:t>
            </w: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3" w:type="dxa"/>
            <w:tcBorders>
              <w:top w:val="single" w:sz="8" w:space="0" w:color="000000"/>
              <w:left w:val="nil"/>
              <w:bottom w:val="single" w:sz="8" w:space="0" w:color="000000"/>
              <w:right w:val="nil"/>
            </w:tcBorders>
            <w:shd w:val="clear" w:color="auto" w:fill="00AFEF"/>
          </w:tcPr>
          <w:p>
            <w:pPr>
              <w:pStyle w:val="TableParagraph"/>
              <w:rPr>
                <w:sz w:val="14"/>
              </w:rPr>
            </w:pPr>
          </w:p>
        </w:tc>
        <w:tc>
          <w:tcPr>
            <w:tcW w:w="281" w:type="dxa"/>
            <w:tcBorders>
              <w:top w:val="single" w:sz="8" w:space="0" w:color="000000"/>
              <w:left w:val="nil"/>
              <w:bottom w:val="single" w:sz="8" w:space="0" w:color="000000"/>
              <w:right w:val="nil"/>
            </w:tcBorders>
            <w:shd w:val="clear" w:color="auto" w:fill="00AFEF"/>
          </w:tcPr>
          <w:p>
            <w:pPr>
              <w:pStyle w:val="TableParagraph"/>
              <w:rPr>
                <w:sz w:val="14"/>
              </w:rPr>
            </w:pPr>
          </w:p>
        </w:tc>
        <w:tc>
          <w:tcPr>
            <w:tcW w:w="363" w:type="dxa"/>
            <w:tcBorders>
              <w:top w:val="single" w:sz="8" w:space="0" w:color="000000"/>
              <w:left w:val="nil"/>
              <w:bottom w:val="single" w:sz="8" w:space="0" w:color="000000"/>
              <w:right w:val="nil"/>
            </w:tcBorders>
            <w:shd w:val="clear" w:color="auto" w:fill="00AFEF"/>
          </w:tcPr>
          <w:p>
            <w:pPr>
              <w:pStyle w:val="TableParagraph"/>
              <w:rPr>
                <w:sz w:val="14"/>
              </w:rPr>
            </w:pPr>
          </w:p>
        </w:tc>
        <w:tc>
          <w:tcPr>
            <w:tcW w:w="365" w:type="dxa"/>
            <w:tcBorders>
              <w:top w:val="single" w:sz="8" w:space="0" w:color="000000"/>
              <w:left w:val="nil"/>
              <w:bottom w:val="single" w:sz="8" w:space="0" w:color="000000"/>
              <w:right w:val="nil"/>
            </w:tcBorders>
            <w:shd w:val="clear" w:color="auto" w:fill="00AFEF"/>
          </w:tcPr>
          <w:p>
            <w:pPr>
              <w:pStyle w:val="TableParagraph"/>
              <w:rPr>
                <w:b/>
                <w:sz w:val="14"/>
              </w:rPr>
            </w:pPr>
          </w:p>
          <w:p>
            <w:pPr>
              <w:pStyle w:val="TableParagraph"/>
              <w:spacing w:line="163" w:lineRule="exact"/>
              <w:ind w:right="96"/>
              <w:jc w:val="right"/>
              <w:rPr>
                <w:rFonts w:ascii="Calibri"/>
                <w:sz w:val="15"/>
              </w:rPr>
            </w:pPr>
            <w:r>
              <w:rPr>
                <w:rFonts w:ascii="Calibri"/>
                <w:w w:val="100"/>
                <w:sz w:val="15"/>
              </w:rPr>
              <w:t>3</w:t>
            </w:r>
          </w:p>
        </w:tc>
        <w:tc>
          <w:tcPr>
            <w:tcW w:w="365" w:type="dxa"/>
            <w:tcBorders>
              <w:top w:val="single" w:sz="8" w:space="0" w:color="000000"/>
              <w:left w:val="nil"/>
              <w:bottom w:val="single" w:sz="8" w:space="0" w:color="000000"/>
              <w:right w:val="nil"/>
            </w:tcBorders>
            <w:shd w:val="clear" w:color="auto" w:fill="00AFEF"/>
          </w:tcPr>
          <w:p>
            <w:pPr>
              <w:pStyle w:val="TableParagraph"/>
              <w:rPr>
                <w:sz w:val="14"/>
              </w:rPr>
            </w:pPr>
          </w:p>
        </w:tc>
        <w:tc>
          <w:tcPr>
            <w:tcW w:w="363" w:type="dxa"/>
            <w:tcBorders>
              <w:top w:val="single" w:sz="8" w:space="0" w:color="000000"/>
              <w:left w:val="nil"/>
              <w:bottom w:val="single" w:sz="8" w:space="0" w:color="000000"/>
              <w:right w:val="nil"/>
            </w:tcBorders>
            <w:shd w:val="clear" w:color="auto" w:fill="00AFEF"/>
          </w:tcPr>
          <w:p>
            <w:pPr>
              <w:pStyle w:val="TableParagraph"/>
              <w:rPr>
                <w:sz w:val="14"/>
              </w:rPr>
            </w:pPr>
          </w:p>
        </w:tc>
        <w:tc>
          <w:tcPr>
            <w:tcW w:w="365" w:type="dxa"/>
            <w:tcBorders>
              <w:top w:val="single" w:sz="8" w:space="0" w:color="000000"/>
              <w:left w:val="nil"/>
              <w:bottom w:val="single" w:sz="8" w:space="0" w:color="000000"/>
              <w:right w:val="nil"/>
            </w:tcBorders>
            <w:shd w:val="clear" w:color="auto" w:fill="00AFEF"/>
          </w:tcPr>
          <w:p>
            <w:pPr>
              <w:pStyle w:val="TableParagraph"/>
              <w:rPr>
                <w:sz w:val="14"/>
              </w:rPr>
            </w:pPr>
          </w:p>
        </w:tc>
        <w:tc>
          <w:tcPr>
            <w:tcW w:w="365" w:type="dxa"/>
            <w:tcBorders>
              <w:top w:val="single" w:sz="8" w:space="0" w:color="000000"/>
              <w:left w:val="nil"/>
              <w:bottom w:val="single" w:sz="8" w:space="0" w:color="000000"/>
              <w:right w:val="nil"/>
            </w:tcBorders>
            <w:shd w:val="clear" w:color="auto" w:fill="00AFEF"/>
          </w:tcPr>
          <w:p>
            <w:pPr>
              <w:pStyle w:val="TableParagraph"/>
              <w:rPr>
                <w:sz w:val="14"/>
              </w:rPr>
            </w:pPr>
          </w:p>
        </w:tc>
        <w:tc>
          <w:tcPr>
            <w:tcW w:w="363" w:type="dxa"/>
            <w:tcBorders>
              <w:top w:val="single" w:sz="8" w:space="0" w:color="000000"/>
              <w:left w:val="nil"/>
              <w:bottom w:val="single" w:sz="8" w:space="0" w:color="000000"/>
              <w:right w:val="nil"/>
            </w:tcBorders>
            <w:shd w:val="clear" w:color="auto" w:fill="00AFEF"/>
          </w:tcPr>
          <w:p>
            <w:pPr>
              <w:pStyle w:val="TableParagraph"/>
              <w:rPr>
                <w:sz w:val="14"/>
              </w:rPr>
            </w:pPr>
          </w:p>
        </w:tc>
        <w:tc>
          <w:tcPr>
            <w:tcW w:w="366" w:type="dxa"/>
            <w:tcBorders>
              <w:top w:val="single" w:sz="8" w:space="0" w:color="000000"/>
              <w:left w:val="nil"/>
              <w:bottom w:val="single" w:sz="8" w:space="0" w:color="000000"/>
              <w:right w:val="nil"/>
            </w:tcBorders>
            <w:shd w:val="clear" w:color="auto" w:fill="00AFEF"/>
          </w:tcPr>
          <w:p>
            <w:pPr>
              <w:pStyle w:val="TableParagraph"/>
              <w:rPr>
                <w:sz w:val="14"/>
              </w:rPr>
            </w:pPr>
          </w:p>
        </w:tc>
        <w:tc>
          <w:tcPr>
            <w:tcW w:w="365" w:type="dxa"/>
            <w:tcBorders>
              <w:top w:val="single" w:sz="8" w:space="0" w:color="000000"/>
              <w:left w:val="nil"/>
              <w:bottom w:val="single" w:sz="8" w:space="0" w:color="000000"/>
              <w:right w:val="nil"/>
            </w:tcBorders>
            <w:shd w:val="clear" w:color="auto" w:fill="00AFEF"/>
          </w:tcPr>
          <w:p>
            <w:pPr>
              <w:pStyle w:val="TableParagraph"/>
              <w:rPr>
                <w:sz w:val="14"/>
              </w:rPr>
            </w:pPr>
          </w:p>
        </w:tc>
        <w:tc>
          <w:tcPr>
            <w:tcW w:w="430" w:type="dxa"/>
            <w:tcBorders>
              <w:top w:val="single" w:sz="8" w:space="0" w:color="000000"/>
              <w:left w:val="nil"/>
              <w:bottom w:val="single" w:sz="8" w:space="0" w:color="000000"/>
              <w:right w:val="nil"/>
            </w:tcBorders>
            <w:shd w:val="clear" w:color="auto" w:fill="00AFEF"/>
          </w:tcPr>
          <w:p>
            <w:pPr>
              <w:pStyle w:val="TableParagraph"/>
              <w:rPr>
                <w:sz w:val="14"/>
              </w:rPr>
            </w:pPr>
          </w:p>
        </w:tc>
        <w:tc>
          <w:tcPr>
            <w:tcW w:w="430" w:type="dxa"/>
            <w:tcBorders>
              <w:top w:val="single" w:sz="8" w:space="0" w:color="000000"/>
              <w:left w:val="nil"/>
              <w:bottom w:val="single" w:sz="8" w:space="0" w:color="000000"/>
              <w:right w:val="single" w:sz="8" w:space="0" w:color="000000"/>
            </w:tcBorders>
            <w:shd w:val="clear" w:color="auto" w:fill="00AFEF"/>
          </w:tcPr>
          <w:p>
            <w:pPr>
              <w:pStyle w:val="TableParagraph"/>
              <w:rPr>
                <w:sz w:val="14"/>
              </w:rPr>
            </w:pPr>
          </w:p>
        </w:tc>
      </w:tr>
      <w:tr>
        <w:trPr>
          <w:trHeight w:val="196" w:hRule="atLeast"/>
        </w:trPr>
        <w:tc>
          <w:tcPr>
            <w:tcW w:w="643" w:type="dxa"/>
            <w:vMerge w:val="restart"/>
            <w:tcBorders>
              <w:top w:val="single" w:sz="8" w:space="0" w:color="000000"/>
              <w:left w:val="single" w:sz="8" w:space="0" w:color="000000"/>
              <w:right w:val="single" w:sz="8" w:space="0" w:color="000000"/>
            </w:tcBorders>
          </w:tcPr>
          <w:p>
            <w:pPr>
              <w:pStyle w:val="TableParagraph"/>
              <w:spacing w:before="3"/>
              <w:rPr>
                <w:b/>
                <w:sz w:val="14"/>
              </w:rPr>
            </w:pPr>
          </w:p>
          <w:p>
            <w:pPr>
              <w:pStyle w:val="TableParagraph"/>
              <w:ind w:left="215"/>
              <w:rPr>
                <w:sz w:val="15"/>
              </w:rPr>
            </w:pPr>
            <w:r>
              <w:rPr>
                <w:sz w:val="15"/>
              </w:rPr>
              <w:t>07-</w:t>
            </w:r>
          </w:p>
          <w:p>
            <w:pPr>
              <w:pStyle w:val="TableParagraph"/>
              <w:ind w:left="203"/>
              <w:rPr>
                <w:sz w:val="15"/>
              </w:rPr>
            </w:pPr>
            <w:r>
              <w:rPr>
                <w:sz w:val="15"/>
              </w:rPr>
              <w:t>Sep</w:t>
            </w: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82</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2"/>
              <w:ind w:right="86"/>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41" w:hRule="atLeast"/>
        </w:trPr>
        <w:tc>
          <w:tcPr>
            <w:tcW w:w="643" w:type="dxa"/>
            <w:vMerge/>
            <w:tcBorders>
              <w:top w:val="nil"/>
              <w:left w:val="single" w:sz="8" w:space="0" w:color="000000"/>
              <w:right w:val="single" w:sz="8" w:space="0" w:color="000000"/>
            </w:tcBorders>
          </w:tcPr>
          <w:p>
            <w:pPr>
              <w:rPr>
                <w:sz w:val="2"/>
                <w:szCs w:val="2"/>
              </w:rPr>
            </w:pPr>
          </w:p>
        </w:tc>
        <w:tc>
          <w:tcPr>
            <w:tcW w:w="425" w:type="dxa"/>
            <w:tcBorders>
              <w:top w:val="single" w:sz="8" w:space="0" w:color="000000"/>
              <w:left w:val="single" w:sz="8" w:space="0" w:color="000000"/>
              <w:right w:val="single" w:sz="8" w:space="0" w:color="000000"/>
            </w:tcBorders>
          </w:tcPr>
          <w:p>
            <w:pPr>
              <w:pStyle w:val="TableParagraph"/>
              <w:spacing w:line="171" w:lineRule="exact"/>
              <w:ind w:right="121"/>
              <w:jc w:val="right"/>
              <w:rPr>
                <w:sz w:val="15"/>
              </w:rPr>
            </w:pPr>
            <w:r>
              <w:rPr>
                <w:sz w:val="15"/>
              </w:rPr>
              <w:t>83</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9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07"/>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58"/>
              <w:ind w:right="86"/>
              <w:jc w:val="right"/>
              <w:rPr>
                <w:rFonts w:ascii="Calibri"/>
                <w:sz w:val="15"/>
              </w:rPr>
            </w:pPr>
            <w:r>
              <w:rPr>
                <w:rFonts w:ascii="Calibri"/>
                <w:w w:val="100"/>
                <w:sz w:val="15"/>
              </w:rPr>
              <w:t>1</w:t>
            </w: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right w:val="single" w:sz="8" w:space="0" w:color="000000"/>
            </w:tcBorders>
          </w:tcPr>
          <w:p>
            <w:pPr>
              <w:pStyle w:val="TableParagraph"/>
              <w:rPr>
                <w:sz w:val="14"/>
              </w:rPr>
            </w:pPr>
          </w:p>
        </w:tc>
      </w:tr>
      <w:tr>
        <w:trPr>
          <w:trHeight w:val="196" w:hRule="atLeast"/>
        </w:trPr>
        <w:tc>
          <w:tcPr>
            <w:tcW w:w="643" w:type="dxa"/>
            <w:vMerge/>
            <w:tcBorders>
              <w:top w:val="nil"/>
              <w:left w:val="single" w:sz="8" w:space="0" w:color="000000"/>
              <w:right w:val="single" w:sz="8" w:space="0" w:color="000000"/>
            </w:tcBorders>
          </w:tcPr>
          <w:p>
            <w:pPr>
              <w:rPr>
                <w:sz w:val="2"/>
                <w:szCs w:val="2"/>
              </w:rPr>
            </w:pPr>
          </w:p>
        </w:tc>
        <w:tc>
          <w:tcPr>
            <w:tcW w:w="425" w:type="dxa"/>
            <w:tcBorders>
              <w:left w:val="single" w:sz="8" w:space="0" w:color="000000"/>
              <w:right w:val="single" w:sz="8" w:space="0" w:color="000000"/>
            </w:tcBorders>
          </w:tcPr>
          <w:p>
            <w:pPr>
              <w:pStyle w:val="TableParagraph"/>
              <w:spacing w:line="171" w:lineRule="exact"/>
              <w:ind w:right="121"/>
              <w:jc w:val="right"/>
              <w:rPr>
                <w:sz w:val="15"/>
              </w:rPr>
            </w:pPr>
            <w:r>
              <w:rPr>
                <w:sz w:val="15"/>
              </w:rPr>
              <w:t>84</w:t>
            </w:r>
          </w:p>
        </w:tc>
        <w:tc>
          <w:tcPr>
            <w:tcW w:w="298" w:type="dxa"/>
            <w:tcBorders>
              <w:top w:val="single" w:sz="8" w:space="0" w:color="000000"/>
              <w:left w:val="single" w:sz="8" w:space="0" w:color="000000"/>
              <w:right w:val="single" w:sz="8" w:space="0" w:color="000000"/>
            </w:tcBorders>
          </w:tcPr>
          <w:p>
            <w:pPr>
              <w:pStyle w:val="TableParagraph"/>
              <w:rPr>
                <w:sz w:val="12"/>
              </w:rPr>
            </w:pPr>
          </w:p>
        </w:tc>
        <w:tc>
          <w:tcPr>
            <w:tcW w:w="296" w:type="dxa"/>
            <w:tcBorders>
              <w:top w:val="single" w:sz="8" w:space="0" w:color="000000"/>
              <w:left w:val="single" w:sz="8" w:space="0" w:color="000000"/>
              <w:right w:val="single" w:sz="8" w:space="0" w:color="000000"/>
            </w:tcBorders>
          </w:tcPr>
          <w:p>
            <w:pPr>
              <w:pStyle w:val="TableParagraph"/>
              <w:spacing w:line="171" w:lineRule="exact"/>
              <w:ind w:right="88"/>
              <w:jc w:val="right"/>
              <w:rPr>
                <w:sz w:val="15"/>
              </w:rPr>
            </w:pPr>
            <w:r>
              <w:rPr>
                <w:w w:val="100"/>
                <w:sz w:val="15"/>
              </w:rPr>
              <w:t>1</w:t>
            </w:r>
          </w:p>
        </w:tc>
        <w:tc>
          <w:tcPr>
            <w:tcW w:w="283" w:type="dxa"/>
            <w:tcBorders>
              <w:top w:val="single" w:sz="8" w:space="0" w:color="000000"/>
              <w:left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3" w:type="dxa"/>
            <w:tcBorders>
              <w:top w:val="single" w:sz="8" w:space="0" w:color="000000"/>
              <w:left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right w:val="single" w:sz="8" w:space="0" w:color="000000"/>
            </w:tcBorders>
          </w:tcPr>
          <w:p>
            <w:pPr>
              <w:pStyle w:val="TableParagraph"/>
              <w:rPr>
                <w:sz w:val="12"/>
              </w:rPr>
            </w:pPr>
          </w:p>
        </w:tc>
        <w:tc>
          <w:tcPr>
            <w:tcW w:w="283" w:type="dxa"/>
            <w:tcBorders>
              <w:top w:val="single" w:sz="8" w:space="0" w:color="000000"/>
              <w:left w:val="single" w:sz="8" w:space="0" w:color="000000"/>
              <w:right w:val="single" w:sz="8" w:space="0" w:color="000000"/>
            </w:tcBorders>
          </w:tcPr>
          <w:p>
            <w:pPr>
              <w:pStyle w:val="TableParagraph"/>
              <w:rPr>
                <w:sz w:val="12"/>
              </w:rPr>
            </w:pPr>
          </w:p>
        </w:tc>
        <w:tc>
          <w:tcPr>
            <w:tcW w:w="281" w:type="dxa"/>
            <w:tcBorders>
              <w:top w:val="single" w:sz="8" w:space="0" w:color="000000"/>
              <w:left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right w:val="single" w:sz="8" w:space="0" w:color="000000"/>
            </w:tcBorders>
          </w:tcPr>
          <w:p>
            <w:pPr>
              <w:pStyle w:val="TableParagraph"/>
              <w:spacing w:line="163" w:lineRule="exact" w:before="12"/>
              <w:ind w:left="94"/>
              <w:jc w:val="center"/>
              <w:rPr>
                <w:rFonts w:ascii="Calibri"/>
                <w:sz w:val="15"/>
              </w:rPr>
            </w:pPr>
            <w:r>
              <w:rPr>
                <w:rFonts w:ascii="Calibri"/>
                <w:w w:val="100"/>
                <w:sz w:val="15"/>
              </w:rPr>
              <w:t>1</w:t>
            </w:r>
          </w:p>
        </w:tc>
        <w:tc>
          <w:tcPr>
            <w:tcW w:w="365" w:type="dxa"/>
            <w:tcBorders>
              <w:top w:val="single" w:sz="8" w:space="0" w:color="000000"/>
              <w:left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right w:val="single" w:sz="8" w:space="0" w:color="000000"/>
            </w:tcBorders>
          </w:tcPr>
          <w:p>
            <w:pPr>
              <w:pStyle w:val="TableParagraph"/>
              <w:rPr>
                <w:sz w:val="12"/>
              </w:rPr>
            </w:pPr>
          </w:p>
        </w:tc>
        <w:tc>
          <w:tcPr>
            <w:tcW w:w="363" w:type="dxa"/>
            <w:tcBorders>
              <w:top w:val="single" w:sz="8" w:space="0" w:color="000000"/>
              <w:left w:val="single" w:sz="8" w:space="0" w:color="000000"/>
              <w:right w:val="single" w:sz="8" w:space="0" w:color="000000"/>
            </w:tcBorders>
          </w:tcPr>
          <w:p>
            <w:pPr>
              <w:pStyle w:val="TableParagraph"/>
              <w:rPr>
                <w:sz w:val="12"/>
              </w:rPr>
            </w:pPr>
          </w:p>
        </w:tc>
        <w:tc>
          <w:tcPr>
            <w:tcW w:w="366" w:type="dxa"/>
            <w:tcBorders>
              <w:top w:val="single" w:sz="8" w:space="0" w:color="000000"/>
              <w:left w:val="single" w:sz="8" w:space="0" w:color="000000"/>
              <w:right w:val="single" w:sz="8" w:space="0" w:color="000000"/>
            </w:tcBorders>
          </w:tcPr>
          <w:p>
            <w:pPr>
              <w:pStyle w:val="TableParagraph"/>
              <w:rPr>
                <w:sz w:val="12"/>
              </w:rPr>
            </w:pPr>
          </w:p>
        </w:tc>
        <w:tc>
          <w:tcPr>
            <w:tcW w:w="365" w:type="dxa"/>
            <w:tcBorders>
              <w:top w:val="single" w:sz="8" w:space="0" w:color="000000"/>
              <w:left w:val="single" w:sz="8" w:space="0" w:color="000000"/>
              <w:right w:val="single" w:sz="8" w:space="0" w:color="000000"/>
            </w:tcBorders>
          </w:tcPr>
          <w:p>
            <w:pPr>
              <w:pStyle w:val="TableParagraph"/>
              <w:rPr>
                <w:sz w:val="12"/>
              </w:rPr>
            </w:pPr>
          </w:p>
        </w:tc>
        <w:tc>
          <w:tcPr>
            <w:tcW w:w="430" w:type="dxa"/>
            <w:tcBorders>
              <w:left w:val="single" w:sz="8" w:space="0" w:color="000000"/>
              <w:right w:val="single" w:sz="8" w:space="0" w:color="000000"/>
            </w:tcBorders>
          </w:tcPr>
          <w:p>
            <w:pPr>
              <w:pStyle w:val="TableParagraph"/>
              <w:rPr>
                <w:sz w:val="12"/>
              </w:rPr>
            </w:pPr>
          </w:p>
        </w:tc>
        <w:tc>
          <w:tcPr>
            <w:tcW w:w="430" w:type="dxa"/>
            <w:tcBorders>
              <w:left w:val="single" w:sz="8" w:space="0" w:color="000000"/>
              <w:right w:val="single" w:sz="8" w:space="0" w:color="000000"/>
            </w:tcBorders>
          </w:tcPr>
          <w:p>
            <w:pPr>
              <w:pStyle w:val="TableParagraph"/>
              <w:rPr>
                <w:sz w:val="12"/>
              </w:rPr>
            </w:pPr>
          </w:p>
        </w:tc>
      </w:tr>
      <w:tr>
        <w:trPr>
          <w:trHeight w:val="258" w:hRule="atLeast"/>
        </w:trPr>
        <w:tc>
          <w:tcPr>
            <w:tcW w:w="643" w:type="dxa"/>
            <w:tcBorders>
              <w:left w:val="single" w:sz="8" w:space="0" w:color="000000"/>
              <w:bottom w:val="single" w:sz="8" w:space="0" w:color="000000"/>
              <w:right w:val="single" w:sz="8" w:space="0" w:color="000000"/>
            </w:tcBorders>
          </w:tcPr>
          <w:p>
            <w:pPr>
              <w:pStyle w:val="TableParagraph"/>
              <w:rPr>
                <w:sz w:val="14"/>
              </w:rPr>
            </w:pPr>
          </w:p>
        </w:tc>
        <w:tc>
          <w:tcPr>
            <w:tcW w:w="425" w:type="dxa"/>
            <w:tcBorders>
              <w:left w:val="single" w:sz="8" w:space="0" w:color="000000"/>
              <w:bottom w:val="single" w:sz="12" w:space="0" w:color="000000"/>
              <w:right w:val="single" w:sz="8" w:space="0" w:color="000000"/>
            </w:tcBorders>
          </w:tcPr>
          <w:p>
            <w:pPr>
              <w:pStyle w:val="TableParagraph"/>
              <w:rPr>
                <w:sz w:val="14"/>
              </w:rPr>
            </w:pPr>
          </w:p>
        </w:tc>
        <w:tc>
          <w:tcPr>
            <w:tcW w:w="298" w:type="dxa"/>
            <w:tcBorders>
              <w:left w:val="single" w:sz="8" w:space="0" w:color="000000"/>
              <w:bottom w:val="single" w:sz="12" w:space="0" w:color="000000"/>
              <w:right w:val="single" w:sz="8" w:space="0" w:color="000000"/>
            </w:tcBorders>
          </w:tcPr>
          <w:p>
            <w:pPr>
              <w:pStyle w:val="TableParagraph"/>
              <w:rPr>
                <w:sz w:val="14"/>
              </w:rPr>
            </w:pPr>
          </w:p>
        </w:tc>
        <w:tc>
          <w:tcPr>
            <w:tcW w:w="296"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3" w:type="dxa"/>
            <w:tcBorders>
              <w:left w:val="single" w:sz="8" w:space="0" w:color="000000"/>
              <w:bottom w:val="single" w:sz="12" w:space="0" w:color="000000"/>
              <w:right w:val="single" w:sz="8" w:space="0" w:color="000000"/>
            </w:tcBorders>
          </w:tcPr>
          <w:p>
            <w:pPr>
              <w:pStyle w:val="TableParagraph"/>
              <w:rPr>
                <w:sz w:val="14"/>
              </w:rPr>
            </w:pPr>
          </w:p>
        </w:tc>
        <w:tc>
          <w:tcPr>
            <w:tcW w:w="281" w:type="dxa"/>
            <w:tcBorders>
              <w:left w:val="single" w:sz="8" w:space="0" w:color="000000"/>
              <w:bottom w:val="single" w:sz="12" w:space="0" w:color="000000"/>
              <w:right w:val="single" w:sz="8" w:space="0" w:color="000000"/>
            </w:tcBorders>
          </w:tcPr>
          <w:p>
            <w:pPr>
              <w:pStyle w:val="TableParagraph"/>
              <w:rPr>
                <w:sz w:val="14"/>
              </w:rPr>
            </w:pPr>
          </w:p>
        </w:tc>
        <w:tc>
          <w:tcPr>
            <w:tcW w:w="363" w:type="dxa"/>
            <w:tcBorders>
              <w:left w:val="single" w:sz="8" w:space="0" w:color="000000"/>
              <w:bottom w:val="single" w:sz="12" w:space="0" w:color="000000"/>
              <w:right w:val="single" w:sz="8" w:space="0" w:color="000000"/>
            </w:tcBorders>
          </w:tcPr>
          <w:p>
            <w:pPr>
              <w:pStyle w:val="TableParagraph"/>
              <w:rPr>
                <w:sz w:val="14"/>
              </w:rPr>
            </w:pPr>
          </w:p>
        </w:tc>
        <w:tc>
          <w:tcPr>
            <w:tcW w:w="365" w:type="dxa"/>
            <w:tcBorders>
              <w:left w:val="single" w:sz="8" w:space="0" w:color="000000"/>
              <w:bottom w:val="single" w:sz="12" w:space="0" w:color="000000"/>
              <w:right w:val="single" w:sz="8" w:space="0" w:color="000000"/>
            </w:tcBorders>
          </w:tcPr>
          <w:p>
            <w:pPr>
              <w:pStyle w:val="TableParagraph"/>
              <w:rPr>
                <w:sz w:val="14"/>
              </w:rPr>
            </w:pPr>
          </w:p>
        </w:tc>
        <w:tc>
          <w:tcPr>
            <w:tcW w:w="365" w:type="dxa"/>
            <w:tcBorders>
              <w:left w:val="single" w:sz="8" w:space="0" w:color="000000"/>
              <w:bottom w:val="single" w:sz="12" w:space="0" w:color="000000"/>
              <w:right w:val="single" w:sz="8" w:space="0" w:color="000000"/>
            </w:tcBorders>
          </w:tcPr>
          <w:p>
            <w:pPr>
              <w:pStyle w:val="TableParagraph"/>
              <w:rPr>
                <w:sz w:val="14"/>
              </w:rPr>
            </w:pPr>
          </w:p>
        </w:tc>
        <w:tc>
          <w:tcPr>
            <w:tcW w:w="363" w:type="dxa"/>
            <w:tcBorders>
              <w:left w:val="single" w:sz="8" w:space="0" w:color="000000"/>
              <w:bottom w:val="single" w:sz="12" w:space="0" w:color="000000"/>
              <w:right w:val="single" w:sz="8" w:space="0" w:color="000000"/>
            </w:tcBorders>
          </w:tcPr>
          <w:p>
            <w:pPr>
              <w:pStyle w:val="TableParagraph"/>
              <w:rPr>
                <w:sz w:val="14"/>
              </w:rPr>
            </w:pPr>
          </w:p>
        </w:tc>
        <w:tc>
          <w:tcPr>
            <w:tcW w:w="365" w:type="dxa"/>
            <w:tcBorders>
              <w:left w:val="single" w:sz="8" w:space="0" w:color="000000"/>
              <w:bottom w:val="single" w:sz="12" w:space="0" w:color="000000"/>
              <w:right w:val="single" w:sz="8" w:space="0" w:color="000000"/>
            </w:tcBorders>
          </w:tcPr>
          <w:p>
            <w:pPr>
              <w:pStyle w:val="TableParagraph"/>
              <w:rPr>
                <w:sz w:val="14"/>
              </w:rPr>
            </w:pPr>
          </w:p>
        </w:tc>
        <w:tc>
          <w:tcPr>
            <w:tcW w:w="365" w:type="dxa"/>
            <w:tcBorders>
              <w:left w:val="single" w:sz="8" w:space="0" w:color="000000"/>
              <w:bottom w:val="single" w:sz="12" w:space="0" w:color="000000"/>
              <w:right w:val="single" w:sz="8" w:space="0" w:color="000000"/>
            </w:tcBorders>
          </w:tcPr>
          <w:p>
            <w:pPr>
              <w:pStyle w:val="TableParagraph"/>
              <w:rPr>
                <w:sz w:val="14"/>
              </w:rPr>
            </w:pPr>
          </w:p>
        </w:tc>
        <w:tc>
          <w:tcPr>
            <w:tcW w:w="363" w:type="dxa"/>
            <w:tcBorders>
              <w:left w:val="single" w:sz="8" w:space="0" w:color="000000"/>
              <w:bottom w:val="single" w:sz="12" w:space="0" w:color="000000"/>
              <w:right w:val="single" w:sz="8" w:space="0" w:color="000000"/>
            </w:tcBorders>
          </w:tcPr>
          <w:p>
            <w:pPr>
              <w:pStyle w:val="TableParagraph"/>
              <w:rPr>
                <w:sz w:val="14"/>
              </w:rPr>
            </w:pPr>
          </w:p>
        </w:tc>
        <w:tc>
          <w:tcPr>
            <w:tcW w:w="366" w:type="dxa"/>
            <w:tcBorders>
              <w:left w:val="single" w:sz="8" w:space="0" w:color="000000"/>
              <w:bottom w:val="single" w:sz="12" w:space="0" w:color="000000"/>
              <w:right w:val="single" w:sz="8" w:space="0" w:color="000000"/>
            </w:tcBorders>
          </w:tcPr>
          <w:p>
            <w:pPr>
              <w:pStyle w:val="TableParagraph"/>
              <w:rPr>
                <w:sz w:val="14"/>
              </w:rPr>
            </w:pPr>
          </w:p>
        </w:tc>
        <w:tc>
          <w:tcPr>
            <w:tcW w:w="365" w:type="dxa"/>
            <w:tcBorders>
              <w:left w:val="single" w:sz="8" w:space="0" w:color="000000"/>
              <w:bottom w:val="single" w:sz="12" w:space="0" w:color="000000"/>
              <w:right w:val="single" w:sz="8" w:space="0" w:color="000000"/>
            </w:tcBorders>
          </w:tcPr>
          <w:p>
            <w:pPr>
              <w:pStyle w:val="TableParagraph"/>
              <w:rPr>
                <w:sz w:val="14"/>
              </w:rPr>
            </w:pPr>
          </w:p>
        </w:tc>
        <w:tc>
          <w:tcPr>
            <w:tcW w:w="430" w:type="dxa"/>
            <w:tcBorders>
              <w:left w:val="single" w:sz="8" w:space="0" w:color="000000"/>
              <w:bottom w:val="single" w:sz="12" w:space="0" w:color="000000"/>
              <w:right w:val="single" w:sz="8" w:space="0" w:color="000000"/>
            </w:tcBorders>
          </w:tcPr>
          <w:p>
            <w:pPr>
              <w:pStyle w:val="TableParagraph"/>
              <w:rPr>
                <w:sz w:val="14"/>
              </w:rPr>
            </w:pPr>
          </w:p>
        </w:tc>
        <w:tc>
          <w:tcPr>
            <w:tcW w:w="430" w:type="dxa"/>
            <w:tcBorders>
              <w:left w:val="single" w:sz="8" w:space="0" w:color="000000"/>
              <w:bottom w:val="single" w:sz="12" w:space="0" w:color="000000"/>
              <w:right w:val="single" w:sz="8" w:space="0" w:color="000000"/>
            </w:tcBorders>
          </w:tcPr>
          <w:p>
            <w:pPr>
              <w:pStyle w:val="TableParagraph"/>
              <w:rPr>
                <w:sz w:val="14"/>
              </w:rPr>
            </w:pPr>
          </w:p>
        </w:tc>
      </w:tr>
      <w:tr>
        <w:trPr>
          <w:trHeight w:val="325" w:hRule="atLeast"/>
        </w:trPr>
        <w:tc>
          <w:tcPr>
            <w:tcW w:w="1068" w:type="dxa"/>
            <w:gridSpan w:val="2"/>
            <w:tcBorders>
              <w:top w:val="single" w:sz="12" w:space="0" w:color="000000"/>
              <w:left w:val="single" w:sz="8" w:space="0" w:color="000000"/>
              <w:bottom w:val="single" w:sz="8" w:space="0" w:color="000000"/>
              <w:right w:val="single" w:sz="8" w:space="0" w:color="000000"/>
            </w:tcBorders>
            <w:shd w:val="clear" w:color="auto" w:fill="00AFEF"/>
          </w:tcPr>
          <w:p>
            <w:pPr>
              <w:pStyle w:val="TableParagraph"/>
              <w:spacing w:before="2"/>
              <w:rPr>
                <w:b/>
                <w:sz w:val="13"/>
              </w:rPr>
            </w:pPr>
          </w:p>
          <w:p>
            <w:pPr>
              <w:pStyle w:val="TableParagraph"/>
              <w:spacing w:line="153" w:lineRule="exact"/>
              <w:ind w:left="290"/>
              <w:rPr>
                <w:b/>
                <w:sz w:val="15"/>
              </w:rPr>
            </w:pPr>
            <w:r>
              <w:rPr>
                <w:b/>
                <w:sz w:val="15"/>
              </w:rPr>
              <w:t>Jumlah</w:t>
            </w:r>
          </w:p>
        </w:tc>
        <w:tc>
          <w:tcPr>
            <w:tcW w:w="298" w:type="dxa"/>
            <w:tcBorders>
              <w:top w:val="single" w:sz="12" w:space="0" w:color="000000"/>
              <w:left w:val="single" w:sz="8" w:space="0" w:color="000000"/>
              <w:bottom w:val="single" w:sz="8" w:space="0" w:color="000000"/>
              <w:right w:val="nil"/>
            </w:tcBorders>
            <w:shd w:val="clear" w:color="auto" w:fill="00AFEF"/>
          </w:tcPr>
          <w:p>
            <w:pPr>
              <w:pStyle w:val="TableParagraph"/>
              <w:spacing w:before="4"/>
              <w:rPr>
                <w:b/>
                <w:sz w:val="12"/>
              </w:rPr>
            </w:pPr>
          </w:p>
          <w:p>
            <w:pPr>
              <w:pStyle w:val="TableParagraph"/>
              <w:spacing w:line="163" w:lineRule="exact"/>
              <w:ind w:right="96"/>
              <w:jc w:val="right"/>
              <w:rPr>
                <w:rFonts w:ascii="Calibri"/>
                <w:sz w:val="15"/>
              </w:rPr>
            </w:pPr>
            <w:r>
              <w:rPr>
                <w:rFonts w:ascii="Calibri"/>
                <w:w w:val="100"/>
                <w:sz w:val="15"/>
              </w:rPr>
              <w:t>1</w:t>
            </w:r>
          </w:p>
        </w:tc>
        <w:tc>
          <w:tcPr>
            <w:tcW w:w="296" w:type="dxa"/>
            <w:tcBorders>
              <w:top w:val="single" w:sz="12" w:space="0" w:color="000000"/>
              <w:left w:val="nil"/>
              <w:bottom w:val="single" w:sz="8" w:space="0" w:color="000000"/>
              <w:right w:val="nil"/>
            </w:tcBorders>
            <w:shd w:val="clear" w:color="auto" w:fill="00AFEF"/>
          </w:tcPr>
          <w:p>
            <w:pPr>
              <w:pStyle w:val="TableParagraph"/>
              <w:spacing w:before="4"/>
              <w:rPr>
                <w:b/>
                <w:sz w:val="12"/>
              </w:rPr>
            </w:pPr>
          </w:p>
          <w:p>
            <w:pPr>
              <w:pStyle w:val="TableParagraph"/>
              <w:spacing w:line="163" w:lineRule="exact"/>
              <w:ind w:right="97"/>
              <w:jc w:val="right"/>
              <w:rPr>
                <w:rFonts w:ascii="Calibri"/>
                <w:sz w:val="15"/>
              </w:rPr>
            </w:pPr>
            <w:r>
              <w:rPr>
                <w:rFonts w:ascii="Calibri"/>
                <w:w w:val="100"/>
                <w:sz w:val="15"/>
              </w:rPr>
              <w:t>2</w:t>
            </w:r>
          </w:p>
        </w:tc>
        <w:tc>
          <w:tcPr>
            <w:tcW w:w="283" w:type="dxa"/>
            <w:tcBorders>
              <w:top w:val="single" w:sz="12" w:space="0" w:color="000000"/>
              <w:left w:val="nil"/>
              <w:bottom w:val="single" w:sz="8" w:space="0" w:color="000000"/>
              <w:right w:val="nil"/>
            </w:tcBorders>
            <w:shd w:val="clear" w:color="auto" w:fill="00AFEF"/>
          </w:tcPr>
          <w:p>
            <w:pPr>
              <w:pStyle w:val="TableParagraph"/>
              <w:spacing w:before="4"/>
              <w:rPr>
                <w:b/>
                <w:sz w:val="12"/>
              </w:rPr>
            </w:pPr>
          </w:p>
          <w:p>
            <w:pPr>
              <w:pStyle w:val="TableParagraph"/>
              <w:spacing w:line="163" w:lineRule="exact"/>
              <w:ind w:left="27"/>
              <w:jc w:val="center"/>
              <w:rPr>
                <w:rFonts w:ascii="Calibri"/>
                <w:sz w:val="15"/>
              </w:rPr>
            </w:pPr>
            <w:r>
              <w:rPr>
                <w:rFonts w:ascii="Calibri"/>
                <w:w w:val="100"/>
                <w:sz w:val="15"/>
              </w:rPr>
              <w:t>1</w:t>
            </w:r>
          </w:p>
        </w:tc>
        <w:tc>
          <w:tcPr>
            <w:tcW w:w="283" w:type="dxa"/>
            <w:tcBorders>
              <w:top w:val="single" w:sz="12" w:space="0" w:color="000000"/>
              <w:left w:val="nil"/>
              <w:bottom w:val="single" w:sz="8" w:space="0" w:color="000000"/>
              <w:right w:val="nil"/>
            </w:tcBorders>
            <w:shd w:val="clear" w:color="auto" w:fill="00AFEF"/>
          </w:tcPr>
          <w:p>
            <w:pPr>
              <w:pStyle w:val="TableParagraph"/>
              <w:rPr>
                <w:sz w:val="14"/>
              </w:rPr>
            </w:pPr>
          </w:p>
        </w:tc>
        <w:tc>
          <w:tcPr>
            <w:tcW w:w="283" w:type="dxa"/>
            <w:tcBorders>
              <w:top w:val="single" w:sz="12" w:space="0" w:color="000000"/>
              <w:left w:val="nil"/>
              <w:bottom w:val="single" w:sz="8" w:space="0" w:color="000000"/>
              <w:right w:val="nil"/>
            </w:tcBorders>
            <w:shd w:val="clear" w:color="auto" w:fill="00AFEF"/>
          </w:tcPr>
          <w:p>
            <w:pPr>
              <w:pStyle w:val="TableParagraph"/>
              <w:spacing w:before="4"/>
              <w:rPr>
                <w:b/>
                <w:sz w:val="12"/>
              </w:rPr>
            </w:pPr>
          </w:p>
          <w:p>
            <w:pPr>
              <w:pStyle w:val="TableParagraph"/>
              <w:spacing w:line="163" w:lineRule="exact"/>
              <w:ind w:left="117"/>
              <w:rPr>
                <w:rFonts w:ascii="Calibri"/>
                <w:sz w:val="15"/>
              </w:rPr>
            </w:pPr>
            <w:r>
              <w:rPr>
                <w:rFonts w:ascii="Calibri"/>
                <w:w w:val="100"/>
                <w:sz w:val="15"/>
              </w:rPr>
              <w:t>2</w:t>
            </w:r>
          </w:p>
        </w:tc>
        <w:tc>
          <w:tcPr>
            <w:tcW w:w="283" w:type="dxa"/>
            <w:tcBorders>
              <w:top w:val="single" w:sz="12" w:space="0" w:color="000000"/>
              <w:left w:val="nil"/>
              <w:bottom w:val="single" w:sz="8" w:space="0" w:color="000000"/>
              <w:right w:val="nil"/>
            </w:tcBorders>
            <w:shd w:val="clear" w:color="auto" w:fill="00AFEF"/>
          </w:tcPr>
          <w:p>
            <w:pPr>
              <w:pStyle w:val="TableParagraph"/>
              <w:rPr>
                <w:sz w:val="14"/>
              </w:rPr>
            </w:pPr>
          </w:p>
        </w:tc>
        <w:tc>
          <w:tcPr>
            <w:tcW w:w="283" w:type="dxa"/>
            <w:tcBorders>
              <w:top w:val="single" w:sz="12" w:space="0" w:color="000000"/>
              <w:left w:val="nil"/>
              <w:bottom w:val="single" w:sz="8" w:space="0" w:color="000000"/>
              <w:right w:val="nil"/>
            </w:tcBorders>
            <w:shd w:val="clear" w:color="auto" w:fill="00AFEF"/>
          </w:tcPr>
          <w:p>
            <w:pPr>
              <w:pStyle w:val="TableParagraph"/>
              <w:rPr>
                <w:sz w:val="14"/>
              </w:rPr>
            </w:pPr>
          </w:p>
        </w:tc>
        <w:tc>
          <w:tcPr>
            <w:tcW w:w="283" w:type="dxa"/>
            <w:tcBorders>
              <w:top w:val="single" w:sz="12" w:space="0" w:color="000000"/>
              <w:left w:val="nil"/>
              <w:bottom w:val="single" w:sz="8" w:space="0" w:color="000000"/>
              <w:right w:val="nil"/>
            </w:tcBorders>
            <w:shd w:val="clear" w:color="auto" w:fill="00AFEF"/>
          </w:tcPr>
          <w:p>
            <w:pPr>
              <w:pStyle w:val="TableParagraph"/>
              <w:rPr>
                <w:sz w:val="14"/>
              </w:rPr>
            </w:pPr>
          </w:p>
        </w:tc>
        <w:tc>
          <w:tcPr>
            <w:tcW w:w="283" w:type="dxa"/>
            <w:tcBorders>
              <w:top w:val="single" w:sz="12" w:space="0" w:color="000000"/>
              <w:left w:val="nil"/>
              <w:bottom w:val="single" w:sz="8" w:space="0" w:color="000000"/>
              <w:right w:val="nil"/>
            </w:tcBorders>
            <w:shd w:val="clear" w:color="auto" w:fill="00AFEF"/>
          </w:tcPr>
          <w:p>
            <w:pPr>
              <w:pStyle w:val="TableParagraph"/>
              <w:rPr>
                <w:sz w:val="14"/>
              </w:rPr>
            </w:pPr>
          </w:p>
        </w:tc>
        <w:tc>
          <w:tcPr>
            <w:tcW w:w="281" w:type="dxa"/>
            <w:tcBorders>
              <w:top w:val="single" w:sz="12" w:space="0" w:color="000000"/>
              <w:left w:val="nil"/>
              <w:bottom w:val="single" w:sz="8" w:space="0" w:color="000000"/>
              <w:right w:val="nil"/>
            </w:tcBorders>
            <w:shd w:val="clear" w:color="auto" w:fill="00AFEF"/>
          </w:tcPr>
          <w:p>
            <w:pPr>
              <w:pStyle w:val="TableParagraph"/>
              <w:rPr>
                <w:sz w:val="14"/>
              </w:rPr>
            </w:pPr>
          </w:p>
        </w:tc>
        <w:tc>
          <w:tcPr>
            <w:tcW w:w="363" w:type="dxa"/>
            <w:tcBorders>
              <w:top w:val="single" w:sz="12" w:space="0" w:color="000000"/>
              <w:left w:val="nil"/>
              <w:bottom w:val="single" w:sz="8" w:space="0" w:color="000000"/>
              <w:right w:val="nil"/>
            </w:tcBorders>
            <w:shd w:val="clear" w:color="auto" w:fill="00AFEF"/>
          </w:tcPr>
          <w:p>
            <w:pPr>
              <w:pStyle w:val="TableParagraph"/>
              <w:spacing w:before="4"/>
              <w:rPr>
                <w:b/>
                <w:sz w:val="12"/>
              </w:rPr>
            </w:pPr>
          </w:p>
          <w:p>
            <w:pPr>
              <w:pStyle w:val="TableParagraph"/>
              <w:spacing w:line="163" w:lineRule="exact"/>
              <w:ind w:left="94"/>
              <w:jc w:val="center"/>
              <w:rPr>
                <w:rFonts w:ascii="Calibri"/>
                <w:sz w:val="15"/>
              </w:rPr>
            </w:pPr>
            <w:r>
              <w:rPr>
                <w:rFonts w:ascii="Calibri"/>
                <w:w w:val="100"/>
                <w:sz w:val="15"/>
              </w:rPr>
              <w:t>1</w:t>
            </w:r>
          </w:p>
        </w:tc>
        <w:tc>
          <w:tcPr>
            <w:tcW w:w="365" w:type="dxa"/>
            <w:tcBorders>
              <w:top w:val="single" w:sz="12" w:space="0" w:color="000000"/>
              <w:left w:val="nil"/>
              <w:bottom w:val="single" w:sz="8" w:space="0" w:color="000000"/>
              <w:right w:val="nil"/>
            </w:tcBorders>
            <w:shd w:val="clear" w:color="auto" w:fill="00AFEF"/>
          </w:tcPr>
          <w:p>
            <w:pPr>
              <w:pStyle w:val="TableParagraph"/>
              <w:spacing w:before="4"/>
              <w:rPr>
                <w:b/>
                <w:sz w:val="12"/>
              </w:rPr>
            </w:pPr>
          </w:p>
          <w:p>
            <w:pPr>
              <w:pStyle w:val="TableParagraph"/>
              <w:spacing w:line="163" w:lineRule="exact"/>
              <w:ind w:right="96"/>
              <w:jc w:val="right"/>
              <w:rPr>
                <w:rFonts w:ascii="Calibri"/>
                <w:sz w:val="15"/>
              </w:rPr>
            </w:pPr>
            <w:r>
              <w:rPr>
                <w:rFonts w:ascii="Calibri"/>
                <w:w w:val="100"/>
                <w:sz w:val="15"/>
              </w:rPr>
              <w:t>1</w:t>
            </w:r>
          </w:p>
        </w:tc>
        <w:tc>
          <w:tcPr>
            <w:tcW w:w="365" w:type="dxa"/>
            <w:tcBorders>
              <w:top w:val="single" w:sz="12" w:space="0" w:color="000000"/>
              <w:left w:val="nil"/>
              <w:bottom w:val="single" w:sz="8" w:space="0" w:color="000000"/>
              <w:right w:val="nil"/>
            </w:tcBorders>
            <w:shd w:val="clear" w:color="auto" w:fill="00AFEF"/>
          </w:tcPr>
          <w:p>
            <w:pPr>
              <w:pStyle w:val="TableParagraph"/>
              <w:spacing w:before="4"/>
              <w:rPr>
                <w:b/>
                <w:sz w:val="12"/>
              </w:rPr>
            </w:pPr>
          </w:p>
          <w:p>
            <w:pPr>
              <w:pStyle w:val="TableParagraph"/>
              <w:spacing w:line="163" w:lineRule="exact"/>
              <w:ind w:right="96"/>
              <w:jc w:val="right"/>
              <w:rPr>
                <w:rFonts w:ascii="Calibri"/>
                <w:sz w:val="15"/>
              </w:rPr>
            </w:pPr>
            <w:r>
              <w:rPr>
                <w:rFonts w:ascii="Calibri"/>
                <w:w w:val="100"/>
                <w:sz w:val="15"/>
              </w:rPr>
              <w:t>1</w:t>
            </w:r>
          </w:p>
        </w:tc>
        <w:tc>
          <w:tcPr>
            <w:tcW w:w="363" w:type="dxa"/>
            <w:tcBorders>
              <w:top w:val="single" w:sz="12" w:space="0" w:color="000000"/>
              <w:left w:val="nil"/>
              <w:bottom w:val="single" w:sz="8" w:space="0" w:color="000000"/>
              <w:right w:val="nil"/>
            </w:tcBorders>
            <w:shd w:val="clear" w:color="auto" w:fill="00AFEF"/>
          </w:tcPr>
          <w:p>
            <w:pPr>
              <w:pStyle w:val="TableParagraph"/>
              <w:rPr>
                <w:sz w:val="14"/>
              </w:rPr>
            </w:pPr>
          </w:p>
        </w:tc>
        <w:tc>
          <w:tcPr>
            <w:tcW w:w="365" w:type="dxa"/>
            <w:tcBorders>
              <w:top w:val="single" w:sz="12" w:space="0" w:color="000000"/>
              <w:left w:val="nil"/>
              <w:bottom w:val="single" w:sz="8" w:space="0" w:color="000000"/>
              <w:right w:val="nil"/>
            </w:tcBorders>
            <w:shd w:val="clear" w:color="auto" w:fill="00AFEF"/>
          </w:tcPr>
          <w:p>
            <w:pPr>
              <w:pStyle w:val="TableParagraph"/>
              <w:rPr>
                <w:sz w:val="14"/>
              </w:rPr>
            </w:pPr>
          </w:p>
        </w:tc>
        <w:tc>
          <w:tcPr>
            <w:tcW w:w="365" w:type="dxa"/>
            <w:tcBorders>
              <w:top w:val="single" w:sz="12" w:space="0" w:color="000000"/>
              <w:left w:val="nil"/>
              <w:bottom w:val="single" w:sz="8" w:space="0" w:color="000000"/>
              <w:right w:val="nil"/>
            </w:tcBorders>
            <w:shd w:val="clear" w:color="auto" w:fill="00AFEF"/>
          </w:tcPr>
          <w:p>
            <w:pPr>
              <w:pStyle w:val="TableParagraph"/>
              <w:rPr>
                <w:sz w:val="14"/>
              </w:rPr>
            </w:pPr>
          </w:p>
        </w:tc>
        <w:tc>
          <w:tcPr>
            <w:tcW w:w="363" w:type="dxa"/>
            <w:tcBorders>
              <w:top w:val="single" w:sz="12" w:space="0" w:color="000000"/>
              <w:left w:val="nil"/>
              <w:bottom w:val="single" w:sz="8" w:space="0" w:color="000000"/>
              <w:right w:val="nil"/>
            </w:tcBorders>
            <w:shd w:val="clear" w:color="auto" w:fill="00AFEF"/>
          </w:tcPr>
          <w:p>
            <w:pPr>
              <w:pStyle w:val="TableParagraph"/>
              <w:rPr>
                <w:sz w:val="14"/>
              </w:rPr>
            </w:pPr>
          </w:p>
        </w:tc>
        <w:tc>
          <w:tcPr>
            <w:tcW w:w="366" w:type="dxa"/>
            <w:tcBorders>
              <w:top w:val="single" w:sz="12" w:space="0" w:color="000000"/>
              <w:left w:val="nil"/>
              <w:bottom w:val="single" w:sz="8" w:space="0" w:color="000000"/>
              <w:right w:val="nil"/>
            </w:tcBorders>
            <w:shd w:val="clear" w:color="auto" w:fill="00AFEF"/>
          </w:tcPr>
          <w:p>
            <w:pPr>
              <w:pStyle w:val="TableParagraph"/>
              <w:rPr>
                <w:sz w:val="14"/>
              </w:rPr>
            </w:pPr>
          </w:p>
        </w:tc>
        <w:tc>
          <w:tcPr>
            <w:tcW w:w="365" w:type="dxa"/>
            <w:tcBorders>
              <w:top w:val="single" w:sz="12" w:space="0" w:color="000000"/>
              <w:left w:val="nil"/>
              <w:bottom w:val="single" w:sz="8" w:space="0" w:color="000000"/>
              <w:right w:val="nil"/>
            </w:tcBorders>
            <w:shd w:val="clear" w:color="auto" w:fill="00AFEF"/>
          </w:tcPr>
          <w:p>
            <w:pPr>
              <w:pStyle w:val="TableParagraph"/>
              <w:rPr>
                <w:sz w:val="14"/>
              </w:rPr>
            </w:pPr>
          </w:p>
        </w:tc>
        <w:tc>
          <w:tcPr>
            <w:tcW w:w="430" w:type="dxa"/>
            <w:tcBorders>
              <w:top w:val="single" w:sz="12" w:space="0" w:color="000000"/>
              <w:left w:val="nil"/>
              <w:bottom w:val="single" w:sz="8" w:space="0" w:color="000000"/>
              <w:right w:val="nil"/>
            </w:tcBorders>
            <w:shd w:val="clear" w:color="auto" w:fill="00AFEF"/>
          </w:tcPr>
          <w:p>
            <w:pPr>
              <w:pStyle w:val="TableParagraph"/>
              <w:rPr>
                <w:sz w:val="14"/>
              </w:rPr>
            </w:pPr>
          </w:p>
        </w:tc>
        <w:tc>
          <w:tcPr>
            <w:tcW w:w="430" w:type="dxa"/>
            <w:tcBorders>
              <w:top w:val="single" w:sz="12" w:space="0" w:color="000000"/>
              <w:left w:val="nil"/>
              <w:bottom w:val="single" w:sz="8" w:space="0" w:color="000000"/>
              <w:right w:val="nil"/>
            </w:tcBorders>
            <w:shd w:val="clear" w:color="auto" w:fill="00AFEF"/>
          </w:tcPr>
          <w:p>
            <w:pPr>
              <w:pStyle w:val="TableParagraph"/>
              <w:rPr>
                <w:sz w:val="14"/>
              </w:rPr>
            </w:pPr>
          </w:p>
        </w:tc>
      </w:tr>
      <w:tr>
        <w:trPr>
          <w:trHeight w:val="315" w:hRule="atLeast"/>
        </w:trPr>
        <w:tc>
          <w:tcPr>
            <w:tcW w:w="64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2"/>
              <w:rPr>
                <w:b/>
                <w:sz w:val="13"/>
              </w:rPr>
            </w:pPr>
          </w:p>
          <w:p>
            <w:pPr>
              <w:pStyle w:val="TableParagraph"/>
              <w:spacing w:before="1"/>
              <w:ind w:left="215"/>
              <w:rPr>
                <w:sz w:val="15"/>
              </w:rPr>
            </w:pPr>
            <w:r>
              <w:rPr>
                <w:sz w:val="15"/>
              </w:rPr>
              <w:t>09-</w:t>
            </w:r>
          </w:p>
          <w:p>
            <w:pPr>
              <w:pStyle w:val="TableParagraph"/>
              <w:ind w:left="203"/>
              <w:rPr>
                <w:sz w:val="15"/>
              </w:rPr>
            </w:pPr>
            <w:r>
              <w:rPr>
                <w:sz w:val="15"/>
              </w:rPr>
              <w:t>Sep</w:t>
            </w: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97</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78"/>
              <w:jc w:val="right"/>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right="87"/>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42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121"/>
              <w:jc w:val="right"/>
              <w:rPr>
                <w:sz w:val="15"/>
              </w:rPr>
            </w:pPr>
            <w:r>
              <w:rPr>
                <w:sz w:val="15"/>
              </w:rPr>
              <w:t>98</w:t>
            </w:r>
          </w:p>
        </w:tc>
        <w:tc>
          <w:tcPr>
            <w:tcW w:w="298"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92"/>
              <w:jc w:val="right"/>
              <w:rPr>
                <w:sz w:val="15"/>
              </w:rPr>
            </w:pPr>
            <w:r>
              <w:rPr>
                <w:w w:val="100"/>
                <w:sz w:val="15"/>
              </w:rPr>
              <w:t>1</w:t>
            </w:r>
          </w:p>
        </w:tc>
        <w:tc>
          <w:tcPr>
            <w:tcW w:w="29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right="84"/>
              <w:jc w:val="right"/>
              <w:rPr>
                <w:rFonts w:ascii="Calibri"/>
                <w:sz w:val="15"/>
              </w:rPr>
            </w:pPr>
            <w:r>
              <w:rPr>
                <w:rFonts w:ascii="Calibri"/>
                <w:w w:val="100"/>
                <w:sz w:val="15"/>
              </w:rPr>
              <w:t>1</w:t>
            </w: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3"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6"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bl>
    <w:p>
      <w:pPr>
        <w:spacing w:after="0"/>
        <w:rPr>
          <w:sz w:val="14"/>
        </w:rPr>
        <w:sectPr>
          <w:pgSz w:w="11910" w:h="16840"/>
          <w:pgMar w:header="0" w:footer="920" w:top="1580" w:bottom="1120" w:left="1680" w:right="480"/>
        </w:sectPr>
      </w:pPr>
    </w:p>
    <w:p>
      <w:pPr>
        <w:pStyle w:val="BodyText"/>
        <w:rPr>
          <w:rFonts w:ascii="Times New Roman"/>
          <w:b/>
          <w:sz w:val="20"/>
        </w:rPr>
      </w:pPr>
    </w:p>
    <w:p>
      <w:pPr>
        <w:pStyle w:val="BodyText"/>
        <w:rPr>
          <w:rFonts w:ascii="Times New Roman"/>
          <w:b/>
          <w:sz w:val="20"/>
        </w:rPr>
      </w:pPr>
    </w:p>
    <w:p>
      <w:pPr>
        <w:pStyle w:val="BodyText"/>
        <w:spacing w:before="6"/>
        <w:rPr>
          <w:rFonts w:ascii="Times New Roman"/>
          <w:b/>
        </w:rPr>
      </w:pPr>
    </w:p>
    <w:p>
      <w:pPr>
        <w:spacing w:before="0"/>
        <w:ind w:left="1302" w:right="1871" w:firstLine="0"/>
        <w:jc w:val="center"/>
        <w:rPr>
          <w:rFonts w:ascii="Times New Roman"/>
          <w:b/>
          <w:sz w:val="15"/>
        </w:rPr>
      </w:pPr>
      <w:r>
        <w:rPr>
          <w:rFonts w:ascii="Times New Roman"/>
          <w:b/>
          <w:sz w:val="15"/>
        </w:rPr>
        <w:t>MASTER TABEL PENELITIAN</w:t>
      </w:r>
    </w:p>
    <w:p>
      <w:pPr>
        <w:pStyle w:val="BodyText"/>
        <w:spacing w:before="6"/>
        <w:rPr>
          <w:rFonts w:ascii="Times New Roman"/>
          <w:b/>
          <w:sz w:val="12"/>
        </w:rPr>
      </w:pPr>
    </w:p>
    <w:p>
      <w:pPr>
        <w:spacing w:before="1"/>
        <w:ind w:left="1302" w:right="1875" w:firstLine="0"/>
        <w:jc w:val="center"/>
        <w:rPr>
          <w:rFonts w:ascii="Times New Roman"/>
          <w:b/>
          <w:sz w:val="15"/>
        </w:rPr>
      </w:pPr>
      <w:r>
        <w:rPr>
          <w:rFonts w:ascii="Times New Roman"/>
          <w:b/>
          <w:sz w:val="15"/>
        </w:rPr>
        <w:t>RESEP PASIEN APOTEK MARITA BULAN SEPTEMBER 2019</w:t>
      </w:r>
    </w:p>
    <w:tbl>
      <w:tblPr>
        <w:tblW w:w="0" w:type="auto"/>
        <w:jc w:val="left"/>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8"/>
        <w:gridCol w:w="432"/>
        <w:gridCol w:w="293"/>
        <w:gridCol w:w="294"/>
        <w:gridCol w:w="293"/>
        <w:gridCol w:w="295"/>
        <w:gridCol w:w="293"/>
        <w:gridCol w:w="293"/>
        <w:gridCol w:w="293"/>
        <w:gridCol w:w="293"/>
        <w:gridCol w:w="293"/>
        <w:gridCol w:w="255"/>
        <w:gridCol w:w="293"/>
        <w:gridCol w:w="293"/>
        <w:gridCol w:w="408"/>
        <w:gridCol w:w="360"/>
        <w:gridCol w:w="449"/>
        <w:gridCol w:w="360"/>
        <w:gridCol w:w="361"/>
        <w:gridCol w:w="360"/>
        <w:gridCol w:w="360"/>
        <w:gridCol w:w="451"/>
        <w:gridCol w:w="360"/>
      </w:tblGrid>
      <w:tr>
        <w:trPr>
          <w:trHeight w:val="268" w:hRule="atLeast"/>
        </w:trPr>
        <w:tc>
          <w:tcPr>
            <w:tcW w:w="648" w:type="dxa"/>
            <w:vMerge w:val="restart"/>
          </w:tcPr>
          <w:p>
            <w:pPr>
              <w:pStyle w:val="TableParagraph"/>
              <w:rPr>
                <w:b/>
                <w:sz w:val="14"/>
              </w:rPr>
            </w:pPr>
          </w:p>
          <w:p>
            <w:pPr>
              <w:pStyle w:val="TableParagraph"/>
              <w:spacing w:before="103"/>
              <w:ind w:left="110"/>
              <w:rPr>
                <w:rFonts w:ascii="Calibri"/>
                <w:sz w:val="15"/>
              </w:rPr>
            </w:pPr>
            <w:r>
              <w:rPr>
                <w:rFonts w:ascii="Calibri"/>
                <w:sz w:val="15"/>
              </w:rPr>
              <w:t>09-Sep</w:t>
            </w:r>
          </w:p>
        </w:tc>
        <w:tc>
          <w:tcPr>
            <w:tcW w:w="432" w:type="dxa"/>
          </w:tcPr>
          <w:p>
            <w:pPr>
              <w:pStyle w:val="TableParagraph"/>
              <w:spacing w:line="171" w:lineRule="exact"/>
              <w:ind w:left="78" w:right="68"/>
              <w:jc w:val="center"/>
              <w:rPr>
                <w:sz w:val="15"/>
              </w:rPr>
            </w:pPr>
            <w:r>
              <w:rPr>
                <w:sz w:val="15"/>
              </w:rPr>
              <w:t>100</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spacing w:line="166" w:lineRule="exact" w:before="82"/>
              <w:ind w:left="14"/>
              <w:jc w:val="center"/>
              <w:rPr>
                <w:rFonts w:ascii="Calibri"/>
                <w:sz w:val="15"/>
              </w:rPr>
            </w:pPr>
            <w:r>
              <w:rPr>
                <w:rFonts w:ascii="Calibri"/>
                <w:w w:val="100"/>
                <w:sz w:val="15"/>
              </w:rPr>
              <w:t>1</w:t>
            </w:r>
          </w:p>
        </w:tc>
        <w:tc>
          <w:tcPr>
            <w:tcW w:w="293" w:type="dxa"/>
          </w:tcPr>
          <w:p>
            <w:pPr>
              <w:pStyle w:val="TableParagraph"/>
              <w:rPr>
                <w:sz w:val="14"/>
              </w:rPr>
            </w:pP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195"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101</w:t>
            </w:r>
          </w:p>
        </w:tc>
        <w:tc>
          <w:tcPr>
            <w:tcW w:w="293" w:type="dxa"/>
          </w:tcPr>
          <w:p>
            <w:pPr>
              <w:pStyle w:val="TableParagraph"/>
              <w:rPr>
                <w:sz w:val="12"/>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408" w:type="dxa"/>
          </w:tcPr>
          <w:p>
            <w:pPr>
              <w:pStyle w:val="TableParagraph"/>
              <w:spacing w:line="166" w:lineRule="exact" w:before="10"/>
              <w:ind w:right="88"/>
              <w:jc w:val="right"/>
              <w:rPr>
                <w:rFonts w:ascii="Calibri"/>
                <w:sz w:val="15"/>
              </w:rPr>
            </w:pPr>
            <w:r>
              <w:rPr>
                <w:rFonts w:ascii="Calibri"/>
                <w:w w:val="100"/>
                <w:sz w:val="15"/>
              </w:rPr>
              <w:t>1</w:t>
            </w: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212"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102</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spacing w:line="163" w:lineRule="exact" w:before="29"/>
              <w:ind w:right="88"/>
              <w:jc w:val="right"/>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5" w:hRule="atLeast"/>
        </w:trPr>
        <w:tc>
          <w:tcPr>
            <w:tcW w:w="1080" w:type="dxa"/>
            <w:gridSpan w:val="2"/>
            <w:tcBorders>
              <w:right w:val="nil"/>
            </w:tcBorders>
            <w:shd w:val="clear" w:color="auto" w:fill="00AFEF"/>
          </w:tcPr>
          <w:p>
            <w:pPr>
              <w:pStyle w:val="TableParagraph"/>
              <w:spacing w:line="153" w:lineRule="exact" w:before="142"/>
              <w:ind w:left="297"/>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8"/>
              <w:jc w:val="center"/>
              <w:rPr>
                <w:rFonts w:ascii="Calibri"/>
                <w:sz w:val="15"/>
              </w:rPr>
            </w:pPr>
            <w:r>
              <w:rPr>
                <w:rFonts w:ascii="Calibri"/>
                <w:w w:val="100"/>
                <w:sz w:val="15"/>
              </w:rPr>
              <w:t>3</w:t>
            </w:r>
          </w:p>
        </w:tc>
        <w:tc>
          <w:tcPr>
            <w:tcW w:w="294"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16"/>
              <w:rPr>
                <w:rFonts w:ascii="Calibri"/>
                <w:sz w:val="15"/>
              </w:rPr>
            </w:pPr>
            <w:r>
              <w:rPr>
                <w:rFonts w:ascii="Calibri"/>
                <w:w w:val="100"/>
                <w:sz w:val="15"/>
              </w:rPr>
              <w:t>3</w:t>
            </w:r>
          </w:p>
        </w:tc>
        <w:tc>
          <w:tcPr>
            <w:tcW w:w="295" w:type="dxa"/>
            <w:tcBorders>
              <w:left w:val="nil"/>
              <w:right w:val="nil"/>
            </w:tcBorders>
            <w:shd w:val="clear" w:color="auto" w:fill="00AFEF"/>
          </w:tcPr>
          <w:p>
            <w:pPr>
              <w:pStyle w:val="TableParagraph"/>
              <w:spacing w:before="3"/>
              <w:rPr>
                <w:b/>
                <w:sz w:val="11"/>
              </w:rPr>
            </w:pPr>
          </w:p>
          <w:p>
            <w:pPr>
              <w:pStyle w:val="TableParagraph"/>
              <w:spacing w:line="166" w:lineRule="exact" w:before="1"/>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9"/>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8"/>
              <w:jc w:val="right"/>
              <w:rPr>
                <w:rFonts w:ascii="Calibri"/>
                <w:sz w:val="15"/>
              </w:rPr>
            </w:pPr>
            <w:r>
              <w:rPr>
                <w:rFonts w:ascii="Calibri"/>
                <w:w w:val="100"/>
                <w:sz w:val="15"/>
              </w:rPr>
              <w:t>1</w:t>
            </w:r>
          </w:p>
        </w:tc>
        <w:tc>
          <w:tcPr>
            <w:tcW w:w="408" w:type="dxa"/>
            <w:tcBorders>
              <w:left w:val="nil"/>
              <w:right w:val="nil"/>
            </w:tcBorders>
            <w:shd w:val="clear" w:color="auto" w:fill="00AFEF"/>
          </w:tcPr>
          <w:p>
            <w:pPr>
              <w:pStyle w:val="TableParagraph"/>
              <w:spacing w:before="3"/>
              <w:rPr>
                <w:b/>
                <w:sz w:val="11"/>
              </w:rPr>
            </w:pPr>
          </w:p>
          <w:p>
            <w:pPr>
              <w:pStyle w:val="TableParagraph"/>
              <w:spacing w:line="166" w:lineRule="exact" w:before="1"/>
              <w:ind w:right="98"/>
              <w:jc w:val="right"/>
              <w:rPr>
                <w:rFonts w:ascii="Calibri"/>
                <w:sz w:val="15"/>
              </w:rPr>
            </w:pPr>
            <w:r>
              <w:rPr>
                <w:rFonts w:ascii="Calibri"/>
                <w:w w:val="100"/>
                <w:sz w:val="15"/>
              </w:rPr>
              <w:t>1</w:t>
            </w:r>
          </w:p>
        </w:tc>
        <w:tc>
          <w:tcPr>
            <w:tcW w:w="360" w:type="dxa"/>
            <w:tcBorders>
              <w:left w:val="nil"/>
              <w:right w:val="nil"/>
            </w:tcBorders>
            <w:shd w:val="clear" w:color="auto" w:fill="00AFEF"/>
          </w:tcPr>
          <w:p>
            <w:pPr>
              <w:pStyle w:val="TableParagraph"/>
              <w:spacing w:before="3"/>
              <w:rPr>
                <w:b/>
                <w:sz w:val="11"/>
              </w:rPr>
            </w:pPr>
          </w:p>
          <w:p>
            <w:pPr>
              <w:pStyle w:val="TableParagraph"/>
              <w:spacing w:line="166" w:lineRule="exact" w:before="1"/>
              <w:ind w:left="76"/>
              <w:jc w:val="center"/>
              <w:rPr>
                <w:rFonts w:ascii="Calibri"/>
                <w:sz w:val="15"/>
              </w:rPr>
            </w:pPr>
            <w:r>
              <w:rPr>
                <w:rFonts w:ascii="Calibri"/>
                <w:w w:val="100"/>
                <w:sz w:val="15"/>
              </w:rPr>
              <w:t>1</w:t>
            </w:r>
          </w:p>
        </w:tc>
        <w:tc>
          <w:tcPr>
            <w:tcW w:w="449" w:type="dxa"/>
            <w:tcBorders>
              <w:left w:val="nil"/>
              <w:right w:val="nil"/>
            </w:tcBorders>
            <w:shd w:val="clear" w:color="auto" w:fill="00AFEF"/>
          </w:tcPr>
          <w:p>
            <w:pPr>
              <w:pStyle w:val="TableParagraph"/>
              <w:spacing w:before="3"/>
              <w:rPr>
                <w:b/>
                <w:sz w:val="11"/>
              </w:rPr>
            </w:pPr>
          </w:p>
          <w:p>
            <w:pPr>
              <w:pStyle w:val="TableParagraph"/>
              <w:spacing w:line="166" w:lineRule="exact" w:before="1"/>
              <w:ind w:left="268"/>
              <w:rPr>
                <w:rFonts w:ascii="Calibri"/>
                <w:sz w:val="15"/>
              </w:rPr>
            </w:pPr>
            <w:r>
              <w:rPr>
                <w:rFonts w:ascii="Calibri"/>
                <w:w w:val="100"/>
                <w:sz w:val="15"/>
              </w:rPr>
              <w:t>1</w:t>
            </w: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181" w:hRule="atLeast"/>
        </w:trPr>
        <w:tc>
          <w:tcPr>
            <w:tcW w:w="648" w:type="dxa"/>
            <w:vMerge w:val="restart"/>
          </w:tcPr>
          <w:p>
            <w:pPr>
              <w:pStyle w:val="TableParagraph"/>
              <w:spacing w:before="3"/>
              <w:rPr>
                <w:b/>
                <w:sz w:val="19"/>
              </w:rPr>
            </w:pPr>
          </w:p>
          <w:p>
            <w:pPr>
              <w:pStyle w:val="TableParagraph"/>
              <w:ind w:left="220"/>
              <w:rPr>
                <w:sz w:val="15"/>
              </w:rPr>
            </w:pPr>
            <w:r>
              <w:rPr>
                <w:sz w:val="15"/>
              </w:rPr>
              <w:t>10-</w:t>
            </w:r>
          </w:p>
          <w:p>
            <w:pPr>
              <w:pStyle w:val="TableParagraph"/>
              <w:ind w:left="205"/>
              <w:rPr>
                <w:sz w:val="15"/>
              </w:rPr>
            </w:pPr>
            <w:r>
              <w:rPr>
                <w:sz w:val="15"/>
              </w:rPr>
              <w:t>Sep</w:t>
            </w:r>
          </w:p>
        </w:tc>
        <w:tc>
          <w:tcPr>
            <w:tcW w:w="432" w:type="dxa"/>
          </w:tcPr>
          <w:p>
            <w:pPr>
              <w:pStyle w:val="TableParagraph"/>
              <w:spacing w:line="162" w:lineRule="exact"/>
              <w:ind w:left="78" w:right="68"/>
              <w:jc w:val="center"/>
              <w:rPr>
                <w:sz w:val="15"/>
              </w:rPr>
            </w:pPr>
            <w:r>
              <w:rPr>
                <w:sz w:val="15"/>
              </w:rPr>
              <w:t>115</w:t>
            </w:r>
          </w:p>
        </w:tc>
        <w:tc>
          <w:tcPr>
            <w:tcW w:w="293" w:type="dxa"/>
          </w:tcPr>
          <w:p>
            <w:pPr>
              <w:pStyle w:val="TableParagraph"/>
              <w:spacing w:line="162"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spacing w:line="162"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408" w:type="dxa"/>
          </w:tcPr>
          <w:p>
            <w:pPr>
              <w:pStyle w:val="TableParagraph"/>
              <w:rPr>
                <w:sz w:val="12"/>
              </w:rPr>
            </w:pPr>
          </w:p>
        </w:tc>
        <w:tc>
          <w:tcPr>
            <w:tcW w:w="360" w:type="dxa"/>
          </w:tcPr>
          <w:p>
            <w:pPr>
              <w:pStyle w:val="TableParagraph"/>
              <w:spacing w:line="162" w:lineRule="exact"/>
              <w:ind w:left="76"/>
              <w:jc w:val="center"/>
              <w:rPr>
                <w:rFonts w:ascii="Calibri"/>
                <w:sz w:val="15"/>
              </w:rPr>
            </w:pPr>
            <w:r>
              <w:rPr>
                <w:rFonts w:ascii="Calibri"/>
                <w:w w:val="100"/>
                <w:sz w:val="15"/>
              </w:rPr>
              <w:t>1</w:t>
            </w: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184" w:hRule="atLeast"/>
        </w:trPr>
        <w:tc>
          <w:tcPr>
            <w:tcW w:w="648" w:type="dxa"/>
            <w:vMerge/>
            <w:tcBorders>
              <w:top w:val="nil"/>
            </w:tcBorders>
          </w:tcPr>
          <w:p>
            <w:pPr>
              <w:rPr>
                <w:sz w:val="2"/>
                <w:szCs w:val="2"/>
              </w:rPr>
            </w:pPr>
          </w:p>
        </w:tc>
        <w:tc>
          <w:tcPr>
            <w:tcW w:w="432" w:type="dxa"/>
          </w:tcPr>
          <w:p>
            <w:pPr>
              <w:pStyle w:val="TableParagraph"/>
              <w:spacing w:line="164" w:lineRule="exact"/>
              <w:ind w:left="78" w:right="68"/>
              <w:jc w:val="center"/>
              <w:rPr>
                <w:sz w:val="15"/>
              </w:rPr>
            </w:pPr>
            <w:r>
              <w:rPr>
                <w:sz w:val="15"/>
              </w:rPr>
              <w:t>120</w:t>
            </w:r>
          </w:p>
        </w:tc>
        <w:tc>
          <w:tcPr>
            <w:tcW w:w="293" w:type="dxa"/>
          </w:tcPr>
          <w:p>
            <w:pPr>
              <w:pStyle w:val="TableParagraph"/>
              <w:rPr>
                <w:sz w:val="12"/>
              </w:rPr>
            </w:pPr>
          </w:p>
        </w:tc>
        <w:tc>
          <w:tcPr>
            <w:tcW w:w="294" w:type="dxa"/>
          </w:tcPr>
          <w:p>
            <w:pPr>
              <w:pStyle w:val="TableParagraph"/>
              <w:spacing w:line="164" w:lineRule="exact"/>
              <w:ind w:right="88"/>
              <w:jc w:val="right"/>
              <w:rPr>
                <w:sz w:val="15"/>
              </w:rPr>
            </w:pPr>
            <w:r>
              <w:rPr>
                <w:w w:val="100"/>
                <w:sz w:val="15"/>
              </w:rPr>
              <w:t>1</w:t>
            </w: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spacing w:line="164"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408" w:type="dxa"/>
          </w:tcPr>
          <w:p>
            <w:pPr>
              <w:pStyle w:val="TableParagraph"/>
              <w:rPr>
                <w:sz w:val="12"/>
              </w:rPr>
            </w:pPr>
          </w:p>
        </w:tc>
        <w:tc>
          <w:tcPr>
            <w:tcW w:w="360" w:type="dxa"/>
          </w:tcPr>
          <w:p>
            <w:pPr>
              <w:pStyle w:val="TableParagraph"/>
              <w:spacing w:line="163" w:lineRule="exact"/>
              <w:ind w:left="76"/>
              <w:jc w:val="center"/>
              <w:rPr>
                <w:rFonts w:ascii="Calibri"/>
                <w:sz w:val="15"/>
              </w:rPr>
            </w:pPr>
            <w:r>
              <w:rPr>
                <w:rFonts w:ascii="Calibri"/>
                <w:w w:val="100"/>
                <w:sz w:val="15"/>
              </w:rPr>
              <w:t>1</w:t>
            </w: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184" w:hRule="atLeast"/>
        </w:trPr>
        <w:tc>
          <w:tcPr>
            <w:tcW w:w="648" w:type="dxa"/>
            <w:vMerge/>
            <w:tcBorders>
              <w:top w:val="nil"/>
            </w:tcBorders>
          </w:tcPr>
          <w:p>
            <w:pPr>
              <w:rPr>
                <w:sz w:val="2"/>
                <w:szCs w:val="2"/>
              </w:rPr>
            </w:pPr>
          </w:p>
        </w:tc>
        <w:tc>
          <w:tcPr>
            <w:tcW w:w="432" w:type="dxa"/>
          </w:tcPr>
          <w:p>
            <w:pPr>
              <w:pStyle w:val="TableParagraph"/>
              <w:spacing w:line="164" w:lineRule="exact"/>
              <w:ind w:left="78" w:right="68"/>
              <w:jc w:val="center"/>
              <w:rPr>
                <w:sz w:val="15"/>
              </w:rPr>
            </w:pPr>
            <w:r>
              <w:rPr>
                <w:sz w:val="15"/>
              </w:rPr>
              <w:t>121</w:t>
            </w:r>
          </w:p>
        </w:tc>
        <w:tc>
          <w:tcPr>
            <w:tcW w:w="293" w:type="dxa"/>
          </w:tcPr>
          <w:p>
            <w:pPr>
              <w:pStyle w:val="TableParagraph"/>
              <w:rPr>
                <w:sz w:val="12"/>
              </w:rPr>
            </w:pPr>
          </w:p>
        </w:tc>
        <w:tc>
          <w:tcPr>
            <w:tcW w:w="294" w:type="dxa"/>
          </w:tcPr>
          <w:p>
            <w:pPr>
              <w:pStyle w:val="TableParagraph"/>
              <w:spacing w:line="164" w:lineRule="exact"/>
              <w:ind w:right="88"/>
              <w:jc w:val="right"/>
              <w:rPr>
                <w:sz w:val="15"/>
              </w:rPr>
            </w:pPr>
            <w:r>
              <w:rPr>
                <w:w w:val="100"/>
                <w:sz w:val="15"/>
              </w:rPr>
              <w:t>1</w:t>
            </w: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spacing w:line="164"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spacing w:line="164" w:lineRule="exact"/>
              <w:ind w:right="88"/>
              <w:jc w:val="right"/>
              <w:rPr>
                <w:rFonts w:ascii="Calibri"/>
                <w:sz w:val="15"/>
              </w:rPr>
            </w:pPr>
            <w:r>
              <w:rPr>
                <w:rFonts w:ascii="Calibri"/>
                <w:w w:val="100"/>
                <w:sz w:val="15"/>
              </w:rPr>
              <w:t>1</w:t>
            </w: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181" w:hRule="atLeast"/>
        </w:trPr>
        <w:tc>
          <w:tcPr>
            <w:tcW w:w="648" w:type="dxa"/>
            <w:vMerge/>
            <w:tcBorders>
              <w:top w:val="nil"/>
            </w:tcBorders>
          </w:tcPr>
          <w:p>
            <w:pPr>
              <w:rPr>
                <w:sz w:val="2"/>
                <w:szCs w:val="2"/>
              </w:rPr>
            </w:pPr>
          </w:p>
        </w:tc>
        <w:tc>
          <w:tcPr>
            <w:tcW w:w="432" w:type="dxa"/>
          </w:tcPr>
          <w:p>
            <w:pPr>
              <w:pStyle w:val="TableParagraph"/>
              <w:spacing w:line="162" w:lineRule="exact"/>
              <w:ind w:left="78" w:right="68"/>
              <w:jc w:val="center"/>
              <w:rPr>
                <w:sz w:val="15"/>
              </w:rPr>
            </w:pPr>
            <w:r>
              <w:rPr>
                <w:sz w:val="15"/>
              </w:rPr>
              <w:t>122</w:t>
            </w:r>
          </w:p>
        </w:tc>
        <w:tc>
          <w:tcPr>
            <w:tcW w:w="293" w:type="dxa"/>
          </w:tcPr>
          <w:p>
            <w:pPr>
              <w:pStyle w:val="TableParagraph"/>
              <w:spacing w:line="162"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spacing w:line="162" w:lineRule="exact"/>
              <w:ind w:right="89"/>
              <w:jc w:val="right"/>
              <w:rPr>
                <w:sz w:val="15"/>
              </w:rPr>
            </w:pPr>
            <w:r>
              <w:rPr>
                <w:w w:val="100"/>
                <w:sz w:val="15"/>
              </w:rPr>
              <w:t>1</w:t>
            </w: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spacing w:line="162" w:lineRule="exact"/>
              <w:ind w:left="14"/>
              <w:jc w:val="center"/>
              <w:rPr>
                <w:rFonts w:ascii="Calibri"/>
                <w:sz w:val="15"/>
              </w:rPr>
            </w:pPr>
            <w:r>
              <w:rPr>
                <w:rFonts w:ascii="Calibri"/>
                <w:w w:val="100"/>
                <w:sz w:val="15"/>
              </w:rPr>
              <w:t>1</w:t>
            </w:r>
          </w:p>
        </w:tc>
        <w:tc>
          <w:tcPr>
            <w:tcW w:w="293" w:type="dxa"/>
          </w:tcPr>
          <w:p>
            <w:pPr>
              <w:pStyle w:val="TableParagraph"/>
              <w:rPr>
                <w:sz w:val="12"/>
              </w:rPr>
            </w:pP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315" w:hRule="atLeast"/>
        </w:trPr>
        <w:tc>
          <w:tcPr>
            <w:tcW w:w="1080" w:type="dxa"/>
            <w:gridSpan w:val="2"/>
            <w:tcBorders>
              <w:right w:val="nil"/>
            </w:tcBorders>
            <w:shd w:val="clear" w:color="auto" w:fill="00AFEF"/>
          </w:tcPr>
          <w:p>
            <w:pPr>
              <w:pStyle w:val="TableParagraph"/>
              <w:spacing w:line="153" w:lineRule="exact" w:before="142"/>
              <w:ind w:left="297"/>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8"/>
              <w:jc w:val="center"/>
              <w:rPr>
                <w:rFonts w:ascii="Calibri"/>
                <w:sz w:val="15"/>
              </w:rPr>
            </w:pPr>
            <w:r>
              <w:rPr>
                <w:rFonts w:ascii="Calibri"/>
                <w:w w:val="100"/>
                <w:sz w:val="15"/>
              </w:rPr>
              <w:t>2</w:t>
            </w:r>
          </w:p>
        </w:tc>
        <w:tc>
          <w:tcPr>
            <w:tcW w:w="294"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9"/>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8"/>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8"/>
              <w:jc w:val="right"/>
              <w:rPr>
                <w:rFonts w:ascii="Calibri"/>
                <w:sz w:val="15"/>
              </w:rPr>
            </w:pPr>
            <w:r>
              <w:rPr>
                <w:rFonts w:ascii="Calibri"/>
                <w:w w:val="100"/>
                <w:sz w:val="15"/>
              </w:rPr>
              <w:t>1</w:t>
            </w:r>
          </w:p>
        </w:tc>
        <w:tc>
          <w:tcPr>
            <w:tcW w:w="408"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spacing w:before="3"/>
              <w:rPr>
                <w:b/>
                <w:sz w:val="11"/>
              </w:rPr>
            </w:pPr>
          </w:p>
          <w:p>
            <w:pPr>
              <w:pStyle w:val="TableParagraph"/>
              <w:spacing w:line="166" w:lineRule="exact" w:before="1"/>
              <w:ind w:left="76"/>
              <w:jc w:val="center"/>
              <w:rPr>
                <w:rFonts w:ascii="Calibri"/>
                <w:sz w:val="15"/>
              </w:rPr>
            </w:pPr>
            <w:r>
              <w:rPr>
                <w:rFonts w:ascii="Calibri"/>
                <w:w w:val="100"/>
                <w:sz w:val="15"/>
              </w:rPr>
              <w:t>2</w:t>
            </w: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213" w:hRule="atLeast"/>
        </w:trPr>
        <w:tc>
          <w:tcPr>
            <w:tcW w:w="648" w:type="dxa"/>
            <w:vMerge w:val="restart"/>
          </w:tcPr>
          <w:p>
            <w:pPr>
              <w:pStyle w:val="TableParagraph"/>
              <w:rPr>
                <w:b/>
                <w:sz w:val="16"/>
              </w:rPr>
            </w:pPr>
          </w:p>
          <w:p>
            <w:pPr>
              <w:pStyle w:val="TableParagraph"/>
              <w:rPr>
                <w:b/>
                <w:sz w:val="16"/>
              </w:rPr>
            </w:pPr>
          </w:p>
          <w:p>
            <w:pPr>
              <w:pStyle w:val="TableParagraph"/>
              <w:spacing w:before="133"/>
              <w:ind w:left="220"/>
              <w:rPr>
                <w:sz w:val="15"/>
              </w:rPr>
            </w:pPr>
            <w:r>
              <w:rPr>
                <w:sz w:val="15"/>
              </w:rPr>
              <w:t>11-</w:t>
            </w:r>
          </w:p>
          <w:p>
            <w:pPr>
              <w:pStyle w:val="TableParagraph"/>
              <w:ind w:left="205"/>
              <w:rPr>
                <w:sz w:val="15"/>
              </w:rPr>
            </w:pPr>
            <w:r>
              <w:rPr>
                <w:sz w:val="15"/>
              </w:rPr>
              <w:t>Sep</w:t>
            </w:r>
          </w:p>
        </w:tc>
        <w:tc>
          <w:tcPr>
            <w:tcW w:w="432" w:type="dxa"/>
          </w:tcPr>
          <w:p>
            <w:pPr>
              <w:pStyle w:val="TableParagraph"/>
              <w:spacing w:line="171" w:lineRule="exact"/>
              <w:ind w:left="78" w:right="68"/>
              <w:jc w:val="center"/>
              <w:rPr>
                <w:sz w:val="15"/>
              </w:rPr>
            </w:pPr>
            <w:r>
              <w:rPr>
                <w:sz w:val="15"/>
              </w:rPr>
              <w:t>133</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spacing w:line="171" w:lineRule="exact"/>
              <w:ind w:left="13"/>
              <w:jc w:val="center"/>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spacing w:line="164" w:lineRule="exact" w:before="29"/>
              <w:ind w:right="88"/>
              <w:jc w:val="right"/>
              <w:rPr>
                <w:rFonts w:ascii="Calibri"/>
                <w:sz w:val="15"/>
              </w:rPr>
            </w:pPr>
            <w:r>
              <w:rPr>
                <w:rFonts w:ascii="Calibri"/>
                <w:w w:val="100"/>
                <w:sz w:val="15"/>
              </w:rPr>
              <w:t>1</w:t>
            </w: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241"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134</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rPr>
                <w:sz w:val="14"/>
              </w:rPr>
            </w:pPr>
          </w:p>
        </w:tc>
        <w:tc>
          <w:tcPr>
            <w:tcW w:w="360" w:type="dxa"/>
          </w:tcPr>
          <w:p>
            <w:pPr>
              <w:pStyle w:val="TableParagraph"/>
              <w:spacing w:line="163" w:lineRule="exact" w:before="58"/>
              <w:ind w:left="76"/>
              <w:jc w:val="center"/>
              <w:rPr>
                <w:rFonts w:ascii="Calibri"/>
                <w:sz w:val="15"/>
              </w:rPr>
            </w:pPr>
            <w:r>
              <w:rPr>
                <w:rFonts w:ascii="Calibri"/>
                <w:w w:val="100"/>
                <w:sz w:val="15"/>
              </w:rPr>
              <w:t>1</w:t>
            </w: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258"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135</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rPr>
                <w:sz w:val="14"/>
              </w:rPr>
            </w:pPr>
          </w:p>
        </w:tc>
        <w:tc>
          <w:tcPr>
            <w:tcW w:w="360" w:type="dxa"/>
          </w:tcPr>
          <w:p>
            <w:pPr>
              <w:pStyle w:val="TableParagraph"/>
              <w:spacing w:line="163" w:lineRule="exact" w:before="75"/>
              <w:ind w:left="76"/>
              <w:jc w:val="center"/>
              <w:rPr>
                <w:rFonts w:ascii="Calibri"/>
                <w:sz w:val="15"/>
              </w:rPr>
            </w:pPr>
            <w:r>
              <w:rPr>
                <w:rFonts w:ascii="Calibri"/>
                <w:w w:val="100"/>
                <w:sz w:val="15"/>
              </w:rPr>
              <w:t>1</w:t>
            </w: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241"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136</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spacing w:line="171" w:lineRule="exact"/>
              <w:ind w:left="106"/>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spacing w:line="163" w:lineRule="exact" w:before="58"/>
              <w:ind w:right="88"/>
              <w:jc w:val="right"/>
              <w:rPr>
                <w:rFonts w:ascii="Calibri"/>
                <w:sz w:val="15"/>
              </w:rPr>
            </w:pPr>
            <w:r>
              <w:rPr>
                <w:rFonts w:ascii="Calibri"/>
                <w:w w:val="100"/>
                <w:sz w:val="15"/>
              </w:rPr>
              <w:t>1</w:t>
            </w: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5"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138</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spacing w:before="3"/>
              <w:rPr>
                <w:b/>
                <w:sz w:val="11"/>
              </w:rPr>
            </w:pPr>
          </w:p>
          <w:p>
            <w:pPr>
              <w:pStyle w:val="TableParagraph"/>
              <w:spacing w:line="166" w:lineRule="exact" w:before="1"/>
              <w:ind w:right="88"/>
              <w:jc w:val="right"/>
              <w:rPr>
                <w:rFonts w:ascii="Calibri"/>
                <w:sz w:val="15"/>
              </w:rPr>
            </w:pPr>
            <w:r>
              <w:rPr>
                <w:rFonts w:ascii="Calibri"/>
                <w:w w:val="100"/>
                <w:sz w:val="15"/>
              </w:rPr>
              <w:t>1</w:t>
            </w: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3" w:hRule="atLeast"/>
        </w:trPr>
        <w:tc>
          <w:tcPr>
            <w:tcW w:w="1080" w:type="dxa"/>
            <w:gridSpan w:val="2"/>
            <w:tcBorders>
              <w:right w:val="nil"/>
            </w:tcBorders>
            <w:shd w:val="clear" w:color="auto" w:fill="00AFEF"/>
          </w:tcPr>
          <w:p>
            <w:pPr>
              <w:pStyle w:val="TableParagraph"/>
              <w:spacing w:line="153" w:lineRule="exact" w:before="140"/>
              <w:ind w:left="297"/>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8"/>
              <w:jc w:val="center"/>
              <w:rPr>
                <w:rFonts w:ascii="Calibri"/>
                <w:sz w:val="15"/>
              </w:rPr>
            </w:pPr>
            <w:r>
              <w:rPr>
                <w:rFonts w:ascii="Calibri"/>
                <w:w w:val="100"/>
                <w:sz w:val="15"/>
              </w:rPr>
              <w:t>3</w:t>
            </w:r>
          </w:p>
        </w:tc>
        <w:tc>
          <w:tcPr>
            <w:tcW w:w="294"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16"/>
              <w:rPr>
                <w:rFonts w:ascii="Calibri"/>
                <w:sz w:val="15"/>
              </w:rPr>
            </w:pPr>
            <w:r>
              <w:rPr>
                <w:rFonts w:ascii="Calibri"/>
                <w:w w:val="100"/>
                <w:sz w:val="15"/>
              </w:rPr>
              <w:t>1</w:t>
            </w:r>
          </w:p>
        </w:tc>
        <w:tc>
          <w:tcPr>
            <w:tcW w:w="295" w:type="dxa"/>
            <w:tcBorders>
              <w:left w:val="nil"/>
              <w:right w:val="nil"/>
            </w:tcBorders>
            <w:shd w:val="clear" w:color="auto" w:fill="00AFEF"/>
          </w:tcPr>
          <w:p>
            <w:pPr>
              <w:pStyle w:val="TableParagraph"/>
              <w:spacing w:before="3"/>
              <w:rPr>
                <w:b/>
                <w:sz w:val="11"/>
              </w:rPr>
            </w:pPr>
          </w:p>
          <w:p>
            <w:pPr>
              <w:pStyle w:val="TableParagraph"/>
              <w:spacing w:line="163" w:lineRule="exact" w:before="1"/>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right="99"/>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16"/>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408" w:type="dxa"/>
            <w:tcBorders>
              <w:left w:val="nil"/>
              <w:right w:val="nil"/>
            </w:tcBorders>
            <w:shd w:val="clear" w:color="auto" w:fill="00AFEF"/>
          </w:tcPr>
          <w:p>
            <w:pPr>
              <w:pStyle w:val="TableParagraph"/>
              <w:spacing w:before="3"/>
              <w:rPr>
                <w:b/>
                <w:sz w:val="11"/>
              </w:rPr>
            </w:pPr>
          </w:p>
          <w:p>
            <w:pPr>
              <w:pStyle w:val="TableParagraph"/>
              <w:spacing w:line="163" w:lineRule="exact" w:before="1"/>
              <w:ind w:right="98"/>
              <w:jc w:val="right"/>
              <w:rPr>
                <w:rFonts w:ascii="Calibri"/>
                <w:sz w:val="15"/>
              </w:rPr>
            </w:pPr>
            <w:r>
              <w:rPr>
                <w:rFonts w:ascii="Calibri"/>
                <w:w w:val="100"/>
                <w:sz w:val="15"/>
              </w:rPr>
              <w:t>3</w:t>
            </w:r>
          </w:p>
        </w:tc>
        <w:tc>
          <w:tcPr>
            <w:tcW w:w="360" w:type="dxa"/>
            <w:tcBorders>
              <w:left w:val="nil"/>
              <w:right w:val="nil"/>
            </w:tcBorders>
            <w:shd w:val="clear" w:color="auto" w:fill="00AFEF"/>
          </w:tcPr>
          <w:p>
            <w:pPr>
              <w:pStyle w:val="TableParagraph"/>
              <w:spacing w:before="3"/>
              <w:rPr>
                <w:b/>
                <w:sz w:val="11"/>
              </w:rPr>
            </w:pPr>
          </w:p>
          <w:p>
            <w:pPr>
              <w:pStyle w:val="TableParagraph"/>
              <w:spacing w:line="163" w:lineRule="exact" w:before="1"/>
              <w:ind w:left="76"/>
              <w:jc w:val="center"/>
              <w:rPr>
                <w:rFonts w:ascii="Calibri"/>
                <w:sz w:val="15"/>
              </w:rPr>
            </w:pPr>
            <w:r>
              <w:rPr>
                <w:rFonts w:ascii="Calibri"/>
                <w:w w:val="100"/>
                <w:sz w:val="15"/>
              </w:rPr>
              <w:t>2</w:t>
            </w: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315" w:hRule="atLeast"/>
        </w:trPr>
        <w:tc>
          <w:tcPr>
            <w:tcW w:w="648" w:type="dxa"/>
            <w:vMerge w:val="restart"/>
          </w:tcPr>
          <w:p>
            <w:pPr>
              <w:pStyle w:val="TableParagraph"/>
              <w:rPr>
                <w:b/>
                <w:sz w:val="16"/>
              </w:rPr>
            </w:pPr>
          </w:p>
          <w:p>
            <w:pPr>
              <w:pStyle w:val="TableParagraph"/>
              <w:rPr>
                <w:b/>
                <w:sz w:val="16"/>
              </w:rPr>
            </w:pPr>
          </w:p>
          <w:p>
            <w:pPr>
              <w:pStyle w:val="TableParagraph"/>
              <w:spacing w:before="118"/>
              <w:ind w:left="220"/>
              <w:rPr>
                <w:sz w:val="15"/>
              </w:rPr>
            </w:pPr>
            <w:r>
              <w:rPr>
                <w:sz w:val="15"/>
              </w:rPr>
              <w:t>12-</w:t>
            </w:r>
          </w:p>
          <w:p>
            <w:pPr>
              <w:pStyle w:val="TableParagraph"/>
              <w:ind w:left="205"/>
              <w:rPr>
                <w:sz w:val="15"/>
              </w:rPr>
            </w:pPr>
            <w:r>
              <w:rPr>
                <w:sz w:val="15"/>
              </w:rPr>
              <w:t>Sep</w:t>
            </w:r>
          </w:p>
        </w:tc>
        <w:tc>
          <w:tcPr>
            <w:tcW w:w="432" w:type="dxa"/>
          </w:tcPr>
          <w:p>
            <w:pPr>
              <w:pStyle w:val="TableParagraph"/>
              <w:spacing w:line="171" w:lineRule="exact"/>
              <w:ind w:left="78" w:right="68"/>
              <w:jc w:val="center"/>
              <w:rPr>
                <w:sz w:val="15"/>
              </w:rPr>
            </w:pPr>
            <w:r>
              <w:rPr>
                <w:sz w:val="15"/>
              </w:rPr>
              <w:t>142</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spacing w:before="3"/>
              <w:rPr>
                <w:b/>
                <w:sz w:val="11"/>
              </w:rPr>
            </w:pPr>
          </w:p>
          <w:p>
            <w:pPr>
              <w:pStyle w:val="TableParagraph"/>
              <w:spacing w:line="166" w:lineRule="exact" w:before="1"/>
              <w:ind w:left="14"/>
              <w:jc w:val="center"/>
              <w:rPr>
                <w:rFonts w:ascii="Calibri"/>
                <w:sz w:val="15"/>
              </w:rPr>
            </w:pPr>
            <w:r>
              <w:rPr>
                <w:rFonts w:ascii="Calibri"/>
                <w:w w:val="100"/>
                <w:sz w:val="15"/>
              </w:rPr>
              <w:t>1</w:t>
            </w:r>
          </w:p>
        </w:tc>
        <w:tc>
          <w:tcPr>
            <w:tcW w:w="293" w:type="dxa"/>
          </w:tcPr>
          <w:p>
            <w:pPr>
              <w:pStyle w:val="TableParagraph"/>
              <w:rPr>
                <w:sz w:val="14"/>
              </w:rPr>
            </w:pP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3"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143</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spacing w:line="171" w:lineRule="exact"/>
              <w:ind w:left="106"/>
              <w:rPr>
                <w:sz w:val="15"/>
              </w:rPr>
            </w:pPr>
            <w:r>
              <w:rPr>
                <w:w w:val="100"/>
                <w:sz w:val="15"/>
              </w:rPr>
              <w:t>1</w:t>
            </w: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spacing w:before="3"/>
              <w:rPr>
                <w:b/>
                <w:sz w:val="11"/>
              </w:rPr>
            </w:pPr>
          </w:p>
          <w:p>
            <w:pPr>
              <w:pStyle w:val="TableParagraph"/>
              <w:spacing w:line="163" w:lineRule="exact" w:before="1"/>
              <w:ind w:right="88"/>
              <w:jc w:val="right"/>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6" w:hRule="atLeast"/>
        </w:trPr>
        <w:tc>
          <w:tcPr>
            <w:tcW w:w="648" w:type="dxa"/>
            <w:vMerge/>
            <w:tcBorders>
              <w:top w:val="nil"/>
            </w:tcBorders>
          </w:tcPr>
          <w:p>
            <w:pPr>
              <w:rPr>
                <w:sz w:val="2"/>
                <w:szCs w:val="2"/>
              </w:rPr>
            </w:pPr>
          </w:p>
        </w:tc>
        <w:tc>
          <w:tcPr>
            <w:tcW w:w="432" w:type="dxa"/>
          </w:tcPr>
          <w:p>
            <w:pPr>
              <w:pStyle w:val="TableParagraph"/>
              <w:spacing w:before="1"/>
              <w:ind w:left="78" w:right="68"/>
              <w:jc w:val="center"/>
              <w:rPr>
                <w:sz w:val="15"/>
              </w:rPr>
            </w:pPr>
            <w:r>
              <w:rPr>
                <w:sz w:val="15"/>
              </w:rPr>
              <w:t>145</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spacing w:before="6"/>
              <w:rPr>
                <w:b/>
                <w:sz w:val="11"/>
              </w:rPr>
            </w:pPr>
          </w:p>
          <w:p>
            <w:pPr>
              <w:pStyle w:val="TableParagraph"/>
              <w:spacing w:line="163" w:lineRule="exact"/>
              <w:ind w:right="88"/>
              <w:jc w:val="right"/>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3"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146</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spacing w:before="3"/>
              <w:rPr>
                <w:b/>
                <w:sz w:val="11"/>
              </w:rPr>
            </w:pPr>
          </w:p>
          <w:p>
            <w:pPr>
              <w:pStyle w:val="TableParagraph"/>
              <w:spacing w:line="163" w:lineRule="exact" w:before="1"/>
              <w:ind w:right="88"/>
              <w:jc w:val="right"/>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5" w:hRule="atLeast"/>
        </w:trPr>
        <w:tc>
          <w:tcPr>
            <w:tcW w:w="1080" w:type="dxa"/>
            <w:gridSpan w:val="2"/>
            <w:tcBorders>
              <w:right w:val="nil"/>
            </w:tcBorders>
            <w:shd w:val="clear" w:color="auto" w:fill="00AFEF"/>
          </w:tcPr>
          <w:p>
            <w:pPr>
              <w:pStyle w:val="TableParagraph"/>
              <w:spacing w:line="153" w:lineRule="exact" w:before="142"/>
              <w:ind w:left="297"/>
              <w:rPr>
                <w:b/>
                <w:sz w:val="15"/>
              </w:rPr>
            </w:pPr>
            <w:r>
              <w:rPr>
                <w:b/>
                <w:sz w:val="15"/>
              </w:rPr>
              <w:t>Jumlah</w:t>
            </w: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left="18"/>
              <w:jc w:val="center"/>
              <w:rPr>
                <w:rFonts w:ascii="Calibri"/>
                <w:sz w:val="15"/>
              </w:rPr>
            </w:pPr>
            <w:r>
              <w:rPr>
                <w:rFonts w:ascii="Calibri"/>
                <w:w w:val="100"/>
                <w:sz w:val="15"/>
              </w:rPr>
              <w:t>1</w:t>
            </w:r>
          </w:p>
        </w:tc>
        <w:tc>
          <w:tcPr>
            <w:tcW w:w="294" w:type="dxa"/>
            <w:tcBorders>
              <w:left w:val="nil"/>
              <w:right w:val="nil"/>
            </w:tcBorders>
            <w:shd w:val="clear" w:color="auto" w:fill="00AFEF"/>
          </w:tcPr>
          <w:p>
            <w:pPr>
              <w:pStyle w:val="TableParagraph"/>
              <w:spacing w:before="6"/>
              <w:rPr>
                <w:b/>
                <w:sz w:val="11"/>
              </w:rPr>
            </w:pPr>
          </w:p>
          <w:p>
            <w:pPr>
              <w:pStyle w:val="TableParagraph"/>
              <w:spacing w:line="163" w:lineRule="exact"/>
              <w:ind w:right="97"/>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right="99"/>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left="116"/>
              <w:rPr>
                <w:rFonts w:ascii="Calibri"/>
                <w:sz w:val="15"/>
              </w:rPr>
            </w:pPr>
            <w:r>
              <w:rPr>
                <w:rFonts w:ascii="Calibri"/>
                <w:w w:val="100"/>
                <w:sz w:val="15"/>
              </w:rPr>
              <w:t>1</w:t>
            </w: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right="98"/>
              <w:jc w:val="right"/>
              <w:rPr>
                <w:rFonts w:ascii="Calibri"/>
                <w:sz w:val="15"/>
              </w:rPr>
            </w:pPr>
            <w:r>
              <w:rPr>
                <w:rFonts w:ascii="Calibri"/>
                <w:w w:val="100"/>
                <w:sz w:val="15"/>
              </w:rPr>
              <w:t>3</w:t>
            </w:r>
          </w:p>
        </w:tc>
        <w:tc>
          <w:tcPr>
            <w:tcW w:w="408"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316" w:hRule="atLeast"/>
        </w:trPr>
        <w:tc>
          <w:tcPr>
            <w:tcW w:w="648" w:type="dxa"/>
            <w:vMerge w:val="restart"/>
          </w:tcPr>
          <w:p>
            <w:pPr>
              <w:pStyle w:val="TableParagraph"/>
              <w:rPr>
                <w:b/>
                <w:sz w:val="16"/>
              </w:rPr>
            </w:pPr>
          </w:p>
          <w:p>
            <w:pPr>
              <w:pStyle w:val="TableParagraph"/>
              <w:spacing w:line="171" w:lineRule="exact" w:before="122"/>
              <w:ind w:left="220"/>
              <w:rPr>
                <w:sz w:val="15"/>
              </w:rPr>
            </w:pPr>
            <w:r>
              <w:rPr>
                <w:sz w:val="15"/>
              </w:rPr>
              <w:t>13-</w:t>
            </w:r>
          </w:p>
          <w:p>
            <w:pPr>
              <w:pStyle w:val="TableParagraph"/>
              <w:spacing w:line="171" w:lineRule="exact"/>
              <w:ind w:left="205"/>
              <w:rPr>
                <w:sz w:val="15"/>
              </w:rPr>
            </w:pPr>
            <w:r>
              <w:rPr>
                <w:sz w:val="15"/>
              </w:rPr>
              <w:t>Sep</w:t>
            </w:r>
          </w:p>
        </w:tc>
        <w:tc>
          <w:tcPr>
            <w:tcW w:w="432" w:type="dxa"/>
          </w:tcPr>
          <w:p>
            <w:pPr>
              <w:pStyle w:val="TableParagraph"/>
              <w:spacing w:line="171" w:lineRule="exact"/>
              <w:ind w:left="78" w:right="68"/>
              <w:jc w:val="center"/>
              <w:rPr>
                <w:sz w:val="15"/>
              </w:rPr>
            </w:pPr>
            <w:r>
              <w:rPr>
                <w:sz w:val="15"/>
              </w:rPr>
              <w:t>147</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rPr>
                <w:sz w:val="14"/>
              </w:rPr>
            </w:pPr>
          </w:p>
        </w:tc>
        <w:tc>
          <w:tcPr>
            <w:tcW w:w="360" w:type="dxa"/>
          </w:tcPr>
          <w:p>
            <w:pPr>
              <w:pStyle w:val="TableParagraph"/>
              <w:spacing w:before="3"/>
              <w:rPr>
                <w:b/>
                <w:sz w:val="11"/>
              </w:rPr>
            </w:pPr>
          </w:p>
          <w:p>
            <w:pPr>
              <w:pStyle w:val="TableParagraph"/>
              <w:spacing w:line="166" w:lineRule="exact" w:before="1"/>
              <w:ind w:left="76"/>
              <w:jc w:val="center"/>
              <w:rPr>
                <w:rFonts w:ascii="Calibri"/>
                <w:sz w:val="15"/>
              </w:rPr>
            </w:pPr>
            <w:r>
              <w:rPr>
                <w:rFonts w:ascii="Calibri"/>
                <w:w w:val="100"/>
                <w:sz w:val="15"/>
              </w:rPr>
              <w:t>1</w:t>
            </w: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285" w:hRule="atLeast"/>
        </w:trPr>
        <w:tc>
          <w:tcPr>
            <w:tcW w:w="648" w:type="dxa"/>
            <w:vMerge/>
            <w:tcBorders>
              <w:top w:val="nil"/>
            </w:tcBorders>
          </w:tcPr>
          <w:p>
            <w:pPr>
              <w:rPr>
                <w:sz w:val="2"/>
                <w:szCs w:val="2"/>
              </w:rPr>
            </w:pPr>
          </w:p>
        </w:tc>
        <w:tc>
          <w:tcPr>
            <w:tcW w:w="432" w:type="dxa"/>
          </w:tcPr>
          <w:p>
            <w:pPr>
              <w:pStyle w:val="TableParagraph"/>
              <w:spacing w:line="172" w:lineRule="exact"/>
              <w:ind w:left="78" w:right="68"/>
              <w:jc w:val="center"/>
              <w:rPr>
                <w:sz w:val="15"/>
              </w:rPr>
            </w:pPr>
            <w:r>
              <w:rPr>
                <w:sz w:val="15"/>
              </w:rPr>
              <w:t>149</w:t>
            </w:r>
          </w:p>
        </w:tc>
        <w:tc>
          <w:tcPr>
            <w:tcW w:w="293" w:type="dxa"/>
          </w:tcPr>
          <w:p>
            <w:pPr>
              <w:pStyle w:val="TableParagraph"/>
              <w:rPr>
                <w:sz w:val="14"/>
              </w:rPr>
            </w:pPr>
          </w:p>
        </w:tc>
        <w:tc>
          <w:tcPr>
            <w:tcW w:w="294" w:type="dxa"/>
          </w:tcPr>
          <w:p>
            <w:pPr>
              <w:pStyle w:val="TableParagraph"/>
              <w:spacing w:line="172"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2"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spacing w:line="163" w:lineRule="exact" w:before="102"/>
              <w:ind w:right="88"/>
              <w:jc w:val="right"/>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6"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150</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spacing w:before="3"/>
              <w:rPr>
                <w:b/>
                <w:sz w:val="11"/>
              </w:rPr>
            </w:pPr>
          </w:p>
          <w:p>
            <w:pPr>
              <w:pStyle w:val="TableParagraph"/>
              <w:spacing w:line="166" w:lineRule="exact" w:before="1"/>
              <w:ind w:right="88"/>
              <w:jc w:val="right"/>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3" w:hRule="atLeast"/>
        </w:trPr>
        <w:tc>
          <w:tcPr>
            <w:tcW w:w="1080" w:type="dxa"/>
            <w:gridSpan w:val="2"/>
            <w:tcBorders>
              <w:right w:val="nil"/>
            </w:tcBorders>
            <w:shd w:val="clear" w:color="auto" w:fill="00AFEF"/>
          </w:tcPr>
          <w:p>
            <w:pPr>
              <w:pStyle w:val="TableParagraph"/>
              <w:spacing w:line="153" w:lineRule="exact" w:before="140"/>
              <w:ind w:left="297"/>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8"/>
              <w:jc w:val="center"/>
              <w:rPr>
                <w:rFonts w:ascii="Calibri"/>
                <w:sz w:val="15"/>
              </w:rPr>
            </w:pPr>
            <w:r>
              <w:rPr>
                <w:rFonts w:ascii="Calibri"/>
                <w:w w:val="100"/>
                <w:sz w:val="15"/>
              </w:rPr>
              <w:t>2</w:t>
            </w:r>
          </w:p>
        </w:tc>
        <w:tc>
          <w:tcPr>
            <w:tcW w:w="294"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right="99"/>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right="98"/>
              <w:jc w:val="right"/>
              <w:rPr>
                <w:rFonts w:ascii="Calibri"/>
                <w:sz w:val="15"/>
              </w:rPr>
            </w:pPr>
            <w:r>
              <w:rPr>
                <w:rFonts w:ascii="Calibri"/>
                <w:w w:val="100"/>
                <w:sz w:val="15"/>
              </w:rPr>
              <w:t>2</w:t>
            </w:r>
          </w:p>
        </w:tc>
        <w:tc>
          <w:tcPr>
            <w:tcW w:w="408"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spacing w:before="3"/>
              <w:rPr>
                <w:b/>
                <w:sz w:val="11"/>
              </w:rPr>
            </w:pPr>
          </w:p>
          <w:p>
            <w:pPr>
              <w:pStyle w:val="TableParagraph"/>
              <w:spacing w:line="163" w:lineRule="exact" w:before="1"/>
              <w:ind w:left="76"/>
              <w:jc w:val="center"/>
              <w:rPr>
                <w:rFonts w:ascii="Calibri"/>
                <w:sz w:val="15"/>
              </w:rPr>
            </w:pPr>
            <w:r>
              <w:rPr>
                <w:rFonts w:ascii="Calibri"/>
                <w:w w:val="100"/>
                <w:sz w:val="15"/>
              </w:rPr>
              <w:t>1</w:t>
            </w: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316" w:hRule="atLeast"/>
        </w:trPr>
        <w:tc>
          <w:tcPr>
            <w:tcW w:w="648" w:type="dxa"/>
            <w:vMerge w:val="restart"/>
          </w:tcPr>
          <w:p>
            <w:pPr>
              <w:pStyle w:val="TableParagraph"/>
              <w:spacing w:before="2"/>
              <w:rPr>
                <w:b/>
                <w:sz w:val="13"/>
              </w:rPr>
            </w:pPr>
          </w:p>
          <w:p>
            <w:pPr>
              <w:pStyle w:val="TableParagraph"/>
              <w:spacing w:before="1"/>
              <w:ind w:left="220"/>
              <w:rPr>
                <w:sz w:val="15"/>
              </w:rPr>
            </w:pPr>
            <w:r>
              <w:rPr>
                <w:sz w:val="15"/>
              </w:rPr>
              <w:t>15-</w:t>
            </w:r>
          </w:p>
          <w:p>
            <w:pPr>
              <w:pStyle w:val="TableParagraph"/>
              <w:ind w:left="205"/>
              <w:rPr>
                <w:sz w:val="15"/>
              </w:rPr>
            </w:pPr>
            <w:r>
              <w:rPr>
                <w:sz w:val="15"/>
              </w:rPr>
              <w:t>Sep</w:t>
            </w:r>
          </w:p>
        </w:tc>
        <w:tc>
          <w:tcPr>
            <w:tcW w:w="432" w:type="dxa"/>
          </w:tcPr>
          <w:p>
            <w:pPr>
              <w:pStyle w:val="TableParagraph"/>
              <w:spacing w:before="1"/>
              <w:ind w:left="78" w:right="68"/>
              <w:jc w:val="center"/>
              <w:rPr>
                <w:sz w:val="15"/>
              </w:rPr>
            </w:pPr>
            <w:r>
              <w:rPr>
                <w:sz w:val="15"/>
              </w:rPr>
              <w:t>151</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spacing w:before="1"/>
              <w:ind w:left="13"/>
              <w:jc w:val="center"/>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721" w:type="dxa"/>
            <w:gridSpan w:val="2"/>
          </w:tcPr>
          <w:p>
            <w:pPr>
              <w:pStyle w:val="TableParagraph"/>
              <w:spacing w:before="6"/>
              <w:rPr>
                <w:b/>
                <w:sz w:val="11"/>
              </w:rPr>
            </w:pPr>
          </w:p>
          <w:p>
            <w:pPr>
              <w:pStyle w:val="TableParagraph"/>
              <w:spacing w:line="163" w:lineRule="exact"/>
              <w:ind w:left="172"/>
              <w:rPr>
                <w:rFonts w:ascii="Calibri"/>
                <w:sz w:val="15"/>
              </w:rPr>
            </w:pPr>
            <w:r>
              <w:rPr>
                <w:rFonts w:ascii="Calibri"/>
                <w:w w:val="100"/>
                <w:sz w:val="15"/>
              </w:rPr>
              <w:t>1</w:t>
            </w: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3"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152</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586" w:type="dxa"/>
            <w:gridSpan w:val="2"/>
          </w:tcPr>
          <w:p>
            <w:pPr>
              <w:pStyle w:val="TableParagraph"/>
              <w:spacing w:before="3"/>
              <w:rPr>
                <w:b/>
                <w:sz w:val="11"/>
              </w:rPr>
            </w:pPr>
          </w:p>
          <w:p>
            <w:pPr>
              <w:pStyle w:val="TableParagraph"/>
              <w:spacing w:line="163" w:lineRule="exact" w:before="1"/>
              <w:ind w:left="105"/>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315" w:hRule="atLeast"/>
        </w:trPr>
        <w:tc>
          <w:tcPr>
            <w:tcW w:w="1080" w:type="dxa"/>
            <w:gridSpan w:val="2"/>
            <w:tcBorders>
              <w:right w:val="nil"/>
            </w:tcBorders>
            <w:shd w:val="clear" w:color="auto" w:fill="00AFEF"/>
          </w:tcPr>
          <w:p>
            <w:pPr>
              <w:pStyle w:val="TableParagraph"/>
              <w:spacing w:line="153" w:lineRule="exact" w:before="142"/>
              <w:ind w:left="297"/>
              <w:rPr>
                <w:b/>
                <w:sz w:val="15"/>
              </w:rPr>
            </w:pPr>
            <w:r>
              <w:rPr>
                <w:b/>
                <w:sz w:val="15"/>
              </w:rPr>
              <w:t>Jumlah</w:t>
            </w: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left="18"/>
              <w:jc w:val="center"/>
              <w:rPr>
                <w:rFonts w:ascii="Calibri"/>
                <w:sz w:val="15"/>
              </w:rPr>
            </w:pPr>
            <w:r>
              <w:rPr>
                <w:rFonts w:ascii="Calibri"/>
                <w:w w:val="100"/>
                <w:sz w:val="15"/>
              </w:rPr>
              <w:t>1</w:t>
            </w:r>
          </w:p>
        </w:tc>
        <w:tc>
          <w:tcPr>
            <w:tcW w:w="294" w:type="dxa"/>
            <w:tcBorders>
              <w:left w:val="nil"/>
              <w:right w:val="nil"/>
            </w:tcBorders>
            <w:shd w:val="clear" w:color="auto" w:fill="00AFEF"/>
          </w:tcPr>
          <w:p>
            <w:pPr>
              <w:pStyle w:val="TableParagraph"/>
              <w:spacing w:before="6"/>
              <w:rPr>
                <w:b/>
                <w:sz w:val="11"/>
              </w:rPr>
            </w:pPr>
          </w:p>
          <w:p>
            <w:pPr>
              <w:pStyle w:val="TableParagraph"/>
              <w:spacing w:line="163" w:lineRule="exact"/>
              <w:ind w:right="97"/>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spacing w:before="6"/>
              <w:rPr>
                <w:b/>
                <w:sz w:val="11"/>
              </w:rPr>
            </w:pPr>
          </w:p>
          <w:p>
            <w:pPr>
              <w:pStyle w:val="TableParagraph"/>
              <w:spacing w:line="163" w:lineRule="exact"/>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right="99"/>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ind w:left="14"/>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408"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spacing w:before="6"/>
              <w:rPr>
                <w:b/>
                <w:sz w:val="11"/>
              </w:rPr>
            </w:pPr>
          </w:p>
          <w:p>
            <w:pPr>
              <w:pStyle w:val="TableParagraph"/>
              <w:spacing w:line="163" w:lineRule="exact"/>
              <w:ind w:left="182"/>
              <w:rPr>
                <w:rFonts w:ascii="Calibri"/>
                <w:sz w:val="15"/>
              </w:rPr>
            </w:pPr>
            <w:r>
              <w:rPr>
                <w:rFonts w:ascii="Calibri"/>
                <w:w w:val="100"/>
                <w:sz w:val="15"/>
              </w:rPr>
              <w:t>1</w:t>
            </w: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184" w:hRule="atLeast"/>
        </w:trPr>
        <w:tc>
          <w:tcPr>
            <w:tcW w:w="648" w:type="dxa"/>
            <w:vMerge w:val="restart"/>
          </w:tcPr>
          <w:p>
            <w:pPr>
              <w:pStyle w:val="TableParagraph"/>
              <w:rPr>
                <w:b/>
                <w:sz w:val="16"/>
              </w:rPr>
            </w:pPr>
          </w:p>
          <w:p>
            <w:pPr>
              <w:pStyle w:val="TableParagraph"/>
              <w:spacing w:before="9"/>
              <w:rPr>
                <w:b/>
                <w:sz w:val="15"/>
              </w:rPr>
            </w:pPr>
          </w:p>
          <w:p>
            <w:pPr>
              <w:pStyle w:val="TableParagraph"/>
              <w:ind w:left="220"/>
              <w:rPr>
                <w:sz w:val="15"/>
              </w:rPr>
            </w:pPr>
            <w:r>
              <w:rPr>
                <w:sz w:val="15"/>
              </w:rPr>
              <w:t>16-</w:t>
            </w:r>
          </w:p>
          <w:p>
            <w:pPr>
              <w:pStyle w:val="TableParagraph"/>
              <w:spacing w:before="1"/>
              <w:ind w:left="205"/>
              <w:rPr>
                <w:sz w:val="15"/>
              </w:rPr>
            </w:pPr>
            <w:r>
              <w:rPr>
                <w:sz w:val="15"/>
              </w:rPr>
              <w:t>Sep</w:t>
            </w:r>
          </w:p>
        </w:tc>
        <w:tc>
          <w:tcPr>
            <w:tcW w:w="432" w:type="dxa"/>
          </w:tcPr>
          <w:p>
            <w:pPr>
              <w:pStyle w:val="TableParagraph"/>
              <w:spacing w:line="164" w:lineRule="exact"/>
              <w:ind w:left="78" w:right="68"/>
              <w:jc w:val="center"/>
              <w:rPr>
                <w:sz w:val="15"/>
              </w:rPr>
            </w:pPr>
            <w:r>
              <w:rPr>
                <w:sz w:val="15"/>
              </w:rPr>
              <w:t>153</w:t>
            </w:r>
          </w:p>
        </w:tc>
        <w:tc>
          <w:tcPr>
            <w:tcW w:w="293" w:type="dxa"/>
          </w:tcPr>
          <w:p>
            <w:pPr>
              <w:pStyle w:val="TableParagraph"/>
              <w:spacing w:line="164"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spacing w:line="164" w:lineRule="exact"/>
              <w:ind w:left="106"/>
              <w:rPr>
                <w:sz w:val="15"/>
              </w:rPr>
            </w:pPr>
            <w:r>
              <w:rPr>
                <w:w w:val="100"/>
                <w:sz w:val="15"/>
              </w:rPr>
              <w:t>1</w:t>
            </w: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586" w:type="dxa"/>
            <w:gridSpan w:val="2"/>
          </w:tcPr>
          <w:p>
            <w:pPr>
              <w:pStyle w:val="TableParagraph"/>
              <w:spacing w:line="164" w:lineRule="exact"/>
              <w:ind w:left="105"/>
              <w:rPr>
                <w:rFonts w:ascii="Calibri"/>
                <w:sz w:val="15"/>
              </w:rPr>
            </w:pPr>
            <w:r>
              <w:rPr>
                <w:rFonts w:ascii="Calibri"/>
                <w:w w:val="100"/>
                <w:sz w:val="15"/>
              </w:rPr>
              <w:t>1</w:t>
            </w: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212"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154</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spacing w:line="171" w:lineRule="exact"/>
              <w:ind w:right="89"/>
              <w:jc w:val="right"/>
              <w:rPr>
                <w:sz w:val="15"/>
              </w:rPr>
            </w:pPr>
            <w:r>
              <w:rPr>
                <w:w w:val="100"/>
                <w:sz w:val="15"/>
              </w:rPr>
              <w:t>1</w:t>
            </w:r>
          </w:p>
        </w:tc>
        <w:tc>
          <w:tcPr>
            <w:tcW w:w="293" w:type="dxa"/>
          </w:tcPr>
          <w:p>
            <w:pPr>
              <w:pStyle w:val="TableParagraph"/>
              <w:rPr>
                <w:sz w:val="14"/>
              </w:rPr>
            </w:pPr>
          </w:p>
        </w:tc>
        <w:tc>
          <w:tcPr>
            <w:tcW w:w="255" w:type="dxa"/>
          </w:tcPr>
          <w:p>
            <w:pPr>
              <w:pStyle w:val="TableParagraph"/>
              <w:rPr>
                <w:sz w:val="14"/>
              </w:rPr>
            </w:pPr>
          </w:p>
        </w:tc>
        <w:tc>
          <w:tcPr>
            <w:tcW w:w="586" w:type="dxa"/>
            <w:gridSpan w:val="2"/>
          </w:tcPr>
          <w:p>
            <w:pPr>
              <w:pStyle w:val="TableParagraph"/>
              <w:spacing w:line="163" w:lineRule="exact" w:before="29"/>
              <w:ind w:left="105"/>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195"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155</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768" w:type="dxa"/>
            <w:gridSpan w:val="2"/>
          </w:tcPr>
          <w:p>
            <w:pPr>
              <w:pStyle w:val="TableParagraph"/>
              <w:spacing w:line="163" w:lineRule="exact" w:before="12"/>
              <w:ind w:left="220"/>
              <w:rPr>
                <w:rFonts w:ascii="Calibri"/>
                <w:sz w:val="15"/>
              </w:rPr>
            </w:pPr>
            <w:r>
              <w:rPr>
                <w:rFonts w:ascii="Calibri"/>
                <w:w w:val="100"/>
                <w:sz w:val="15"/>
              </w:rPr>
              <w:t>1</w:t>
            </w: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222"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157</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768" w:type="dxa"/>
            <w:gridSpan w:val="2"/>
          </w:tcPr>
          <w:p>
            <w:pPr>
              <w:pStyle w:val="TableParagraph"/>
              <w:spacing w:line="163" w:lineRule="exact" w:before="39"/>
              <w:ind w:left="220"/>
              <w:rPr>
                <w:rFonts w:ascii="Calibri"/>
                <w:sz w:val="15"/>
              </w:rPr>
            </w:pPr>
            <w:r>
              <w:rPr>
                <w:rFonts w:ascii="Calibri"/>
                <w:w w:val="100"/>
                <w:sz w:val="15"/>
              </w:rPr>
              <w:t>1</w:t>
            </w: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184" w:hRule="atLeast"/>
        </w:trPr>
        <w:tc>
          <w:tcPr>
            <w:tcW w:w="648" w:type="dxa"/>
            <w:vMerge/>
            <w:tcBorders>
              <w:top w:val="nil"/>
            </w:tcBorders>
          </w:tcPr>
          <w:p>
            <w:pPr>
              <w:rPr>
                <w:sz w:val="2"/>
                <w:szCs w:val="2"/>
              </w:rPr>
            </w:pPr>
          </w:p>
        </w:tc>
        <w:tc>
          <w:tcPr>
            <w:tcW w:w="432" w:type="dxa"/>
          </w:tcPr>
          <w:p>
            <w:pPr>
              <w:pStyle w:val="TableParagraph"/>
              <w:spacing w:line="163" w:lineRule="exact" w:before="1"/>
              <w:ind w:left="78" w:right="68"/>
              <w:jc w:val="center"/>
              <w:rPr>
                <w:sz w:val="15"/>
              </w:rPr>
            </w:pPr>
            <w:r>
              <w:rPr>
                <w:sz w:val="15"/>
              </w:rPr>
              <w:t>158</w:t>
            </w:r>
          </w:p>
        </w:tc>
        <w:tc>
          <w:tcPr>
            <w:tcW w:w="293" w:type="dxa"/>
          </w:tcPr>
          <w:p>
            <w:pPr>
              <w:pStyle w:val="TableParagraph"/>
              <w:rPr>
                <w:sz w:val="12"/>
              </w:rPr>
            </w:pPr>
          </w:p>
        </w:tc>
        <w:tc>
          <w:tcPr>
            <w:tcW w:w="294" w:type="dxa"/>
          </w:tcPr>
          <w:p>
            <w:pPr>
              <w:pStyle w:val="TableParagraph"/>
              <w:spacing w:line="163" w:lineRule="exact" w:before="1"/>
              <w:ind w:right="88"/>
              <w:jc w:val="right"/>
              <w:rPr>
                <w:sz w:val="15"/>
              </w:rPr>
            </w:pPr>
            <w:r>
              <w:rPr>
                <w:w w:val="100"/>
                <w:sz w:val="15"/>
              </w:rPr>
              <w:t>1</w:t>
            </w:r>
          </w:p>
        </w:tc>
        <w:tc>
          <w:tcPr>
            <w:tcW w:w="293" w:type="dxa"/>
          </w:tcPr>
          <w:p>
            <w:pPr>
              <w:pStyle w:val="TableParagraph"/>
              <w:spacing w:line="163" w:lineRule="exact" w:before="1"/>
              <w:ind w:left="106"/>
              <w:rPr>
                <w:sz w:val="15"/>
              </w:rPr>
            </w:pPr>
            <w:r>
              <w:rPr>
                <w:w w:val="100"/>
                <w:sz w:val="15"/>
              </w:rPr>
              <w:t>1</w:t>
            </w: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586" w:type="dxa"/>
            <w:gridSpan w:val="2"/>
          </w:tcPr>
          <w:p>
            <w:pPr>
              <w:pStyle w:val="TableParagraph"/>
              <w:spacing w:line="163" w:lineRule="exact"/>
              <w:ind w:left="105"/>
              <w:rPr>
                <w:rFonts w:ascii="Calibri"/>
                <w:sz w:val="15"/>
              </w:rPr>
            </w:pPr>
            <w:r>
              <w:rPr>
                <w:rFonts w:ascii="Calibri"/>
                <w:w w:val="100"/>
                <w:sz w:val="15"/>
              </w:rPr>
              <w:t>1</w:t>
            </w: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315" w:hRule="atLeast"/>
        </w:trPr>
        <w:tc>
          <w:tcPr>
            <w:tcW w:w="1080" w:type="dxa"/>
            <w:gridSpan w:val="2"/>
            <w:tcBorders>
              <w:right w:val="nil"/>
            </w:tcBorders>
            <w:shd w:val="clear" w:color="auto" w:fill="00AFEF"/>
          </w:tcPr>
          <w:p>
            <w:pPr>
              <w:pStyle w:val="TableParagraph"/>
              <w:spacing w:line="153" w:lineRule="exact" w:before="142"/>
              <w:ind w:left="297"/>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8"/>
              <w:jc w:val="center"/>
              <w:rPr>
                <w:rFonts w:ascii="Calibri"/>
                <w:sz w:val="15"/>
              </w:rPr>
            </w:pPr>
            <w:r>
              <w:rPr>
                <w:rFonts w:ascii="Calibri"/>
                <w:w w:val="100"/>
                <w:sz w:val="15"/>
              </w:rPr>
              <w:t>4</w:t>
            </w:r>
          </w:p>
        </w:tc>
        <w:tc>
          <w:tcPr>
            <w:tcW w:w="294"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16"/>
              <w:rPr>
                <w:rFonts w:ascii="Calibri"/>
                <w:sz w:val="15"/>
              </w:rPr>
            </w:pPr>
            <w:r>
              <w:rPr>
                <w:rFonts w:ascii="Calibri"/>
                <w:w w:val="100"/>
                <w:sz w:val="15"/>
              </w:rPr>
              <w:t>3</w:t>
            </w:r>
          </w:p>
        </w:tc>
        <w:tc>
          <w:tcPr>
            <w:tcW w:w="29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9"/>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right="98"/>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4"/>
              <w:jc w:val="center"/>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408" w:type="dxa"/>
            <w:tcBorders>
              <w:left w:val="nil"/>
              <w:right w:val="nil"/>
            </w:tcBorders>
            <w:shd w:val="clear" w:color="auto" w:fill="00AFEF"/>
          </w:tcPr>
          <w:p>
            <w:pPr>
              <w:pStyle w:val="TableParagraph"/>
              <w:spacing w:before="3"/>
              <w:rPr>
                <w:b/>
                <w:sz w:val="11"/>
              </w:rPr>
            </w:pPr>
          </w:p>
          <w:p>
            <w:pPr>
              <w:pStyle w:val="TableParagraph"/>
              <w:spacing w:line="166" w:lineRule="exact" w:before="1"/>
              <w:ind w:right="98"/>
              <w:jc w:val="right"/>
              <w:rPr>
                <w:rFonts w:ascii="Calibri"/>
                <w:sz w:val="15"/>
              </w:rPr>
            </w:pPr>
            <w:r>
              <w:rPr>
                <w:rFonts w:ascii="Calibri"/>
                <w:w w:val="100"/>
                <w:sz w:val="15"/>
              </w:rPr>
              <w:t>2</w:t>
            </w:r>
          </w:p>
        </w:tc>
        <w:tc>
          <w:tcPr>
            <w:tcW w:w="360" w:type="dxa"/>
            <w:tcBorders>
              <w:left w:val="nil"/>
              <w:right w:val="nil"/>
            </w:tcBorders>
            <w:shd w:val="clear" w:color="auto" w:fill="00AFEF"/>
          </w:tcPr>
          <w:p>
            <w:pPr>
              <w:pStyle w:val="TableParagraph"/>
              <w:rPr>
                <w:sz w:val="14"/>
              </w:rPr>
            </w:pP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182" w:hRule="atLeast"/>
        </w:trPr>
        <w:tc>
          <w:tcPr>
            <w:tcW w:w="648" w:type="dxa"/>
            <w:vMerge w:val="restart"/>
          </w:tcPr>
          <w:p>
            <w:pPr>
              <w:pStyle w:val="TableParagraph"/>
              <w:rPr>
                <w:b/>
                <w:sz w:val="16"/>
              </w:rPr>
            </w:pPr>
          </w:p>
          <w:p>
            <w:pPr>
              <w:pStyle w:val="TableParagraph"/>
              <w:rPr>
                <w:b/>
                <w:sz w:val="16"/>
              </w:rPr>
            </w:pPr>
          </w:p>
          <w:p>
            <w:pPr>
              <w:pStyle w:val="TableParagraph"/>
              <w:spacing w:before="7"/>
              <w:rPr>
                <w:b/>
                <w:sz w:val="23"/>
              </w:rPr>
            </w:pPr>
          </w:p>
          <w:p>
            <w:pPr>
              <w:pStyle w:val="TableParagraph"/>
              <w:ind w:left="220"/>
              <w:rPr>
                <w:sz w:val="15"/>
              </w:rPr>
            </w:pPr>
            <w:r>
              <w:rPr>
                <w:sz w:val="15"/>
              </w:rPr>
              <w:t>17-</w:t>
            </w:r>
          </w:p>
          <w:p>
            <w:pPr>
              <w:pStyle w:val="TableParagraph"/>
              <w:spacing w:before="1"/>
              <w:ind w:left="205"/>
              <w:rPr>
                <w:sz w:val="15"/>
              </w:rPr>
            </w:pPr>
            <w:r>
              <w:rPr>
                <w:sz w:val="15"/>
              </w:rPr>
              <w:t>Sep</w:t>
            </w:r>
          </w:p>
        </w:tc>
        <w:tc>
          <w:tcPr>
            <w:tcW w:w="432" w:type="dxa"/>
          </w:tcPr>
          <w:p>
            <w:pPr>
              <w:pStyle w:val="TableParagraph"/>
              <w:spacing w:line="162" w:lineRule="exact"/>
              <w:ind w:left="78" w:right="68"/>
              <w:jc w:val="center"/>
              <w:rPr>
                <w:sz w:val="15"/>
              </w:rPr>
            </w:pPr>
            <w:r>
              <w:rPr>
                <w:sz w:val="15"/>
              </w:rPr>
              <w:t>160</w:t>
            </w:r>
          </w:p>
        </w:tc>
        <w:tc>
          <w:tcPr>
            <w:tcW w:w="293" w:type="dxa"/>
          </w:tcPr>
          <w:p>
            <w:pPr>
              <w:pStyle w:val="TableParagraph"/>
              <w:spacing w:line="162"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spacing w:line="162" w:lineRule="exact"/>
              <w:ind w:left="15"/>
              <w:jc w:val="center"/>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768" w:type="dxa"/>
            <w:gridSpan w:val="2"/>
          </w:tcPr>
          <w:p>
            <w:pPr>
              <w:pStyle w:val="TableParagraph"/>
              <w:spacing w:line="162" w:lineRule="exact"/>
              <w:ind w:left="220"/>
              <w:rPr>
                <w:rFonts w:ascii="Calibri"/>
                <w:sz w:val="15"/>
              </w:rPr>
            </w:pPr>
            <w:r>
              <w:rPr>
                <w:rFonts w:ascii="Calibri"/>
                <w:w w:val="100"/>
                <w:sz w:val="15"/>
              </w:rPr>
              <w:t>1</w:t>
            </w: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196"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161</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768" w:type="dxa"/>
            <w:gridSpan w:val="2"/>
          </w:tcPr>
          <w:p>
            <w:pPr>
              <w:pStyle w:val="TableParagraph"/>
              <w:spacing w:line="163" w:lineRule="exact" w:before="12"/>
              <w:ind w:left="220"/>
              <w:rPr>
                <w:rFonts w:ascii="Calibri"/>
                <w:sz w:val="15"/>
              </w:rPr>
            </w:pPr>
            <w:r>
              <w:rPr>
                <w:rFonts w:ascii="Calibri"/>
                <w:w w:val="100"/>
                <w:sz w:val="15"/>
              </w:rPr>
              <w:t>1</w:t>
            </w: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316"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162</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586" w:type="dxa"/>
            <w:gridSpan w:val="2"/>
          </w:tcPr>
          <w:p>
            <w:pPr>
              <w:pStyle w:val="TableParagraph"/>
              <w:spacing w:before="6"/>
              <w:rPr>
                <w:b/>
                <w:sz w:val="11"/>
              </w:rPr>
            </w:pPr>
          </w:p>
          <w:p>
            <w:pPr>
              <w:pStyle w:val="TableParagraph"/>
              <w:spacing w:line="163" w:lineRule="exact"/>
              <w:ind w:left="105"/>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181" w:hRule="atLeast"/>
        </w:trPr>
        <w:tc>
          <w:tcPr>
            <w:tcW w:w="648" w:type="dxa"/>
            <w:vMerge/>
            <w:tcBorders>
              <w:top w:val="nil"/>
            </w:tcBorders>
          </w:tcPr>
          <w:p>
            <w:pPr>
              <w:rPr>
                <w:sz w:val="2"/>
                <w:szCs w:val="2"/>
              </w:rPr>
            </w:pPr>
          </w:p>
        </w:tc>
        <w:tc>
          <w:tcPr>
            <w:tcW w:w="432" w:type="dxa"/>
          </w:tcPr>
          <w:p>
            <w:pPr>
              <w:pStyle w:val="TableParagraph"/>
              <w:spacing w:line="162" w:lineRule="exact"/>
              <w:ind w:left="78" w:right="68"/>
              <w:jc w:val="center"/>
              <w:rPr>
                <w:sz w:val="15"/>
              </w:rPr>
            </w:pPr>
            <w:r>
              <w:rPr>
                <w:sz w:val="15"/>
              </w:rPr>
              <w:t>163</w:t>
            </w:r>
          </w:p>
        </w:tc>
        <w:tc>
          <w:tcPr>
            <w:tcW w:w="293" w:type="dxa"/>
          </w:tcPr>
          <w:p>
            <w:pPr>
              <w:pStyle w:val="TableParagraph"/>
              <w:spacing w:line="162"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spacing w:line="162" w:lineRule="exact"/>
              <w:ind w:left="106"/>
              <w:rPr>
                <w:sz w:val="15"/>
              </w:rPr>
            </w:pPr>
            <w:r>
              <w:rPr>
                <w:w w:val="100"/>
                <w:sz w:val="15"/>
              </w:rPr>
              <w:t>1</w:t>
            </w: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586" w:type="dxa"/>
            <w:gridSpan w:val="2"/>
          </w:tcPr>
          <w:p>
            <w:pPr>
              <w:pStyle w:val="TableParagraph"/>
              <w:spacing w:line="162" w:lineRule="exact"/>
              <w:ind w:left="105"/>
              <w:rPr>
                <w:rFonts w:ascii="Calibri"/>
                <w:sz w:val="15"/>
              </w:rPr>
            </w:pPr>
            <w:r>
              <w:rPr>
                <w:rFonts w:ascii="Calibri"/>
                <w:w w:val="100"/>
                <w:sz w:val="15"/>
              </w:rPr>
              <w:t>1</w:t>
            </w: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184" w:hRule="atLeast"/>
        </w:trPr>
        <w:tc>
          <w:tcPr>
            <w:tcW w:w="648" w:type="dxa"/>
            <w:vMerge/>
            <w:tcBorders>
              <w:top w:val="nil"/>
            </w:tcBorders>
          </w:tcPr>
          <w:p>
            <w:pPr>
              <w:rPr>
                <w:sz w:val="2"/>
                <w:szCs w:val="2"/>
              </w:rPr>
            </w:pPr>
          </w:p>
        </w:tc>
        <w:tc>
          <w:tcPr>
            <w:tcW w:w="432" w:type="dxa"/>
          </w:tcPr>
          <w:p>
            <w:pPr>
              <w:pStyle w:val="TableParagraph"/>
              <w:spacing w:line="163" w:lineRule="exact" w:before="1"/>
              <w:ind w:left="78" w:right="68"/>
              <w:jc w:val="center"/>
              <w:rPr>
                <w:sz w:val="15"/>
              </w:rPr>
            </w:pPr>
            <w:r>
              <w:rPr>
                <w:sz w:val="15"/>
              </w:rPr>
              <w:t>165</w:t>
            </w:r>
          </w:p>
        </w:tc>
        <w:tc>
          <w:tcPr>
            <w:tcW w:w="293" w:type="dxa"/>
          </w:tcPr>
          <w:p>
            <w:pPr>
              <w:pStyle w:val="TableParagraph"/>
              <w:spacing w:line="163" w:lineRule="exact" w:before="1"/>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spacing w:line="163" w:lineRule="exact" w:before="1"/>
              <w:ind w:left="106"/>
              <w:rPr>
                <w:sz w:val="15"/>
              </w:rPr>
            </w:pPr>
            <w:r>
              <w:rPr>
                <w:w w:val="100"/>
                <w:sz w:val="15"/>
              </w:rPr>
              <w:t>1</w:t>
            </w:r>
          </w:p>
        </w:tc>
        <w:tc>
          <w:tcPr>
            <w:tcW w:w="255"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720" w:type="dxa"/>
            <w:gridSpan w:val="2"/>
          </w:tcPr>
          <w:p>
            <w:pPr>
              <w:pStyle w:val="TableParagraph"/>
              <w:spacing w:line="163" w:lineRule="exact"/>
              <w:ind w:left="171"/>
              <w:rPr>
                <w:rFonts w:ascii="Calibri"/>
                <w:sz w:val="15"/>
              </w:rPr>
            </w:pPr>
            <w:r>
              <w:rPr>
                <w:rFonts w:ascii="Calibri"/>
                <w:w w:val="100"/>
                <w:sz w:val="15"/>
              </w:rPr>
              <w:t>1</w:t>
            </w:r>
          </w:p>
        </w:tc>
        <w:tc>
          <w:tcPr>
            <w:tcW w:w="451" w:type="dxa"/>
          </w:tcPr>
          <w:p>
            <w:pPr>
              <w:pStyle w:val="TableParagraph"/>
              <w:rPr>
                <w:sz w:val="12"/>
              </w:rPr>
            </w:pPr>
          </w:p>
        </w:tc>
        <w:tc>
          <w:tcPr>
            <w:tcW w:w="360" w:type="dxa"/>
          </w:tcPr>
          <w:p>
            <w:pPr>
              <w:pStyle w:val="TableParagraph"/>
              <w:rPr>
                <w:sz w:val="12"/>
              </w:rPr>
            </w:pPr>
          </w:p>
        </w:tc>
      </w:tr>
      <w:tr>
        <w:trPr>
          <w:trHeight w:val="222" w:hRule="atLeast"/>
        </w:trPr>
        <w:tc>
          <w:tcPr>
            <w:tcW w:w="648" w:type="dxa"/>
            <w:vMerge/>
            <w:tcBorders>
              <w:top w:val="nil"/>
            </w:tcBorders>
          </w:tcPr>
          <w:p>
            <w:pPr>
              <w:rPr>
                <w:sz w:val="2"/>
                <w:szCs w:val="2"/>
              </w:rPr>
            </w:pPr>
          </w:p>
        </w:tc>
        <w:tc>
          <w:tcPr>
            <w:tcW w:w="432" w:type="dxa"/>
          </w:tcPr>
          <w:p>
            <w:pPr>
              <w:pStyle w:val="TableParagraph"/>
              <w:spacing w:line="171" w:lineRule="exact"/>
              <w:ind w:left="78" w:right="68"/>
              <w:jc w:val="center"/>
              <w:rPr>
                <w:sz w:val="15"/>
              </w:rPr>
            </w:pPr>
            <w:r>
              <w:rPr>
                <w:sz w:val="15"/>
              </w:rPr>
              <w:t>166</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586" w:type="dxa"/>
            <w:gridSpan w:val="2"/>
          </w:tcPr>
          <w:p>
            <w:pPr>
              <w:pStyle w:val="TableParagraph"/>
              <w:spacing w:line="163" w:lineRule="exact" w:before="39"/>
              <w:ind w:left="105"/>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224" w:hRule="atLeast"/>
        </w:trPr>
        <w:tc>
          <w:tcPr>
            <w:tcW w:w="648" w:type="dxa"/>
            <w:vMerge/>
            <w:tcBorders>
              <w:top w:val="nil"/>
            </w:tcBorders>
          </w:tcPr>
          <w:p>
            <w:pPr>
              <w:rPr>
                <w:sz w:val="2"/>
                <w:szCs w:val="2"/>
              </w:rPr>
            </w:pPr>
          </w:p>
        </w:tc>
        <w:tc>
          <w:tcPr>
            <w:tcW w:w="432" w:type="dxa"/>
          </w:tcPr>
          <w:p>
            <w:pPr>
              <w:pStyle w:val="TableParagraph"/>
              <w:spacing w:before="1"/>
              <w:ind w:left="78" w:right="68"/>
              <w:jc w:val="center"/>
              <w:rPr>
                <w:sz w:val="15"/>
              </w:rPr>
            </w:pPr>
            <w:r>
              <w:rPr>
                <w:sz w:val="15"/>
              </w:rPr>
              <w:t>167</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spacing w:before="1"/>
              <w:ind w:left="106"/>
              <w:rPr>
                <w:sz w:val="15"/>
              </w:rPr>
            </w:pPr>
            <w:r>
              <w:rPr>
                <w:w w:val="100"/>
                <w:sz w:val="15"/>
              </w:rPr>
              <w:t>1</w:t>
            </w: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55" w:type="dxa"/>
          </w:tcPr>
          <w:p>
            <w:pPr>
              <w:pStyle w:val="TableParagraph"/>
              <w:rPr>
                <w:sz w:val="14"/>
              </w:rPr>
            </w:pPr>
          </w:p>
        </w:tc>
        <w:tc>
          <w:tcPr>
            <w:tcW w:w="293" w:type="dxa"/>
          </w:tcPr>
          <w:p>
            <w:pPr>
              <w:pStyle w:val="TableParagraph"/>
              <w:rPr>
                <w:sz w:val="14"/>
              </w:rPr>
            </w:pPr>
          </w:p>
        </w:tc>
        <w:tc>
          <w:tcPr>
            <w:tcW w:w="701" w:type="dxa"/>
            <w:gridSpan w:val="2"/>
          </w:tcPr>
          <w:p>
            <w:pPr>
              <w:pStyle w:val="TableParagraph"/>
              <w:spacing w:line="166" w:lineRule="exact" w:before="39"/>
              <w:ind w:left="105"/>
              <w:rPr>
                <w:rFonts w:ascii="Calibri"/>
                <w:sz w:val="15"/>
              </w:rPr>
            </w:pPr>
            <w:r>
              <w:rPr>
                <w:rFonts w:ascii="Calibri"/>
                <w:w w:val="100"/>
                <w:sz w:val="15"/>
              </w:rPr>
              <w:t>1</w:t>
            </w: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r>
        <w:trPr>
          <w:trHeight w:val="222" w:hRule="atLeast"/>
        </w:trPr>
        <w:tc>
          <w:tcPr>
            <w:tcW w:w="1080" w:type="dxa"/>
            <w:gridSpan w:val="2"/>
            <w:tcBorders>
              <w:right w:val="nil"/>
            </w:tcBorders>
            <w:shd w:val="clear" w:color="auto" w:fill="00AFEF"/>
          </w:tcPr>
          <w:p>
            <w:pPr>
              <w:pStyle w:val="TableParagraph"/>
              <w:spacing w:line="153" w:lineRule="exact" w:before="49"/>
              <w:ind w:left="297"/>
              <w:rPr>
                <w:b/>
                <w:sz w:val="15"/>
              </w:rPr>
            </w:pPr>
            <w:r>
              <w:rPr>
                <w:b/>
                <w:sz w:val="15"/>
              </w:rPr>
              <w:t>Jumlah</w:t>
            </w:r>
          </w:p>
        </w:tc>
        <w:tc>
          <w:tcPr>
            <w:tcW w:w="293" w:type="dxa"/>
            <w:tcBorders>
              <w:left w:val="nil"/>
              <w:right w:val="nil"/>
            </w:tcBorders>
            <w:shd w:val="clear" w:color="auto" w:fill="00AFEF"/>
          </w:tcPr>
          <w:p>
            <w:pPr>
              <w:pStyle w:val="TableParagraph"/>
              <w:spacing w:line="163" w:lineRule="exact" w:before="39"/>
              <w:ind w:left="18"/>
              <w:jc w:val="center"/>
              <w:rPr>
                <w:rFonts w:ascii="Calibri"/>
                <w:sz w:val="15"/>
              </w:rPr>
            </w:pPr>
            <w:r>
              <w:rPr>
                <w:rFonts w:ascii="Calibri"/>
                <w:w w:val="100"/>
                <w:sz w:val="15"/>
              </w:rPr>
              <w:t>5</w:t>
            </w:r>
          </w:p>
        </w:tc>
        <w:tc>
          <w:tcPr>
            <w:tcW w:w="294" w:type="dxa"/>
            <w:tcBorders>
              <w:left w:val="nil"/>
              <w:right w:val="nil"/>
            </w:tcBorders>
            <w:shd w:val="clear" w:color="auto" w:fill="00AFEF"/>
          </w:tcPr>
          <w:p>
            <w:pPr>
              <w:pStyle w:val="TableParagraph"/>
              <w:spacing w:line="163" w:lineRule="exact" w:before="39"/>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spacing w:line="163" w:lineRule="exact" w:before="39"/>
              <w:ind w:left="116"/>
              <w:rPr>
                <w:rFonts w:ascii="Calibri"/>
                <w:sz w:val="15"/>
              </w:rPr>
            </w:pPr>
            <w:r>
              <w:rPr>
                <w:rFonts w:ascii="Calibri"/>
                <w:w w:val="100"/>
                <w:sz w:val="15"/>
              </w:rPr>
              <w:t>4</w:t>
            </w:r>
          </w:p>
        </w:tc>
        <w:tc>
          <w:tcPr>
            <w:tcW w:w="29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line="163" w:lineRule="exact" w:before="39"/>
              <w:ind w:right="99"/>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line="163" w:lineRule="exact" w:before="39"/>
              <w:ind w:left="16"/>
              <w:jc w:val="center"/>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line="163" w:lineRule="exact" w:before="39"/>
              <w:ind w:left="116"/>
              <w:rPr>
                <w:rFonts w:ascii="Calibri"/>
                <w:sz w:val="15"/>
              </w:rPr>
            </w:pPr>
            <w:r>
              <w:rPr>
                <w:rFonts w:ascii="Calibri"/>
                <w:w w:val="100"/>
                <w:sz w:val="15"/>
              </w:rPr>
              <w:t>1</w:t>
            </w:r>
          </w:p>
        </w:tc>
        <w:tc>
          <w:tcPr>
            <w:tcW w:w="255"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line="163" w:lineRule="exact" w:before="39"/>
              <w:ind w:left="14"/>
              <w:jc w:val="center"/>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spacing w:line="163" w:lineRule="exact" w:before="39"/>
              <w:ind w:right="98"/>
              <w:jc w:val="right"/>
              <w:rPr>
                <w:rFonts w:ascii="Calibri"/>
                <w:sz w:val="15"/>
              </w:rPr>
            </w:pPr>
            <w:r>
              <w:rPr>
                <w:rFonts w:ascii="Calibri"/>
                <w:w w:val="100"/>
                <w:sz w:val="15"/>
              </w:rPr>
              <w:t>1</w:t>
            </w:r>
          </w:p>
        </w:tc>
        <w:tc>
          <w:tcPr>
            <w:tcW w:w="408" w:type="dxa"/>
            <w:tcBorders>
              <w:left w:val="nil"/>
              <w:right w:val="nil"/>
            </w:tcBorders>
            <w:shd w:val="clear" w:color="auto" w:fill="00AFEF"/>
          </w:tcPr>
          <w:p>
            <w:pPr>
              <w:pStyle w:val="TableParagraph"/>
              <w:spacing w:line="163" w:lineRule="exact" w:before="39"/>
              <w:ind w:right="98"/>
              <w:jc w:val="right"/>
              <w:rPr>
                <w:rFonts w:ascii="Calibri"/>
                <w:sz w:val="15"/>
              </w:rPr>
            </w:pPr>
            <w:r>
              <w:rPr>
                <w:rFonts w:ascii="Calibri"/>
                <w:w w:val="100"/>
                <w:sz w:val="15"/>
              </w:rPr>
              <w:t>2</w:t>
            </w:r>
          </w:p>
        </w:tc>
        <w:tc>
          <w:tcPr>
            <w:tcW w:w="360" w:type="dxa"/>
            <w:tcBorders>
              <w:left w:val="nil"/>
              <w:right w:val="nil"/>
            </w:tcBorders>
            <w:shd w:val="clear" w:color="auto" w:fill="00AFEF"/>
          </w:tcPr>
          <w:p>
            <w:pPr>
              <w:pStyle w:val="TableParagraph"/>
              <w:rPr>
                <w:sz w:val="14"/>
              </w:rPr>
            </w:pPr>
          </w:p>
        </w:tc>
        <w:tc>
          <w:tcPr>
            <w:tcW w:w="449"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rPr>
                <w:sz w:val="14"/>
              </w:rPr>
            </w:pPr>
          </w:p>
        </w:tc>
        <w:tc>
          <w:tcPr>
            <w:tcW w:w="361" w:type="dxa"/>
            <w:tcBorders>
              <w:left w:val="nil"/>
              <w:right w:val="nil"/>
            </w:tcBorders>
            <w:shd w:val="clear" w:color="auto" w:fill="00AFEF"/>
          </w:tcPr>
          <w:p>
            <w:pPr>
              <w:pStyle w:val="TableParagraph"/>
              <w:rPr>
                <w:sz w:val="14"/>
              </w:rPr>
            </w:pPr>
          </w:p>
        </w:tc>
        <w:tc>
          <w:tcPr>
            <w:tcW w:w="360" w:type="dxa"/>
            <w:tcBorders>
              <w:left w:val="nil"/>
              <w:right w:val="nil"/>
            </w:tcBorders>
            <w:shd w:val="clear" w:color="auto" w:fill="00AFEF"/>
          </w:tcPr>
          <w:p>
            <w:pPr>
              <w:pStyle w:val="TableParagraph"/>
              <w:spacing w:line="163" w:lineRule="exact" w:before="39"/>
              <w:ind w:left="181"/>
              <w:rPr>
                <w:rFonts w:ascii="Calibri"/>
                <w:sz w:val="15"/>
              </w:rPr>
            </w:pPr>
            <w:r>
              <w:rPr>
                <w:rFonts w:ascii="Calibri"/>
                <w:w w:val="100"/>
                <w:sz w:val="15"/>
              </w:rPr>
              <w:t>1</w:t>
            </w:r>
          </w:p>
        </w:tc>
        <w:tc>
          <w:tcPr>
            <w:tcW w:w="360" w:type="dxa"/>
            <w:tcBorders>
              <w:left w:val="nil"/>
              <w:right w:val="nil"/>
            </w:tcBorders>
            <w:shd w:val="clear" w:color="auto" w:fill="00AFEF"/>
          </w:tcPr>
          <w:p>
            <w:pPr>
              <w:pStyle w:val="TableParagraph"/>
              <w:rPr>
                <w:sz w:val="14"/>
              </w:rPr>
            </w:pPr>
          </w:p>
        </w:tc>
        <w:tc>
          <w:tcPr>
            <w:tcW w:w="451" w:type="dxa"/>
            <w:tcBorders>
              <w:left w:val="nil"/>
              <w:right w:val="nil"/>
            </w:tcBorders>
            <w:shd w:val="clear" w:color="auto" w:fill="00AFEF"/>
          </w:tcPr>
          <w:p>
            <w:pPr>
              <w:pStyle w:val="TableParagraph"/>
              <w:rPr>
                <w:sz w:val="14"/>
              </w:rPr>
            </w:pPr>
          </w:p>
        </w:tc>
        <w:tc>
          <w:tcPr>
            <w:tcW w:w="360" w:type="dxa"/>
            <w:tcBorders>
              <w:left w:val="nil"/>
            </w:tcBorders>
            <w:shd w:val="clear" w:color="auto" w:fill="00AFEF"/>
          </w:tcPr>
          <w:p>
            <w:pPr>
              <w:pStyle w:val="TableParagraph"/>
              <w:rPr>
                <w:sz w:val="14"/>
              </w:rPr>
            </w:pPr>
          </w:p>
        </w:tc>
      </w:tr>
      <w:tr>
        <w:trPr>
          <w:trHeight w:val="181" w:hRule="atLeast"/>
        </w:trPr>
        <w:tc>
          <w:tcPr>
            <w:tcW w:w="648" w:type="dxa"/>
            <w:vMerge w:val="restart"/>
          </w:tcPr>
          <w:p>
            <w:pPr>
              <w:pStyle w:val="TableParagraph"/>
              <w:spacing w:before="85"/>
              <w:ind w:left="220"/>
              <w:rPr>
                <w:sz w:val="15"/>
              </w:rPr>
            </w:pPr>
            <w:r>
              <w:rPr>
                <w:sz w:val="15"/>
              </w:rPr>
              <w:t>18-</w:t>
            </w:r>
          </w:p>
          <w:p>
            <w:pPr>
              <w:pStyle w:val="TableParagraph"/>
              <w:ind w:left="205"/>
              <w:rPr>
                <w:sz w:val="15"/>
              </w:rPr>
            </w:pPr>
            <w:r>
              <w:rPr>
                <w:sz w:val="15"/>
              </w:rPr>
              <w:t>Sep</w:t>
            </w:r>
          </w:p>
        </w:tc>
        <w:tc>
          <w:tcPr>
            <w:tcW w:w="432" w:type="dxa"/>
          </w:tcPr>
          <w:p>
            <w:pPr>
              <w:pStyle w:val="TableParagraph"/>
              <w:spacing w:line="162" w:lineRule="exact"/>
              <w:ind w:left="78" w:right="68"/>
              <w:jc w:val="center"/>
              <w:rPr>
                <w:sz w:val="15"/>
              </w:rPr>
            </w:pPr>
            <w:r>
              <w:rPr>
                <w:sz w:val="15"/>
              </w:rPr>
              <w:t>169</w:t>
            </w:r>
          </w:p>
        </w:tc>
        <w:tc>
          <w:tcPr>
            <w:tcW w:w="293" w:type="dxa"/>
          </w:tcPr>
          <w:p>
            <w:pPr>
              <w:pStyle w:val="TableParagraph"/>
              <w:spacing w:line="162"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293" w:type="dxa"/>
          </w:tcPr>
          <w:p>
            <w:pPr>
              <w:pStyle w:val="TableParagraph"/>
              <w:spacing w:line="162"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255" w:type="dxa"/>
          </w:tcPr>
          <w:p>
            <w:pPr>
              <w:pStyle w:val="TableParagraph"/>
              <w:rPr>
                <w:sz w:val="12"/>
              </w:rPr>
            </w:pPr>
          </w:p>
        </w:tc>
        <w:tc>
          <w:tcPr>
            <w:tcW w:w="586" w:type="dxa"/>
            <w:gridSpan w:val="2"/>
          </w:tcPr>
          <w:p>
            <w:pPr>
              <w:pStyle w:val="TableParagraph"/>
              <w:spacing w:line="162" w:lineRule="exact"/>
              <w:ind w:left="105"/>
              <w:rPr>
                <w:rFonts w:ascii="Calibri"/>
                <w:sz w:val="15"/>
              </w:rPr>
            </w:pPr>
            <w:r>
              <w:rPr>
                <w:rFonts w:ascii="Calibri"/>
                <w:w w:val="100"/>
                <w:sz w:val="15"/>
              </w:rPr>
              <w:t>1</w:t>
            </w:r>
          </w:p>
        </w:tc>
        <w:tc>
          <w:tcPr>
            <w:tcW w:w="408" w:type="dxa"/>
          </w:tcPr>
          <w:p>
            <w:pPr>
              <w:pStyle w:val="TableParagraph"/>
              <w:rPr>
                <w:sz w:val="12"/>
              </w:rPr>
            </w:pPr>
          </w:p>
        </w:tc>
        <w:tc>
          <w:tcPr>
            <w:tcW w:w="360" w:type="dxa"/>
          </w:tcPr>
          <w:p>
            <w:pPr>
              <w:pStyle w:val="TableParagraph"/>
              <w:rPr>
                <w:sz w:val="12"/>
              </w:rPr>
            </w:pPr>
          </w:p>
        </w:tc>
        <w:tc>
          <w:tcPr>
            <w:tcW w:w="449" w:type="dxa"/>
          </w:tcPr>
          <w:p>
            <w:pPr>
              <w:pStyle w:val="TableParagraph"/>
              <w:rPr>
                <w:sz w:val="12"/>
              </w:rPr>
            </w:pPr>
          </w:p>
        </w:tc>
        <w:tc>
          <w:tcPr>
            <w:tcW w:w="360" w:type="dxa"/>
          </w:tcPr>
          <w:p>
            <w:pPr>
              <w:pStyle w:val="TableParagraph"/>
              <w:rPr>
                <w:sz w:val="12"/>
              </w:rPr>
            </w:pPr>
          </w:p>
        </w:tc>
        <w:tc>
          <w:tcPr>
            <w:tcW w:w="361" w:type="dxa"/>
          </w:tcPr>
          <w:p>
            <w:pPr>
              <w:pStyle w:val="TableParagraph"/>
              <w:rPr>
                <w:sz w:val="12"/>
              </w:rPr>
            </w:pPr>
          </w:p>
        </w:tc>
        <w:tc>
          <w:tcPr>
            <w:tcW w:w="360" w:type="dxa"/>
          </w:tcPr>
          <w:p>
            <w:pPr>
              <w:pStyle w:val="TableParagraph"/>
              <w:rPr>
                <w:sz w:val="12"/>
              </w:rPr>
            </w:pPr>
          </w:p>
        </w:tc>
        <w:tc>
          <w:tcPr>
            <w:tcW w:w="360" w:type="dxa"/>
          </w:tcPr>
          <w:p>
            <w:pPr>
              <w:pStyle w:val="TableParagraph"/>
              <w:rPr>
                <w:sz w:val="12"/>
              </w:rPr>
            </w:pPr>
          </w:p>
        </w:tc>
        <w:tc>
          <w:tcPr>
            <w:tcW w:w="451" w:type="dxa"/>
          </w:tcPr>
          <w:p>
            <w:pPr>
              <w:pStyle w:val="TableParagraph"/>
              <w:rPr>
                <w:sz w:val="12"/>
              </w:rPr>
            </w:pPr>
          </w:p>
        </w:tc>
        <w:tc>
          <w:tcPr>
            <w:tcW w:w="360" w:type="dxa"/>
          </w:tcPr>
          <w:p>
            <w:pPr>
              <w:pStyle w:val="TableParagraph"/>
              <w:rPr>
                <w:sz w:val="12"/>
              </w:rPr>
            </w:pPr>
          </w:p>
        </w:tc>
      </w:tr>
      <w:tr>
        <w:trPr>
          <w:trHeight w:val="315" w:hRule="atLeast"/>
        </w:trPr>
        <w:tc>
          <w:tcPr>
            <w:tcW w:w="648" w:type="dxa"/>
            <w:vMerge/>
            <w:tcBorders>
              <w:top w:val="nil"/>
            </w:tcBorders>
          </w:tcPr>
          <w:p>
            <w:pPr>
              <w:rPr>
                <w:sz w:val="2"/>
                <w:szCs w:val="2"/>
              </w:rPr>
            </w:pPr>
          </w:p>
        </w:tc>
        <w:tc>
          <w:tcPr>
            <w:tcW w:w="432" w:type="dxa"/>
          </w:tcPr>
          <w:p>
            <w:pPr>
              <w:pStyle w:val="TableParagraph"/>
              <w:spacing w:before="1"/>
              <w:ind w:left="78" w:right="68"/>
              <w:jc w:val="center"/>
              <w:rPr>
                <w:sz w:val="15"/>
              </w:rPr>
            </w:pPr>
            <w:r>
              <w:rPr>
                <w:sz w:val="15"/>
              </w:rPr>
              <w:t>170</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293" w:type="dxa"/>
          </w:tcPr>
          <w:p>
            <w:pPr>
              <w:pStyle w:val="TableParagraph"/>
              <w:spacing w:before="1"/>
              <w:ind w:right="89"/>
              <w:jc w:val="right"/>
              <w:rPr>
                <w:sz w:val="15"/>
              </w:rPr>
            </w:pPr>
            <w:r>
              <w:rPr>
                <w:w w:val="100"/>
                <w:sz w:val="15"/>
              </w:rPr>
              <w:t>1</w:t>
            </w:r>
          </w:p>
        </w:tc>
        <w:tc>
          <w:tcPr>
            <w:tcW w:w="293" w:type="dxa"/>
          </w:tcPr>
          <w:p>
            <w:pPr>
              <w:pStyle w:val="TableParagraph"/>
              <w:rPr>
                <w:sz w:val="14"/>
              </w:rPr>
            </w:pPr>
          </w:p>
        </w:tc>
        <w:tc>
          <w:tcPr>
            <w:tcW w:w="255" w:type="dxa"/>
          </w:tcPr>
          <w:p>
            <w:pPr>
              <w:pStyle w:val="TableParagraph"/>
              <w:rPr>
                <w:sz w:val="14"/>
              </w:rPr>
            </w:pPr>
          </w:p>
        </w:tc>
        <w:tc>
          <w:tcPr>
            <w:tcW w:w="586" w:type="dxa"/>
            <w:gridSpan w:val="2"/>
          </w:tcPr>
          <w:p>
            <w:pPr>
              <w:pStyle w:val="TableParagraph"/>
              <w:spacing w:before="6"/>
              <w:rPr>
                <w:b/>
                <w:sz w:val="11"/>
              </w:rPr>
            </w:pPr>
          </w:p>
          <w:p>
            <w:pPr>
              <w:pStyle w:val="TableParagraph"/>
              <w:spacing w:line="163" w:lineRule="exact"/>
              <w:ind w:left="105"/>
              <w:rPr>
                <w:rFonts w:ascii="Calibri"/>
                <w:sz w:val="15"/>
              </w:rPr>
            </w:pPr>
            <w:r>
              <w:rPr>
                <w:rFonts w:ascii="Calibri"/>
                <w:w w:val="100"/>
                <w:sz w:val="15"/>
              </w:rPr>
              <w:t>1</w:t>
            </w:r>
          </w:p>
        </w:tc>
        <w:tc>
          <w:tcPr>
            <w:tcW w:w="408" w:type="dxa"/>
          </w:tcPr>
          <w:p>
            <w:pPr>
              <w:pStyle w:val="TableParagraph"/>
              <w:rPr>
                <w:sz w:val="14"/>
              </w:rPr>
            </w:pPr>
          </w:p>
        </w:tc>
        <w:tc>
          <w:tcPr>
            <w:tcW w:w="360" w:type="dxa"/>
          </w:tcPr>
          <w:p>
            <w:pPr>
              <w:pStyle w:val="TableParagraph"/>
              <w:rPr>
                <w:sz w:val="14"/>
              </w:rPr>
            </w:pPr>
          </w:p>
        </w:tc>
        <w:tc>
          <w:tcPr>
            <w:tcW w:w="449" w:type="dxa"/>
          </w:tcPr>
          <w:p>
            <w:pPr>
              <w:pStyle w:val="TableParagraph"/>
              <w:rPr>
                <w:sz w:val="14"/>
              </w:rPr>
            </w:pPr>
          </w:p>
        </w:tc>
        <w:tc>
          <w:tcPr>
            <w:tcW w:w="360" w:type="dxa"/>
          </w:tcPr>
          <w:p>
            <w:pPr>
              <w:pStyle w:val="TableParagraph"/>
              <w:rPr>
                <w:sz w:val="14"/>
              </w:rPr>
            </w:pPr>
          </w:p>
        </w:tc>
        <w:tc>
          <w:tcPr>
            <w:tcW w:w="361" w:type="dxa"/>
          </w:tcPr>
          <w:p>
            <w:pPr>
              <w:pStyle w:val="TableParagraph"/>
              <w:rPr>
                <w:sz w:val="14"/>
              </w:rPr>
            </w:pPr>
          </w:p>
        </w:tc>
        <w:tc>
          <w:tcPr>
            <w:tcW w:w="360" w:type="dxa"/>
          </w:tcPr>
          <w:p>
            <w:pPr>
              <w:pStyle w:val="TableParagraph"/>
              <w:rPr>
                <w:sz w:val="14"/>
              </w:rPr>
            </w:pPr>
          </w:p>
        </w:tc>
        <w:tc>
          <w:tcPr>
            <w:tcW w:w="360" w:type="dxa"/>
          </w:tcPr>
          <w:p>
            <w:pPr>
              <w:pStyle w:val="TableParagraph"/>
              <w:rPr>
                <w:sz w:val="14"/>
              </w:rPr>
            </w:pPr>
          </w:p>
        </w:tc>
        <w:tc>
          <w:tcPr>
            <w:tcW w:w="451" w:type="dxa"/>
          </w:tcPr>
          <w:p>
            <w:pPr>
              <w:pStyle w:val="TableParagraph"/>
              <w:rPr>
                <w:sz w:val="14"/>
              </w:rPr>
            </w:pPr>
          </w:p>
        </w:tc>
        <w:tc>
          <w:tcPr>
            <w:tcW w:w="360" w:type="dxa"/>
          </w:tcPr>
          <w:p>
            <w:pPr>
              <w:pStyle w:val="TableParagraph"/>
              <w:rPr>
                <w:sz w:val="14"/>
              </w:rPr>
            </w:pPr>
          </w:p>
        </w:tc>
      </w:tr>
    </w:tbl>
    <w:p>
      <w:pPr>
        <w:spacing w:after="0"/>
        <w:rPr>
          <w:sz w:val="14"/>
        </w:rPr>
        <w:sectPr>
          <w:pgSz w:w="11910" w:h="16840"/>
          <w:pgMar w:header="0" w:footer="920" w:top="1580" w:bottom="1200" w:left="1680" w:right="480"/>
        </w:sectPr>
      </w:pPr>
    </w:p>
    <w:p>
      <w:pPr>
        <w:pStyle w:val="BodyText"/>
        <w:spacing w:before="8"/>
        <w:rPr>
          <w:rFonts w:ascii="Times New Roman"/>
          <w:b/>
          <w:sz w:val="11"/>
        </w:rPr>
      </w:pPr>
    </w:p>
    <w:p>
      <w:pPr>
        <w:spacing w:before="95"/>
        <w:ind w:left="1302" w:right="871" w:firstLine="0"/>
        <w:jc w:val="center"/>
        <w:rPr>
          <w:rFonts w:ascii="Times New Roman"/>
          <w:b/>
          <w:sz w:val="15"/>
        </w:rPr>
      </w:pPr>
      <w:r>
        <w:rPr>
          <w:rFonts w:ascii="Times New Roman"/>
          <w:b/>
          <w:sz w:val="15"/>
        </w:rPr>
        <w:t>MASTER TABEL PENELITIAN</w:t>
      </w:r>
    </w:p>
    <w:p>
      <w:pPr>
        <w:spacing w:before="142"/>
        <w:ind w:left="1302" w:right="870" w:firstLine="0"/>
        <w:jc w:val="center"/>
        <w:rPr>
          <w:rFonts w:ascii="Times New Roman"/>
          <w:b/>
          <w:sz w:val="15"/>
        </w:rPr>
      </w:pPr>
      <w:r>
        <w:rPr>
          <w:rFonts w:ascii="Times New Roman"/>
          <w:b/>
          <w:sz w:val="15"/>
        </w:rPr>
        <w:t>RESEP PASIEN APOTEK MARITA BULAN SEPTEMBER 2019</w:t>
      </w:r>
    </w:p>
    <w:tbl>
      <w:tblPr>
        <w:tblW w:w="0" w:type="auto"/>
        <w:jc w:val="left"/>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8"/>
        <w:gridCol w:w="437"/>
        <w:gridCol w:w="293"/>
        <w:gridCol w:w="294"/>
        <w:gridCol w:w="293"/>
        <w:gridCol w:w="295"/>
        <w:gridCol w:w="300"/>
        <w:gridCol w:w="293"/>
        <w:gridCol w:w="293"/>
        <w:gridCol w:w="351"/>
        <w:gridCol w:w="317"/>
        <w:gridCol w:w="260"/>
        <w:gridCol w:w="332"/>
        <w:gridCol w:w="373"/>
        <w:gridCol w:w="512"/>
        <w:gridCol w:w="423"/>
        <w:gridCol w:w="572"/>
        <w:gridCol w:w="453"/>
        <w:gridCol w:w="498"/>
        <w:gridCol w:w="508"/>
        <w:gridCol w:w="446"/>
        <w:gridCol w:w="494"/>
        <w:gridCol w:w="365"/>
      </w:tblGrid>
      <w:tr>
        <w:trPr>
          <w:trHeight w:val="222" w:hRule="atLeast"/>
        </w:trPr>
        <w:tc>
          <w:tcPr>
            <w:tcW w:w="648" w:type="dxa"/>
            <w:vMerge w:val="restart"/>
          </w:tcPr>
          <w:p>
            <w:pPr>
              <w:pStyle w:val="TableParagraph"/>
              <w:spacing w:before="3"/>
              <w:rPr>
                <w:b/>
                <w:sz w:val="19"/>
              </w:rPr>
            </w:pPr>
          </w:p>
          <w:p>
            <w:pPr>
              <w:pStyle w:val="TableParagraph"/>
              <w:ind w:left="107"/>
              <w:rPr>
                <w:rFonts w:ascii="Calibri"/>
                <w:sz w:val="15"/>
              </w:rPr>
            </w:pPr>
            <w:r>
              <w:rPr>
                <w:rFonts w:ascii="Calibri"/>
                <w:sz w:val="15"/>
              </w:rPr>
              <w:t>18-Sep</w:t>
            </w:r>
          </w:p>
        </w:tc>
        <w:tc>
          <w:tcPr>
            <w:tcW w:w="437" w:type="dxa"/>
          </w:tcPr>
          <w:p>
            <w:pPr>
              <w:pStyle w:val="TableParagraph"/>
              <w:spacing w:line="171" w:lineRule="exact"/>
              <w:ind w:left="78" w:right="68"/>
              <w:jc w:val="center"/>
              <w:rPr>
                <w:sz w:val="15"/>
              </w:rPr>
            </w:pPr>
            <w:r>
              <w:rPr>
                <w:sz w:val="15"/>
              </w:rPr>
              <w:t>171</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line="171" w:lineRule="exact"/>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39"/>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183" w:hRule="atLeast"/>
        </w:trPr>
        <w:tc>
          <w:tcPr>
            <w:tcW w:w="648" w:type="dxa"/>
            <w:vMerge/>
            <w:tcBorders>
              <w:top w:val="nil"/>
            </w:tcBorders>
          </w:tcPr>
          <w:p>
            <w:pPr>
              <w:rPr>
                <w:sz w:val="2"/>
                <w:szCs w:val="2"/>
              </w:rPr>
            </w:pPr>
          </w:p>
        </w:tc>
        <w:tc>
          <w:tcPr>
            <w:tcW w:w="437" w:type="dxa"/>
          </w:tcPr>
          <w:p>
            <w:pPr>
              <w:pStyle w:val="TableParagraph"/>
              <w:spacing w:line="164" w:lineRule="exact"/>
              <w:ind w:left="78" w:right="68"/>
              <w:jc w:val="center"/>
              <w:rPr>
                <w:sz w:val="15"/>
              </w:rPr>
            </w:pPr>
            <w:r>
              <w:rPr>
                <w:sz w:val="15"/>
              </w:rPr>
              <w:t>172</w:t>
            </w:r>
          </w:p>
        </w:tc>
        <w:tc>
          <w:tcPr>
            <w:tcW w:w="293" w:type="dxa"/>
          </w:tcPr>
          <w:p>
            <w:pPr>
              <w:pStyle w:val="TableParagraph"/>
              <w:spacing w:line="164"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300" w:type="dxa"/>
          </w:tcPr>
          <w:p>
            <w:pPr>
              <w:pStyle w:val="TableParagraph"/>
              <w:spacing w:line="164"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351" w:type="dxa"/>
          </w:tcPr>
          <w:p>
            <w:pPr>
              <w:pStyle w:val="TableParagraph"/>
              <w:rPr>
                <w:sz w:val="12"/>
              </w:rPr>
            </w:pPr>
          </w:p>
        </w:tc>
        <w:tc>
          <w:tcPr>
            <w:tcW w:w="317" w:type="dxa"/>
          </w:tcPr>
          <w:p>
            <w:pPr>
              <w:pStyle w:val="TableParagraph"/>
              <w:rPr>
                <w:sz w:val="12"/>
              </w:rPr>
            </w:pPr>
          </w:p>
        </w:tc>
        <w:tc>
          <w:tcPr>
            <w:tcW w:w="260" w:type="dxa"/>
          </w:tcPr>
          <w:p>
            <w:pPr>
              <w:pStyle w:val="TableParagraph"/>
              <w:rPr>
                <w:sz w:val="12"/>
              </w:rPr>
            </w:pPr>
          </w:p>
        </w:tc>
        <w:tc>
          <w:tcPr>
            <w:tcW w:w="332" w:type="dxa"/>
          </w:tcPr>
          <w:p>
            <w:pPr>
              <w:pStyle w:val="TableParagraph"/>
              <w:rPr>
                <w:sz w:val="12"/>
              </w:rPr>
            </w:pPr>
          </w:p>
        </w:tc>
        <w:tc>
          <w:tcPr>
            <w:tcW w:w="373" w:type="dxa"/>
          </w:tcPr>
          <w:p>
            <w:pPr>
              <w:pStyle w:val="TableParagraph"/>
              <w:rPr>
                <w:sz w:val="12"/>
              </w:rPr>
            </w:pPr>
          </w:p>
        </w:tc>
        <w:tc>
          <w:tcPr>
            <w:tcW w:w="512" w:type="dxa"/>
          </w:tcPr>
          <w:p>
            <w:pPr>
              <w:pStyle w:val="TableParagraph"/>
              <w:rPr>
                <w:sz w:val="12"/>
              </w:rPr>
            </w:pPr>
          </w:p>
        </w:tc>
        <w:tc>
          <w:tcPr>
            <w:tcW w:w="423" w:type="dxa"/>
          </w:tcPr>
          <w:p>
            <w:pPr>
              <w:pStyle w:val="TableParagraph"/>
              <w:spacing w:line="163" w:lineRule="exact"/>
              <w:ind w:right="92"/>
              <w:jc w:val="right"/>
              <w:rPr>
                <w:rFonts w:ascii="Calibri"/>
                <w:sz w:val="15"/>
              </w:rPr>
            </w:pPr>
            <w:r>
              <w:rPr>
                <w:rFonts w:ascii="Calibri"/>
                <w:w w:val="100"/>
                <w:sz w:val="15"/>
              </w:rPr>
              <w:t>1</w:t>
            </w:r>
          </w:p>
        </w:tc>
        <w:tc>
          <w:tcPr>
            <w:tcW w:w="572" w:type="dxa"/>
          </w:tcPr>
          <w:p>
            <w:pPr>
              <w:pStyle w:val="TableParagraph"/>
              <w:rPr>
                <w:sz w:val="12"/>
              </w:rPr>
            </w:pPr>
          </w:p>
        </w:tc>
        <w:tc>
          <w:tcPr>
            <w:tcW w:w="453" w:type="dxa"/>
          </w:tcPr>
          <w:p>
            <w:pPr>
              <w:pStyle w:val="TableParagraph"/>
              <w:rPr>
                <w:sz w:val="12"/>
              </w:rPr>
            </w:pPr>
          </w:p>
        </w:tc>
        <w:tc>
          <w:tcPr>
            <w:tcW w:w="498" w:type="dxa"/>
          </w:tcPr>
          <w:p>
            <w:pPr>
              <w:pStyle w:val="TableParagraph"/>
              <w:rPr>
                <w:sz w:val="12"/>
              </w:rPr>
            </w:pPr>
          </w:p>
        </w:tc>
        <w:tc>
          <w:tcPr>
            <w:tcW w:w="508" w:type="dxa"/>
          </w:tcPr>
          <w:p>
            <w:pPr>
              <w:pStyle w:val="TableParagraph"/>
              <w:rPr>
                <w:sz w:val="12"/>
              </w:rPr>
            </w:pPr>
          </w:p>
        </w:tc>
        <w:tc>
          <w:tcPr>
            <w:tcW w:w="446" w:type="dxa"/>
          </w:tcPr>
          <w:p>
            <w:pPr>
              <w:pStyle w:val="TableParagraph"/>
              <w:rPr>
                <w:sz w:val="12"/>
              </w:rPr>
            </w:pPr>
          </w:p>
        </w:tc>
        <w:tc>
          <w:tcPr>
            <w:tcW w:w="494" w:type="dxa"/>
          </w:tcPr>
          <w:p>
            <w:pPr>
              <w:pStyle w:val="TableParagraph"/>
              <w:rPr>
                <w:sz w:val="12"/>
              </w:rPr>
            </w:pPr>
          </w:p>
        </w:tc>
        <w:tc>
          <w:tcPr>
            <w:tcW w:w="365" w:type="dxa"/>
          </w:tcPr>
          <w:p>
            <w:pPr>
              <w:pStyle w:val="TableParagraph"/>
              <w:rPr>
                <w:sz w:val="12"/>
              </w:rPr>
            </w:pPr>
          </w:p>
        </w:tc>
      </w:tr>
      <w:tr>
        <w:trPr>
          <w:trHeight w:val="184" w:hRule="atLeast"/>
        </w:trPr>
        <w:tc>
          <w:tcPr>
            <w:tcW w:w="648" w:type="dxa"/>
            <w:vMerge/>
            <w:tcBorders>
              <w:top w:val="nil"/>
            </w:tcBorders>
          </w:tcPr>
          <w:p>
            <w:pPr>
              <w:rPr>
                <w:sz w:val="2"/>
                <w:szCs w:val="2"/>
              </w:rPr>
            </w:pPr>
          </w:p>
        </w:tc>
        <w:tc>
          <w:tcPr>
            <w:tcW w:w="437" w:type="dxa"/>
          </w:tcPr>
          <w:p>
            <w:pPr>
              <w:pStyle w:val="TableParagraph"/>
              <w:spacing w:line="164" w:lineRule="exact"/>
              <w:ind w:left="78" w:right="68"/>
              <w:jc w:val="center"/>
              <w:rPr>
                <w:sz w:val="15"/>
              </w:rPr>
            </w:pPr>
            <w:r>
              <w:rPr>
                <w:sz w:val="15"/>
              </w:rPr>
              <w:t>174</w:t>
            </w:r>
          </w:p>
        </w:tc>
        <w:tc>
          <w:tcPr>
            <w:tcW w:w="293" w:type="dxa"/>
          </w:tcPr>
          <w:p>
            <w:pPr>
              <w:pStyle w:val="TableParagraph"/>
              <w:spacing w:line="164"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300" w:type="dxa"/>
          </w:tcPr>
          <w:p>
            <w:pPr>
              <w:pStyle w:val="TableParagraph"/>
              <w:spacing w:line="164" w:lineRule="exact"/>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351" w:type="dxa"/>
          </w:tcPr>
          <w:p>
            <w:pPr>
              <w:pStyle w:val="TableParagraph"/>
              <w:rPr>
                <w:sz w:val="12"/>
              </w:rPr>
            </w:pPr>
          </w:p>
        </w:tc>
        <w:tc>
          <w:tcPr>
            <w:tcW w:w="317" w:type="dxa"/>
          </w:tcPr>
          <w:p>
            <w:pPr>
              <w:pStyle w:val="TableParagraph"/>
              <w:rPr>
                <w:sz w:val="12"/>
              </w:rPr>
            </w:pPr>
          </w:p>
        </w:tc>
        <w:tc>
          <w:tcPr>
            <w:tcW w:w="260" w:type="dxa"/>
          </w:tcPr>
          <w:p>
            <w:pPr>
              <w:pStyle w:val="TableParagraph"/>
              <w:rPr>
                <w:sz w:val="12"/>
              </w:rPr>
            </w:pPr>
          </w:p>
        </w:tc>
        <w:tc>
          <w:tcPr>
            <w:tcW w:w="332" w:type="dxa"/>
          </w:tcPr>
          <w:p>
            <w:pPr>
              <w:pStyle w:val="TableParagraph"/>
              <w:rPr>
                <w:sz w:val="12"/>
              </w:rPr>
            </w:pPr>
          </w:p>
        </w:tc>
        <w:tc>
          <w:tcPr>
            <w:tcW w:w="373" w:type="dxa"/>
          </w:tcPr>
          <w:p>
            <w:pPr>
              <w:pStyle w:val="TableParagraph"/>
              <w:rPr>
                <w:sz w:val="12"/>
              </w:rPr>
            </w:pPr>
          </w:p>
        </w:tc>
        <w:tc>
          <w:tcPr>
            <w:tcW w:w="512" w:type="dxa"/>
          </w:tcPr>
          <w:p>
            <w:pPr>
              <w:pStyle w:val="TableParagraph"/>
              <w:spacing w:line="164" w:lineRule="exact"/>
              <w:ind w:right="94"/>
              <w:jc w:val="right"/>
              <w:rPr>
                <w:rFonts w:ascii="Calibri"/>
                <w:sz w:val="15"/>
              </w:rPr>
            </w:pPr>
            <w:r>
              <w:rPr>
                <w:rFonts w:ascii="Calibri"/>
                <w:w w:val="100"/>
                <w:sz w:val="15"/>
              </w:rPr>
              <w:t>1</w:t>
            </w:r>
          </w:p>
        </w:tc>
        <w:tc>
          <w:tcPr>
            <w:tcW w:w="423" w:type="dxa"/>
          </w:tcPr>
          <w:p>
            <w:pPr>
              <w:pStyle w:val="TableParagraph"/>
              <w:rPr>
                <w:sz w:val="12"/>
              </w:rPr>
            </w:pPr>
          </w:p>
        </w:tc>
        <w:tc>
          <w:tcPr>
            <w:tcW w:w="572" w:type="dxa"/>
          </w:tcPr>
          <w:p>
            <w:pPr>
              <w:pStyle w:val="TableParagraph"/>
              <w:rPr>
                <w:sz w:val="12"/>
              </w:rPr>
            </w:pPr>
          </w:p>
        </w:tc>
        <w:tc>
          <w:tcPr>
            <w:tcW w:w="453" w:type="dxa"/>
          </w:tcPr>
          <w:p>
            <w:pPr>
              <w:pStyle w:val="TableParagraph"/>
              <w:rPr>
                <w:sz w:val="12"/>
              </w:rPr>
            </w:pPr>
          </w:p>
        </w:tc>
        <w:tc>
          <w:tcPr>
            <w:tcW w:w="498" w:type="dxa"/>
          </w:tcPr>
          <w:p>
            <w:pPr>
              <w:pStyle w:val="TableParagraph"/>
              <w:rPr>
                <w:sz w:val="12"/>
              </w:rPr>
            </w:pPr>
          </w:p>
        </w:tc>
        <w:tc>
          <w:tcPr>
            <w:tcW w:w="508" w:type="dxa"/>
          </w:tcPr>
          <w:p>
            <w:pPr>
              <w:pStyle w:val="TableParagraph"/>
              <w:rPr>
                <w:sz w:val="12"/>
              </w:rPr>
            </w:pPr>
          </w:p>
        </w:tc>
        <w:tc>
          <w:tcPr>
            <w:tcW w:w="446" w:type="dxa"/>
          </w:tcPr>
          <w:p>
            <w:pPr>
              <w:pStyle w:val="TableParagraph"/>
              <w:rPr>
                <w:sz w:val="12"/>
              </w:rPr>
            </w:pPr>
          </w:p>
        </w:tc>
        <w:tc>
          <w:tcPr>
            <w:tcW w:w="494" w:type="dxa"/>
          </w:tcPr>
          <w:p>
            <w:pPr>
              <w:pStyle w:val="TableParagraph"/>
              <w:rPr>
                <w:sz w:val="12"/>
              </w:rPr>
            </w:pPr>
          </w:p>
        </w:tc>
        <w:tc>
          <w:tcPr>
            <w:tcW w:w="365" w:type="dxa"/>
          </w:tcPr>
          <w:p>
            <w:pPr>
              <w:pStyle w:val="TableParagraph"/>
              <w:rPr>
                <w:sz w:val="12"/>
              </w:rPr>
            </w:pPr>
          </w:p>
        </w:tc>
      </w:tr>
      <w:tr>
        <w:trPr>
          <w:trHeight w:val="313" w:hRule="atLeast"/>
        </w:trPr>
        <w:tc>
          <w:tcPr>
            <w:tcW w:w="1085" w:type="dxa"/>
            <w:gridSpan w:val="2"/>
            <w:tcBorders>
              <w:right w:val="nil"/>
            </w:tcBorders>
            <w:shd w:val="clear" w:color="auto" w:fill="00AFEF"/>
          </w:tcPr>
          <w:p>
            <w:pPr>
              <w:pStyle w:val="TableParagraph"/>
              <w:spacing w:line="153" w:lineRule="exact" w:before="140"/>
              <w:ind w:left="299"/>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8"/>
              <w:jc w:val="center"/>
              <w:rPr>
                <w:rFonts w:ascii="Calibri"/>
                <w:sz w:val="15"/>
              </w:rPr>
            </w:pPr>
            <w:r>
              <w:rPr>
                <w:rFonts w:ascii="Calibri"/>
                <w:w w:val="100"/>
                <w:sz w:val="15"/>
              </w:rPr>
              <w:t>3</w:t>
            </w:r>
          </w:p>
        </w:tc>
        <w:tc>
          <w:tcPr>
            <w:tcW w:w="294"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351" w:type="dxa"/>
            <w:tcBorders>
              <w:left w:val="nil"/>
              <w:right w:val="nil"/>
            </w:tcBorders>
            <w:shd w:val="clear" w:color="auto" w:fill="00AFEF"/>
          </w:tcPr>
          <w:p>
            <w:pPr>
              <w:pStyle w:val="TableParagraph"/>
              <w:spacing w:before="3"/>
              <w:rPr>
                <w:b/>
                <w:sz w:val="11"/>
              </w:rPr>
            </w:pPr>
          </w:p>
          <w:p>
            <w:pPr>
              <w:pStyle w:val="TableParagraph"/>
              <w:spacing w:line="163" w:lineRule="exact" w:before="1"/>
              <w:ind w:left="73"/>
              <w:jc w:val="center"/>
              <w:rPr>
                <w:rFonts w:ascii="Calibri"/>
                <w:sz w:val="15"/>
              </w:rPr>
            </w:pPr>
            <w:r>
              <w:rPr>
                <w:rFonts w:ascii="Calibri"/>
                <w:w w:val="100"/>
                <w:sz w:val="15"/>
              </w:rPr>
              <w:t>2</w:t>
            </w: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2"/>
              <w:jc w:val="right"/>
              <w:rPr>
                <w:rFonts w:ascii="Calibri"/>
                <w:sz w:val="15"/>
              </w:rPr>
            </w:pPr>
            <w:r>
              <w:rPr>
                <w:rFonts w:ascii="Calibri"/>
                <w:w w:val="100"/>
                <w:sz w:val="15"/>
              </w:rPr>
              <w:t>3</w:t>
            </w:r>
          </w:p>
        </w:tc>
        <w:tc>
          <w:tcPr>
            <w:tcW w:w="373" w:type="dxa"/>
            <w:tcBorders>
              <w:left w:val="nil"/>
              <w:right w:val="nil"/>
            </w:tcBorders>
            <w:shd w:val="clear" w:color="auto" w:fill="00AFEF"/>
          </w:tcPr>
          <w:p>
            <w:pPr>
              <w:pStyle w:val="TableParagraph"/>
              <w:rPr>
                <w:sz w:val="14"/>
              </w:rPr>
            </w:pPr>
          </w:p>
        </w:tc>
        <w:tc>
          <w:tcPr>
            <w:tcW w:w="512"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4"/>
              <w:jc w:val="right"/>
              <w:rPr>
                <w:rFonts w:ascii="Calibri"/>
                <w:sz w:val="15"/>
              </w:rPr>
            </w:pPr>
            <w:r>
              <w:rPr>
                <w:rFonts w:ascii="Calibri"/>
                <w:w w:val="100"/>
                <w:sz w:val="15"/>
              </w:rPr>
              <w:t>1</w:t>
            </w:r>
          </w:p>
        </w:tc>
        <w:tc>
          <w:tcPr>
            <w:tcW w:w="423"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2"/>
              <w:jc w:val="right"/>
              <w:rPr>
                <w:rFonts w:ascii="Calibri"/>
                <w:sz w:val="15"/>
              </w:rPr>
            </w:pPr>
            <w:r>
              <w:rPr>
                <w:rFonts w:ascii="Calibri"/>
                <w:w w:val="100"/>
                <w:sz w:val="15"/>
              </w:rPr>
              <w:t>1</w:t>
            </w: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222" w:hRule="atLeast"/>
        </w:trPr>
        <w:tc>
          <w:tcPr>
            <w:tcW w:w="648" w:type="dxa"/>
            <w:vMerge w:val="restart"/>
          </w:tcPr>
          <w:p>
            <w:pPr>
              <w:pStyle w:val="TableParagraph"/>
              <w:rPr>
                <w:b/>
                <w:sz w:val="16"/>
              </w:rPr>
            </w:pPr>
          </w:p>
          <w:p>
            <w:pPr>
              <w:pStyle w:val="TableParagraph"/>
              <w:spacing w:before="3"/>
              <w:rPr>
                <w:b/>
                <w:sz w:val="22"/>
              </w:rPr>
            </w:pPr>
          </w:p>
          <w:p>
            <w:pPr>
              <w:pStyle w:val="TableParagraph"/>
              <w:ind w:left="218"/>
              <w:rPr>
                <w:sz w:val="15"/>
              </w:rPr>
            </w:pPr>
            <w:r>
              <w:rPr>
                <w:sz w:val="15"/>
              </w:rPr>
              <w:t>19-</w:t>
            </w:r>
          </w:p>
          <w:p>
            <w:pPr>
              <w:pStyle w:val="TableParagraph"/>
              <w:ind w:left="205"/>
              <w:rPr>
                <w:sz w:val="15"/>
              </w:rPr>
            </w:pPr>
            <w:r>
              <w:rPr>
                <w:sz w:val="15"/>
              </w:rPr>
              <w:t>Sep</w:t>
            </w:r>
          </w:p>
        </w:tc>
        <w:tc>
          <w:tcPr>
            <w:tcW w:w="437" w:type="dxa"/>
          </w:tcPr>
          <w:p>
            <w:pPr>
              <w:pStyle w:val="TableParagraph"/>
              <w:spacing w:line="171" w:lineRule="exact"/>
              <w:ind w:left="78" w:right="68"/>
              <w:jc w:val="center"/>
              <w:rPr>
                <w:sz w:val="15"/>
              </w:rPr>
            </w:pPr>
            <w:r>
              <w:rPr>
                <w:sz w:val="15"/>
              </w:rPr>
              <w:t>177</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spacing w:line="171" w:lineRule="exact"/>
              <w:ind w:left="15"/>
              <w:jc w:val="center"/>
              <w:rPr>
                <w:sz w:val="15"/>
              </w:rPr>
            </w:pPr>
            <w:r>
              <w:rPr>
                <w:w w:val="100"/>
                <w:sz w:val="15"/>
              </w:rPr>
              <w:t>1</w:t>
            </w: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3" w:lineRule="exact" w:before="39"/>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60"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179</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6" w:lineRule="exact" w:before="75"/>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180</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56"/>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184" w:hRule="atLeast"/>
        </w:trPr>
        <w:tc>
          <w:tcPr>
            <w:tcW w:w="648" w:type="dxa"/>
            <w:vMerge/>
            <w:tcBorders>
              <w:top w:val="nil"/>
            </w:tcBorders>
          </w:tcPr>
          <w:p>
            <w:pPr>
              <w:rPr>
                <w:sz w:val="2"/>
                <w:szCs w:val="2"/>
              </w:rPr>
            </w:pPr>
          </w:p>
        </w:tc>
        <w:tc>
          <w:tcPr>
            <w:tcW w:w="437" w:type="dxa"/>
          </w:tcPr>
          <w:p>
            <w:pPr>
              <w:pStyle w:val="TableParagraph"/>
              <w:spacing w:line="163" w:lineRule="exact" w:before="1"/>
              <w:ind w:left="78" w:right="68"/>
              <w:jc w:val="center"/>
              <w:rPr>
                <w:sz w:val="15"/>
              </w:rPr>
            </w:pPr>
            <w:r>
              <w:rPr>
                <w:sz w:val="15"/>
              </w:rPr>
              <w:t>185</w:t>
            </w:r>
          </w:p>
        </w:tc>
        <w:tc>
          <w:tcPr>
            <w:tcW w:w="293" w:type="dxa"/>
          </w:tcPr>
          <w:p>
            <w:pPr>
              <w:pStyle w:val="TableParagraph"/>
              <w:spacing w:line="163" w:lineRule="exact" w:before="1"/>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300" w:type="dxa"/>
          </w:tcPr>
          <w:p>
            <w:pPr>
              <w:pStyle w:val="TableParagraph"/>
              <w:spacing w:line="163" w:lineRule="exact" w:before="1"/>
              <w:ind w:right="92"/>
              <w:jc w:val="right"/>
              <w:rPr>
                <w:sz w:val="15"/>
              </w:rPr>
            </w:pPr>
            <w:r>
              <w:rPr>
                <w:w w:val="100"/>
                <w:sz w:val="15"/>
              </w:rPr>
              <w:t>1</w:t>
            </w:r>
          </w:p>
        </w:tc>
        <w:tc>
          <w:tcPr>
            <w:tcW w:w="293" w:type="dxa"/>
          </w:tcPr>
          <w:p>
            <w:pPr>
              <w:pStyle w:val="TableParagraph"/>
              <w:rPr>
                <w:sz w:val="12"/>
              </w:rPr>
            </w:pPr>
          </w:p>
        </w:tc>
        <w:tc>
          <w:tcPr>
            <w:tcW w:w="293" w:type="dxa"/>
          </w:tcPr>
          <w:p>
            <w:pPr>
              <w:pStyle w:val="TableParagraph"/>
              <w:rPr>
                <w:sz w:val="12"/>
              </w:rPr>
            </w:pPr>
          </w:p>
        </w:tc>
        <w:tc>
          <w:tcPr>
            <w:tcW w:w="351" w:type="dxa"/>
          </w:tcPr>
          <w:p>
            <w:pPr>
              <w:pStyle w:val="TableParagraph"/>
              <w:rPr>
                <w:sz w:val="12"/>
              </w:rPr>
            </w:pPr>
          </w:p>
        </w:tc>
        <w:tc>
          <w:tcPr>
            <w:tcW w:w="317" w:type="dxa"/>
          </w:tcPr>
          <w:p>
            <w:pPr>
              <w:pStyle w:val="TableParagraph"/>
              <w:rPr>
                <w:sz w:val="12"/>
              </w:rPr>
            </w:pPr>
          </w:p>
        </w:tc>
        <w:tc>
          <w:tcPr>
            <w:tcW w:w="260" w:type="dxa"/>
          </w:tcPr>
          <w:p>
            <w:pPr>
              <w:pStyle w:val="TableParagraph"/>
              <w:rPr>
                <w:sz w:val="12"/>
              </w:rPr>
            </w:pPr>
          </w:p>
        </w:tc>
        <w:tc>
          <w:tcPr>
            <w:tcW w:w="332" w:type="dxa"/>
          </w:tcPr>
          <w:p>
            <w:pPr>
              <w:pStyle w:val="TableParagraph"/>
              <w:spacing w:line="163" w:lineRule="exact"/>
              <w:ind w:right="92"/>
              <w:jc w:val="right"/>
              <w:rPr>
                <w:rFonts w:ascii="Calibri"/>
                <w:sz w:val="15"/>
              </w:rPr>
            </w:pPr>
            <w:r>
              <w:rPr>
                <w:rFonts w:ascii="Calibri"/>
                <w:w w:val="100"/>
                <w:sz w:val="15"/>
              </w:rPr>
              <w:t>1</w:t>
            </w:r>
          </w:p>
        </w:tc>
        <w:tc>
          <w:tcPr>
            <w:tcW w:w="373" w:type="dxa"/>
          </w:tcPr>
          <w:p>
            <w:pPr>
              <w:pStyle w:val="TableParagraph"/>
              <w:rPr>
                <w:sz w:val="12"/>
              </w:rPr>
            </w:pPr>
          </w:p>
        </w:tc>
        <w:tc>
          <w:tcPr>
            <w:tcW w:w="512" w:type="dxa"/>
          </w:tcPr>
          <w:p>
            <w:pPr>
              <w:pStyle w:val="TableParagraph"/>
              <w:rPr>
                <w:sz w:val="12"/>
              </w:rPr>
            </w:pPr>
          </w:p>
        </w:tc>
        <w:tc>
          <w:tcPr>
            <w:tcW w:w="423" w:type="dxa"/>
          </w:tcPr>
          <w:p>
            <w:pPr>
              <w:pStyle w:val="TableParagraph"/>
              <w:rPr>
                <w:sz w:val="12"/>
              </w:rPr>
            </w:pPr>
          </w:p>
        </w:tc>
        <w:tc>
          <w:tcPr>
            <w:tcW w:w="572" w:type="dxa"/>
          </w:tcPr>
          <w:p>
            <w:pPr>
              <w:pStyle w:val="TableParagraph"/>
              <w:rPr>
                <w:sz w:val="12"/>
              </w:rPr>
            </w:pPr>
          </w:p>
        </w:tc>
        <w:tc>
          <w:tcPr>
            <w:tcW w:w="453" w:type="dxa"/>
          </w:tcPr>
          <w:p>
            <w:pPr>
              <w:pStyle w:val="TableParagraph"/>
              <w:rPr>
                <w:sz w:val="12"/>
              </w:rPr>
            </w:pPr>
          </w:p>
        </w:tc>
        <w:tc>
          <w:tcPr>
            <w:tcW w:w="498" w:type="dxa"/>
          </w:tcPr>
          <w:p>
            <w:pPr>
              <w:pStyle w:val="TableParagraph"/>
              <w:rPr>
                <w:sz w:val="12"/>
              </w:rPr>
            </w:pPr>
          </w:p>
        </w:tc>
        <w:tc>
          <w:tcPr>
            <w:tcW w:w="508" w:type="dxa"/>
          </w:tcPr>
          <w:p>
            <w:pPr>
              <w:pStyle w:val="TableParagraph"/>
              <w:rPr>
                <w:sz w:val="12"/>
              </w:rPr>
            </w:pPr>
          </w:p>
        </w:tc>
        <w:tc>
          <w:tcPr>
            <w:tcW w:w="446" w:type="dxa"/>
          </w:tcPr>
          <w:p>
            <w:pPr>
              <w:pStyle w:val="TableParagraph"/>
              <w:rPr>
                <w:sz w:val="12"/>
              </w:rPr>
            </w:pPr>
          </w:p>
        </w:tc>
        <w:tc>
          <w:tcPr>
            <w:tcW w:w="494" w:type="dxa"/>
          </w:tcPr>
          <w:p>
            <w:pPr>
              <w:pStyle w:val="TableParagraph"/>
              <w:rPr>
                <w:sz w:val="12"/>
              </w:rPr>
            </w:pPr>
          </w:p>
        </w:tc>
        <w:tc>
          <w:tcPr>
            <w:tcW w:w="365" w:type="dxa"/>
          </w:tcPr>
          <w:p>
            <w:pPr>
              <w:pStyle w:val="TableParagraph"/>
              <w:rPr>
                <w:sz w:val="12"/>
              </w:rPr>
            </w:pPr>
          </w:p>
        </w:tc>
      </w:tr>
      <w:tr>
        <w:trPr>
          <w:trHeight w:val="241"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187</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spacing w:line="166" w:lineRule="exact" w:before="56"/>
              <w:ind w:right="90"/>
              <w:jc w:val="right"/>
              <w:rPr>
                <w:rFonts w:ascii="Calibri"/>
                <w:sz w:val="15"/>
              </w:rPr>
            </w:pPr>
            <w:r>
              <w:rPr>
                <w:rFonts w:ascii="Calibri"/>
                <w:w w:val="100"/>
                <w:sz w:val="15"/>
              </w:rPr>
              <w:t>1</w:t>
            </w: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3" w:hRule="atLeast"/>
        </w:trPr>
        <w:tc>
          <w:tcPr>
            <w:tcW w:w="1085" w:type="dxa"/>
            <w:gridSpan w:val="2"/>
            <w:tcBorders>
              <w:right w:val="nil"/>
            </w:tcBorders>
            <w:shd w:val="clear" w:color="auto" w:fill="00AFEF"/>
          </w:tcPr>
          <w:p>
            <w:pPr>
              <w:pStyle w:val="TableParagraph"/>
              <w:spacing w:line="153" w:lineRule="exact" w:before="140"/>
              <w:ind w:left="299"/>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8"/>
              <w:jc w:val="center"/>
              <w:rPr>
                <w:rFonts w:ascii="Calibri"/>
                <w:sz w:val="15"/>
              </w:rPr>
            </w:pPr>
            <w:r>
              <w:rPr>
                <w:rFonts w:ascii="Calibri"/>
                <w:w w:val="100"/>
                <w:sz w:val="15"/>
              </w:rPr>
              <w:t>3</w:t>
            </w:r>
          </w:p>
        </w:tc>
        <w:tc>
          <w:tcPr>
            <w:tcW w:w="294"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4</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6"/>
              <w:jc w:val="center"/>
              <w:rPr>
                <w:rFonts w:ascii="Calibri"/>
                <w:sz w:val="15"/>
              </w:rPr>
            </w:pPr>
            <w:r>
              <w:rPr>
                <w:rFonts w:ascii="Calibri"/>
                <w:w w:val="100"/>
                <w:sz w:val="15"/>
              </w:rPr>
              <w:t>1</w:t>
            </w:r>
          </w:p>
        </w:tc>
        <w:tc>
          <w:tcPr>
            <w:tcW w:w="351" w:type="dxa"/>
            <w:tcBorders>
              <w:left w:val="nil"/>
              <w:right w:val="nil"/>
            </w:tcBorders>
            <w:shd w:val="clear" w:color="auto" w:fill="00AFEF"/>
          </w:tcPr>
          <w:p>
            <w:pPr>
              <w:pStyle w:val="TableParagraph"/>
              <w:rPr>
                <w:sz w:val="14"/>
              </w:rPr>
            </w:pP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2"/>
              <w:jc w:val="right"/>
              <w:rPr>
                <w:rFonts w:ascii="Calibri"/>
                <w:sz w:val="15"/>
              </w:rPr>
            </w:pPr>
            <w:r>
              <w:rPr>
                <w:rFonts w:ascii="Calibri"/>
                <w:w w:val="100"/>
                <w:sz w:val="15"/>
              </w:rPr>
              <w:t>3</w:t>
            </w:r>
          </w:p>
        </w:tc>
        <w:tc>
          <w:tcPr>
            <w:tcW w:w="373"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0"/>
              <w:jc w:val="right"/>
              <w:rPr>
                <w:rFonts w:ascii="Calibri"/>
                <w:sz w:val="15"/>
              </w:rPr>
            </w:pPr>
            <w:r>
              <w:rPr>
                <w:rFonts w:ascii="Calibri"/>
                <w:w w:val="100"/>
                <w:sz w:val="15"/>
              </w:rPr>
              <w:t>1</w:t>
            </w:r>
          </w:p>
        </w:tc>
        <w:tc>
          <w:tcPr>
            <w:tcW w:w="512"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4"/>
              <w:jc w:val="right"/>
              <w:rPr>
                <w:rFonts w:ascii="Calibri"/>
                <w:sz w:val="15"/>
              </w:rPr>
            </w:pPr>
            <w:r>
              <w:rPr>
                <w:rFonts w:ascii="Calibri"/>
                <w:w w:val="100"/>
                <w:sz w:val="15"/>
              </w:rPr>
              <w:t>1</w:t>
            </w: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316" w:hRule="atLeast"/>
        </w:trPr>
        <w:tc>
          <w:tcPr>
            <w:tcW w:w="648" w:type="dxa"/>
            <w:vMerge w:val="restart"/>
          </w:tcPr>
          <w:p>
            <w:pPr>
              <w:pStyle w:val="TableParagraph"/>
              <w:rPr>
                <w:b/>
                <w:sz w:val="16"/>
              </w:rPr>
            </w:pPr>
          </w:p>
          <w:p>
            <w:pPr>
              <w:pStyle w:val="TableParagraph"/>
              <w:spacing w:before="137"/>
              <w:ind w:left="218"/>
              <w:rPr>
                <w:sz w:val="15"/>
              </w:rPr>
            </w:pPr>
            <w:r>
              <w:rPr>
                <w:sz w:val="15"/>
              </w:rPr>
              <w:t>20-</w:t>
            </w:r>
          </w:p>
          <w:p>
            <w:pPr>
              <w:pStyle w:val="TableParagraph"/>
              <w:ind w:left="205"/>
              <w:rPr>
                <w:sz w:val="15"/>
              </w:rPr>
            </w:pPr>
            <w:r>
              <w:rPr>
                <w:sz w:val="15"/>
              </w:rPr>
              <w:t>Sep</w:t>
            </w:r>
          </w:p>
        </w:tc>
        <w:tc>
          <w:tcPr>
            <w:tcW w:w="437" w:type="dxa"/>
          </w:tcPr>
          <w:p>
            <w:pPr>
              <w:pStyle w:val="TableParagraph"/>
              <w:spacing w:line="171" w:lineRule="exact"/>
              <w:ind w:left="78" w:right="68"/>
              <w:jc w:val="center"/>
              <w:rPr>
                <w:sz w:val="15"/>
              </w:rPr>
            </w:pPr>
            <w:r>
              <w:rPr>
                <w:sz w:val="15"/>
              </w:rPr>
              <w:t>189</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line="171" w:lineRule="exact"/>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before="6"/>
              <w:rPr>
                <w:b/>
                <w:sz w:val="11"/>
              </w:rPr>
            </w:pPr>
          </w:p>
          <w:p>
            <w:pPr>
              <w:pStyle w:val="TableParagraph"/>
              <w:spacing w:line="164" w:lineRule="exact"/>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3"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200</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spacing w:before="4"/>
              <w:rPr>
                <w:b/>
                <w:sz w:val="11"/>
              </w:rPr>
            </w:pPr>
          </w:p>
          <w:p>
            <w:pPr>
              <w:pStyle w:val="TableParagraph"/>
              <w:spacing w:line="163" w:lineRule="exact"/>
              <w:ind w:right="90"/>
              <w:jc w:val="right"/>
              <w:rPr>
                <w:rFonts w:ascii="Calibri"/>
                <w:sz w:val="15"/>
              </w:rPr>
            </w:pPr>
            <w:r>
              <w:rPr>
                <w:rFonts w:ascii="Calibri"/>
                <w:w w:val="100"/>
                <w:sz w:val="15"/>
              </w:rPr>
              <w:t>1</w:t>
            </w: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5"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201</w:t>
            </w:r>
          </w:p>
        </w:tc>
        <w:tc>
          <w:tcPr>
            <w:tcW w:w="293" w:type="dxa"/>
          </w:tcPr>
          <w:p>
            <w:pPr>
              <w:pStyle w:val="TableParagraph"/>
              <w:spacing w:before="1"/>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spacing w:before="6"/>
              <w:rPr>
                <w:b/>
                <w:sz w:val="11"/>
              </w:rPr>
            </w:pPr>
          </w:p>
          <w:p>
            <w:pPr>
              <w:pStyle w:val="TableParagraph"/>
              <w:spacing w:line="163" w:lineRule="exact"/>
              <w:ind w:right="90"/>
              <w:jc w:val="right"/>
              <w:rPr>
                <w:rFonts w:ascii="Calibri"/>
                <w:sz w:val="15"/>
              </w:rPr>
            </w:pPr>
            <w:r>
              <w:rPr>
                <w:rFonts w:ascii="Calibri"/>
                <w:w w:val="100"/>
                <w:sz w:val="15"/>
              </w:rPr>
              <w:t>1</w:t>
            </w: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6" w:hRule="atLeast"/>
        </w:trPr>
        <w:tc>
          <w:tcPr>
            <w:tcW w:w="1085" w:type="dxa"/>
            <w:gridSpan w:val="2"/>
            <w:tcBorders>
              <w:right w:val="nil"/>
            </w:tcBorders>
            <w:shd w:val="clear" w:color="auto" w:fill="00AFEF"/>
          </w:tcPr>
          <w:p>
            <w:pPr>
              <w:pStyle w:val="TableParagraph"/>
              <w:spacing w:line="153" w:lineRule="exact" w:before="142"/>
              <w:ind w:left="299"/>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8"/>
              <w:jc w:val="center"/>
              <w:rPr>
                <w:rFonts w:ascii="Calibri"/>
                <w:sz w:val="15"/>
              </w:rPr>
            </w:pPr>
            <w:r>
              <w:rPr>
                <w:rFonts w:ascii="Calibri"/>
                <w:w w:val="100"/>
                <w:sz w:val="15"/>
              </w:rPr>
              <w:t>3</w:t>
            </w:r>
          </w:p>
        </w:tc>
        <w:tc>
          <w:tcPr>
            <w:tcW w:w="294"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351" w:type="dxa"/>
            <w:tcBorders>
              <w:left w:val="nil"/>
              <w:right w:val="nil"/>
            </w:tcBorders>
            <w:shd w:val="clear" w:color="auto" w:fill="00AFEF"/>
          </w:tcPr>
          <w:p>
            <w:pPr>
              <w:pStyle w:val="TableParagraph"/>
              <w:spacing w:before="3"/>
              <w:rPr>
                <w:b/>
                <w:sz w:val="11"/>
              </w:rPr>
            </w:pPr>
          </w:p>
          <w:p>
            <w:pPr>
              <w:pStyle w:val="TableParagraph"/>
              <w:spacing w:line="166" w:lineRule="exact" w:before="1"/>
              <w:ind w:left="73"/>
              <w:jc w:val="center"/>
              <w:rPr>
                <w:rFonts w:ascii="Calibri"/>
                <w:sz w:val="15"/>
              </w:rPr>
            </w:pPr>
            <w:r>
              <w:rPr>
                <w:rFonts w:ascii="Calibri"/>
                <w:w w:val="100"/>
                <w:sz w:val="15"/>
              </w:rPr>
              <w:t>1</w:t>
            </w: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2"/>
              <w:jc w:val="right"/>
              <w:rPr>
                <w:rFonts w:ascii="Calibri"/>
                <w:sz w:val="15"/>
              </w:rPr>
            </w:pPr>
            <w:r>
              <w:rPr>
                <w:rFonts w:ascii="Calibri"/>
                <w:w w:val="100"/>
                <w:sz w:val="15"/>
              </w:rPr>
              <w:t>1</w:t>
            </w:r>
          </w:p>
        </w:tc>
        <w:tc>
          <w:tcPr>
            <w:tcW w:w="373"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0"/>
              <w:jc w:val="right"/>
              <w:rPr>
                <w:rFonts w:ascii="Calibri"/>
                <w:sz w:val="15"/>
              </w:rPr>
            </w:pPr>
            <w:r>
              <w:rPr>
                <w:rFonts w:ascii="Calibri"/>
                <w:w w:val="100"/>
                <w:sz w:val="15"/>
              </w:rPr>
              <w:t>2</w:t>
            </w:r>
          </w:p>
        </w:tc>
        <w:tc>
          <w:tcPr>
            <w:tcW w:w="512" w:type="dxa"/>
            <w:tcBorders>
              <w:left w:val="nil"/>
              <w:right w:val="nil"/>
            </w:tcBorders>
            <w:shd w:val="clear" w:color="auto" w:fill="00AFEF"/>
          </w:tcPr>
          <w:p>
            <w:pPr>
              <w:pStyle w:val="TableParagraph"/>
              <w:rPr>
                <w:sz w:val="14"/>
              </w:rPr>
            </w:pP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181" w:hRule="atLeast"/>
        </w:trPr>
        <w:tc>
          <w:tcPr>
            <w:tcW w:w="648" w:type="dxa"/>
            <w:vMerge w:val="restart"/>
          </w:tcPr>
          <w:p>
            <w:pPr>
              <w:pStyle w:val="TableParagraph"/>
              <w:rPr>
                <w:b/>
                <w:sz w:val="16"/>
              </w:rPr>
            </w:pPr>
          </w:p>
          <w:p>
            <w:pPr>
              <w:pStyle w:val="TableParagraph"/>
              <w:spacing w:before="143"/>
              <w:ind w:left="218"/>
              <w:rPr>
                <w:sz w:val="15"/>
              </w:rPr>
            </w:pPr>
            <w:r>
              <w:rPr>
                <w:sz w:val="15"/>
              </w:rPr>
              <w:t>21-</w:t>
            </w:r>
          </w:p>
          <w:p>
            <w:pPr>
              <w:pStyle w:val="TableParagraph"/>
              <w:spacing w:before="1"/>
              <w:ind w:left="205"/>
              <w:rPr>
                <w:sz w:val="15"/>
              </w:rPr>
            </w:pPr>
            <w:r>
              <w:rPr>
                <w:sz w:val="15"/>
              </w:rPr>
              <w:t>Sep</w:t>
            </w:r>
          </w:p>
        </w:tc>
        <w:tc>
          <w:tcPr>
            <w:tcW w:w="437" w:type="dxa"/>
          </w:tcPr>
          <w:p>
            <w:pPr>
              <w:pStyle w:val="TableParagraph"/>
              <w:spacing w:line="162" w:lineRule="exact"/>
              <w:ind w:left="78" w:right="68"/>
              <w:jc w:val="center"/>
              <w:rPr>
                <w:sz w:val="15"/>
              </w:rPr>
            </w:pPr>
            <w:r>
              <w:rPr>
                <w:sz w:val="15"/>
              </w:rPr>
              <w:t>202</w:t>
            </w:r>
          </w:p>
        </w:tc>
        <w:tc>
          <w:tcPr>
            <w:tcW w:w="293" w:type="dxa"/>
          </w:tcPr>
          <w:p>
            <w:pPr>
              <w:pStyle w:val="TableParagraph"/>
              <w:spacing w:line="162"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rPr>
                <w:sz w:val="12"/>
              </w:rPr>
            </w:pPr>
          </w:p>
        </w:tc>
        <w:tc>
          <w:tcPr>
            <w:tcW w:w="295" w:type="dxa"/>
          </w:tcPr>
          <w:p>
            <w:pPr>
              <w:pStyle w:val="TableParagraph"/>
              <w:rPr>
                <w:sz w:val="12"/>
              </w:rPr>
            </w:pPr>
          </w:p>
        </w:tc>
        <w:tc>
          <w:tcPr>
            <w:tcW w:w="300" w:type="dxa"/>
          </w:tcPr>
          <w:p>
            <w:pPr>
              <w:pStyle w:val="TableParagraph"/>
              <w:rPr>
                <w:sz w:val="12"/>
              </w:rPr>
            </w:pPr>
          </w:p>
        </w:tc>
        <w:tc>
          <w:tcPr>
            <w:tcW w:w="293" w:type="dxa"/>
          </w:tcPr>
          <w:p>
            <w:pPr>
              <w:pStyle w:val="TableParagraph"/>
              <w:rPr>
                <w:sz w:val="12"/>
              </w:rPr>
            </w:pPr>
          </w:p>
        </w:tc>
        <w:tc>
          <w:tcPr>
            <w:tcW w:w="293" w:type="dxa"/>
          </w:tcPr>
          <w:p>
            <w:pPr>
              <w:pStyle w:val="TableParagraph"/>
              <w:spacing w:line="162" w:lineRule="exact"/>
              <w:ind w:left="15"/>
              <w:jc w:val="center"/>
              <w:rPr>
                <w:sz w:val="15"/>
              </w:rPr>
            </w:pPr>
            <w:r>
              <w:rPr>
                <w:w w:val="100"/>
                <w:sz w:val="15"/>
              </w:rPr>
              <w:t>1</w:t>
            </w:r>
          </w:p>
        </w:tc>
        <w:tc>
          <w:tcPr>
            <w:tcW w:w="351" w:type="dxa"/>
          </w:tcPr>
          <w:p>
            <w:pPr>
              <w:pStyle w:val="TableParagraph"/>
              <w:rPr>
                <w:sz w:val="12"/>
              </w:rPr>
            </w:pPr>
          </w:p>
        </w:tc>
        <w:tc>
          <w:tcPr>
            <w:tcW w:w="317" w:type="dxa"/>
          </w:tcPr>
          <w:p>
            <w:pPr>
              <w:pStyle w:val="TableParagraph"/>
              <w:rPr>
                <w:sz w:val="12"/>
              </w:rPr>
            </w:pPr>
          </w:p>
        </w:tc>
        <w:tc>
          <w:tcPr>
            <w:tcW w:w="260" w:type="dxa"/>
          </w:tcPr>
          <w:p>
            <w:pPr>
              <w:pStyle w:val="TableParagraph"/>
              <w:rPr>
                <w:sz w:val="12"/>
              </w:rPr>
            </w:pPr>
          </w:p>
        </w:tc>
        <w:tc>
          <w:tcPr>
            <w:tcW w:w="332" w:type="dxa"/>
          </w:tcPr>
          <w:p>
            <w:pPr>
              <w:pStyle w:val="TableParagraph"/>
              <w:spacing w:line="162" w:lineRule="exact"/>
              <w:ind w:right="92"/>
              <w:jc w:val="right"/>
              <w:rPr>
                <w:rFonts w:ascii="Calibri"/>
                <w:sz w:val="15"/>
              </w:rPr>
            </w:pPr>
            <w:r>
              <w:rPr>
                <w:rFonts w:ascii="Calibri"/>
                <w:w w:val="100"/>
                <w:sz w:val="15"/>
              </w:rPr>
              <w:t>1</w:t>
            </w:r>
          </w:p>
        </w:tc>
        <w:tc>
          <w:tcPr>
            <w:tcW w:w="373" w:type="dxa"/>
          </w:tcPr>
          <w:p>
            <w:pPr>
              <w:pStyle w:val="TableParagraph"/>
              <w:rPr>
                <w:sz w:val="12"/>
              </w:rPr>
            </w:pPr>
          </w:p>
        </w:tc>
        <w:tc>
          <w:tcPr>
            <w:tcW w:w="512" w:type="dxa"/>
          </w:tcPr>
          <w:p>
            <w:pPr>
              <w:pStyle w:val="TableParagraph"/>
              <w:rPr>
                <w:sz w:val="12"/>
              </w:rPr>
            </w:pPr>
          </w:p>
        </w:tc>
        <w:tc>
          <w:tcPr>
            <w:tcW w:w="423" w:type="dxa"/>
          </w:tcPr>
          <w:p>
            <w:pPr>
              <w:pStyle w:val="TableParagraph"/>
              <w:rPr>
                <w:sz w:val="12"/>
              </w:rPr>
            </w:pPr>
          </w:p>
        </w:tc>
        <w:tc>
          <w:tcPr>
            <w:tcW w:w="572" w:type="dxa"/>
          </w:tcPr>
          <w:p>
            <w:pPr>
              <w:pStyle w:val="TableParagraph"/>
              <w:rPr>
                <w:sz w:val="12"/>
              </w:rPr>
            </w:pPr>
          </w:p>
        </w:tc>
        <w:tc>
          <w:tcPr>
            <w:tcW w:w="453" w:type="dxa"/>
          </w:tcPr>
          <w:p>
            <w:pPr>
              <w:pStyle w:val="TableParagraph"/>
              <w:rPr>
                <w:sz w:val="12"/>
              </w:rPr>
            </w:pPr>
          </w:p>
        </w:tc>
        <w:tc>
          <w:tcPr>
            <w:tcW w:w="498" w:type="dxa"/>
          </w:tcPr>
          <w:p>
            <w:pPr>
              <w:pStyle w:val="TableParagraph"/>
              <w:rPr>
                <w:sz w:val="12"/>
              </w:rPr>
            </w:pPr>
          </w:p>
        </w:tc>
        <w:tc>
          <w:tcPr>
            <w:tcW w:w="508" w:type="dxa"/>
          </w:tcPr>
          <w:p>
            <w:pPr>
              <w:pStyle w:val="TableParagraph"/>
              <w:rPr>
                <w:sz w:val="12"/>
              </w:rPr>
            </w:pPr>
          </w:p>
        </w:tc>
        <w:tc>
          <w:tcPr>
            <w:tcW w:w="446" w:type="dxa"/>
          </w:tcPr>
          <w:p>
            <w:pPr>
              <w:pStyle w:val="TableParagraph"/>
              <w:rPr>
                <w:sz w:val="12"/>
              </w:rPr>
            </w:pPr>
          </w:p>
        </w:tc>
        <w:tc>
          <w:tcPr>
            <w:tcW w:w="494" w:type="dxa"/>
          </w:tcPr>
          <w:p>
            <w:pPr>
              <w:pStyle w:val="TableParagraph"/>
              <w:rPr>
                <w:sz w:val="12"/>
              </w:rPr>
            </w:pPr>
          </w:p>
        </w:tc>
        <w:tc>
          <w:tcPr>
            <w:tcW w:w="365" w:type="dxa"/>
          </w:tcPr>
          <w:p>
            <w:pPr>
              <w:pStyle w:val="TableParagraph"/>
              <w:rPr>
                <w:sz w:val="12"/>
              </w:rPr>
            </w:pPr>
          </w:p>
        </w:tc>
      </w:tr>
      <w:tr>
        <w:trPr>
          <w:trHeight w:val="260"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204</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6" w:lineRule="exact" w:before="75"/>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205</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3" w:lineRule="exact" w:before="56"/>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60"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207</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6" w:lineRule="exact" w:before="75"/>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3" w:hRule="atLeast"/>
        </w:trPr>
        <w:tc>
          <w:tcPr>
            <w:tcW w:w="1085" w:type="dxa"/>
            <w:gridSpan w:val="2"/>
            <w:tcBorders>
              <w:right w:val="nil"/>
            </w:tcBorders>
            <w:shd w:val="clear" w:color="auto" w:fill="00AFEF"/>
          </w:tcPr>
          <w:p>
            <w:pPr>
              <w:pStyle w:val="TableParagraph"/>
              <w:spacing w:before="68"/>
              <w:ind w:left="299"/>
              <w:rPr>
                <w:b/>
                <w:sz w:val="15"/>
              </w:rPr>
            </w:pPr>
            <w:r>
              <w:rPr>
                <w:b/>
                <w:sz w:val="15"/>
              </w:rPr>
              <w:t>Jumlah</w:t>
            </w:r>
          </w:p>
        </w:tc>
        <w:tc>
          <w:tcPr>
            <w:tcW w:w="293" w:type="dxa"/>
            <w:tcBorders>
              <w:left w:val="nil"/>
              <w:right w:val="nil"/>
            </w:tcBorders>
            <w:shd w:val="clear" w:color="auto" w:fill="00AFEF"/>
          </w:tcPr>
          <w:p>
            <w:pPr>
              <w:pStyle w:val="TableParagraph"/>
              <w:spacing w:before="63"/>
              <w:ind w:left="18"/>
              <w:jc w:val="center"/>
              <w:rPr>
                <w:rFonts w:ascii="Calibri"/>
                <w:sz w:val="15"/>
              </w:rPr>
            </w:pPr>
            <w:r>
              <w:rPr>
                <w:rFonts w:ascii="Calibri"/>
                <w:w w:val="100"/>
                <w:sz w:val="15"/>
              </w:rPr>
              <w:t>2</w:t>
            </w:r>
          </w:p>
        </w:tc>
        <w:tc>
          <w:tcPr>
            <w:tcW w:w="294" w:type="dxa"/>
            <w:tcBorders>
              <w:left w:val="nil"/>
              <w:right w:val="nil"/>
            </w:tcBorders>
            <w:shd w:val="clear" w:color="auto" w:fill="00AFEF"/>
          </w:tcPr>
          <w:p>
            <w:pPr>
              <w:pStyle w:val="TableParagraph"/>
              <w:spacing w:before="63"/>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spacing w:before="63"/>
              <w:ind w:left="116"/>
              <w:rPr>
                <w:rFonts w:ascii="Calibri"/>
                <w:sz w:val="15"/>
              </w:rPr>
            </w:pPr>
            <w:r>
              <w:rPr>
                <w:rFonts w:ascii="Calibri"/>
                <w:w w:val="100"/>
                <w:sz w:val="15"/>
              </w:rPr>
              <w:t>2</w:t>
            </w: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63"/>
              <w:ind w:right="97"/>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63"/>
              <w:ind w:left="16"/>
              <w:jc w:val="center"/>
              <w:rPr>
                <w:rFonts w:ascii="Calibri"/>
                <w:sz w:val="15"/>
              </w:rPr>
            </w:pPr>
            <w:r>
              <w:rPr>
                <w:rFonts w:ascii="Calibri"/>
                <w:w w:val="100"/>
                <w:sz w:val="15"/>
              </w:rPr>
              <w:t>1</w:t>
            </w:r>
          </w:p>
        </w:tc>
        <w:tc>
          <w:tcPr>
            <w:tcW w:w="351" w:type="dxa"/>
            <w:tcBorders>
              <w:left w:val="nil"/>
              <w:right w:val="nil"/>
            </w:tcBorders>
            <w:shd w:val="clear" w:color="auto" w:fill="00AFEF"/>
          </w:tcPr>
          <w:p>
            <w:pPr>
              <w:pStyle w:val="TableParagraph"/>
              <w:rPr>
                <w:sz w:val="14"/>
              </w:rPr>
            </w:pP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before="63"/>
              <w:ind w:right="102"/>
              <w:jc w:val="right"/>
              <w:rPr>
                <w:rFonts w:ascii="Calibri"/>
                <w:sz w:val="15"/>
              </w:rPr>
            </w:pPr>
            <w:r>
              <w:rPr>
                <w:rFonts w:ascii="Calibri"/>
                <w:w w:val="100"/>
                <w:sz w:val="15"/>
              </w:rPr>
              <w:t>1</w:t>
            </w:r>
          </w:p>
        </w:tc>
        <w:tc>
          <w:tcPr>
            <w:tcW w:w="373" w:type="dxa"/>
            <w:tcBorders>
              <w:left w:val="nil"/>
              <w:right w:val="nil"/>
            </w:tcBorders>
            <w:shd w:val="clear" w:color="auto" w:fill="00AFEF"/>
          </w:tcPr>
          <w:p>
            <w:pPr>
              <w:pStyle w:val="TableParagraph"/>
              <w:rPr>
                <w:sz w:val="14"/>
              </w:rPr>
            </w:pPr>
          </w:p>
        </w:tc>
        <w:tc>
          <w:tcPr>
            <w:tcW w:w="512" w:type="dxa"/>
            <w:tcBorders>
              <w:left w:val="nil"/>
              <w:right w:val="nil"/>
            </w:tcBorders>
            <w:shd w:val="clear" w:color="auto" w:fill="00AFEF"/>
          </w:tcPr>
          <w:p>
            <w:pPr>
              <w:pStyle w:val="TableParagraph"/>
              <w:spacing w:before="63"/>
              <w:ind w:right="104"/>
              <w:jc w:val="right"/>
              <w:rPr>
                <w:rFonts w:ascii="Calibri"/>
                <w:sz w:val="15"/>
              </w:rPr>
            </w:pPr>
            <w:r>
              <w:rPr>
                <w:rFonts w:ascii="Calibri"/>
                <w:w w:val="100"/>
                <w:sz w:val="15"/>
              </w:rPr>
              <w:t>3</w:t>
            </w: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184" w:hRule="atLeast"/>
        </w:trPr>
        <w:tc>
          <w:tcPr>
            <w:tcW w:w="648"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20"/>
              </w:rPr>
            </w:pPr>
          </w:p>
          <w:p>
            <w:pPr>
              <w:pStyle w:val="TableParagraph"/>
              <w:ind w:left="107"/>
              <w:rPr>
                <w:rFonts w:ascii="Calibri"/>
                <w:sz w:val="15"/>
              </w:rPr>
            </w:pPr>
            <w:r>
              <w:rPr>
                <w:rFonts w:ascii="Calibri"/>
                <w:sz w:val="15"/>
              </w:rPr>
              <w:t>23-Sep</w:t>
            </w:r>
          </w:p>
        </w:tc>
        <w:tc>
          <w:tcPr>
            <w:tcW w:w="437" w:type="dxa"/>
          </w:tcPr>
          <w:p>
            <w:pPr>
              <w:pStyle w:val="TableParagraph"/>
              <w:spacing w:line="164" w:lineRule="exact"/>
              <w:ind w:left="78" w:right="68"/>
              <w:jc w:val="center"/>
              <w:rPr>
                <w:sz w:val="15"/>
              </w:rPr>
            </w:pPr>
            <w:r>
              <w:rPr>
                <w:sz w:val="15"/>
              </w:rPr>
              <w:t>208</w:t>
            </w:r>
          </w:p>
        </w:tc>
        <w:tc>
          <w:tcPr>
            <w:tcW w:w="293" w:type="dxa"/>
          </w:tcPr>
          <w:p>
            <w:pPr>
              <w:pStyle w:val="TableParagraph"/>
              <w:spacing w:line="164" w:lineRule="exact"/>
              <w:ind w:left="17"/>
              <w:jc w:val="center"/>
              <w:rPr>
                <w:sz w:val="15"/>
              </w:rPr>
            </w:pPr>
            <w:r>
              <w:rPr>
                <w:w w:val="100"/>
                <w:sz w:val="15"/>
              </w:rPr>
              <w:t>1</w:t>
            </w:r>
          </w:p>
        </w:tc>
        <w:tc>
          <w:tcPr>
            <w:tcW w:w="294" w:type="dxa"/>
          </w:tcPr>
          <w:p>
            <w:pPr>
              <w:pStyle w:val="TableParagraph"/>
              <w:rPr>
                <w:sz w:val="12"/>
              </w:rPr>
            </w:pPr>
          </w:p>
        </w:tc>
        <w:tc>
          <w:tcPr>
            <w:tcW w:w="293" w:type="dxa"/>
          </w:tcPr>
          <w:p>
            <w:pPr>
              <w:pStyle w:val="TableParagraph"/>
              <w:spacing w:line="164" w:lineRule="exact"/>
              <w:ind w:left="106"/>
              <w:rPr>
                <w:sz w:val="15"/>
              </w:rPr>
            </w:pPr>
            <w:r>
              <w:rPr>
                <w:w w:val="100"/>
                <w:sz w:val="15"/>
              </w:rPr>
              <w:t>1</w:t>
            </w:r>
          </w:p>
        </w:tc>
        <w:tc>
          <w:tcPr>
            <w:tcW w:w="295" w:type="dxa"/>
          </w:tcPr>
          <w:p>
            <w:pPr>
              <w:pStyle w:val="TableParagraph"/>
              <w:rPr>
                <w:sz w:val="12"/>
              </w:rPr>
            </w:pPr>
          </w:p>
        </w:tc>
        <w:tc>
          <w:tcPr>
            <w:tcW w:w="300" w:type="dxa"/>
          </w:tcPr>
          <w:p>
            <w:pPr>
              <w:pStyle w:val="TableParagraph"/>
              <w:rPr>
                <w:sz w:val="12"/>
              </w:rPr>
            </w:pPr>
          </w:p>
        </w:tc>
        <w:tc>
          <w:tcPr>
            <w:tcW w:w="293" w:type="dxa"/>
          </w:tcPr>
          <w:p>
            <w:pPr>
              <w:pStyle w:val="TableParagraph"/>
              <w:rPr>
                <w:sz w:val="12"/>
              </w:rPr>
            </w:pPr>
          </w:p>
        </w:tc>
        <w:tc>
          <w:tcPr>
            <w:tcW w:w="293" w:type="dxa"/>
          </w:tcPr>
          <w:p>
            <w:pPr>
              <w:pStyle w:val="TableParagraph"/>
              <w:rPr>
                <w:sz w:val="12"/>
              </w:rPr>
            </w:pPr>
          </w:p>
        </w:tc>
        <w:tc>
          <w:tcPr>
            <w:tcW w:w="351" w:type="dxa"/>
          </w:tcPr>
          <w:p>
            <w:pPr>
              <w:pStyle w:val="TableParagraph"/>
              <w:rPr>
                <w:sz w:val="12"/>
              </w:rPr>
            </w:pPr>
          </w:p>
        </w:tc>
        <w:tc>
          <w:tcPr>
            <w:tcW w:w="317" w:type="dxa"/>
          </w:tcPr>
          <w:p>
            <w:pPr>
              <w:pStyle w:val="TableParagraph"/>
              <w:rPr>
                <w:sz w:val="12"/>
              </w:rPr>
            </w:pPr>
          </w:p>
        </w:tc>
        <w:tc>
          <w:tcPr>
            <w:tcW w:w="260" w:type="dxa"/>
          </w:tcPr>
          <w:p>
            <w:pPr>
              <w:pStyle w:val="TableParagraph"/>
              <w:rPr>
                <w:sz w:val="12"/>
              </w:rPr>
            </w:pPr>
          </w:p>
        </w:tc>
        <w:tc>
          <w:tcPr>
            <w:tcW w:w="332" w:type="dxa"/>
          </w:tcPr>
          <w:p>
            <w:pPr>
              <w:pStyle w:val="TableParagraph"/>
              <w:rPr>
                <w:sz w:val="12"/>
              </w:rPr>
            </w:pPr>
          </w:p>
        </w:tc>
        <w:tc>
          <w:tcPr>
            <w:tcW w:w="373" w:type="dxa"/>
          </w:tcPr>
          <w:p>
            <w:pPr>
              <w:pStyle w:val="TableParagraph"/>
              <w:rPr>
                <w:sz w:val="12"/>
              </w:rPr>
            </w:pPr>
          </w:p>
        </w:tc>
        <w:tc>
          <w:tcPr>
            <w:tcW w:w="512" w:type="dxa"/>
          </w:tcPr>
          <w:p>
            <w:pPr>
              <w:pStyle w:val="TableParagraph"/>
              <w:spacing w:line="164" w:lineRule="exact"/>
              <w:ind w:right="94"/>
              <w:jc w:val="right"/>
              <w:rPr>
                <w:rFonts w:ascii="Calibri"/>
                <w:sz w:val="15"/>
              </w:rPr>
            </w:pPr>
            <w:r>
              <w:rPr>
                <w:rFonts w:ascii="Calibri"/>
                <w:w w:val="100"/>
                <w:sz w:val="15"/>
              </w:rPr>
              <w:t>1</w:t>
            </w:r>
          </w:p>
        </w:tc>
        <w:tc>
          <w:tcPr>
            <w:tcW w:w="423" w:type="dxa"/>
          </w:tcPr>
          <w:p>
            <w:pPr>
              <w:pStyle w:val="TableParagraph"/>
              <w:rPr>
                <w:sz w:val="12"/>
              </w:rPr>
            </w:pPr>
          </w:p>
        </w:tc>
        <w:tc>
          <w:tcPr>
            <w:tcW w:w="572" w:type="dxa"/>
          </w:tcPr>
          <w:p>
            <w:pPr>
              <w:pStyle w:val="TableParagraph"/>
              <w:rPr>
                <w:sz w:val="12"/>
              </w:rPr>
            </w:pPr>
          </w:p>
        </w:tc>
        <w:tc>
          <w:tcPr>
            <w:tcW w:w="453" w:type="dxa"/>
          </w:tcPr>
          <w:p>
            <w:pPr>
              <w:pStyle w:val="TableParagraph"/>
              <w:rPr>
                <w:sz w:val="12"/>
              </w:rPr>
            </w:pPr>
          </w:p>
        </w:tc>
        <w:tc>
          <w:tcPr>
            <w:tcW w:w="498" w:type="dxa"/>
          </w:tcPr>
          <w:p>
            <w:pPr>
              <w:pStyle w:val="TableParagraph"/>
              <w:rPr>
                <w:sz w:val="12"/>
              </w:rPr>
            </w:pPr>
          </w:p>
        </w:tc>
        <w:tc>
          <w:tcPr>
            <w:tcW w:w="508" w:type="dxa"/>
          </w:tcPr>
          <w:p>
            <w:pPr>
              <w:pStyle w:val="TableParagraph"/>
              <w:rPr>
                <w:sz w:val="12"/>
              </w:rPr>
            </w:pPr>
          </w:p>
        </w:tc>
        <w:tc>
          <w:tcPr>
            <w:tcW w:w="446" w:type="dxa"/>
          </w:tcPr>
          <w:p>
            <w:pPr>
              <w:pStyle w:val="TableParagraph"/>
              <w:rPr>
                <w:sz w:val="12"/>
              </w:rPr>
            </w:pPr>
          </w:p>
        </w:tc>
        <w:tc>
          <w:tcPr>
            <w:tcW w:w="494" w:type="dxa"/>
          </w:tcPr>
          <w:p>
            <w:pPr>
              <w:pStyle w:val="TableParagraph"/>
              <w:rPr>
                <w:sz w:val="12"/>
              </w:rPr>
            </w:pPr>
          </w:p>
        </w:tc>
        <w:tc>
          <w:tcPr>
            <w:tcW w:w="365" w:type="dxa"/>
          </w:tcPr>
          <w:p>
            <w:pPr>
              <w:pStyle w:val="TableParagraph"/>
              <w:rPr>
                <w:sz w:val="12"/>
              </w:rPr>
            </w:pP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210</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3" w:lineRule="exact" w:before="56"/>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60"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212</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spacing w:before="1"/>
              <w:ind w:left="15"/>
              <w:jc w:val="center"/>
              <w:rPr>
                <w:sz w:val="15"/>
              </w:rPr>
            </w:pPr>
            <w:r>
              <w:rPr>
                <w:w w:val="100"/>
                <w:sz w:val="15"/>
              </w:rPr>
              <w:t>1</w:t>
            </w: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spacing w:line="166" w:lineRule="exact" w:before="75"/>
              <w:ind w:right="99"/>
              <w:jc w:val="right"/>
              <w:rPr>
                <w:rFonts w:ascii="Calibri"/>
                <w:sz w:val="15"/>
              </w:rPr>
            </w:pPr>
            <w:r>
              <w:rPr>
                <w:rFonts w:ascii="Calibri"/>
                <w:w w:val="100"/>
                <w:sz w:val="15"/>
              </w:rPr>
              <w:t>1</w:t>
            </w:r>
          </w:p>
        </w:tc>
        <w:tc>
          <w:tcPr>
            <w:tcW w:w="494" w:type="dxa"/>
          </w:tcPr>
          <w:p>
            <w:pPr>
              <w:pStyle w:val="TableParagraph"/>
              <w:rPr>
                <w:sz w:val="14"/>
              </w:rPr>
            </w:pPr>
          </w:p>
        </w:tc>
        <w:tc>
          <w:tcPr>
            <w:tcW w:w="365" w:type="dxa"/>
          </w:tcPr>
          <w:p>
            <w:pPr>
              <w:pStyle w:val="TableParagraph"/>
              <w:rPr>
                <w:sz w:val="14"/>
              </w:rPr>
            </w:pP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213</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56"/>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61"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215</w:t>
            </w:r>
          </w:p>
        </w:tc>
        <w:tc>
          <w:tcPr>
            <w:tcW w:w="293" w:type="dxa"/>
          </w:tcPr>
          <w:p>
            <w:pPr>
              <w:pStyle w:val="TableParagraph"/>
              <w:spacing w:before="1"/>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before="1"/>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6" w:lineRule="exact" w:before="75"/>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3"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218</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line="171" w:lineRule="exact"/>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before="3"/>
              <w:rPr>
                <w:b/>
                <w:sz w:val="11"/>
              </w:rPr>
            </w:pPr>
          </w:p>
          <w:p>
            <w:pPr>
              <w:pStyle w:val="TableParagraph"/>
              <w:spacing w:line="163" w:lineRule="exact" w:before="1"/>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5"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219</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spacing w:before="6"/>
              <w:rPr>
                <w:b/>
                <w:sz w:val="11"/>
              </w:rPr>
            </w:pPr>
          </w:p>
          <w:p>
            <w:pPr>
              <w:pStyle w:val="TableParagraph"/>
              <w:spacing w:line="163" w:lineRule="exact"/>
              <w:ind w:right="101"/>
              <w:jc w:val="right"/>
              <w:rPr>
                <w:rFonts w:ascii="Calibri"/>
                <w:sz w:val="15"/>
              </w:rPr>
            </w:pPr>
            <w:r>
              <w:rPr>
                <w:rFonts w:ascii="Calibri"/>
                <w:w w:val="100"/>
                <w:sz w:val="15"/>
              </w:rPr>
              <w:t>1</w:t>
            </w:r>
          </w:p>
        </w:tc>
        <w:tc>
          <w:tcPr>
            <w:tcW w:w="365" w:type="dxa"/>
          </w:tcPr>
          <w:p>
            <w:pPr>
              <w:pStyle w:val="TableParagraph"/>
              <w:rPr>
                <w:sz w:val="14"/>
              </w:rPr>
            </w:pPr>
          </w:p>
        </w:tc>
      </w:tr>
      <w:tr>
        <w:trPr>
          <w:trHeight w:val="313" w:hRule="atLeast"/>
        </w:trPr>
        <w:tc>
          <w:tcPr>
            <w:tcW w:w="1085" w:type="dxa"/>
            <w:gridSpan w:val="2"/>
            <w:tcBorders>
              <w:right w:val="nil"/>
            </w:tcBorders>
            <w:shd w:val="clear" w:color="auto" w:fill="00AFEF"/>
          </w:tcPr>
          <w:p>
            <w:pPr>
              <w:pStyle w:val="TableParagraph"/>
              <w:spacing w:line="153" w:lineRule="exact" w:before="140"/>
              <w:ind w:left="299"/>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8"/>
              <w:jc w:val="center"/>
              <w:rPr>
                <w:rFonts w:ascii="Calibri"/>
                <w:sz w:val="15"/>
              </w:rPr>
            </w:pPr>
            <w:r>
              <w:rPr>
                <w:rFonts w:ascii="Calibri"/>
                <w:w w:val="100"/>
                <w:sz w:val="15"/>
              </w:rPr>
              <w:t>4</w:t>
            </w:r>
          </w:p>
        </w:tc>
        <w:tc>
          <w:tcPr>
            <w:tcW w:w="294"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16"/>
              <w:rPr>
                <w:rFonts w:ascii="Calibri"/>
                <w:sz w:val="15"/>
              </w:rPr>
            </w:pPr>
            <w:r>
              <w:rPr>
                <w:rFonts w:ascii="Calibri"/>
                <w:w w:val="100"/>
                <w:sz w:val="15"/>
              </w:rPr>
              <w:t>1</w:t>
            </w: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3"/>
              <w:rPr>
                <w:b/>
                <w:sz w:val="11"/>
              </w:rPr>
            </w:pPr>
          </w:p>
          <w:p>
            <w:pPr>
              <w:pStyle w:val="TableParagraph"/>
              <w:spacing w:line="163" w:lineRule="exact" w:before="1"/>
              <w:ind w:right="97"/>
              <w:jc w:val="right"/>
              <w:rPr>
                <w:rFonts w:ascii="Calibri"/>
                <w:sz w:val="15"/>
              </w:rPr>
            </w:pPr>
            <w:r>
              <w:rPr>
                <w:rFonts w:ascii="Calibri"/>
                <w:w w:val="100"/>
                <w:sz w:val="15"/>
              </w:rPr>
              <w:t>3</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spacing w:before="3"/>
              <w:rPr>
                <w:b/>
                <w:sz w:val="11"/>
              </w:rPr>
            </w:pPr>
          </w:p>
          <w:p>
            <w:pPr>
              <w:pStyle w:val="TableParagraph"/>
              <w:spacing w:line="163" w:lineRule="exact" w:before="1"/>
              <w:ind w:left="16"/>
              <w:jc w:val="center"/>
              <w:rPr>
                <w:rFonts w:ascii="Calibri"/>
                <w:sz w:val="15"/>
              </w:rPr>
            </w:pPr>
            <w:r>
              <w:rPr>
                <w:rFonts w:ascii="Calibri"/>
                <w:w w:val="100"/>
                <w:sz w:val="15"/>
              </w:rPr>
              <w:t>1</w:t>
            </w:r>
          </w:p>
        </w:tc>
        <w:tc>
          <w:tcPr>
            <w:tcW w:w="351" w:type="dxa"/>
            <w:tcBorders>
              <w:left w:val="nil"/>
              <w:right w:val="nil"/>
            </w:tcBorders>
            <w:shd w:val="clear" w:color="auto" w:fill="00AFEF"/>
          </w:tcPr>
          <w:p>
            <w:pPr>
              <w:pStyle w:val="TableParagraph"/>
              <w:spacing w:before="3"/>
              <w:rPr>
                <w:b/>
                <w:sz w:val="11"/>
              </w:rPr>
            </w:pPr>
          </w:p>
          <w:p>
            <w:pPr>
              <w:pStyle w:val="TableParagraph"/>
              <w:spacing w:line="163" w:lineRule="exact" w:before="1"/>
              <w:ind w:left="73"/>
              <w:jc w:val="center"/>
              <w:rPr>
                <w:rFonts w:ascii="Calibri"/>
                <w:sz w:val="15"/>
              </w:rPr>
            </w:pPr>
            <w:r>
              <w:rPr>
                <w:rFonts w:ascii="Calibri"/>
                <w:w w:val="100"/>
                <w:sz w:val="15"/>
              </w:rPr>
              <w:t>2</w:t>
            </w: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2"/>
              <w:jc w:val="right"/>
              <w:rPr>
                <w:rFonts w:ascii="Calibri"/>
                <w:sz w:val="15"/>
              </w:rPr>
            </w:pPr>
            <w:r>
              <w:rPr>
                <w:rFonts w:ascii="Calibri"/>
                <w:w w:val="100"/>
                <w:sz w:val="15"/>
              </w:rPr>
              <w:t>3</w:t>
            </w:r>
          </w:p>
        </w:tc>
        <w:tc>
          <w:tcPr>
            <w:tcW w:w="373" w:type="dxa"/>
            <w:tcBorders>
              <w:left w:val="nil"/>
              <w:right w:val="nil"/>
            </w:tcBorders>
            <w:shd w:val="clear" w:color="auto" w:fill="00AFEF"/>
          </w:tcPr>
          <w:p>
            <w:pPr>
              <w:pStyle w:val="TableParagraph"/>
              <w:rPr>
                <w:sz w:val="14"/>
              </w:rPr>
            </w:pPr>
          </w:p>
        </w:tc>
        <w:tc>
          <w:tcPr>
            <w:tcW w:w="512"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4"/>
              <w:jc w:val="right"/>
              <w:rPr>
                <w:rFonts w:ascii="Calibri"/>
                <w:sz w:val="15"/>
              </w:rPr>
            </w:pPr>
            <w:r>
              <w:rPr>
                <w:rFonts w:ascii="Calibri"/>
                <w:w w:val="100"/>
                <w:sz w:val="15"/>
              </w:rPr>
              <w:t>2</w:t>
            </w: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spacing w:before="3"/>
              <w:rPr>
                <w:b/>
                <w:sz w:val="11"/>
              </w:rPr>
            </w:pPr>
          </w:p>
          <w:p>
            <w:pPr>
              <w:pStyle w:val="TableParagraph"/>
              <w:spacing w:line="163" w:lineRule="exact" w:before="1"/>
              <w:ind w:right="109"/>
              <w:jc w:val="right"/>
              <w:rPr>
                <w:rFonts w:ascii="Calibri"/>
                <w:sz w:val="15"/>
              </w:rPr>
            </w:pPr>
            <w:r>
              <w:rPr>
                <w:rFonts w:ascii="Calibri"/>
                <w:w w:val="100"/>
                <w:sz w:val="15"/>
              </w:rPr>
              <w:t>1</w:t>
            </w:r>
          </w:p>
        </w:tc>
        <w:tc>
          <w:tcPr>
            <w:tcW w:w="494" w:type="dxa"/>
            <w:tcBorders>
              <w:left w:val="nil"/>
              <w:right w:val="nil"/>
            </w:tcBorders>
            <w:shd w:val="clear" w:color="auto" w:fill="00AFEF"/>
          </w:tcPr>
          <w:p>
            <w:pPr>
              <w:pStyle w:val="TableParagraph"/>
              <w:spacing w:before="3"/>
              <w:rPr>
                <w:b/>
                <w:sz w:val="11"/>
              </w:rPr>
            </w:pPr>
          </w:p>
          <w:p>
            <w:pPr>
              <w:pStyle w:val="TableParagraph"/>
              <w:spacing w:line="163" w:lineRule="exact" w:before="1"/>
              <w:ind w:right="111"/>
              <w:jc w:val="right"/>
              <w:rPr>
                <w:rFonts w:ascii="Calibri"/>
                <w:sz w:val="15"/>
              </w:rPr>
            </w:pPr>
            <w:r>
              <w:rPr>
                <w:rFonts w:ascii="Calibri"/>
                <w:w w:val="100"/>
                <w:sz w:val="15"/>
              </w:rPr>
              <w:t>1</w:t>
            </w:r>
          </w:p>
        </w:tc>
        <w:tc>
          <w:tcPr>
            <w:tcW w:w="365" w:type="dxa"/>
            <w:tcBorders>
              <w:left w:val="nil"/>
            </w:tcBorders>
            <w:shd w:val="clear" w:color="auto" w:fill="00AFEF"/>
          </w:tcPr>
          <w:p>
            <w:pPr>
              <w:pStyle w:val="TableParagraph"/>
              <w:rPr>
                <w:sz w:val="14"/>
              </w:rPr>
            </w:pPr>
          </w:p>
        </w:tc>
      </w:tr>
      <w:tr>
        <w:trPr>
          <w:trHeight w:val="267" w:hRule="atLeast"/>
        </w:trPr>
        <w:tc>
          <w:tcPr>
            <w:tcW w:w="648" w:type="dxa"/>
            <w:vMerge w:val="restart"/>
          </w:tcPr>
          <w:p>
            <w:pPr>
              <w:pStyle w:val="TableParagraph"/>
              <w:spacing w:before="128"/>
              <w:ind w:left="218"/>
              <w:rPr>
                <w:sz w:val="15"/>
              </w:rPr>
            </w:pPr>
            <w:r>
              <w:rPr>
                <w:sz w:val="15"/>
              </w:rPr>
              <w:t>25-</w:t>
            </w:r>
          </w:p>
          <w:p>
            <w:pPr>
              <w:pStyle w:val="TableParagraph"/>
              <w:ind w:left="205"/>
              <w:rPr>
                <w:sz w:val="15"/>
              </w:rPr>
            </w:pPr>
            <w:r>
              <w:rPr>
                <w:sz w:val="15"/>
              </w:rPr>
              <w:t>Sep</w:t>
            </w:r>
          </w:p>
        </w:tc>
        <w:tc>
          <w:tcPr>
            <w:tcW w:w="437" w:type="dxa"/>
          </w:tcPr>
          <w:p>
            <w:pPr>
              <w:pStyle w:val="TableParagraph"/>
              <w:spacing w:before="1"/>
              <w:ind w:left="78" w:right="68"/>
              <w:jc w:val="center"/>
              <w:rPr>
                <w:sz w:val="15"/>
              </w:rPr>
            </w:pPr>
            <w:r>
              <w:rPr>
                <w:sz w:val="15"/>
              </w:rPr>
              <w:t>226</w:t>
            </w:r>
          </w:p>
        </w:tc>
        <w:tc>
          <w:tcPr>
            <w:tcW w:w="293" w:type="dxa"/>
          </w:tcPr>
          <w:p>
            <w:pPr>
              <w:pStyle w:val="TableParagraph"/>
              <w:spacing w:before="1"/>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spacing w:line="163" w:lineRule="exact" w:before="84"/>
              <w:ind w:right="90"/>
              <w:jc w:val="right"/>
              <w:rPr>
                <w:rFonts w:ascii="Calibri"/>
                <w:sz w:val="15"/>
              </w:rPr>
            </w:pPr>
            <w:r>
              <w:rPr>
                <w:rFonts w:ascii="Calibri"/>
                <w:w w:val="100"/>
                <w:sz w:val="15"/>
              </w:rPr>
              <w:t>1</w:t>
            </w: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6"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228</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before="6"/>
              <w:rPr>
                <w:b/>
                <w:sz w:val="11"/>
              </w:rPr>
            </w:pPr>
          </w:p>
          <w:p>
            <w:pPr>
              <w:pStyle w:val="TableParagraph"/>
              <w:spacing w:line="163" w:lineRule="exact"/>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6" w:hRule="atLeast"/>
        </w:trPr>
        <w:tc>
          <w:tcPr>
            <w:tcW w:w="1085" w:type="dxa"/>
            <w:gridSpan w:val="2"/>
            <w:tcBorders>
              <w:right w:val="nil"/>
            </w:tcBorders>
            <w:shd w:val="clear" w:color="auto" w:fill="00AFEF"/>
          </w:tcPr>
          <w:p>
            <w:pPr>
              <w:pStyle w:val="TableParagraph"/>
              <w:spacing w:line="153" w:lineRule="exact" w:before="142"/>
              <w:ind w:left="299"/>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8"/>
              <w:jc w:val="center"/>
              <w:rPr>
                <w:rFonts w:ascii="Calibri"/>
                <w:sz w:val="15"/>
              </w:rPr>
            </w:pPr>
            <w:r>
              <w:rPr>
                <w:rFonts w:ascii="Calibri"/>
                <w:w w:val="100"/>
                <w:sz w:val="15"/>
              </w:rPr>
              <w:t>1</w:t>
            </w:r>
          </w:p>
        </w:tc>
        <w:tc>
          <w:tcPr>
            <w:tcW w:w="294"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351" w:type="dxa"/>
            <w:tcBorders>
              <w:left w:val="nil"/>
              <w:right w:val="nil"/>
            </w:tcBorders>
            <w:shd w:val="clear" w:color="auto" w:fill="00AFEF"/>
          </w:tcPr>
          <w:p>
            <w:pPr>
              <w:pStyle w:val="TableParagraph"/>
              <w:rPr>
                <w:sz w:val="14"/>
              </w:rPr>
            </w:pP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rPr>
                <w:sz w:val="14"/>
              </w:rPr>
            </w:pPr>
          </w:p>
        </w:tc>
        <w:tc>
          <w:tcPr>
            <w:tcW w:w="373"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0"/>
              <w:jc w:val="right"/>
              <w:rPr>
                <w:rFonts w:ascii="Calibri"/>
                <w:sz w:val="15"/>
              </w:rPr>
            </w:pPr>
            <w:r>
              <w:rPr>
                <w:rFonts w:ascii="Calibri"/>
                <w:w w:val="100"/>
                <w:sz w:val="15"/>
              </w:rPr>
              <w:t>1</w:t>
            </w:r>
          </w:p>
        </w:tc>
        <w:tc>
          <w:tcPr>
            <w:tcW w:w="512"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4"/>
              <w:jc w:val="right"/>
              <w:rPr>
                <w:rFonts w:ascii="Calibri"/>
                <w:sz w:val="15"/>
              </w:rPr>
            </w:pPr>
            <w:r>
              <w:rPr>
                <w:rFonts w:ascii="Calibri"/>
                <w:w w:val="100"/>
                <w:sz w:val="15"/>
              </w:rPr>
              <w:t>1</w:t>
            </w: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239" w:hRule="atLeast"/>
        </w:trPr>
        <w:tc>
          <w:tcPr>
            <w:tcW w:w="648" w:type="dxa"/>
            <w:vMerge w:val="restart"/>
          </w:tcPr>
          <w:p>
            <w:pPr>
              <w:pStyle w:val="TableParagraph"/>
              <w:spacing w:before="75"/>
              <w:ind w:left="218"/>
              <w:rPr>
                <w:sz w:val="15"/>
              </w:rPr>
            </w:pPr>
            <w:r>
              <w:rPr>
                <w:sz w:val="15"/>
              </w:rPr>
              <w:t>26-</w:t>
            </w:r>
          </w:p>
          <w:p>
            <w:pPr>
              <w:pStyle w:val="TableParagraph"/>
              <w:spacing w:before="1"/>
              <w:ind w:left="205"/>
              <w:rPr>
                <w:sz w:val="15"/>
              </w:rPr>
            </w:pPr>
            <w:r>
              <w:rPr>
                <w:sz w:val="15"/>
              </w:rPr>
              <w:t>Sep</w:t>
            </w:r>
          </w:p>
        </w:tc>
        <w:tc>
          <w:tcPr>
            <w:tcW w:w="437" w:type="dxa"/>
          </w:tcPr>
          <w:p>
            <w:pPr>
              <w:pStyle w:val="TableParagraph"/>
              <w:spacing w:line="171" w:lineRule="exact"/>
              <w:ind w:left="78" w:right="68"/>
              <w:jc w:val="center"/>
              <w:rPr>
                <w:sz w:val="15"/>
              </w:rPr>
            </w:pPr>
            <w:r>
              <w:rPr>
                <w:sz w:val="15"/>
              </w:rPr>
              <w:t>231</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spacing w:line="171" w:lineRule="exact"/>
              <w:ind w:left="18"/>
              <w:jc w:val="center"/>
              <w:rPr>
                <w:sz w:val="15"/>
              </w:rPr>
            </w:pPr>
            <w:r>
              <w:rPr>
                <w:w w:val="100"/>
                <w:sz w:val="15"/>
              </w:rPr>
              <w:t>1</w:t>
            </w: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spacing w:line="163" w:lineRule="exact" w:before="56"/>
              <w:ind w:right="106"/>
              <w:jc w:val="right"/>
              <w:rPr>
                <w:rFonts w:ascii="Calibri"/>
                <w:sz w:val="15"/>
              </w:rPr>
            </w:pPr>
            <w:r>
              <w:rPr>
                <w:rFonts w:ascii="Calibri"/>
                <w:w w:val="100"/>
                <w:sz w:val="15"/>
              </w:rPr>
              <w:t>1</w:t>
            </w: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236</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line="171" w:lineRule="exact"/>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56"/>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24" w:hRule="atLeast"/>
        </w:trPr>
        <w:tc>
          <w:tcPr>
            <w:tcW w:w="1085" w:type="dxa"/>
            <w:gridSpan w:val="2"/>
            <w:tcBorders>
              <w:right w:val="nil"/>
            </w:tcBorders>
            <w:shd w:val="clear" w:color="auto" w:fill="00AFEF"/>
          </w:tcPr>
          <w:p>
            <w:pPr>
              <w:pStyle w:val="TableParagraph"/>
              <w:spacing w:line="153" w:lineRule="exact" w:before="51"/>
              <w:ind w:left="299"/>
              <w:rPr>
                <w:b/>
                <w:sz w:val="15"/>
              </w:rPr>
            </w:pPr>
            <w:r>
              <w:rPr>
                <w:b/>
                <w:sz w:val="15"/>
              </w:rPr>
              <w:t>Jumlah</w:t>
            </w:r>
          </w:p>
        </w:tc>
        <w:tc>
          <w:tcPr>
            <w:tcW w:w="293" w:type="dxa"/>
            <w:tcBorders>
              <w:left w:val="nil"/>
              <w:right w:val="nil"/>
            </w:tcBorders>
            <w:shd w:val="clear" w:color="auto" w:fill="00AFEF"/>
          </w:tcPr>
          <w:p>
            <w:pPr>
              <w:pStyle w:val="TableParagraph"/>
              <w:rPr>
                <w:sz w:val="14"/>
              </w:rPr>
            </w:pPr>
          </w:p>
        </w:tc>
        <w:tc>
          <w:tcPr>
            <w:tcW w:w="294" w:type="dxa"/>
            <w:tcBorders>
              <w:left w:val="nil"/>
              <w:right w:val="nil"/>
            </w:tcBorders>
            <w:shd w:val="clear" w:color="auto" w:fill="00AFEF"/>
          </w:tcPr>
          <w:p>
            <w:pPr>
              <w:pStyle w:val="TableParagraph"/>
              <w:spacing w:line="163" w:lineRule="exact" w:before="4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spacing w:line="163" w:lineRule="exact" w:before="41"/>
              <w:ind w:left="19"/>
              <w:jc w:val="center"/>
              <w:rPr>
                <w:rFonts w:ascii="Calibri"/>
                <w:sz w:val="15"/>
              </w:rPr>
            </w:pPr>
            <w:r>
              <w:rPr>
                <w:rFonts w:ascii="Calibri"/>
                <w:w w:val="100"/>
                <w:sz w:val="15"/>
              </w:rPr>
              <w:t>1</w:t>
            </w:r>
          </w:p>
        </w:tc>
        <w:tc>
          <w:tcPr>
            <w:tcW w:w="300"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351" w:type="dxa"/>
            <w:tcBorders>
              <w:left w:val="nil"/>
              <w:right w:val="nil"/>
            </w:tcBorders>
            <w:shd w:val="clear" w:color="auto" w:fill="00AFEF"/>
          </w:tcPr>
          <w:p>
            <w:pPr>
              <w:pStyle w:val="TableParagraph"/>
              <w:spacing w:line="163" w:lineRule="exact" w:before="41"/>
              <w:ind w:left="73"/>
              <w:jc w:val="center"/>
              <w:rPr>
                <w:rFonts w:ascii="Calibri"/>
                <w:sz w:val="15"/>
              </w:rPr>
            </w:pPr>
            <w:r>
              <w:rPr>
                <w:rFonts w:ascii="Calibri"/>
                <w:w w:val="100"/>
                <w:sz w:val="15"/>
              </w:rPr>
              <w:t>1</w:t>
            </w: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line="163" w:lineRule="exact" w:before="41"/>
              <w:ind w:right="102"/>
              <w:jc w:val="right"/>
              <w:rPr>
                <w:rFonts w:ascii="Calibri"/>
                <w:sz w:val="15"/>
              </w:rPr>
            </w:pPr>
            <w:r>
              <w:rPr>
                <w:rFonts w:ascii="Calibri"/>
                <w:w w:val="100"/>
                <w:sz w:val="15"/>
              </w:rPr>
              <w:t>1</w:t>
            </w:r>
          </w:p>
        </w:tc>
        <w:tc>
          <w:tcPr>
            <w:tcW w:w="373" w:type="dxa"/>
            <w:tcBorders>
              <w:left w:val="nil"/>
              <w:right w:val="nil"/>
            </w:tcBorders>
            <w:shd w:val="clear" w:color="auto" w:fill="00AFEF"/>
          </w:tcPr>
          <w:p>
            <w:pPr>
              <w:pStyle w:val="TableParagraph"/>
              <w:rPr>
                <w:sz w:val="14"/>
              </w:rPr>
            </w:pPr>
          </w:p>
        </w:tc>
        <w:tc>
          <w:tcPr>
            <w:tcW w:w="512" w:type="dxa"/>
            <w:tcBorders>
              <w:left w:val="nil"/>
              <w:right w:val="nil"/>
            </w:tcBorders>
            <w:shd w:val="clear" w:color="auto" w:fill="00AFEF"/>
          </w:tcPr>
          <w:p>
            <w:pPr>
              <w:pStyle w:val="TableParagraph"/>
              <w:rPr>
                <w:sz w:val="14"/>
              </w:rPr>
            </w:pP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spacing w:line="163" w:lineRule="exact" w:before="41"/>
              <w:ind w:right="106"/>
              <w:jc w:val="right"/>
              <w:rPr>
                <w:rFonts w:ascii="Calibri"/>
                <w:sz w:val="15"/>
              </w:rPr>
            </w:pPr>
            <w:r>
              <w:rPr>
                <w:rFonts w:ascii="Calibri"/>
                <w:w w:val="100"/>
                <w:sz w:val="15"/>
              </w:rPr>
              <w:t>1</w:t>
            </w:r>
          </w:p>
        </w:tc>
      </w:tr>
      <w:tr>
        <w:trPr>
          <w:trHeight w:val="256" w:hRule="atLeast"/>
        </w:trPr>
        <w:tc>
          <w:tcPr>
            <w:tcW w:w="648" w:type="dxa"/>
            <w:vMerge w:val="restart"/>
          </w:tcPr>
          <w:p>
            <w:pPr>
              <w:pStyle w:val="TableParagraph"/>
              <w:spacing w:before="85"/>
              <w:ind w:left="218"/>
              <w:rPr>
                <w:sz w:val="15"/>
              </w:rPr>
            </w:pPr>
            <w:r>
              <w:rPr>
                <w:sz w:val="15"/>
              </w:rPr>
              <w:t>27-</w:t>
            </w:r>
          </w:p>
          <w:p>
            <w:pPr>
              <w:pStyle w:val="TableParagraph"/>
              <w:ind w:left="205"/>
              <w:rPr>
                <w:sz w:val="15"/>
              </w:rPr>
            </w:pPr>
            <w:r>
              <w:rPr>
                <w:sz w:val="15"/>
              </w:rPr>
              <w:t>Sep</w:t>
            </w:r>
          </w:p>
        </w:tc>
        <w:tc>
          <w:tcPr>
            <w:tcW w:w="437" w:type="dxa"/>
          </w:tcPr>
          <w:p>
            <w:pPr>
              <w:pStyle w:val="TableParagraph"/>
              <w:spacing w:before="1"/>
              <w:ind w:left="81" w:right="66"/>
              <w:jc w:val="center"/>
              <w:rPr>
                <w:sz w:val="15"/>
              </w:rPr>
            </w:pPr>
            <w:r>
              <w:rPr>
                <w:sz w:val="15"/>
              </w:rPr>
              <w:t>238</w:t>
            </w:r>
          </w:p>
        </w:tc>
        <w:tc>
          <w:tcPr>
            <w:tcW w:w="293" w:type="dxa"/>
          </w:tcPr>
          <w:p>
            <w:pPr>
              <w:pStyle w:val="TableParagraph"/>
              <w:spacing w:before="1"/>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before="1"/>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72"/>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240</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56"/>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6" w:hRule="atLeast"/>
        </w:trPr>
        <w:tc>
          <w:tcPr>
            <w:tcW w:w="1085" w:type="dxa"/>
            <w:gridSpan w:val="2"/>
            <w:tcBorders>
              <w:right w:val="nil"/>
            </w:tcBorders>
            <w:shd w:val="clear" w:color="auto" w:fill="00AFEF"/>
          </w:tcPr>
          <w:p>
            <w:pPr>
              <w:pStyle w:val="TableParagraph"/>
              <w:spacing w:line="153" w:lineRule="exact" w:before="143"/>
              <w:ind w:left="299"/>
              <w:rPr>
                <w:b/>
                <w:sz w:val="15"/>
              </w:rPr>
            </w:pPr>
            <w:r>
              <w:rPr>
                <w:b/>
                <w:sz w:val="15"/>
              </w:rPr>
              <w:t>Jumlah</w:t>
            </w:r>
          </w:p>
        </w:tc>
        <w:tc>
          <w:tcPr>
            <w:tcW w:w="293" w:type="dxa"/>
            <w:tcBorders>
              <w:left w:val="nil"/>
              <w:right w:val="nil"/>
            </w:tcBorders>
            <w:shd w:val="clear" w:color="auto" w:fill="00AFEF"/>
          </w:tcPr>
          <w:p>
            <w:pPr>
              <w:pStyle w:val="TableParagraph"/>
              <w:spacing w:before="6"/>
              <w:rPr>
                <w:b/>
                <w:sz w:val="11"/>
              </w:rPr>
            </w:pPr>
          </w:p>
          <w:p>
            <w:pPr>
              <w:pStyle w:val="TableParagraph"/>
              <w:spacing w:line="163" w:lineRule="exact" w:before="1"/>
              <w:ind w:left="18"/>
              <w:jc w:val="center"/>
              <w:rPr>
                <w:rFonts w:ascii="Calibri"/>
                <w:sz w:val="15"/>
              </w:rPr>
            </w:pPr>
            <w:r>
              <w:rPr>
                <w:rFonts w:ascii="Calibri"/>
                <w:w w:val="100"/>
                <w:sz w:val="15"/>
              </w:rPr>
              <w:t>2</w:t>
            </w:r>
          </w:p>
        </w:tc>
        <w:tc>
          <w:tcPr>
            <w:tcW w:w="294"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6"/>
              <w:rPr>
                <w:b/>
                <w:sz w:val="11"/>
              </w:rPr>
            </w:pPr>
          </w:p>
          <w:p>
            <w:pPr>
              <w:pStyle w:val="TableParagraph"/>
              <w:spacing w:line="163" w:lineRule="exact" w:before="1"/>
              <w:ind w:right="97"/>
              <w:jc w:val="right"/>
              <w:rPr>
                <w:rFonts w:ascii="Calibri"/>
                <w:sz w:val="15"/>
              </w:rPr>
            </w:pPr>
            <w:r>
              <w:rPr>
                <w:rFonts w:ascii="Calibri"/>
                <w:w w:val="100"/>
                <w:sz w:val="15"/>
              </w:rPr>
              <w:t>1</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351" w:type="dxa"/>
            <w:tcBorders>
              <w:left w:val="nil"/>
              <w:right w:val="nil"/>
            </w:tcBorders>
            <w:shd w:val="clear" w:color="auto" w:fill="00AFEF"/>
          </w:tcPr>
          <w:p>
            <w:pPr>
              <w:pStyle w:val="TableParagraph"/>
              <w:spacing w:before="6"/>
              <w:rPr>
                <w:b/>
                <w:sz w:val="11"/>
              </w:rPr>
            </w:pPr>
          </w:p>
          <w:p>
            <w:pPr>
              <w:pStyle w:val="TableParagraph"/>
              <w:spacing w:line="163" w:lineRule="exact" w:before="1"/>
              <w:ind w:left="73"/>
              <w:jc w:val="center"/>
              <w:rPr>
                <w:rFonts w:ascii="Calibri"/>
                <w:sz w:val="15"/>
              </w:rPr>
            </w:pPr>
            <w:r>
              <w:rPr>
                <w:rFonts w:ascii="Calibri"/>
                <w:w w:val="100"/>
                <w:sz w:val="15"/>
              </w:rPr>
              <w:t>1</w:t>
            </w: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spacing w:before="6"/>
              <w:rPr>
                <w:b/>
                <w:sz w:val="11"/>
              </w:rPr>
            </w:pPr>
          </w:p>
          <w:p>
            <w:pPr>
              <w:pStyle w:val="TableParagraph"/>
              <w:spacing w:line="163" w:lineRule="exact" w:before="1"/>
              <w:ind w:right="102"/>
              <w:jc w:val="right"/>
              <w:rPr>
                <w:rFonts w:ascii="Calibri"/>
                <w:sz w:val="15"/>
              </w:rPr>
            </w:pPr>
            <w:r>
              <w:rPr>
                <w:rFonts w:ascii="Calibri"/>
                <w:w w:val="100"/>
                <w:sz w:val="15"/>
              </w:rPr>
              <w:t>2</w:t>
            </w:r>
          </w:p>
        </w:tc>
        <w:tc>
          <w:tcPr>
            <w:tcW w:w="373" w:type="dxa"/>
            <w:tcBorders>
              <w:left w:val="nil"/>
              <w:right w:val="nil"/>
            </w:tcBorders>
            <w:shd w:val="clear" w:color="auto" w:fill="00AFEF"/>
          </w:tcPr>
          <w:p>
            <w:pPr>
              <w:pStyle w:val="TableParagraph"/>
              <w:rPr>
                <w:sz w:val="14"/>
              </w:rPr>
            </w:pPr>
          </w:p>
        </w:tc>
        <w:tc>
          <w:tcPr>
            <w:tcW w:w="512" w:type="dxa"/>
            <w:tcBorders>
              <w:left w:val="nil"/>
              <w:right w:val="nil"/>
            </w:tcBorders>
            <w:shd w:val="clear" w:color="auto" w:fill="00AFEF"/>
          </w:tcPr>
          <w:p>
            <w:pPr>
              <w:pStyle w:val="TableParagraph"/>
              <w:rPr>
                <w:sz w:val="14"/>
              </w:rPr>
            </w:pP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239" w:hRule="atLeast"/>
        </w:trPr>
        <w:tc>
          <w:tcPr>
            <w:tcW w:w="648" w:type="dxa"/>
            <w:vMerge w:val="restart"/>
          </w:tcPr>
          <w:p>
            <w:pPr>
              <w:pStyle w:val="TableParagraph"/>
              <w:rPr>
                <w:b/>
                <w:sz w:val="16"/>
              </w:rPr>
            </w:pPr>
          </w:p>
          <w:p>
            <w:pPr>
              <w:pStyle w:val="TableParagraph"/>
              <w:spacing w:before="7"/>
              <w:rPr>
                <w:b/>
                <w:sz w:val="12"/>
              </w:rPr>
            </w:pPr>
          </w:p>
          <w:p>
            <w:pPr>
              <w:pStyle w:val="TableParagraph"/>
              <w:spacing w:line="171" w:lineRule="exact" w:before="1"/>
              <w:ind w:left="218"/>
              <w:rPr>
                <w:sz w:val="15"/>
              </w:rPr>
            </w:pPr>
            <w:r>
              <w:rPr>
                <w:sz w:val="15"/>
              </w:rPr>
              <w:t>28-</w:t>
            </w:r>
          </w:p>
          <w:p>
            <w:pPr>
              <w:pStyle w:val="TableParagraph"/>
              <w:spacing w:line="171" w:lineRule="exact"/>
              <w:ind w:left="205"/>
              <w:rPr>
                <w:sz w:val="15"/>
              </w:rPr>
            </w:pPr>
            <w:r>
              <w:rPr>
                <w:sz w:val="15"/>
              </w:rPr>
              <w:t>Sep</w:t>
            </w:r>
          </w:p>
        </w:tc>
        <w:tc>
          <w:tcPr>
            <w:tcW w:w="437" w:type="dxa"/>
          </w:tcPr>
          <w:p>
            <w:pPr>
              <w:pStyle w:val="TableParagraph"/>
              <w:spacing w:line="171" w:lineRule="exact"/>
              <w:ind w:left="78" w:right="68"/>
              <w:jc w:val="center"/>
              <w:rPr>
                <w:sz w:val="15"/>
              </w:rPr>
            </w:pPr>
            <w:r>
              <w:rPr>
                <w:sz w:val="15"/>
              </w:rPr>
              <w:t>241</w:t>
            </w:r>
          </w:p>
        </w:tc>
        <w:tc>
          <w:tcPr>
            <w:tcW w:w="293" w:type="dxa"/>
          </w:tcPr>
          <w:p>
            <w:pPr>
              <w:pStyle w:val="TableParagraph"/>
              <w:spacing w:line="171" w:lineRule="exact"/>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spacing w:line="163" w:lineRule="exact" w:before="56"/>
              <w:ind w:right="90"/>
              <w:jc w:val="right"/>
              <w:rPr>
                <w:rFonts w:ascii="Calibri"/>
                <w:sz w:val="15"/>
              </w:rPr>
            </w:pPr>
            <w:r>
              <w:rPr>
                <w:rFonts w:ascii="Calibri"/>
                <w:w w:val="100"/>
                <w:sz w:val="15"/>
              </w:rPr>
              <w:t>1</w:t>
            </w: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24"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245</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spacing w:line="171" w:lineRule="exact"/>
              <w:ind w:left="106"/>
              <w:rPr>
                <w:sz w:val="15"/>
              </w:rPr>
            </w:pPr>
            <w:r>
              <w:rPr>
                <w:w w:val="100"/>
                <w:sz w:val="15"/>
              </w:rPr>
              <w:t>1</w:t>
            </w: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3" w:lineRule="exact" w:before="41"/>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41"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247</w:t>
            </w:r>
          </w:p>
        </w:tc>
        <w:tc>
          <w:tcPr>
            <w:tcW w:w="293" w:type="dxa"/>
          </w:tcPr>
          <w:p>
            <w:pPr>
              <w:pStyle w:val="TableParagraph"/>
              <w:spacing w:before="1"/>
              <w:ind w:left="17"/>
              <w:jc w:val="center"/>
              <w:rPr>
                <w:sz w:val="15"/>
              </w:rPr>
            </w:pPr>
            <w:r>
              <w:rPr>
                <w:w w:val="100"/>
                <w:sz w:val="15"/>
              </w:rPr>
              <w:t>1</w:t>
            </w:r>
          </w:p>
        </w:tc>
        <w:tc>
          <w:tcPr>
            <w:tcW w:w="294" w:type="dxa"/>
          </w:tcPr>
          <w:p>
            <w:pPr>
              <w:pStyle w:val="TableParagraph"/>
              <w:rPr>
                <w:sz w:val="14"/>
              </w:rPr>
            </w:pPr>
          </w:p>
        </w:tc>
        <w:tc>
          <w:tcPr>
            <w:tcW w:w="293" w:type="dxa"/>
          </w:tcPr>
          <w:p>
            <w:pPr>
              <w:pStyle w:val="TableParagraph"/>
              <w:spacing w:before="1"/>
              <w:ind w:left="106"/>
              <w:rPr>
                <w:sz w:val="15"/>
              </w:rPr>
            </w:pPr>
            <w:r>
              <w:rPr>
                <w:w w:val="100"/>
                <w:sz w:val="15"/>
              </w:rPr>
              <w:t>1</w:t>
            </w: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spacing w:line="166" w:lineRule="exact" w:before="56"/>
              <w:ind w:right="94"/>
              <w:jc w:val="right"/>
              <w:rPr>
                <w:rFonts w:ascii="Calibri"/>
                <w:sz w:val="15"/>
              </w:rPr>
            </w:pPr>
            <w:r>
              <w:rPr>
                <w:rFonts w:ascii="Calibri"/>
                <w:w w:val="100"/>
                <w:sz w:val="15"/>
              </w:rPr>
              <w:t>1</w:t>
            </w: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39" w:hRule="atLeast"/>
        </w:trPr>
        <w:tc>
          <w:tcPr>
            <w:tcW w:w="648" w:type="dxa"/>
            <w:vMerge/>
            <w:tcBorders>
              <w:top w:val="nil"/>
            </w:tcBorders>
          </w:tcPr>
          <w:p>
            <w:pPr>
              <w:rPr>
                <w:sz w:val="2"/>
                <w:szCs w:val="2"/>
              </w:rPr>
            </w:pPr>
          </w:p>
        </w:tc>
        <w:tc>
          <w:tcPr>
            <w:tcW w:w="437" w:type="dxa"/>
          </w:tcPr>
          <w:p>
            <w:pPr>
              <w:pStyle w:val="TableParagraph"/>
              <w:spacing w:line="171" w:lineRule="exact"/>
              <w:ind w:left="78" w:right="68"/>
              <w:jc w:val="center"/>
              <w:rPr>
                <w:sz w:val="15"/>
              </w:rPr>
            </w:pPr>
            <w:r>
              <w:rPr>
                <w:sz w:val="15"/>
              </w:rPr>
              <w:t>250</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line="171" w:lineRule="exact"/>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spacing w:line="163" w:lineRule="exact" w:before="56"/>
              <w:ind w:right="90"/>
              <w:jc w:val="right"/>
              <w:rPr>
                <w:rFonts w:ascii="Calibri"/>
                <w:sz w:val="15"/>
              </w:rPr>
            </w:pPr>
            <w:r>
              <w:rPr>
                <w:rFonts w:ascii="Calibri"/>
                <w:w w:val="100"/>
                <w:sz w:val="15"/>
              </w:rPr>
              <w:t>1</w:t>
            </w: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316" w:hRule="atLeast"/>
        </w:trPr>
        <w:tc>
          <w:tcPr>
            <w:tcW w:w="1085" w:type="dxa"/>
            <w:gridSpan w:val="2"/>
            <w:tcBorders>
              <w:right w:val="nil"/>
            </w:tcBorders>
            <w:shd w:val="clear" w:color="auto" w:fill="00AFEF"/>
          </w:tcPr>
          <w:p>
            <w:pPr>
              <w:pStyle w:val="TableParagraph"/>
              <w:spacing w:line="153" w:lineRule="exact" w:before="142"/>
              <w:ind w:left="299"/>
              <w:rPr>
                <w:b/>
                <w:sz w:val="15"/>
              </w:rPr>
            </w:pPr>
            <w:r>
              <w:rPr>
                <w:b/>
                <w:sz w:val="15"/>
              </w:rPr>
              <w:t>Jumlah</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8"/>
              <w:jc w:val="center"/>
              <w:rPr>
                <w:rFonts w:ascii="Calibri"/>
                <w:sz w:val="15"/>
              </w:rPr>
            </w:pPr>
            <w:r>
              <w:rPr>
                <w:rFonts w:ascii="Calibri"/>
                <w:w w:val="100"/>
                <w:sz w:val="15"/>
              </w:rPr>
              <w:t>2</w:t>
            </w:r>
          </w:p>
        </w:tc>
        <w:tc>
          <w:tcPr>
            <w:tcW w:w="294"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spacing w:before="3"/>
              <w:rPr>
                <w:b/>
                <w:sz w:val="11"/>
              </w:rPr>
            </w:pPr>
          </w:p>
          <w:p>
            <w:pPr>
              <w:pStyle w:val="TableParagraph"/>
              <w:spacing w:line="166" w:lineRule="exact" w:before="1"/>
              <w:ind w:left="116"/>
              <w:rPr>
                <w:rFonts w:ascii="Calibri"/>
                <w:sz w:val="15"/>
              </w:rPr>
            </w:pPr>
            <w:r>
              <w:rPr>
                <w:rFonts w:ascii="Calibri"/>
                <w:w w:val="100"/>
                <w:sz w:val="15"/>
              </w:rPr>
              <w:t>2</w:t>
            </w:r>
          </w:p>
        </w:tc>
        <w:tc>
          <w:tcPr>
            <w:tcW w:w="295" w:type="dxa"/>
            <w:tcBorders>
              <w:left w:val="nil"/>
              <w:right w:val="nil"/>
            </w:tcBorders>
            <w:shd w:val="clear" w:color="auto" w:fill="00AFEF"/>
          </w:tcPr>
          <w:p>
            <w:pPr>
              <w:pStyle w:val="TableParagraph"/>
              <w:rPr>
                <w:sz w:val="14"/>
              </w:rPr>
            </w:pPr>
          </w:p>
        </w:tc>
        <w:tc>
          <w:tcPr>
            <w:tcW w:w="300" w:type="dxa"/>
            <w:tcBorders>
              <w:left w:val="nil"/>
              <w:right w:val="nil"/>
            </w:tcBorders>
            <w:shd w:val="clear" w:color="auto" w:fill="00AFEF"/>
          </w:tcPr>
          <w:p>
            <w:pPr>
              <w:pStyle w:val="TableParagraph"/>
              <w:spacing w:before="3"/>
              <w:rPr>
                <w:b/>
                <w:sz w:val="11"/>
              </w:rPr>
            </w:pPr>
          </w:p>
          <w:p>
            <w:pPr>
              <w:pStyle w:val="TableParagraph"/>
              <w:spacing w:line="166" w:lineRule="exact" w:before="1"/>
              <w:ind w:right="97"/>
              <w:jc w:val="right"/>
              <w:rPr>
                <w:rFonts w:ascii="Calibri"/>
                <w:sz w:val="15"/>
              </w:rPr>
            </w:pPr>
            <w:r>
              <w:rPr>
                <w:rFonts w:ascii="Calibri"/>
                <w:w w:val="100"/>
                <w:sz w:val="15"/>
              </w:rPr>
              <w:t>2</w:t>
            </w:r>
          </w:p>
        </w:tc>
        <w:tc>
          <w:tcPr>
            <w:tcW w:w="293" w:type="dxa"/>
            <w:tcBorders>
              <w:left w:val="nil"/>
              <w:right w:val="nil"/>
            </w:tcBorders>
            <w:shd w:val="clear" w:color="auto" w:fill="00AFEF"/>
          </w:tcPr>
          <w:p>
            <w:pPr>
              <w:pStyle w:val="TableParagraph"/>
              <w:rPr>
                <w:sz w:val="14"/>
              </w:rPr>
            </w:pPr>
          </w:p>
        </w:tc>
        <w:tc>
          <w:tcPr>
            <w:tcW w:w="293" w:type="dxa"/>
            <w:tcBorders>
              <w:left w:val="nil"/>
              <w:right w:val="nil"/>
            </w:tcBorders>
            <w:shd w:val="clear" w:color="auto" w:fill="00AFEF"/>
          </w:tcPr>
          <w:p>
            <w:pPr>
              <w:pStyle w:val="TableParagraph"/>
              <w:rPr>
                <w:sz w:val="14"/>
              </w:rPr>
            </w:pPr>
          </w:p>
        </w:tc>
        <w:tc>
          <w:tcPr>
            <w:tcW w:w="351" w:type="dxa"/>
            <w:tcBorders>
              <w:left w:val="nil"/>
              <w:right w:val="nil"/>
            </w:tcBorders>
            <w:shd w:val="clear" w:color="auto" w:fill="00AFEF"/>
          </w:tcPr>
          <w:p>
            <w:pPr>
              <w:pStyle w:val="TableParagraph"/>
              <w:rPr>
                <w:sz w:val="14"/>
              </w:rPr>
            </w:pPr>
          </w:p>
        </w:tc>
        <w:tc>
          <w:tcPr>
            <w:tcW w:w="317" w:type="dxa"/>
            <w:tcBorders>
              <w:left w:val="nil"/>
              <w:right w:val="nil"/>
            </w:tcBorders>
            <w:shd w:val="clear" w:color="auto" w:fill="00AFEF"/>
          </w:tcPr>
          <w:p>
            <w:pPr>
              <w:pStyle w:val="TableParagraph"/>
              <w:rPr>
                <w:sz w:val="14"/>
              </w:rPr>
            </w:pPr>
          </w:p>
        </w:tc>
        <w:tc>
          <w:tcPr>
            <w:tcW w:w="260" w:type="dxa"/>
            <w:tcBorders>
              <w:left w:val="nil"/>
              <w:right w:val="nil"/>
            </w:tcBorders>
            <w:shd w:val="clear" w:color="auto" w:fill="00AFEF"/>
          </w:tcPr>
          <w:p>
            <w:pPr>
              <w:pStyle w:val="TableParagraph"/>
              <w:rPr>
                <w:sz w:val="14"/>
              </w:rPr>
            </w:pPr>
          </w:p>
        </w:tc>
        <w:tc>
          <w:tcPr>
            <w:tcW w:w="332" w:type="dxa"/>
            <w:tcBorders>
              <w:left w:val="nil"/>
              <w:right w:val="nil"/>
            </w:tcBorders>
            <w:shd w:val="clear" w:color="auto" w:fill="00AFEF"/>
          </w:tcPr>
          <w:p>
            <w:pPr>
              <w:pStyle w:val="TableParagraph"/>
              <w:rPr>
                <w:sz w:val="14"/>
              </w:rPr>
            </w:pPr>
          </w:p>
        </w:tc>
        <w:tc>
          <w:tcPr>
            <w:tcW w:w="373"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0"/>
              <w:jc w:val="right"/>
              <w:rPr>
                <w:rFonts w:ascii="Calibri"/>
                <w:sz w:val="15"/>
              </w:rPr>
            </w:pPr>
            <w:r>
              <w:rPr>
                <w:rFonts w:ascii="Calibri"/>
                <w:w w:val="100"/>
                <w:sz w:val="15"/>
              </w:rPr>
              <w:t>2</w:t>
            </w:r>
          </w:p>
        </w:tc>
        <w:tc>
          <w:tcPr>
            <w:tcW w:w="512"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4"/>
              <w:jc w:val="right"/>
              <w:rPr>
                <w:rFonts w:ascii="Calibri"/>
                <w:sz w:val="15"/>
              </w:rPr>
            </w:pPr>
            <w:r>
              <w:rPr>
                <w:rFonts w:ascii="Calibri"/>
                <w:w w:val="100"/>
                <w:sz w:val="15"/>
              </w:rPr>
              <w:t>2</w:t>
            </w:r>
          </w:p>
        </w:tc>
        <w:tc>
          <w:tcPr>
            <w:tcW w:w="423" w:type="dxa"/>
            <w:tcBorders>
              <w:left w:val="nil"/>
              <w:right w:val="nil"/>
            </w:tcBorders>
            <w:shd w:val="clear" w:color="auto" w:fill="00AFEF"/>
          </w:tcPr>
          <w:p>
            <w:pPr>
              <w:pStyle w:val="TableParagraph"/>
              <w:rPr>
                <w:sz w:val="14"/>
              </w:rPr>
            </w:pPr>
          </w:p>
        </w:tc>
        <w:tc>
          <w:tcPr>
            <w:tcW w:w="572" w:type="dxa"/>
            <w:tcBorders>
              <w:left w:val="nil"/>
              <w:right w:val="nil"/>
            </w:tcBorders>
            <w:shd w:val="clear" w:color="auto" w:fill="00AFEF"/>
          </w:tcPr>
          <w:p>
            <w:pPr>
              <w:pStyle w:val="TableParagraph"/>
              <w:rPr>
                <w:sz w:val="14"/>
              </w:rPr>
            </w:pPr>
          </w:p>
        </w:tc>
        <w:tc>
          <w:tcPr>
            <w:tcW w:w="453" w:type="dxa"/>
            <w:tcBorders>
              <w:left w:val="nil"/>
              <w:right w:val="nil"/>
            </w:tcBorders>
            <w:shd w:val="clear" w:color="auto" w:fill="00AFEF"/>
          </w:tcPr>
          <w:p>
            <w:pPr>
              <w:pStyle w:val="TableParagraph"/>
              <w:rPr>
                <w:sz w:val="14"/>
              </w:rPr>
            </w:pPr>
          </w:p>
        </w:tc>
        <w:tc>
          <w:tcPr>
            <w:tcW w:w="498" w:type="dxa"/>
            <w:tcBorders>
              <w:left w:val="nil"/>
              <w:right w:val="nil"/>
            </w:tcBorders>
            <w:shd w:val="clear" w:color="auto" w:fill="00AFEF"/>
          </w:tcPr>
          <w:p>
            <w:pPr>
              <w:pStyle w:val="TableParagraph"/>
              <w:rPr>
                <w:sz w:val="14"/>
              </w:rPr>
            </w:pPr>
          </w:p>
        </w:tc>
        <w:tc>
          <w:tcPr>
            <w:tcW w:w="508" w:type="dxa"/>
            <w:tcBorders>
              <w:left w:val="nil"/>
              <w:right w:val="nil"/>
            </w:tcBorders>
            <w:shd w:val="clear" w:color="auto" w:fill="00AFEF"/>
          </w:tcPr>
          <w:p>
            <w:pPr>
              <w:pStyle w:val="TableParagraph"/>
              <w:rPr>
                <w:sz w:val="14"/>
              </w:rPr>
            </w:pPr>
          </w:p>
        </w:tc>
        <w:tc>
          <w:tcPr>
            <w:tcW w:w="446" w:type="dxa"/>
            <w:tcBorders>
              <w:left w:val="nil"/>
              <w:right w:val="nil"/>
            </w:tcBorders>
            <w:shd w:val="clear" w:color="auto" w:fill="00AFEF"/>
          </w:tcPr>
          <w:p>
            <w:pPr>
              <w:pStyle w:val="TableParagraph"/>
              <w:rPr>
                <w:sz w:val="14"/>
              </w:rPr>
            </w:pPr>
          </w:p>
        </w:tc>
        <w:tc>
          <w:tcPr>
            <w:tcW w:w="494" w:type="dxa"/>
            <w:tcBorders>
              <w:left w:val="nil"/>
              <w:right w:val="nil"/>
            </w:tcBorders>
            <w:shd w:val="clear" w:color="auto" w:fill="00AFEF"/>
          </w:tcPr>
          <w:p>
            <w:pPr>
              <w:pStyle w:val="TableParagraph"/>
              <w:rPr>
                <w:sz w:val="14"/>
              </w:rPr>
            </w:pPr>
          </w:p>
        </w:tc>
        <w:tc>
          <w:tcPr>
            <w:tcW w:w="365" w:type="dxa"/>
            <w:tcBorders>
              <w:left w:val="nil"/>
            </w:tcBorders>
            <w:shd w:val="clear" w:color="auto" w:fill="00AFEF"/>
          </w:tcPr>
          <w:p>
            <w:pPr>
              <w:pStyle w:val="TableParagraph"/>
              <w:rPr>
                <w:sz w:val="14"/>
              </w:rPr>
            </w:pPr>
          </w:p>
        </w:tc>
      </w:tr>
      <w:tr>
        <w:trPr>
          <w:trHeight w:val="267" w:hRule="atLeast"/>
        </w:trPr>
        <w:tc>
          <w:tcPr>
            <w:tcW w:w="648" w:type="dxa"/>
            <w:vMerge w:val="restart"/>
          </w:tcPr>
          <w:p>
            <w:pPr>
              <w:pStyle w:val="TableParagraph"/>
              <w:spacing w:line="171" w:lineRule="exact" w:before="106"/>
              <w:ind w:left="218"/>
              <w:rPr>
                <w:sz w:val="15"/>
              </w:rPr>
            </w:pPr>
            <w:r>
              <w:rPr>
                <w:sz w:val="15"/>
              </w:rPr>
              <w:t>30-</w:t>
            </w:r>
          </w:p>
          <w:p>
            <w:pPr>
              <w:pStyle w:val="TableParagraph"/>
              <w:spacing w:line="171" w:lineRule="exact"/>
              <w:ind w:left="205"/>
              <w:rPr>
                <w:sz w:val="15"/>
              </w:rPr>
            </w:pPr>
            <w:r>
              <w:rPr>
                <w:sz w:val="15"/>
              </w:rPr>
              <w:t>Sep</w:t>
            </w:r>
          </w:p>
        </w:tc>
        <w:tc>
          <w:tcPr>
            <w:tcW w:w="437" w:type="dxa"/>
          </w:tcPr>
          <w:p>
            <w:pPr>
              <w:pStyle w:val="TableParagraph"/>
              <w:spacing w:line="171" w:lineRule="exact"/>
              <w:ind w:left="78" w:right="68"/>
              <w:jc w:val="center"/>
              <w:rPr>
                <w:sz w:val="15"/>
              </w:rPr>
            </w:pPr>
            <w:r>
              <w:rPr>
                <w:sz w:val="15"/>
              </w:rPr>
              <w:t>255</w:t>
            </w:r>
          </w:p>
        </w:tc>
        <w:tc>
          <w:tcPr>
            <w:tcW w:w="293" w:type="dxa"/>
          </w:tcPr>
          <w:p>
            <w:pPr>
              <w:pStyle w:val="TableParagraph"/>
              <w:rPr>
                <w:sz w:val="14"/>
              </w:rPr>
            </w:pPr>
          </w:p>
        </w:tc>
        <w:tc>
          <w:tcPr>
            <w:tcW w:w="294" w:type="dxa"/>
          </w:tcPr>
          <w:p>
            <w:pPr>
              <w:pStyle w:val="TableParagraph"/>
              <w:spacing w:line="171" w:lineRule="exact"/>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rPr>
                <w:sz w:val="14"/>
              </w:rPr>
            </w:pP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spacing w:line="171" w:lineRule="exact"/>
              <w:ind w:left="14"/>
              <w:jc w:val="center"/>
              <w:rPr>
                <w:sz w:val="15"/>
              </w:rPr>
            </w:pPr>
            <w:r>
              <w:rPr>
                <w:w w:val="100"/>
                <w:sz w:val="15"/>
              </w:rPr>
              <w:t>1</w:t>
            </w: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spacing w:line="163" w:lineRule="exact" w:before="84"/>
              <w:ind w:right="92"/>
              <w:jc w:val="right"/>
              <w:rPr>
                <w:rFonts w:ascii="Calibri"/>
                <w:sz w:val="15"/>
              </w:rPr>
            </w:pPr>
            <w:r>
              <w:rPr>
                <w:rFonts w:ascii="Calibri"/>
                <w:w w:val="100"/>
                <w:sz w:val="15"/>
              </w:rPr>
              <w:t>1</w:t>
            </w: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rPr>
                <w:sz w:val="14"/>
              </w:rPr>
            </w:pP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r>
        <w:trPr>
          <w:trHeight w:val="270" w:hRule="atLeast"/>
        </w:trPr>
        <w:tc>
          <w:tcPr>
            <w:tcW w:w="648" w:type="dxa"/>
            <w:vMerge/>
            <w:tcBorders>
              <w:top w:val="nil"/>
            </w:tcBorders>
          </w:tcPr>
          <w:p>
            <w:pPr>
              <w:rPr>
                <w:sz w:val="2"/>
                <w:szCs w:val="2"/>
              </w:rPr>
            </w:pPr>
          </w:p>
        </w:tc>
        <w:tc>
          <w:tcPr>
            <w:tcW w:w="437" w:type="dxa"/>
          </w:tcPr>
          <w:p>
            <w:pPr>
              <w:pStyle w:val="TableParagraph"/>
              <w:spacing w:before="1"/>
              <w:ind w:left="78" w:right="68"/>
              <w:jc w:val="center"/>
              <w:rPr>
                <w:sz w:val="15"/>
              </w:rPr>
            </w:pPr>
            <w:r>
              <w:rPr>
                <w:sz w:val="15"/>
              </w:rPr>
              <w:t>256</w:t>
            </w:r>
          </w:p>
        </w:tc>
        <w:tc>
          <w:tcPr>
            <w:tcW w:w="293" w:type="dxa"/>
          </w:tcPr>
          <w:p>
            <w:pPr>
              <w:pStyle w:val="TableParagraph"/>
              <w:rPr>
                <w:sz w:val="14"/>
              </w:rPr>
            </w:pPr>
          </w:p>
        </w:tc>
        <w:tc>
          <w:tcPr>
            <w:tcW w:w="294" w:type="dxa"/>
          </w:tcPr>
          <w:p>
            <w:pPr>
              <w:pStyle w:val="TableParagraph"/>
              <w:spacing w:before="1"/>
              <w:ind w:right="88"/>
              <w:jc w:val="right"/>
              <w:rPr>
                <w:sz w:val="15"/>
              </w:rPr>
            </w:pPr>
            <w:r>
              <w:rPr>
                <w:w w:val="100"/>
                <w:sz w:val="15"/>
              </w:rPr>
              <w:t>1</w:t>
            </w:r>
          </w:p>
        </w:tc>
        <w:tc>
          <w:tcPr>
            <w:tcW w:w="293" w:type="dxa"/>
          </w:tcPr>
          <w:p>
            <w:pPr>
              <w:pStyle w:val="TableParagraph"/>
              <w:rPr>
                <w:sz w:val="14"/>
              </w:rPr>
            </w:pPr>
          </w:p>
        </w:tc>
        <w:tc>
          <w:tcPr>
            <w:tcW w:w="295" w:type="dxa"/>
          </w:tcPr>
          <w:p>
            <w:pPr>
              <w:pStyle w:val="TableParagraph"/>
              <w:rPr>
                <w:sz w:val="14"/>
              </w:rPr>
            </w:pPr>
          </w:p>
        </w:tc>
        <w:tc>
          <w:tcPr>
            <w:tcW w:w="300" w:type="dxa"/>
          </w:tcPr>
          <w:p>
            <w:pPr>
              <w:pStyle w:val="TableParagraph"/>
              <w:spacing w:before="1"/>
              <w:ind w:right="92"/>
              <w:jc w:val="right"/>
              <w:rPr>
                <w:sz w:val="15"/>
              </w:rPr>
            </w:pPr>
            <w:r>
              <w:rPr>
                <w:w w:val="100"/>
                <w:sz w:val="15"/>
              </w:rPr>
              <w:t>1</w:t>
            </w:r>
          </w:p>
        </w:tc>
        <w:tc>
          <w:tcPr>
            <w:tcW w:w="293" w:type="dxa"/>
          </w:tcPr>
          <w:p>
            <w:pPr>
              <w:pStyle w:val="TableParagraph"/>
              <w:rPr>
                <w:sz w:val="14"/>
              </w:rPr>
            </w:pPr>
          </w:p>
        </w:tc>
        <w:tc>
          <w:tcPr>
            <w:tcW w:w="293" w:type="dxa"/>
          </w:tcPr>
          <w:p>
            <w:pPr>
              <w:pStyle w:val="TableParagraph"/>
              <w:rPr>
                <w:sz w:val="14"/>
              </w:rPr>
            </w:pPr>
          </w:p>
        </w:tc>
        <w:tc>
          <w:tcPr>
            <w:tcW w:w="351" w:type="dxa"/>
          </w:tcPr>
          <w:p>
            <w:pPr>
              <w:pStyle w:val="TableParagraph"/>
              <w:rPr>
                <w:sz w:val="14"/>
              </w:rPr>
            </w:pPr>
          </w:p>
        </w:tc>
        <w:tc>
          <w:tcPr>
            <w:tcW w:w="317" w:type="dxa"/>
          </w:tcPr>
          <w:p>
            <w:pPr>
              <w:pStyle w:val="TableParagraph"/>
              <w:rPr>
                <w:sz w:val="14"/>
              </w:rPr>
            </w:pPr>
          </w:p>
        </w:tc>
        <w:tc>
          <w:tcPr>
            <w:tcW w:w="260" w:type="dxa"/>
          </w:tcPr>
          <w:p>
            <w:pPr>
              <w:pStyle w:val="TableParagraph"/>
              <w:rPr>
                <w:sz w:val="14"/>
              </w:rPr>
            </w:pPr>
          </w:p>
        </w:tc>
        <w:tc>
          <w:tcPr>
            <w:tcW w:w="332" w:type="dxa"/>
          </w:tcPr>
          <w:p>
            <w:pPr>
              <w:pStyle w:val="TableParagraph"/>
              <w:rPr>
                <w:sz w:val="14"/>
              </w:rPr>
            </w:pPr>
          </w:p>
        </w:tc>
        <w:tc>
          <w:tcPr>
            <w:tcW w:w="373" w:type="dxa"/>
          </w:tcPr>
          <w:p>
            <w:pPr>
              <w:pStyle w:val="TableParagraph"/>
              <w:rPr>
                <w:sz w:val="14"/>
              </w:rPr>
            </w:pPr>
          </w:p>
        </w:tc>
        <w:tc>
          <w:tcPr>
            <w:tcW w:w="512" w:type="dxa"/>
          </w:tcPr>
          <w:p>
            <w:pPr>
              <w:pStyle w:val="TableParagraph"/>
              <w:rPr>
                <w:sz w:val="14"/>
              </w:rPr>
            </w:pPr>
          </w:p>
        </w:tc>
        <w:tc>
          <w:tcPr>
            <w:tcW w:w="423" w:type="dxa"/>
          </w:tcPr>
          <w:p>
            <w:pPr>
              <w:pStyle w:val="TableParagraph"/>
              <w:spacing w:line="163" w:lineRule="exact" w:before="87"/>
              <w:ind w:right="92"/>
              <w:jc w:val="right"/>
              <w:rPr>
                <w:rFonts w:ascii="Calibri"/>
                <w:sz w:val="15"/>
              </w:rPr>
            </w:pPr>
            <w:r>
              <w:rPr>
                <w:rFonts w:ascii="Calibri"/>
                <w:w w:val="100"/>
                <w:sz w:val="15"/>
              </w:rPr>
              <w:t>1</w:t>
            </w:r>
          </w:p>
        </w:tc>
        <w:tc>
          <w:tcPr>
            <w:tcW w:w="572" w:type="dxa"/>
          </w:tcPr>
          <w:p>
            <w:pPr>
              <w:pStyle w:val="TableParagraph"/>
              <w:rPr>
                <w:sz w:val="14"/>
              </w:rPr>
            </w:pPr>
          </w:p>
        </w:tc>
        <w:tc>
          <w:tcPr>
            <w:tcW w:w="453" w:type="dxa"/>
          </w:tcPr>
          <w:p>
            <w:pPr>
              <w:pStyle w:val="TableParagraph"/>
              <w:rPr>
                <w:sz w:val="14"/>
              </w:rPr>
            </w:pPr>
          </w:p>
        </w:tc>
        <w:tc>
          <w:tcPr>
            <w:tcW w:w="498" w:type="dxa"/>
          </w:tcPr>
          <w:p>
            <w:pPr>
              <w:pStyle w:val="TableParagraph"/>
              <w:rPr>
                <w:sz w:val="14"/>
              </w:rPr>
            </w:pPr>
          </w:p>
        </w:tc>
        <w:tc>
          <w:tcPr>
            <w:tcW w:w="508" w:type="dxa"/>
          </w:tcPr>
          <w:p>
            <w:pPr>
              <w:pStyle w:val="TableParagraph"/>
              <w:rPr>
                <w:sz w:val="14"/>
              </w:rPr>
            </w:pPr>
          </w:p>
        </w:tc>
        <w:tc>
          <w:tcPr>
            <w:tcW w:w="446" w:type="dxa"/>
          </w:tcPr>
          <w:p>
            <w:pPr>
              <w:pStyle w:val="TableParagraph"/>
              <w:rPr>
                <w:sz w:val="14"/>
              </w:rPr>
            </w:pPr>
          </w:p>
        </w:tc>
        <w:tc>
          <w:tcPr>
            <w:tcW w:w="494" w:type="dxa"/>
          </w:tcPr>
          <w:p>
            <w:pPr>
              <w:pStyle w:val="TableParagraph"/>
              <w:rPr>
                <w:sz w:val="14"/>
              </w:rPr>
            </w:pPr>
          </w:p>
        </w:tc>
        <w:tc>
          <w:tcPr>
            <w:tcW w:w="365" w:type="dxa"/>
          </w:tcPr>
          <w:p>
            <w:pPr>
              <w:pStyle w:val="TableParagraph"/>
              <w:rPr>
                <w:sz w:val="14"/>
              </w:rPr>
            </w:pPr>
          </w:p>
        </w:tc>
      </w:tr>
    </w:tbl>
    <w:p>
      <w:pPr>
        <w:spacing w:after="0"/>
        <w:rPr>
          <w:sz w:val="14"/>
        </w:rPr>
        <w:sectPr>
          <w:pgSz w:w="11910" w:h="16840"/>
          <w:pgMar w:header="0" w:footer="920" w:top="1580" w:bottom="1200" w:left="1680" w:right="480"/>
        </w:sectPr>
      </w:pPr>
    </w:p>
    <w:p>
      <w:pPr>
        <w:spacing w:before="102"/>
        <w:ind w:left="1302" w:right="1468" w:firstLine="0"/>
        <w:jc w:val="center"/>
        <w:rPr>
          <w:rFonts w:ascii="Times New Roman"/>
          <w:b/>
          <w:sz w:val="15"/>
        </w:rPr>
      </w:pPr>
      <w:r>
        <w:rPr>
          <w:rFonts w:ascii="Times New Roman"/>
          <w:b/>
          <w:sz w:val="15"/>
        </w:rPr>
        <w:t>MASTER TABEL PENELITIAN</w:t>
      </w:r>
    </w:p>
    <w:p>
      <w:pPr>
        <w:pStyle w:val="BodyText"/>
        <w:spacing w:before="5"/>
        <w:rPr>
          <w:rFonts w:ascii="Times New Roman"/>
          <w:b/>
          <w:sz w:val="23"/>
        </w:rPr>
      </w:pPr>
    </w:p>
    <w:p>
      <w:pPr>
        <w:spacing w:before="0"/>
        <w:ind w:left="1302" w:right="1472" w:firstLine="0"/>
        <w:jc w:val="center"/>
        <w:rPr>
          <w:rFonts w:ascii="Times New Roman"/>
          <w:b/>
          <w:sz w:val="15"/>
        </w:rPr>
      </w:pPr>
      <w:r>
        <w:rPr>
          <w:rFonts w:ascii="Times New Roman"/>
          <w:b/>
          <w:sz w:val="15"/>
        </w:rPr>
        <w:t>RESEP PASIEN APOTEK MARITA BULAN SEPTEMBER 2019</w:t>
      </w:r>
    </w:p>
    <w:tbl>
      <w:tblPr>
        <w:tblW w:w="0" w:type="auto"/>
        <w:jc w:val="left"/>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33"/>
        <w:gridCol w:w="468"/>
        <w:gridCol w:w="452"/>
        <w:gridCol w:w="432"/>
        <w:gridCol w:w="365"/>
        <w:gridCol w:w="293"/>
        <w:gridCol w:w="375"/>
        <w:gridCol w:w="291"/>
        <w:gridCol w:w="291"/>
        <w:gridCol w:w="368"/>
        <w:gridCol w:w="291"/>
        <w:gridCol w:w="255"/>
        <w:gridCol w:w="375"/>
        <w:gridCol w:w="577"/>
        <w:gridCol w:w="366"/>
        <w:gridCol w:w="368"/>
        <w:gridCol w:w="292"/>
        <w:gridCol w:w="291"/>
        <w:gridCol w:w="291"/>
        <w:gridCol w:w="293"/>
        <w:gridCol w:w="291"/>
        <w:gridCol w:w="291"/>
        <w:gridCol w:w="291"/>
      </w:tblGrid>
      <w:tr>
        <w:trPr>
          <w:trHeight w:val="316" w:hRule="atLeast"/>
        </w:trPr>
        <w:tc>
          <w:tcPr>
            <w:tcW w:w="833" w:type="dxa"/>
            <w:vMerge w:val="restart"/>
          </w:tcPr>
          <w:p>
            <w:pPr>
              <w:pStyle w:val="TableParagraph"/>
              <w:spacing w:before="3"/>
              <w:rPr>
                <w:b/>
                <w:sz w:val="20"/>
              </w:rPr>
            </w:pPr>
          </w:p>
          <w:p>
            <w:pPr>
              <w:pStyle w:val="TableParagraph"/>
              <w:ind w:left="203"/>
              <w:rPr>
                <w:rFonts w:ascii="Calibri"/>
                <w:sz w:val="15"/>
              </w:rPr>
            </w:pPr>
            <w:r>
              <w:rPr>
                <w:rFonts w:ascii="Calibri"/>
                <w:sz w:val="15"/>
              </w:rPr>
              <w:t>30-Sep</w:t>
            </w:r>
          </w:p>
        </w:tc>
        <w:tc>
          <w:tcPr>
            <w:tcW w:w="468" w:type="dxa"/>
          </w:tcPr>
          <w:p>
            <w:pPr>
              <w:pStyle w:val="TableParagraph"/>
              <w:spacing w:line="171" w:lineRule="exact"/>
              <w:ind w:left="97" w:right="85"/>
              <w:jc w:val="center"/>
              <w:rPr>
                <w:sz w:val="15"/>
              </w:rPr>
            </w:pPr>
            <w:r>
              <w:rPr>
                <w:sz w:val="15"/>
              </w:rPr>
              <w:t>258</w:t>
            </w:r>
          </w:p>
        </w:tc>
        <w:tc>
          <w:tcPr>
            <w:tcW w:w="452" w:type="dxa"/>
          </w:tcPr>
          <w:p>
            <w:pPr>
              <w:pStyle w:val="TableParagraph"/>
              <w:rPr>
                <w:sz w:val="18"/>
              </w:rPr>
            </w:pPr>
          </w:p>
        </w:tc>
        <w:tc>
          <w:tcPr>
            <w:tcW w:w="432" w:type="dxa"/>
          </w:tcPr>
          <w:p>
            <w:pPr>
              <w:pStyle w:val="TableParagraph"/>
              <w:spacing w:line="171" w:lineRule="exact"/>
              <w:ind w:left="176"/>
              <w:rPr>
                <w:sz w:val="15"/>
              </w:rPr>
            </w:pPr>
            <w:r>
              <w:rPr>
                <w:w w:val="100"/>
                <w:sz w:val="15"/>
              </w:rPr>
              <w:t>1</w:t>
            </w:r>
          </w:p>
        </w:tc>
        <w:tc>
          <w:tcPr>
            <w:tcW w:w="365" w:type="dxa"/>
          </w:tcPr>
          <w:p>
            <w:pPr>
              <w:pStyle w:val="TableParagraph"/>
              <w:rPr>
                <w:sz w:val="18"/>
              </w:rPr>
            </w:pPr>
          </w:p>
        </w:tc>
        <w:tc>
          <w:tcPr>
            <w:tcW w:w="293" w:type="dxa"/>
          </w:tcPr>
          <w:p>
            <w:pPr>
              <w:pStyle w:val="TableParagraph"/>
              <w:rPr>
                <w:sz w:val="18"/>
              </w:rPr>
            </w:pPr>
          </w:p>
        </w:tc>
        <w:tc>
          <w:tcPr>
            <w:tcW w:w="375" w:type="dxa"/>
          </w:tcPr>
          <w:p>
            <w:pPr>
              <w:pStyle w:val="TableParagraph"/>
              <w:spacing w:line="171" w:lineRule="exact"/>
              <w:ind w:left="11"/>
              <w:jc w:val="center"/>
              <w:rPr>
                <w:sz w:val="15"/>
              </w:rPr>
            </w:pPr>
            <w:r>
              <w:rPr>
                <w:w w:val="100"/>
                <w:sz w:val="15"/>
              </w:rPr>
              <w:t>1</w:t>
            </w:r>
          </w:p>
        </w:tc>
        <w:tc>
          <w:tcPr>
            <w:tcW w:w="291" w:type="dxa"/>
          </w:tcPr>
          <w:p>
            <w:pPr>
              <w:pStyle w:val="TableParagraph"/>
              <w:rPr>
                <w:sz w:val="18"/>
              </w:rPr>
            </w:pPr>
          </w:p>
        </w:tc>
        <w:tc>
          <w:tcPr>
            <w:tcW w:w="291" w:type="dxa"/>
          </w:tcPr>
          <w:p>
            <w:pPr>
              <w:pStyle w:val="TableParagraph"/>
              <w:rPr>
                <w:sz w:val="18"/>
              </w:rPr>
            </w:pPr>
          </w:p>
        </w:tc>
        <w:tc>
          <w:tcPr>
            <w:tcW w:w="368" w:type="dxa"/>
          </w:tcPr>
          <w:p>
            <w:pPr>
              <w:pStyle w:val="TableParagraph"/>
              <w:rPr>
                <w:sz w:val="18"/>
              </w:rPr>
            </w:pPr>
          </w:p>
        </w:tc>
        <w:tc>
          <w:tcPr>
            <w:tcW w:w="291" w:type="dxa"/>
          </w:tcPr>
          <w:p>
            <w:pPr>
              <w:pStyle w:val="TableParagraph"/>
              <w:rPr>
                <w:sz w:val="18"/>
              </w:rPr>
            </w:pPr>
          </w:p>
        </w:tc>
        <w:tc>
          <w:tcPr>
            <w:tcW w:w="255" w:type="dxa"/>
          </w:tcPr>
          <w:p>
            <w:pPr>
              <w:pStyle w:val="TableParagraph"/>
              <w:rPr>
                <w:sz w:val="18"/>
              </w:rPr>
            </w:pPr>
          </w:p>
        </w:tc>
        <w:tc>
          <w:tcPr>
            <w:tcW w:w="375" w:type="dxa"/>
          </w:tcPr>
          <w:p>
            <w:pPr>
              <w:pStyle w:val="TableParagraph"/>
              <w:rPr>
                <w:sz w:val="18"/>
              </w:rPr>
            </w:pPr>
          </w:p>
        </w:tc>
        <w:tc>
          <w:tcPr>
            <w:tcW w:w="577" w:type="dxa"/>
          </w:tcPr>
          <w:p>
            <w:pPr>
              <w:pStyle w:val="TableParagraph"/>
              <w:rPr>
                <w:sz w:val="18"/>
              </w:rPr>
            </w:pPr>
          </w:p>
        </w:tc>
        <w:tc>
          <w:tcPr>
            <w:tcW w:w="366" w:type="dxa"/>
          </w:tcPr>
          <w:p>
            <w:pPr>
              <w:pStyle w:val="TableParagraph"/>
              <w:spacing w:before="3"/>
              <w:rPr>
                <w:b/>
                <w:sz w:val="11"/>
              </w:rPr>
            </w:pPr>
          </w:p>
          <w:p>
            <w:pPr>
              <w:pStyle w:val="TableParagraph"/>
              <w:spacing w:line="166" w:lineRule="exact" w:before="1"/>
              <w:ind w:left="83"/>
              <w:jc w:val="center"/>
              <w:rPr>
                <w:rFonts w:ascii="Calibri"/>
                <w:sz w:val="15"/>
              </w:rPr>
            </w:pPr>
            <w:r>
              <w:rPr>
                <w:rFonts w:ascii="Calibri"/>
                <w:w w:val="100"/>
                <w:sz w:val="15"/>
              </w:rPr>
              <w:t>1</w:t>
            </w:r>
          </w:p>
        </w:tc>
        <w:tc>
          <w:tcPr>
            <w:tcW w:w="368" w:type="dxa"/>
          </w:tcPr>
          <w:p>
            <w:pPr>
              <w:pStyle w:val="TableParagraph"/>
              <w:rPr>
                <w:sz w:val="18"/>
              </w:rPr>
            </w:pPr>
          </w:p>
        </w:tc>
        <w:tc>
          <w:tcPr>
            <w:tcW w:w="292" w:type="dxa"/>
          </w:tcPr>
          <w:p>
            <w:pPr>
              <w:pStyle w:val="TableParagraph"/>
              <w:rPr>
                <w:sz w:val="18"/>
              </w:rPr>
            </w:pPr>
          </w:p>
        </w:tc>
        <w:tc>
          <w:tcPr>
            <w:tcW w:w="291" w:type="dxa"/>
          </w:tcPr>
          <w:p>
            <w:pPr>
              <w:pStyle w:val="TableParagraph"/>
              <w:rPr>
                <w:sz w:val="18"/>
              </w:rPr>
            </w:pPr>
          </w:p>
        </w:tc>
        <w:tc>
          <w:tcPr>
            <w:tcW w:w="291" w:type="dxa"/>
          </w:tcPr>
          <w:p>
            <w:pPr>
              <w:pStyle w:val="TableParagraph"/>
              <w:rPr>
                <w:sz w:val="18"/>
              </w:rPr>
            </w:pPr>
          </w:p>
        </w:tc>
        <w:tc>
          <w:tcPr>
            <w:tcW w:w="293" w:type="dxa"/>
          </w:tcPr>
          <w:p>
            <w:pPr>
              <w:pStyle w:val="TableParagraph"/>
              <w:rPr>
                <w:sz w:val="18"/>
              </w:rPr>
            </w:pPr>
          </w:p>
        </w:tc>
        <w:tc>
          <w:tcPr>
            <w:tcW w:w="291" w:type="dxa"/>
          </w:tcPr>
          <w:p>
            <w:pPr>
              <w:pStyle w:val="TableParagraph"/>
              <w:rPr>
                <w:sz w:val="18"/>
              </w:rPr>
            </w:pPr>
          </w:p>
        </w:tc>
        <w:tc>
          <w:tcPr>
            <w:tcW w:w="291" w:type="dxa"/>
          </w:tcPr>
          <w:p>
            <w:pPr>
              <w:pStyle w:val="TableParagraph"/>
              <w:rPr>
                <w:sz w:val="18"/>
              </w:rPr>
            </w:pPr>
          </w:p>
        </w:tc>
        <w:tc>
          <w:tcPr>
            <w:tcW w:w="291" w:type="dxa"/>
          </w:tcPr>
          <w:p>
            <w:pPr>
              <w:pStyle w:val="TableParagraph"/>
              <w:rPr>
                <w:sz w:val="18"/>
              </w:rPr>
            </w:pPr>
          </w:p>
        </w:tc>
      </w:tr>
      <w:tr>
        <w:trPr>
          <w:trHeight w:val="313" w:hRule="atLeast"/>
        </w:trPr>
        <w:tc>
          <w:tcPr>
            <w:tcW w:w="833" w:type="dxa"/>
            <w:vMerge/>
            <w:tcBorders>
              <w:top w:val="nil"/>
            </w:tcBorders>
          </w:tcPr>
          <w:p>
            <w:pPr>
              <w:rPr>
                <w:sz w:val="2"/>
                <w:szCs w:val="2"/>
              </w:rPr>
            </w:pPr>
          </w:p>
        </w:tc>
        <w:tc>
          <w:tcPr>
            <w:tcW w:w="468" w:type="dxa"/>
          </w:tcPr>
          <w:p>
            <w:pPr>
              <w:pStyle w:val="TableParagraph"/>
              <w:spacing w:line="171" w:lineRule="exact"/>
              <w:ind w:left="97" w:right="85"/>
              <w:jc w:val="center"/>
              <w:rPr>
                <w:sz w:val="15"/>
              </w:rPr>
            </w:pPr>
            <w:r>
              <w:rPr>
                <w:sz w:val="15"/>
              </w:rPr>
              <w:t>260</w:t>
            </w:r>
          </w:p>
        </w:tc>
        <w:tc>
          <w:tcPr>
            <w:tcW w:w="452" w:type="dxa"/>
          </w:tcPr>
          <w:p>
            <w:pPr>
              <w:pStyle w:val="TableParagraph"/>
              <w:rPr>
                <w:sz w:val="18"/>
              </w:rPr>
            </w:pPr>
          </w:p>
        </w:tc>
        <w:tc>
          <w:tcPr>
            <w:tcW w:w="432" w:type="dxa"/>
          </w:tcPr>
          <w:p>
            <w:pPr>
              <w:pStyle w:val="TableParagraph"/>
              <w:spacing w:line="171" w:lineRule="exact"/>
              <w:ind w:left="176"/>
              <w:rPr>
                <w:sz w:val="15"/>
              </w:rPr>
            </w:pPr>
            <w:r>
              <w:rPr>
                <w:w w:val="100"/>
                <w:sz w:val="15"/>
              </w:rPr>
              <w:t>1</w:t>
            </w:r>
          </w:p>
        </w:tc>
        <w:tc>
          <w:tcPr>
            <w:tcW w:w="365" w:type="dxa"/>
          </w:tcPr>
          <w:p>
            <w:pPr>
              <w:pStyle w:val="TableParagraph"/>
              <w:rPr>
                <w:sz w:val="18"/>
              </w:rPr>
            </w:pPr>
          </w:p>
        </w:tc>
        <w:tc>
          <w:tcPr>
            <w:tcW w:w="293" w:type="dxa"/>
          </w:tcPr>
          <w:p>
            <w:pPr>
              <w:pStyle w:val="TableParagraph"/>
              <w:rPr>
                <w:sz w:val="18"/>
              </w:rPr>
            </w:pPr>
          </w:p>
        </w:tc>
        <w:tc>
          <w:tcPr>
            <w:tcW w:w="375" w:type="dxa"/>
          </w:tcPr>
          <w:p>
            <w:pPr>
              <w:pStyle w:val="TableParagraph"/>
              <w:spacing w:line="171" w:lineRule="exact"/>
              <w:ind w:left="11"/>
              <w:jc w:val="center"/>
              <w:rPr>
                <w:sz w:val="15"/>
              </w:rPr>
            </w:pPr>
            <w:r>
              <w:rPr>
                <w:w w:val="100"/>
                <w:sz w:val="15"/>
              </w:rPr>
              <w:t>1</w:t>
            </w:r>
          </w:p>
        </w:tc>
        <w:tc>
          <w:tcPr>
            <w:tcW w:w="291" w:type="dxa"/>
          </w:tcPr>
          <w:p>
            <w:pPr>
              <w:pStyle w:val="TableParagraph"/>
              <w:rPr>
                <w:sz w:val="18"/>
              </w:rPr>
            </w:pPr>
          </w:p>
        </w:tc>
        <w:tc>
          <w:tcPr>
            <w:tcW w:w="291" w:type="dxa"/>
          </w:tcPr>
          <w:p>
            <w:pPr>
              <w:pStyle w:val="TableParagraph"/>
              <w:rPr>
                <w:sz w:val="18"/>
              </w:rPr>
            </w:pPr>
          </w:p>
        </w:tc>
        <w:tc>
          <w:tcPr>
            <w:tcW w:w="368" w:type="dxa"/>
          </w:tcPr>
          <w:p>
            <w:pPr>
              <w:pStyle w:val="TableParagraph"/>
              <w:rPr>
                <w:sz w:val="18"/>
              </w:rPr>
            </w:pPr>
          </w:p>
        </w:tc>
        <w:tc>
          <w:tcPr>
            <w:tcW w:w="291" w:type="dxa"/>
          </w:tcPr>
          <w:p>
            <w:pPr>
              <w:pStyle w:val="TableParagraph"/>
              <w:rPr>
                <w:sz w:val="18"/>
              </w:rPr>
            </w:pPr>
          </w:p>
        </w:tc>
        <w:tc>
          <w:tcPr>
            <w:tcW w:w="255" w:type="dxa"/>
          </w:tcPr>
          <w:p>
            <w:pPr>
              <w:pStyle w:val="TableParagraph"/>
              <w:rPr>
                <w:sz w:val="18"/>
              </w:rPr>
            </w:pPr>
          </w:p>
        </w:tc>
        <w:tc>
          <w:tcPr>
            <w:tcW w:w="375" w:type="dxa"/>
          </w:tcPr>
          <w:p>
            <w:pPr>
              <w:pStyle w:val="TableParagraph"/>
              <w:rPr>
                <w:sz w:val="18"/>
              </w:rPr>
            </w:pPr>
          </w:p>
        </w:tc>
        <w:tc>
          <w:tcPr>
            <w:tcW w:w="577" w:type="dxa"/>
          </w:tcPr>
          <w:p>
            <w:pPr>
              <w:pStyle w:val="TableParagraph"/>
              <w:spacing w:before="3"/>
              <w:rPr>
                <w:b/>
                <w:sz w:val="11"/>
              </w:rPr>
            </w:pPr>
          </w:p>
          <w:p>
            <w:pPr>
              <w:pStyle w:val="TableParagraph"/>
              <w:spacing w:line="163" w:lineRule="exact" w:before="1"/>
              <w:ind w:right="92"/>
              <w:jc w:val="right"/>
              <w:rPr>
                <w:rFonts w:ascii="Calibri"/>
                <w:sz w:val="15"/>
              </w:rPr>
            </w:pPr>
            <w:r>
              <w:rPr>
                <w:rFonts w:ascii="Calibri"/>
                <w:w w:val="100"/>
                <w:sz w:val="15"/>
              </w:rPr>
              <w:t>1</w:t>
            </w:r>
          </w:p>
        </w:tc>
        <w:tc>
          <w:tcPr>
            <w:tcW w:w="366" w:type="dxa"/>
          </w:tcPr>
          <w:p>
            <w:pPr>
              <w:pStyle w:val="TableParagraph"/>
              <w:rPr>
                <w:sz w:val="18"/>
              </w:rPr>
            </w:pPr>
          </w:p>
        </w:tc>
        <w:tc>
          <w:tcPr>
            <w:tcW w:w="368" w:type="dxa"/>
          </w:tcPr>
          <w:p>
            <w:pPr>
              <w:pStyle w:val="TableParagraph"/>
              <w:rPr>
                <w:sz w:val="18"/>
              </w:rPr>
            </w:pPr>
          </w:p>
        </w:tc>
        <w:tc>
          <w:tcPr>
            <w:tcW w:w="292" w:type="dxa"/>
          </w:tcPr>
          <w:p>
            <w:pPr>
              <w:pStyle w:val="TableParagraph"/>
              <w:rPr>
                <w:sz w:val="18"/>
              </w:rPr>
            </w:pPr>
          </w:p>
        </w:tc>
        <w:tc>
          <w:tcPr>
            <w:tcW w:w="291" w:type="dxa"/>
          </w:tcPr>
          <w:p>
            <w:pPr>
              <w:pStyle w:val="TableParagraph"/>
              <w:rPr>
                <w:sz w:val="18"/>
              </w:rPr>
            </w:pPr>
          </w:p>
        </w:tc>
        <w:tc>
          <w:tcPr>
            <w:tcW w:w="291" w:type="dxa"/>
          </w:tcPr>
          <w:p>
            <w:pPr>
              <w:pStyle w:val="TableParagraph"/>
              <w:rPr>
                <w:sz w:val="18"/>
              </w:rPr>
            </w:pPr>
          </w:p>
        </w:tc>
        <w:tc>
          <w:tcPr>
            <w:tcW w:w="293" w:type="dxa"/>
          </w:tcPr>
          <w:p>
            <w:pPr>
              <w:pStyle w:val="TableParagraph"/>
              <w:rPr>
                <w:sz w:val="18"/>
              </w:rPr>
            </w:pPr>
          </w:p>
        </w:tc>
        <w:tc>
          <w:tcPr>
            <w:tcW w:w="291" w:type="dxa"/>
          </w:tcPr>
          <w:p>
            <w:pPr>
              <w:pStyle w:val="TableParagraph"/>
              <w:rPr>
                <w:sz w:val="18"/>
              </w:rPr>
            </w:pPr>
          </w:p>
        </w:tc>
        <w:tc>
          <w:tcPr>
            <w:tcW w:w="291" w:type="dxa"/>
          </w:tcPr>
          <w:p>
            <w:pPr>
              <w:pStyle w:val="TableParagraph"/>
              <w:rPr>
                <w:sz w:val="18"/>
              </w:rPr>
            </w:pPr>
          </w:p>
        </w:tc>
        <w:tc>
          <w:tcPr>
            <w:tcW w:w="291" w:type="dxa"/>
          </w:tcPr>
          <w:p>
            <w:pPr>
              <w:pStyle w:val="TableParagraph"/>
              <w:rPr>
                <w:sz w:val="18"/>
              </w:rPr>
            </w:pPr>
          </w:p>
        </w:tc>
      </w:tr>
      <w:tr>
        <w:trPr>
          <w:trHeight w:val="316" w:hRule="atLeast"/>
        </w:trPr>
        <w:tc>
          <w:tcPr>
            <w:tcW w:w="1301" w:type="dxa"/>
            <w:gridSpan w:val="2"/>
            <w:tcBorders>
              <w:right w:val="nil"/>
            </w:tcBorders>
            <w:shd w:val="clear" w:color="auto" w:fill="00AFEF"/>
          </w:tcPr>
          <w:p>
            <w:pPr>
              <w:pStyle w:val="TableParagraph"/>
              <w:spacing w:line="153" w:lineRule="exact" w:before="142"/>
              <w:ind w:left="407"/>
              <w:rPr>
                <w:b/>
                <w:sz w:val="15"/>
              </w:rPr>
            </w:pPr>
            <w:r>
              <w:rPr>
                <w:b/>
                <w:sz w:val="15"/>
              </w:rPr>
              <w:t>Jumlah</w:t>
            </w:r>
          </w:p>
        </w:tc>
        <w:tc>
          <w:tcPr>
            <w:tcW w:w="452" w:type="dxa"/>
            <w:tcBorders>
              <w:left w:val="nil"/>
              <w:right w:val="nil"/>
            </w:tcBorders>
            <w:shd w:val="clear" w:color="auto" w:fill="00AFEF"/>
          </w:tcPr>
          <w:p>
            <w:pPr>
              <w:pStyle w:val="TableParagraph"/>
              <w:rPr>
                <w:sz w:val="18"/>
              </w:rPr>
            </w:pPr>
          </w:p>
        </w:tc>
        <w:tc>
          <w:tcPr>
            <w:tcW w:w="432" w:type="dxa"/>
            <w:tcBorders>
              <w:left w:val="nil"/>
              <w:right w:val="nil"/>
            </w:tcBorders>
            <w:shd w:val="clear" w:color="auto" w:fill="00AFEF"/>
          </w:tcPr>
          <w:p>
            <w:pPr>
              <w:pStyle w:val="TableParagraph"/>
              <w:spacing w:before="3"/>
              <w:rPr>
                <w:b/>
                <w:sz w:val="11"/>
              </w:rPr>
            </w:pPr>
          </w:p>
          <w:p>
            <w:pPr>
              <w:pStyle w:val="TableParagraph"/>
              <w:spacing w:line="166" w:lineRule="exact" w:before="1"/>
              <w:ind w:right="96"/>
              <w:jc w:val="right"/>
              <w:rPr>
                <w:rFonts w:ascii="Calibri"/>
                <w:sz w:val="15"/>
              </w:rPr>
            </w:pPr>
            <w:r>
              <w:rPr>
                <w:rFonts w:ascii="Calibri"/>
                <w:w w:val="100"/>
                <w:sz w:val="15"/>
              </w:rPr>
              <w:t>4</w:t>
            </w:r>
          </w:p>
        </w:tc>
        <w:tc>
          <w:tcPr>
            <w:tcW w:w="365" w:type="dxa"/>
            <w:tcBorders>
              <w:left w:val="nil"/>
              <w:right w:val="nil"/>
            </w:tcBorders>
            <w:shd w:val="clear" w:color="auto" w:fill="00AFEF"/>
          </w:tcPr>
          <w:p>
            <w:pPr>
              <w:pStyle w:val="TableParagraph"/>
              <w:rPr>
                <w:sz w:val="18"/>
              </w:rPr>
            </w:pPr>
          </w:p>
        </w:tc>
        <w:tc>
          <w:tcPr>
            <w:tcW w:w="293" w:type="dxa"/>
            <w:tcBorders>
              <w:left w:val="nil"/>
              <w:right w:val="nil"/>
            </w:tcBorders>
            <w:shd w:val="clear" w:color="auto" w:fill="00AFEF"/>
          </w:tcPr>
          <w:p>
            <w:pPr>
              <w:pStyle w:val="TableParagraph"/>
              <w:rPr>
                <w:sz w:val="18"/>
              </w:rPr>
            </w:pPr>
          </w:p>
        </w:tc>
        <w:tc>
          <w:tcPr>
            <w:tcW w:w="375" w:type="dxa"/>
            <w:tcBorders>
              <w:left w:val="nil"/>
              <w:right w:val="nil"/>
            </w:tcBorders>
            <w:shd w:val="clear" w:color="auto" w:fill="00AFEF"/>
          </w:tcPr>
          <w:p>
            <w:pPr>
              <w:pStyle w:val="TableParagraph"/>
              <w:spacing w:before="3"/>
              <w:rPr>
                <w:b/>
                <w:sz w:val="11"/>
              </w:rPr>
            </w:pPr>
          </w:p>
          <w:p>
            <w:pPr>
              <w:pStyle w:val="TableParagraph"/>
              <w:spacing w:line="166" w:lineRule="exact" w:before="1"/>
              <w:ind w:left="93"/>
              <w:jc w:val="center"/>
              <w:rPr>
                <w:rFonts w:ascii="Calibri"/>
                <w:sz w:val="15"/>
              </w:rPr>
            </w:pPr>
            <w:r>
              <w:rPr>
                <w:rFonts w:ascii="Calibri"/>
                <w:w w:val="100"/>
                <w:sz w:val="15"/>
              </w:rPr>
              <w:t>3</w:t>
            </w:r>
          </w:p>
        </w:tc>
        <w:tc>
          <w:tcPr>
            <w:tcW w:w="291" w:type="dxa"/>
            <w:tcBorders>
              <w:left w:val="nil"/>
              <w:right w:val="nil"/>
            </w:tcBorders>
            <w:shd w:val="clear" w:color="auto" w:fill="00AFEF"/>
          </w:tcPr>
          <w:p>
            <w:pPr>
              <w:pStyle w:val="TableParagraph"/>
              <w:rPr>
                <w:sz w:val="18"/>
              </w:rPr>
            </w:pPr>
          </w:p>
        </w:tc>
        <w:tc>
          <w:tcPr>
            <w:tcW w:w="291" w:type="dxa"/>
            <w:tcBorders>
              <w:left w:val="nil"/>
              <w:right w:val="nil"/>
            </w:tcBorders>
            <w:shd w:val="clear" w:color="auto" w:fill="00AFEF"/>
          </w:tcPr>
          <w:p>
            <w:pPr>
              <w:pStyle w:val="TableParagraph"/>
              <w:rPr>
                <w:sz w:val="18"/>
              </w:rPr>
            </w:pPr>
          </w:p>
        </w:tc>
        <w:tc>
          <w:tcPr>
            <w:tcW w:w="368" w:type="dxa"/>
            <w:tcBorders>
              <w:left w:val="nil"/>
              <w:right w:val="nil"/>
            </w:tcBorders>
            <w:shd w:val="clear" w:color="auto" w:fill="00AFEF"/>
          </w:tcPr>
          <w:p>
            <w:pPr>
              <w:pStyle w:val="TableParagraph"/>
              <w:spacing w:before="3"/>
              <w:rPr>
                <w:b/>
                <w:sz w:val="11"/>
              </w:rPr>
            </w:pPr>
          </w:p>
          <w:p>
            <w:pPr>
              <w:pStyle w:val="TableParagraph"/>
              <w:spacing w:line="166" w:lineRule="exact" w:before="1"/>
              <w:ind w:left="88"/>
              <w:jc w:val="center"/>
              <w:rPr>
                <w:rFonts w:ascii="Calibri"/>
                <w:sz w:val="15"/>
              </w:rPr>
            </w:pPr>
            <w:r>
              <w:rPr>
                <w:rFonts w:ascii="Calibri"/>
                <w:w w:val="100"/>
                <w:sz w:val="15"/>
              </w:rPr>
              <w:t>1</w:t>
            </w:r>
          </w:p>
        </w:tc>
        <w:tc>
          <w:tcPr>
            <w:tcW w:w="291" w:type="dxa"/>
            <w:tcBorders>
              <w:left w:val="nil"/>
              <w:right w:val="nil"/>
            </w:tcBorders>
            <w:shd w:val="clear" w:color="auto" w:fill="00AFEF"/>
          </w:tcPr>
          <w:p>
            <w:pPr>
              <w:pStyle w:val="TableParagraph"/>
              <w:rPr>
                <w:sz w:val="18"/>
              </w:rPr>
            </w:pPr>
          </w:p>
        </w:tc>
        <w:tc>
          <w:tcPr>
            <w:tcW w:w="255" w:type="dxa"/>
            <w:tcBorders>
              <w:left w:val="nil"/>
              <w:right w:val="nil"/>
            </w:tcBorders>
            <w:shd w:val="clear" w:color="auto" w:fill="00AFEF"/>
          </w:tcPr>
          <w:p>
            <w:pPr>
              <w:pStyle w:val="TableParagraph"/>
              <w:rPr>
                <w:sz w:val="18"/>
              </w:rPr>
            </w:pPr>
          </w:p>
        </w:tc>
        <w:tc>
          <w:tcPr>
            <w:tcW w:w="375"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1"/>
              <w:jc w:val="right"/>
              <w:rPr>
                <w:rFonts w:ascii="Calibri"/>
                <w:sz w:val="15"/>
              </w:rPr>
            </w:pPr>
            <w:r>
              <w:rPr>
                <w:rFonts w:ascii="Calibri"/>
                <w:w w:val="100"/>
                <w:sz w:val="15"/>
              </w:rPr>
              <w:t>1</w:t>
            </w:r>
          </w:p>
        </w:tc>
        <w:tc>
          <w:tcPr>
            <w:tcW w:w="577"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2"/>
              <w:jc w:val="right"/>
              <w:rPr>
                <w:rFonts w:ascii="Calibri"/>
                <w:sz w:val="15"/>
              </w:rPr>
            </w:pPr>
            <w:r>
              <w:rPr>
                <w:rFonts w:ascii="Calibri"/>
                <w:w w:val="100"/>
                <w:sz w:val="15"/>
              </w:rPr>
              <w:t>1</w:t>
            </w:r>
          </w:p>
        </w:tc>
        <w:tc>
          <w:tcPr>
            <w:tcW w:w="366" w:type="dxa"/>
            <w:tcBorders>
              <w:left w:val="nil"/>
              <w:right w:val="nil"/>
            </w:tcBorders>
            <w:shd w:val="clear" w:color="auto" w:fill="00AFEF"/>
          </w:tcPr>
          <w:p>
            <w:pPr>
              <w:pStyle w:val="TableParagraph"/>
              <w:spacing w:before="3"/>
              <w:rPr>
                <w:b/>
                <w:sz w:val="11"/>
              </w:rPr>
            </w:pPr>
          </w:p>
          <w:p>
            <w:pPr>
              <w:pStyle w:val="TableParagraph"/>
              <w:spacing w:line="166" w:lineRule="exact" w:before="1"/>
              <w:ind w:left="83"/>
              <w:jc w:val="center"/>
              <w:rPr>
                <w:rFonts w:ascii="Calibri"/>
                <w:sz w:val="15"/>
              </w:rPr>
            </w:pPr>
            <w:r>
              <w:rPr>
                <w:rFonts w:ascii="Calibri"/>
                <w:w w:val="100"/>
                <w:sz w:val="15"/>
              </w:rPr>
              <w:t>1</w:t>
            </w:r>
          </w:p>
        </w:tc>
        <w:tc>
          <w:tcPr>
            <w:tcW w:w="368" w:type="dxa"/>
            <w:tcBorders>
              <w:left w:val="nil"/>
              <w:right w:val="nil"/>
            </w:tcBorders>
            <w:shd w:val="clear" w:color="auto" w:fill="00AFEF"/>
          </w:tcPr>
          <w:p>
            <w:pPr>
              <w:pStyle w:val="TableParagraph"/>
              <w:spacing w:before="3"/>
              <w:rPr>
                <w:b/>
                <w:sz w:val="11"/>
              </w:rPr>
            </w:pPr>
          </w:p>
          <w:p>
            <w:pPr>
              <w:pStyle w:val="TableParagraph"/>
              <w:spacing w:line="166" w:lineRule="exact" w:before="1"/>
              <w:ind w:right="104"/>
              <w:jc w:val="right"/>
              <w:rPr>
                <w:rFonts w:ascii="Calibri"/>
                <w:sz w:val="15"/>
              </w:rPr>
            </w:pPr>
            <w:r>
              <w:rPr>
                <w:rFonts w:ascii="Calibri"/>
                <w:w w:val="100"/>
                <w:sz w:val="15"/>
              </w:rPr>
              <w:t>1</w:t>
            </w:r>
          </w:p>
        </w:tc>
        <w:tc>
          <w:tcPr>
            <w:tcW w:w="292" w:type="dxa"/>
            <w:tcBorders>
              <w:left w:val="nil"/>
              <w:right w:val="nil"/>
            </w:tcBorders>
            <w:shd w:val="clear" w:color="auto" w:fill="00AFEF"/>
          </w:tcPr>
          <w:p>
            <w:pPr>
              <w:pStyle w:val="TableParagraph"/>
              <w:rPr>
                <w:sz w:val="18"/>
              </w:rPr>
            </w:pPr>
          </w:p>
        </w:tc>
        <w:tc>
          <w:tcPr>
            <w:tcW w:w="291" w:type="dxa"/>
            <w:tcBorders>
              <w:left w:val="nil"/>
              <w:right w:val="nil"/>
            </w:tcBorders>
            <w:shd w:val="clear" w:color="auto" w:fill="00AFEF"/>
          </w:tcPr>
          <w:p>
            <w:pPr>
              <w:pStyle w:val="TableParagraph"/>
              <w:rPr>
                <w:sz w:val="18"/>
              </w:rPr>
            </w:pPr>
          </w:p>
        </w:tc>
        <w:tc>
          <w:tcPr>
            <w:tcW w:w="291" w:type="dxa"/>
            <w:tcBorders>
              <w:left w:val="nil"/>
              <w:right w:val="nil"/>
            </w:tcBorders>
            <w:shd w:val="clear" w:color="auto" w:fill="00AFEF"/>
          </w:tcPr>
          <w:p>
            <w:pPr>
              <w:pStyle w:val="TableParagraph"/>
              <w:rPr>
                <w:sz w:val="18"/>
              </w:rPr>
            </w:pPr>
          </w:p>
        </w:tc>
        <w:tc>
          <w:tcPr>
            <w:tcW w:w="293" w:type="dxa"/>
            <w:tcBorders>
              <w:left w:val="nil"/>
              <w:right w:val="nil"/>
            </w:tcBorders>
            <w:shd w:val="clear" w:color="auto" w:fill="00AFEF"/>
          </w:tcPr>
          <w:p>
            <w:pPr>
              <w:pStyle w:val="TableParagraph"/>
              <w:rPr>
                <w:sz w:val="18"/>
              </w:rPr>
            </w:pPr>
          </w:p>
        </w:tc>
        <w:tc>
          <w:tcPr>
            <w:tcW w:w="291" w:type="dxa"/>
            <w:tcBorders>
              <w:left w:val="nil"/>
              <w:right w:val="nil"/>
            </w:tcBorders>
            <w:shd w:val="clear" w:color="auto" w:fill="00AFEF"/>
          </w:tcPr>
          <w:p>
            <w:pPr>
              <w:pStyle w:val="TableParagraph"/>
              <w:rPr>
                <w:sz w:val="18"/>
              </w:rPr>
            </w:pPr>
          </w:p>
        </w:tc>
        <w:tc>
          <w:tcPr>
            <w:tcW w:w="291" w:type="dxa"/>
            <w:tcBorders>
              <w:left w:val="nil"/>
              <w:right w:val="nil"/>
            </w:tcBorders>
            <w:shd w:val="clear" w:color="auto" w:fill="00AFEF"/>
          </w:tcPr>
          <w:p>
            <w:pPr>
              <w:pStyle w:val="TableParagraph"/>
              <w:rPr>
                <w:sz w:val="18"/>
              </w:rPr>
            </w:pPr>
          </w:p>
        </w:tc>
        <w:tc>
          <w:tcPr>
            <w:tcW w:w="291" w:type="dxa"/>
            <w:tcBorders>
              <w:left w:val="nil"/>
            </w:tcBorders>
            <w:shd w:val="clear" w:color="auto" w:fill="00AFEF"/>
          </w:tcPr>
          <w:p>
            <w:pPr>
              <w:pStyle w:val="TableParagraph"/>
              <w:rPr>
                <w:sz w:val="18"/>
              </w:rPr>
            </w:pPr>
          </w:p>
        </w:tc>
      </w:tr>
      <w:tr>
        <w:trPr>
          <w:trHeight w:val="158" w:hRule="atLeast"/>
        </w:trPr>
        <w:tc>
          <w:tcPr>
            <w:tcW w:w="833" w:type="dxa"/>
            <w:tcBorders>
              <w:bottom w:val="nil"/>
              <w:right w:val="nil"/>
            </w:tcBorders>
            <w:shd w:val="clear" w:color="auto" w:fill="92D050"/>
          </w:tcPr>
          <w:p>
            <w:pPr>
              <w:pStyle w:val="TableParagraph"/>
              <w:rPr>
                <w:sz w:val="10"/>
              </w:rPr>
            </w:pPr>
          </w:p>
        </w:tc>
        <w:tc>
          <w:tcPr>
            <w:tcW w:w="468" w:type="dxa"/>
            <w:tcBorders>
              <w:left w:val="nil"/>
              <w:bottom w:val="nil"/>
              <w:right w:val="nil"/>
            </w:tcBorders>
            <w:shd w:val="clear" w:color="auto" w:fill="92D050"/>
          </w:tcPr>
          <w:p>
            <w:pPr>
              <w:pStyle w:val="TableParagraph"/>
              <w:rPr>
                <w:sz w:val="10"/>
              </w:rPr>
            </w:pPr>
          </w:p>
        </w:tc>
        <w:tc>
          <w:tcPr>
            <w:tcW w:w="452" w:type="dxa"/>
            <w:tcBorders>
              <w:left w:val="nil"/>
              <w:bottom w:val="nil"/>
              <w:right w:val="nil"/>
            </w:tcBorders>
            <w:shd w:val="clear" w:color="auto" w:fill="92D050"/>
          </w:tcPr>
          <w:p>
            <w:pPr>
              <w:pStyle w:val="TableParagraph"/>
              <w:rPr>
                <w:sz w:val="10"/>
              </w:rPr>
            </w:pPr>
          </w:p>
        </w:tc>
        <w:tc>
          <w:tcPr>
            <w:tcW w:w="432" w:type="dxa"/>
            <w:tcBorders>
              <w:left w:val="nil"/>
              <w:bottom w:val="nil"/>
              <w:right w:val="nil"/>
            </w:tcBorders>
            <w:shd w:val="clear" w:color="auto" w:fill="92D050"/>
          </w:tcPr>
          <w:p>
            <w:pPr>
              <w:pStyle w:val="TableParagraph"/>
              <w:rPr>
                <w:sz w:val="10"/>
              </w:rPr>
            </w:pPr>
          </w:p>
        </w:tc>
        <w:tc>
          <w:tcPr>
            <w:tcW w:w="365" w:type="dxa"/>
            <w:tcBorders>
              <w:left w:val="nil"/>
              <w:bottom w:val="nil"/>
              <w:right w:val="nil"/>
            </w:tcBorders>
            <w:shd w:val="clear" w:color="auto" w:fill="92D050"/>
          </w:tcPr>
          <w:p>
            <w:pPr>
              <w:pStyle w:val="TableParagraph"/>
              <w:rPr>
                <w:sz w:val="10"/>
              </w:rPr>
            </w:pPr>
          </w:p>
        </w:tc>
        <w:tc>
          <w:tcPr>
            <w:tcW w:w="293" w:type="dxa"/>
            <w:tcBorders>
              <w:left w:val="nil"/>
              <w:bottom w:val="nil"/>
              <w:right w:val="nil"/>
            </w:tcBorders>
            <w:shd w:val="clear" w:color="auto" w:fill="92D050"/>
          </w:tcPr>
          <w:p>
            <w:pPr>
              <w:pStyle w:val="TableParagraph"/>
              <w:rPr>
                <w:sz w:val="10"/>
              </w:rPr>
            </w:pPr>
          </w:p>
        </w:tc>
        <w:tc>
          <w:tcPr>
            <w:tcW w:w="375" w:type="dxa"/>
            <w:tcBorders>
              <w:left w:val="nil"/>
              <w:bottom w:val="nil"/>
              <w:right w:val="nil"/>
            </w:tcBorders>
            <w:shd w:val="clear" w:color="auto" w:fill="92D050"/>
          </w:tcPr>
          <w:p>
            <w:pPr>
              <w:pStyle w:val="TableParagraph"/>
              <w:spacing w:line="139" w:lineRule="exact"/>
              <w:ind w:left="98" w:right="86"/>
              <w:jc w:val="center"/>
              <w:rPr>
                <w:b/>
                <w:sz w:val="15"/>
              </w:rPr>
            </w:pPr>
            <w:r>
              <w:rPr>
                <w:b/>
                <w:sz w:val="15"/>
              </w:rPr>
              <w:t>53</w:t>
            </w:r>
          </w:p>
        </w:tc>
        <w:tc>
          <w:tcPr>
            <w:tcW w:w="291" w:type="dxa"/>
            <w:tcBorders>
              <w:left w:val="nil"/>
              <w:bottom w:val="nil"/>
              <w:right w:val="nil"/>
            </w:tcBorders>
            <w:shd w:val="clear" w:color="auto" w:fill="92D050"/>
          </w:tcPr>
          <w:p>
            <w:pPr>
              <w:pStyle w:val="TableParagraph"/>
              <w:rPr>
                <w:sz w:val="10"/>
              </w:rPr>
            </w:pPr>
          </w:p>
        </w:tc>
        <w:tc>
          <w:tcPr>
            <w:tcW w:w="291" w:type="dxa"/>
            <w:tcBorders>
              <w:left w:val="nil"/>
              <w:bottom w:val="nil"/>
              <w:right w:val="nil"/>
            </w:tcBorders>
            <w:shd w:val="clear" w:color="auto" w:fill="92D050"/>
          </w:tcPr>
          <w:p>
            <w:pPr>
              <w:pStyle w:val="TableParagraph"/>
              <w:rPr>
                <w:sz w:val="10"/>
              </w:rPr>
            </w:pPr>
          </w:p>
        </w:tc>
        <w:tc>
          <w:tcPr>
            <w:tcW w:w="368" w:type="dxa"/>
            <w:tcBorders>
              <w:left w:val="nil"/>
              <w:bottom w:val="nil"/>
              <w:right w:val="nil"/>
            </w:tcBorders>
            <w:shd w:val="clear" w:color="auto" w:fill="92D050"/>
          </w:tcPr>
          <w:p>
            <w:pPr>
              <w:pStyle w:val="TableParagraph"/>
              <w:rPr>
                <w:sz w:val="10"/>
              </w:rPr>
            </w:pPr>
          </w:p>
        </w:tc>
        <w:tc>
          <w:tcPr>
            <w:tcW w:w="291" w:type="dxa"/>
            <w:tcBorders>
              <w:left w:val="nil"/>
              <w:bottom w:val="nil"/>
              <w:right w:val="nil"/>
            </w:tcBorders>
            <w:shd w:val="clear" w:color="auto" w:fill="92D050"/>
          </w:tcPr>
          <w:p>
            <w:pPr>
              <w:pStyle w:val="TableParagraph"/>
              <w:rPr>
                <w:sz w:val="10"/>
              </w:rPr>
            </w:pPr>
          </w:p>
        </w:tc>
        <w:tc>
          <w:tcPr>
            <w:tcW w:w="255" w:type="dxa"/>
            <w:tcBorders>
              <w:left w:val="nil"/>
              <w:bottom w:val="nil"/>
              <w:right w:val="nil"/>
            </w:tcBorders>
            <w:shd w:val="clear" w:color="auto" w:fill="92D050"/>
          </w:tcPr>
          <w:p>
            <w:pPr>
              <w:pStyle w:val="TableParagraph"/>
              <w:rPr>
                <w:sz w:val="10"/>
              </w:rPr>
            </w:pPr>
          </w:p>
        </w:tc>
        <w:tc>
          <w:tcPr>
            <w:tcW w:w="375" w:type="dxa"/>
            <w:tcBorders>
              <w:left w:val="nil"/>
              <w:bottom w:val="nil"/>
              <w:right w:val="nil"/>
            </w:tcBorders>
            <w:shd w:val="clear" w:color="auto" w:fill="92D050"/>
          </w:tcPr>
          <w:p>
            <w:pPr>
              <w:pStyle w:val="TableParagraph"/>
              <w:rPr>
                <w:sz w:val="10"/>
              </w:rPr>
            </w:pPr>
          </w:p>
        </w:tc>
        <w:tc>
          <w:tcPr>
            <w:tcW w:w="577" w:type="dxa"/>
            <w:tcBorders>
              <w:left w:val="nil"/>
              <w:bottom w:val="nil"/>
              <w:right w:val="nil"/>
            </w:tcBorders>
            <w:shd w:val="clear" w:color="auto" w:fill="92D050"/>
          </w:tcPr>
          <w:p>
            <w:pPr>
              <w:pStyle w:val="TableParagraph"/>
              <w:rPr>
                <w:sz w:val="10"/>
              </w:rPr>
            </w:pPr>
          </w:p>
        </w:tc>
        <w:tc>
          <w:tcPr>
            <w:tcW w:w="366" w:type="dxa"/>
            <w:tcBorders>
              <w:left w:val="nil"/>
              <w:bottom w:val="nil"/>
              <w:right w:val="nil"/>
            </w:tcBorders>
            <w:shd w:val="clear" w:color="auto" w:fill="92D050"/>
          </w:tcPr>
          <w:p>
            <w:pPr>
              <w:pStyle w:val="TableParagraph"/>
              <w:rPr>
                <w:sz w:val="10"/>
              </w:rPr>
            </w:pPr>
          </w:p>
        </w:tc>
        <w:tc>
          <w:tcPr>
            <w:tcW w:w="368" w:type="dxa"/>
            <w:tcBorders>
              <w:left w:val="nil"/>
              <w:bottom w:val="nil"/>
              <w:right w:val="nil"/>
            </w:tcBorders>
            <w:shd w:val="clear" w:color="auto" w:fill="92D050"/>
          </w:tcPr>
          <w:p>
            <w:pPr>
              <w:pStyle w:val="TableParagraph"/>
              <w:rPr>
                <w:sz w:val="10"/>
              </w:rPr>
            </w:pPr>
          </w:p>
        </w:tc>
        <w:tc>
          <w:tcPr>
            <w:tcW w:w="292" w:type="dxa"/>
            <w:tcBorders>
              <w:left w:val="nil"/>
              <w:bottom w:val="nil"/>
              <w:right w:val="nil"/>
            </w:tcBorders>
            <w:shd w:val="clear" w:color="auto" w:fill="92D050"/>
          </w:tcPr>
          <w:p>
            <w:pPr>
              <w:pStyle w:val="TableParagraph"/>
              <w:rPr>
                <w:sz w:val="10"/>
              </w:rPr>
            </w:pPr>
          </w:p>
        </w:tc>
        <w:tc>
          <w:tcPr>
            <w:tcW w:w="291" w:type="dxa"/>
            <w:tcBorders>
              <w:left w:val="nil"/>
              <w:bottom w:val="nil"/>
              <w:right w:val="nil"/>
            </w:tcBorders>
            <w:shd w:val="clear" w:color="auto" w:fill="92D050"/>
          </w:tcPr>
          <w:p>
            <w:pPr>
              <w:pStyle w:val="TableParagraph"/>
              <w:rPr>
                <w:sz w:val="10"/>
              </w:rPr>
            </w:pPr>
          </w:p>
        </w:tc>
        <w:tc>
          <w:tcPr>
            <w:tcW w:w="291" w:type="dxa"/>
            <w:tcBorders>
              <w:left w:val="nil"/>
              <w:bottom w:val="nil"/>
              <w:right w:val="nil"/>
            </w:tcBorders>
            <w:shd w:val="clear" w:color="auto" w:fill="92D050"/>
          </w:tcPr>
          <w:p>
            <w:pPr>
              <w:pStyle w:val="TableParagraph"/>
              <w:rPr>
                <w:sz w:val="10"/>
              </w:rPr>
            </w:pPr>
          </w:p>
        </w:tc>
        <w:tc>
          <w:tcPr>
            <w:tcW w:w="293" w:type="dxa"/>
            <w:tcBorders>
              <w:left w:val="nil"/>
              <w:bottom w:val="nil"/>
              <w:right w:val="nil"/>
            </w:tcBorders>
            <w:shd w:val="clear" w:color="auto" w:fill="92D050"/>
          </w:tcPr>
          <w:p>
            <w:pPr>
              <w:pStyle w:val="TableParagraph"/>
              <w:rPr>
                <w:sz w:val="10"/>
              </w:rPr>
            </w:pPr>
          </w:p>
        </w:tc>
        <w:tc>
          <w:tcPr>
            <w:tcW w:w="291" w:type="dxa"/>
            <w:tcBorders>
              <w:left w:val="nil"/>
              <w:bottom w:val="nil"/>
              <w:right w:val="nil"/>
            </w:tcBorders>
            <w:shd w:val="clear" w:color="auto" w:fill="92D050"/>
          </w:tcPr>
          <w:p>
            <w:pPr>
              <w:pStyle w:val="TableParagraph"/>
              <w:rPr>
                <w:sz w:val="10"/>
              </w:rPr>
            </w:pPr>
          </w:p>
        </w:tc>
        <w:tc>
          <w:tcPr>
            <w:tcW w:w="291" w:type="dxa"/>
            <w:tcBorders>
              <w:left w:val="nil"/>
              <w:bottom w:val="nil"/>
              <w:right w:val="nil"/>
            </w:tcBorders>
            <w:shd w:val="clear" w:color="auto" w:fill="92D050"/>
          </w:tcPr>
          <w:p>
            <w:pPr>
              <w:pStyle w:val="TableParagraph"/>
              <w:rPr>
                <w:sz w:val="10"/>
              </w:rPr>
            </w:pPr>
          </w:p>
        </w:tc>
        <w:tc>
          <w:tcPr>
            <w:tcW w:w="291" w:type="dxa"/>
            <w:tcBorders>
              <w:left w:val="nil"/>
              <w:bottom w:val="nil"/>
            </w:tcBorders>
            <w:shd w:val="clear" w:color="auto" w:fill="92D050"/>
          </w:tcPr>
          <w:p>
            <w:pPr>
              <w:pStyle w:val="TableParagraph"/>
              <w:rPr>
                <w:sz w:val="10"/>
              </w:rPr>
            </w:pPr>
          </w:p>
        </w:tc>
      </w:tr>
      <w:tr>
        <w:trPr>
          <w:trHeight w:val="155" w:hRule="atLeast"/>
        </w:trPr>
        <w:tc>
          <w:tcPr>
            <w:tcW w:w="833" w:type="dxa"/>
            <w:tcBorders>
              <w:top w:val="nil"/>
              <w:right w:val="nil"/>
            </w:tcBorders>
            <w:shd w:val="clear" w:color="auto" w:fill="92D050"/>
          </w:tcPr>
          <w:p>
            <w:pPr>
              <w:pStyle w:val="TableParagraph"/>
              <w:spacing w:line="135" w:lineRule="exact"/>
              <w:ind w:left="150"/>
              <w:rPr>
                <w:b/>
                <w:sz w:val="15"/>
              </w:rPr>
            </w:pPr>
            <w:r>
              <w:rPr>
                <w:b/>
                <w:sz w:val="15"/>
              </w:rPr>
              <w:t>TOTAL</w:t>
            </w:r>
          </w:p>
        </w:tc>
        <w:tc>
          <w:tcPr>
            <w:tcW w:w="468" w:type="dxa"/>
            <w:tcBorders>
              <w:top w:val="nil"/>
              <w:left w:val="nil"/>
              <w:right w:val="nil"/>
            </w:tcBorders>
            <w:shd w:val="clear" w:color="auto" w:fill="92D050"/>
          </w:tcPr>
          <w:p>
            <w:pPr>
              <w:pStyle w:val="TableParagraph"/>
              <w:rPr>
                <w:sz w:val="10"/>
              </w:rPr>
            </w:pPr>
          </w:p>
        </w:tc>
        <w:tc>
          <w:tcPr>
            <w:tcW w:w="452" w:type="dxa"/>
            <w:tcBorders>
              <w:top w:val="nil"/>
              <w:left w:val="nil"/>
              <w:right w:val="nil"/>
            </w:tcBorders>
            <w:shd w:val="clear" w:color="auto" w:fill="92D050"/>
          </w:tcPr>
          <w:p>
            <w:pPr>
              <w:pStyle w:val="TableParagraph"/>
              <w:spacing w:line="135" w:lineRule="exact"/>
              <w:ind w:left="201"/>
              <w:rPr>
                <w:b/>
                <w:sz w:val="15"/>
              </w:rPr>
            </w:pPr>
            <w:r>
              <w:rPr>
                <w:b/>
                <w:sz w:val="15"/>
              </w:rPr>
              <w:t>57</w:t>
            </w:r>
          </w:p>
        </w:tc>
        <w:tc>
          <w:tcPr>
            <w:tcW w:w="432" w:type="dxa"/>
            <w:tcBorders>
              <w:top w:val="nil"/>
              <w:left w:val="nil"/>
              <w:right w:val="nil"/>
            </w:tcBorders>
            <w:shd w:val="clear" w:color="auto" w:fill="92D050"/>
          </w:tcPr>
          <w:p>
            <w:pPr>
              <w:pStyle w:val="TableParagraph"/>
              <w:spacing w:line="135" w:lineRule="exact"/>
              <w:ind w:right="94"/>
              <w:jc w:val="right"/>
              <w:rPr>
                <w:b/>
                <w:sz w:val="15"/>
              </w:rPr>
            </w:pPr>
            <w:r>
              <w:rPr>
                <w:b/>
                <w:sz w:val="15"/>
              </w:rPr>
              <w:t>46</w:t>
            </w:r>
          </w:p>
        </w:tc>
        <w:tc>
          <w:tcPr>
            <w:tcW w:w="365" w:type="dxa"/>
            <w:tcBorders>
              <w:top w:val="nil"/>
              <w:left w:val="nil"/>
              <w:right w:val="nil"/>
            </w:tcBorders>
            <w:shd w:val="clear" w:color="auto" w:fill="92D050"/>
          </w:tcPr>
          <w:p>
            <w:pPr>
              <w:pStyle w:val="TableParagraph"/>
              <w:spacing w:line="135" w:lineRule="exact"/>
              <w:ind w:left="117"/>
              <w:rPr>
                <w:b/>
                <w:sz w:val="15"/>
              </w:rPr>
            </w:pPr>
            <w:r>
              <w:rPr>
                <w:b/>
                <w:sz w:val="15"/>
              </w:rPr>
              <w:t>25</w:t>
            </w:r>
          </w:p>
        </w:tc>
        <w:tc>
          <w:tcPr>
            <w:tcW w:w="293" w:type="dxa"/>
            <w:tcBorders>
              <w:top w:val="nil"/>
              <w:left w:val="nil"/>
              <w:right w:val="nil"/>
            </w:tcBorders>
            <w:shd w:val="clear" w:color="auto" w:fill="92D050"/>
          </w:tcPr>
          <w:p>
            <w:pPr>
              <w:pStyle w:val="TableParagraph"/>
              <w:spacing w:line="135" w:lineRule="exact"/>
              <w:ind w:left="16"/>
              <w:jc w:val="center"/>
              <w:rPr>
                <w:b/>
                <w:sz w:val="15"/>
              </w:rPr>
            </w:pPr>
            <w:r>
              <w:rPr>
                <w:b/>
                <w:w w:val="100"/>
                <w:sz w:val="15"/>
              </w:rPr>
              <w:t>4</w:t>
            </w:r>
          </w:p>
        </w:tc>
        <w:tc>
          <w:tcPr>
            <w:tcW w:w="375" w:type="dxa"/>
            <w:tcBorders>
              <w:top w:val="nil"/>
              <w:left w:val="nil"/>
              <w:right w:val="nil"/>
            </w:tcBorders>
            <w:shd w:val="clear" w:color="auto" w:fill="92D050"/>
          </w:tcPr>
          <w:p>
            <w:pPr>
              <w:pStyle w:val="TableParagraph"/>
              <w:rPr>
                <w:sz w:val="10"/>
              </w:rPr>
            </w:pPr>
          </w:p>
        </w:tc>
        <w:tc>
          <w:tcPr>
            <w:tcW w:w="291" w:type="dxa"/>
            <w:tcBorders>
              <w:top w:val="nil"/>
              <w:left w:val="nil"/>
              <w:right w:val="nil"/>
            </w:tcBorders>
            <w:shd w:val="clear" w:color="auto" w:fill="92D050"/>
          </w:tcPr>
          <w:p>
            <w:pPr>
              <w:pStyle w:val="TableParagraph"/>
              <w:spacing w:line="135" w:lineRule="exact"/>
              <w:ind w:left="17"/>
              <w:jc w:val="center"/>
              <w:rPr>
                <w:b/>
                <w:sz w:val="15"/>
              </w:rPr>
            </w:pPr>
            <w:r>
              <w:rPr>
                <w:b/>
                <w:w w:val="100"/>
                <w:sz w:val="15"/>
              </w:rPr>
              <w:t>1</w:t>
            </w:r>
          </w:p>
        </w:tc>
        <w:tc>
          <w:tcPr>
            <w:tcW w:w="291" w:type="dxa"/>
            <w:tcBorders>
              <w:top w:val="nil"/>
              <w:left w:val="nil"/>
              <w:right w:val="nil"/>
            </w:tcBorders>
            <w:shd w:val="clear" w:color="auto" w:fill="92D050"/>
          </w:tcPr>
          <w:p>
            <w:pPr>
              <w:pStyle w:val="TableParagraph"/>
              <w:spacing w:line="135" w:lineRule="exact"/>
              <w:ind w:left="15"/>
              <w:jc w:val="center"/>
              <w:rPr>
                <w:b/>
                <w:sz w:val="15"/>
              </w:rPr>
            </w:pPr>
            <w:r>
              <w:rPr>
                <w:b/>
                <w:w w:val="100"/>
                <w:sz w:val="15"/>
              </w:rPr>
              <w:t>5</w:t>
            </w:r>
          </w:p>
        </w:tc>
        <w:tc>
          <w:tcPr>
            <w:tcW w:w="368" w:type="dxa"/>
            <w:tcBorders>
              <w:top w:val="nil"/>
              <w:left w:val="nil"/>
              <w:right w:val="nil"/>
            </w:tcBorders>
            <w:shd w:val="clear" w:color="auto" w:fill="92D050"/>
          </w:tcPr>
          <w:p>
            <w:pPr>
              <w:pStyle w:val="TableParagraph"/>
              <w:spacing w:line="135" w:lineRule="exact"/>
              <w:ind w:left="96" w:right="81"/>
              <w:jc w:val="center"/>
              <w:rPr>
                <w:b/>
                <w:sz w:val="15"/>
              </w:rPr>
            </w:pPr>
            <w:r>
              <w:rPr>
                <w:b/>
                <w:sz w:val="15"/>
              </w:rPr>
              <w:t>12</w:t>
            </w:r>
          </w:p>
        </w:tc>
        <w:tc>
          <w:tcPr>
            <w:tcW w:w="291" w:type="dxa"/>
            <w:tcBorders>
              <w:top w:val="nil"/>
              <w:left w:val="nil"/>
              <w:right w:val="nil"/>
            </w:tcBorders>
            <w:shd w:val="clear" w:color="auto" w:fill="92D050"/>
          </w:tcPr>
          <w:p>
            <w:pPr>
              <w:pStyle w:val="TableParagraph"/>
              <w:spacing w:line="135" w:lineRule="exact"/>
              <w:ind w:left="13"/>
              <w:jc w:val="center"/>
              <w:rPr>
                <w:b/>
                <w:sz w:val="15"/>
              </w:rPr>
            </w:pPr>
            <w:r>
              <w:rPr>
                <w:b/>
                <w:w w:val="100"/>
                <w:sz w:val="15"/>
              </w:rPr>
              <w:t>3</w:t>
            </w:r>
          </w:p>
        </w:tc>
        <w:tc>
          <w:tcPr>
            <w:tcW w:w="255" w:type="dxa"/>
            <w:tcBorders>
              <w:top w:val="nil"/>
              <w:left w:val="nil"/>
              <w:right w:val="nil"/>
            </w:tcBorders>
            <w:shd w:val="clear" w:color="auto" w:fill="92D050"/>
          </w:tcPr>
          <w:p>
            <w:pPr>
              <w:pStyle w:val="TableParagraph"/>
              <w:rPr>
                <w:sz w:val="10"/>
              </w:rPr>
            </w:pPr>
          </w:p>
        </w:tc>
        <w:tc>
          <w:tcPr>
            <w:tcW w:w="375" w:type="dxa"/>
            <w:tcBorders>
              <w:top w:val="nil"/>
              <w:left w:val="nil"/>
              <w:right w:val="nil"/>
            </w:tcBorders>
            <w:shd w:val="clear" w:color="auto" w:fill="92D050"/>
          </w:tcPr>
          <w:p>
            <w:pPr>
              <w:pStyle w:val="TableParagraph"/>
              <w:spacing w:line="135" w:lineRule="exact"/>
              <w:ind w:right="98"/>
              <w:jc w:val="right"/>
              <w:rPr>
                <w:b/>
                <w:sz w:val="15"/>
              </w:rPr>
            </w:pPr>
            <w:r>
              <w:rPr>
                <w:b/>
                <w:sz w:val="15"/>
              </w:rPr>
              <w:t>34</w:t>
            </w:r>
          </w:p>
        </w:tc>
        <w:tc>
          <w:tcPr>
            <w:tcW w:w="577" w:type="dxa"/>
            <w:tcBorders>
              <w:top w:val="nil"/>
              <w:left w:val="nil"/>
              <w:right w:val="nil"/>
            </w:tcBorders>
            <w:shd w:val="clear" w:color="auto" w:fill="92D050"/>
          </w:tcPr>
          <w:p>
            <w:pPr>
              <w:pStyle w:val="TableParagraph"/>
              <w:spacing w:line="135" w:lineRule="exact"/>
              <w:ind w:right="99"/>
              <w:jc w:val="right"/>
              <w:rPr>
                <w:b/>
                <w:sz w:val="15"/>
              </w:rPr>
            </w:pPr>
            <w:r>
              <w:rPr>
                <w:b/>
                <w:sz w:val="15"/>
              </w:rPr>
              <w:t>23</w:t>
            </w:r>
          </w:p>
        </w:tc>
        <w:tc>
          <w:tcPr>
            <w:tcW w:w="366" w:type="dxa"/>
            <w:tcBorders>
              <w:top w:val="nil"/>
              <w:left w:val="nil"/>
              <w:right w:val="nil"/>
            </w:tcBorders>
            <w:shd w:val="clear" w:color="auto" w:fill="92D050"/>
          </w:tcPr>
          <w:p>
            <w:pPr>
              <w:pStyle w:val="TableParagraph"/>
              <w:spacing w:line="135" w:lineRule="exact"/>
              <w:ind w:left="93" w:right="82"/>
              <w:jc w:val="center"/>
              <w:rPr>
                <w:b/>
                <w:sz w:val="15"/>
              </w:rPr>
            </w:pPr>
            <w:r>
              <w:rPr>
                <w:b/>
                <w:sz w:val="15"/>
              </w:rPr>
              <w:t>24</w:t>
            </w:r>
          </w:p>
        </w:tc>
        <w:tc>
          <w:tcPr>
            <w:tcW w:w="368" w:type="dxa"/>
            <w:tcBorders>
              <w:top w:val="nil"/>
              <w:left w:val="nil"/>
              <w:right w:val="nil"/>
            </w:tcBorders>
            <w:shd w:val="clear" w:color="auto" w:fill="92D050"/>
          </w:tcPr>
          <w:p>
            <w:pPr>
              <w:pStyle w:val="TableParagraph"/>
              <w:spacing w:line="135" w:lineRule="exact"/>
              <w:ind w:right="101"/>
              <w:jc w:val="right"/>
              <w:rPr>
                <w:b/>
                <w:sz w:val="15"/>
              </w:rPr>
            </w:pPr>
            <w:r>
              <w:rPr>
                <w:b/>
                <w:sz w:val="15"/>
              </w:rPr>
              <w:t>13</w:t>
            </w:r>
          </w:p>
        </w:tc>
        <w:tc>
          <w:tcPr>
            <w:tcW w:w="292" w:type="dxa"/>
            <w:tcBorders>
              <w:top w:val="nil"/>
              <w:left w:val="nil"/>
              <w:right w:val="nil"/>
            </w:tcBorders>
            <w:shd w:val="clear" w:color="auto" w:fill="92D050"/>
          </w:tcPr>
          <w:p>
            <w:pPr>
              <w:pStyle w:val="TableParagraph"/>
              <w:spacing w:line="135" w:lineRule="exact"/>
              <w:ind w:left="4"/>
              <w:jc w:val="center"/>
              <w:rPr>
                <w:b/>
                <w:sz w:val="15"/>
              </w:rPr>
            </w:pPr>
            <w:r>
              <w:rPr>
                <w:b/>
                <w:w w:val="100"/>
                <w:sz w:val="15"/>
              </w:rPr>
              <w:t>2</w:t>
            </w:r>
          </w:p>
        </w:tc>
        <w:tc>
          <w:tcPr>
            <w:tcW w:w="291" w:type="dxa"/>
            <w:tcBorders>
              <w:top w:val="nil"/>
              <w:left w:val="nil"/>
              <w:right w:val="nil"/>
            </w:tcBorders>
            <w:shd w:val="clear" w:color="auto" w:fill="92D050"/>
          </w:tcPr>
          <w:p>
            <w:pPr>
              <w:pStyle w:val="TableParagraph"/>
              <w:spacing w:line="135" w:lineRule="exact"/>
              <w:ind w:left="2"/>
              <w:jc w:val="center"/>
              <w:rPr>
                <w:b/>
                <w:sz w:val="15"/>
              </w:rPr>
            </w:pPr>
            <w:r>
              <w:rPr>
                <w:b/>
                <w:w w:val="100"/>
                <w:sz w:val="15"/>
              </w:rPr>
              <w:t>2</w:t>
            </w:r>
          </w:p>
        </w:tc>
        <w:tc>
          <w:tcPr>
            <w:tcW w:w="291" w:type="dxa"/>
            <w:tcBorders>
              <w:top w:val="nil"/>
              <w:left w:val="nil"/>
              <w:right w:val="nil"/>
            </w:tcBorders>
            <w:shd w:val="clear" w:color="auto" w:fill="92D050"/>
          </w:tcPr>
          <w:p>
            <w:pPr>
              <w:pStyle w:val="TableParagraph"/>
              <w:spacing w:line="135" w:lineRule="exact"/>
              <w:ind w:left="1"/>
              <w:jc w:val="center"/>
              <w:rPr>
                <w:b/>
                <w:sz w:val="15"/>
              </w:rPr>
            </w:pPr>
            <w:r>
              <w:rPr>
                <w:b/>
                <w:w w:val="100"/>
                <w:sz w:val="15"/>
              </w:rPr>
              <w:t>1</w:t>
            </w:r>
          </w:p>
        </w:tc>
        <w:tc>
          <w:tcPr>
            <w:tcW w:w="293" w:type="dxa"/>
            <w:tcBorders>
              <w:top w:val="nil"/>
              <w:left w:val="nil"/>
              <w:right w:val="nil"/>
            </w:tcBorders>
            <w:shd w:val="clear" w:color="auto" w:fill="92D050"/>
          </w:tcPr>
          <w:p>
            <w:pPr>
              <w:pStyle w:val="TableParagraph"/>
              <w:spacing w:line="135" w:lineRule="exact"/>
              <w:jc w:val="center"/>
              <w:rPr>
                <w:b/>
                <w:sz w:val="15"/>
              </w:rPr>
            </w:pPr>
            <w:r>
              <w:rPr>
                <w:b/>
                <w:w w:val="100"/>
                <w:sz w:val="15"/>
              </w:rPr>
              <w:t>1</w:t>
            </w:r>
          </w:p>
        </w:tc>
        <w:tc>
          <w:tcPr>
            <w:tcW w:w="291" w:type="dxa"/>
            <w:tcBorders>
              <w:top w:val="nil"/>
              <w:left w:val="nil"/>
              <w:right w:val="nil"/>
            </w:tcBorders>
            <w:shd w:val="clear" w:color="auto" w:fill="92D050"/>
          </w:tcPr>
          <w:p>
            <w:pPr>
              <w:pStyle w:val="TableParagraph"/>
              <w:spacing w:line="135" w:lineRule="exact"/>
              <w:jc w:val="center"/>
              <w:rPr>
                <w:b/>
                <w:sz w:val="15"/>
              </w:rPr>
            </w:pPr>
            <w:r>
              <w:rPr>
                <w:b/>
                <w:w w:val="100"/>
                <w:sz w:val="15"/>
              </w:rPr>
              <w:t>1</w:t>
            </w:r>
          </w:p>
        </w:tc>
        <w:tc>
          <w:tcPr>
            <w:tcW w:w="291" w:type="dxa"/>
            <w:tcBorders>
              <w:top w:val="nil"/>
              <w:left w:val="nil"/>
              <w:right w:val="nil"/>
            </w:tcBorders>
            <w:shd w:val="clear" w:color="auto" w:fill="92D050"/>
          </w:tcPr>
          <w:p>
            <w:pPr>
              <w:pStyle w:val="TableParagraph"/>
              <w:spacing w:line="135" w:lineRule="exact"/>
              <w:ind w:right="1"/>
              <w:jc w:val="center"/>
              <w:rPr>
                <w:b/>
                <w:sz w:val="15"/>
              </w:rPr>
            </w:pPr>
            <w:r>
              <w:rPr>
                <w:b/>
                <w:w w:val="100"/>
                <w:sz w:val="15"/>
              </w:rPr>
              <w:t>1</w:t>
            </w:r>
          </w:p>
        </w:tc>
        <w:tc>
          <w:tcPr>
            <w:tcW w:w="291" w:type="dxa"/>
            <w:tcBorders>
              <w:top w:val="nil"/>
              <w:left w:val="nil"/>
            </w:tcBorders>
            <w:shd w:val="clear" w:color="auto" w:fill="92D050"/>
          </w:tcPr>
          <w:p>
            <w:pPr>
              <w:pStyle w:val="TableParagraph"/>
              <w:spacing w:line="135" w:lineRule="exact"/>
              <w:ind w:left="7"/>
              <w:jc w:val="center"/>
              <w:rPr>
                <w:b/>
                <w:sz w:val="15"/>
              </w:rPr>
            </w:pPr>
            <w:r>
              <w:rPr>
                <w:b/>
                <w:w w:val="100"/>
                <w:sz w:val="15"/>
              </w:rPr>
              <w:t>1</w:t>
            </w:r>
          </w:p>
        </w:tc>
      </w:tr>
    </w:tbl>
    <w:p>
      <w:pPr>
        <w:pStyle w:val="BodyText"/>
        <w:rPr>
          <w:rFonts w:ascii="Times New Roman"/>
          <w:b/>
          <w:sz w:val="16"/>
        </w:rPr>
      </w:pPr>
    </w:p>
    <w:p>
      <w:pPr>
        <w:pStyle w:val="BodyText"/>
        <w:rPr>
          <w:rFonts w:ascii="Times New Roman"/>
          <w:b/>
          <w:sz w:val="14"/>
        </w:rPr>
      </w:pPr>
    </w:p>
    <w:p>
      <w:pPr>
        <w:tabs>
          <w:tab w:pos="5766" w:val="left" w:leader="none"/>
        </w:tabs>
        <w:spacing w:before="0"/>
        <w:ind w:left="681" w:right="0" w:firstLine="0"/>
        <w:jc w:val="left"/>
        <w:rPr>
          <w:rFonts w:ascii="Bodoni MT Black"/>
          <w:b/>
          <w:sz w:val="22"/>
        </w:rPr>
      </w:pPr>
      <w:r>
        <w:rPr>
          <w:rFonts w:ascii="Bodoni MT Black"/>
          <w:b/>
          <w:sz w:val="22"/>
          <w:u w:val="single"/>
        </w:rPr>
        <w:t>Keterangan Penomoran Tabel</w:t>
      </w:r>
      <w:r>
        <w:rPr>
          <w:rFonts w:ascii="Bodoni MT Black"/>
          <w:b/>
          <w:spacing w:val="-5"/>
          <w:sz w:val="22"/>
          <w:u w:val="single"/>
        </w:rPr>
        <w:t> </w:t>
      </w:r>
      <w:r>
        <w:rPr>
          <w:rFonts w:ascii="Bodoni MT Black"/>
          <w:b/>
          <w:sz w:val="22"/>
          <w:u w:val="single"/>
        </w:rPr>
        <w:t>Antibiotik</w:t>
      </w:r>
      <w:r>
        <w:rPr>
          <w:rFonts w:ascii="Bodoni MT Black"/>
          <w:b/>
          <w:spacing w:val="-2"/>
          <w:sz w:val="22"/>
          <w:u w:val="single"/>
        </w:rPr>
        <w:t> </w:t>
      </w:r>
      <w:r>
        <w:rPr>
          <w:rFonts w:ascii="Bodoni MT Black"/>
          <w:b/>
          <w:sz w:val="22"/>
          <w:u w:val="single"/>
        </w:rPr>
        <w:t>:</w:t>
      </w:r>
      <w:r>
        <w:rPr>
          <w:rFonts w:ascii="Bodoni MT Black"/>
          <w:b/>
          <w:sz w:val="22"/>
        </w:rPr>
        <w:tab/>
      </w:r>
      <w:r>
        <w:rPr>
          <w:rFonts w:ascii="Bodoni MT Black"/>
          <w:b/>
          <w:sz w:val="22"/>
          <w:u w:val="single"/>
        </w:rPr>
        <w:t>Tabel Diagnosa Dokter</w:t>
      </w:r>
      <w:r>
        <w:rPr>
          <w:rFonts w:ascii="Bodoni MT Black"/>
          <w:b/>
          <w:spacing w:val="-2"/>
          <w:sz w:val="22"/>
          <w:u w:val="single"/>
        </w:rPr>
        <w:t> </w:t>
      </w:r>
      <w:r>
        <w:rPr>
          <w:rFonts w:ascii="Bodoni MT Black"/>
          <w:b/>
          <w:sz w:val="22"/>
          <w:u w:val="single"/>
        </w:rPr>
        <w:t>:</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6" w:after="0"/>
        <w:ind w:left="2199" w:right="0" w:hanging="419"/>
        <w:jc w:val="left"/>
        <w:rPr>
          <w:rFonts w:ascii="Times New Roman" w:hAnsi="Times New Roman"/>
          <w:sz w:val="20"/>
        </w:rPr>
      </w:pPr>
      <w:r>
        <w:rPr>
          <w:rFonts w:ascii="Calibri" w:hAnsi="Calibri"/>
          <w:position w:val="2"/>
          <w:sz w:val="22"/>
        </w:rPr>
        <w:t>Nomor 1</w:t>
      </w:r>
      <w:r>
        <w:rPr>
          <w:rFonts w:ascii="Calibri" w:hAnsi="Calibri"/>
          <w:spacing w:val="-5"/>
          <w:position w:val="2"/>
          <w:sz w:val="22"/>
        </w:rPr>
        <w:t> </w:t>
      </w:r>
      <w:r>
        <w:rPr>
          <w:rFonts w:ascii="Calibri" w:hAnsi="Calibri"/>
          <w:position w:val="2"/>
          <w:sz w:val="22"/>
        </w:rPr>
        <w:t>=</w:t>
      </w:r>
      <w:r>
        <w:rPr>
          <w:rFonts w:ascii="Calibri" w:hAnsi="Calibri"/>
          <w:spacing w:val="-2"/>
          <w:position w:val="2"/>
          <w:sz w:val="22"/>
        </w:rPr>
        <w:t> </w:t>
      </w:r>
      <w:r>
        <w:rPr>
          <w:rFonts w:ascii="Calibri" w:hAnsi="Calibri"/>
          <w:position w:val="2"/>
          <w:sz w:val="22"/>
        </w:rPr>
        <w:t>Amoxcillin</w:t>
        <w:tab/>
        <w:t>D1</w:t>
        <w:tab/>
        <w:t>=</w:t>
        <w:tab/>
      </w:r>
      <w:r>
        <w:rPr>
          <w:rFonts w:ascii="Times New Roman" w:hAnsi="Times New Roman"/>
          <w:sz w:val="20"/>
        </w:rPr>
        <w:t>Infeksi</w:t>
      </w:r>
      <w:r>
        <w:rPr>
          <w:rFonts w:ascii="Times New Roman" w:hAnsi="Times New Roman"/>
          <w:spacing w:val="-5"/>
          <w:sz w:val="20"/>
        </w:rPr>
        <w:t> </w:t>
      </w:r>
      <w:r>
        <w:rPr>
          <w:rFonts w:ascii="Times New Roman" w:hAnsi="Times New Roman"/>
          <w:sz w:val="20"/>
        </w:rPr>
        <w:t>dimulut</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5" w:after="0"/>
        <w:ind w:left="2199" w:right="0" w:hanging="419"/>
        <w:jc w:val="left"/>
        <w:rPr>
          <w:rFonts w:ascii="Times New Roman" w:hAnsi="Times New Roman"/>
          <w:sz w:val="20"/>
        </w:rPr>
      </w:pPr>
      <w:r>
        <w:rPr>
          <w:rFonts w:ascii="Calibri" w:hAnsi="Calibri"/>
          <w:position w:val="2"/>
          <w:sz w:val="22"/>
        </w:rPr>
        <w:t>Nomor 2</w:t>
      </w:r>
      <w:r>
        <w:rPr>
          <w:rFonts w:ascii="Calibri" w:hAnsi="Calibri"/>
          <w:spacing w:val="-5"/>
          <w:position w:val="2"/>
          <w:sz w:val="22"/>
        </w:rPr>
        <w:t> </w:t>
      </w:r>
      <w:r>
        <w:rPr>
          <w:rFonts w:ascii="Calibri" w:hAnsi="Calibri"/>
          <w:position w:val="2"/>
          <w:sz w:val="22"/>
        </w:rPr>
        <w:t>=</w:t>
      </w:r>
      <w:r>
        <w:rPr>
          <w:rFonts w:ascii="Calibri" w:hAnsi="Calibri"/>
          <w:spacing w:val="-1"/>
          <w:position w:val="2"/>
          <w:sz w:val="22"/>
        </w:rPr>
        <w:t> </w:t>
      </w:r>
      <w:r>
        <w:rPr>
          <w:rFonts w:ascii="Calibri" w:hAnsi="Calibri"/>
          <w:position w:val="2"/>
          <w:sz w:val="22"/>
        </w:rPr>
        <w:t>Azithromycin</w:t>
        <w:tab/>
        <w:t>D2</w:t>
        <w:tab/>
        <w:t>=</w:t>
        <w:tab/>
      </w:r>
      <w:r>
        <w:rPr>
          <w:rFonts w:ascii="Times New Roman" w:hAnsi="Times New Roman"/>
          <w:sz w:val="20"/>
        </w:rPr>
        <w:t>Infeksi</w:t>
      </w:r>
      <w:r>
        <w:rPr>
          <w:rFonts w:ascii="Times New Roman" w:hAnsi="Times New Roman"/>
          <w:spacing w:val="-2"/>
          <w:sz w:val="20"/>
        </w:rPr>
        <w:t> </w:t>
      </w:r>
      <w:r>
        <w:rPr>
          <w:rFonts w:ascii="Times New Roman" w:hAnsi="Times New Roman"/>
          <w:sz w:val="20"/>
        </w:rPr>
        <w:t>Telinga</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6" w:after="0"/>
        <w:ind w:left="2199" w:right="0" w:hanging="419"/>
        <w:jc w:val="left"/>
        <w:rPr>
          <w:rFonts w:ascii="Times New Roman" w:hAnsi="Times New Roman"/>
          <w:sz w:val="20"/>
        </w:rPr>
      </w:pPr>
      <w:r>
        <w:rPr>
          <w:rFonts w:ascii="Calibri" w:hAnsi="Calibri"/>
          <w:position w:val="2"/>
          <w:sz w:val="22"/>
        </w:rPr>
        <w:t>Nomor 3</w:t>
      </w:r>
      <w:r>
        <w:rPr>
          <w:rFonts w:ascii="Calibri" w:hAnsi="Calibri"/>
          <w:spacing w:val="-5"/>
          <w:position w:val="2"/>
          <w:sz w:val="22"/>
        </w:rPr>
        <w:t> </w:t>
      </w:r>
      <w:r>
        <w:rPr>
          <w:rFonts w:ascii="Calibri" w:hAnsi="Calibri"/>
          <w:position w:val="2"/>
          <w:sz w:val="22"/>
        </w:rPr>
        <w:t>=</w:t>
      </w:r>
      <w:r>
        <w:rPr>
          <w:rFonts w:ascii="Calibri" w:hAnsi="Calibri"/>
          <w:spacing w:val="-1"/>
          <w:position w:val="2"/>
          <w:sz w:val="22"/>
        </w:rPr>
        <w:t> </w:t>
      </w:r>
      <w:r>
        <w:rPr>
          <w:rFonts w:ascii="Calibri" w:hAnsi="Calibri"/>
          <w:position w:val="2"/>
          <w:sz w:val="22"/>
        </w:rPr>
        <w:t>Cefadroxil</w:t>
        <w:tab/>
        <w:t>D3</w:t>
        <w:tab/>
        <w:t>=</w:t>
        <w:tab/>
      </w:r>
      <w:r>
        <w:rPr>
          <w:rFonts w:ascii="Times New Roman" w:hAnsi="Times New Roman"/>
          <w:sz w:val="20"/>
        </w:rPr>
        <w:t>Infeksi</w:t>
      </w:r>
      <w:r>
        <w:rPr>
          <w:rFonts w:ascii="Times New Roman" w:hAnsi="Times New Roman"/>
          <w:spacing w:val="-1"/>
          <w:sz w:val="20"/>
        </w:rPr>
        <w:t> </w:t>
      </w:r>
      <w:r>
        <w:rPr>
          <w:rFonts w:ascii="Times New Roman" w:hAnsi="Times New Roman"/>
          <w:sz w:val="20"/>
        </w:rPr>
        <w:t>Tenggorokan</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6" w:after="0"/>
        <w:ind w:left="2199" w:right="0" w:hanging="419"/>
        <w:jc w:val="left"/>
        <w:rPr>
          <w:rFonts w:ascii="Times New Roman" w:hAnsi="Times New Roman"/>
          <w:sz w:val="20"/>
        </w:rPr>
      </w:pPr>
      <w:r>
        <w:rPr>
          <w:rFonts w:ascii="Calibri" w:hAnsi="Calibri"/>
          <w:position w:val="2"/>
          <w:sz w:val="22"/>
        </w:rPr>
        <w:t>Nomor 4</w:t>
      </w:r>
      <w:r>
        <w:rPr>
          <w:rFonts w:ascii="Calibri" w:hAnsi="Calibri"/>
          <w:spacing w:val="-4"/>
          <w:position w:val="2"/>
          <w:sz w:val="22"/>
        </w:rPr>
        <w:t> </w:t>
      </w:r>
      <w:r>
        <w:rPr>
          <w:rFonts w:ascii="Calibri" w:hAnsi="Calibri"/>
          <w:position w:val="2"/>
          <w:sz w:val="22"/>
        </w:rPr>
        <w:t>=</w:t>
      </w:r>
      <w:r>
        <w:rPr>
          <w:rFonts w:ascii="Calibri" w:hAnsi="Calibri"/>
          <w:spacing w:val="-1"/>
          <w:position w:val="2"/>
          <w:sz w:val="22"/>
        </w:rPr>
        <w:t> </w:t>
      </w:r>
      <w:r>
        <w:rPr>
          <w:rFonts w:ascii="Calibri" w:hAnsi="Calibri"/>
          <w:position w:val="2"/>
          <w:sz w:val="22"/>
        </w:rPr>
        <w:t>Cefixime</w:t>
        <w:tab/>
        <w:t>D4</w:t>
        <w:tab/>
        <w:t>=</w:t>
        <w:tab/>
      </w:r>
      <w:r>
        <w:rPr>
          <w:rFonts w:ascii="Times New Roman" w:hAnsi="Times New Roman"/>
          <w:sz w:val="20"/>
        </w:rPr>
        <w:t>Infeksi</w:t>
      </w:r>
      <w:r>
        <w:rPr>
          <w:rFonts w:ascii="Times New Roman" w:hAnsi="Times New Roman"/>
          <w:spacing w:val="-1"/>
          <w:sz w:val="20"/>
        </w:rPr>
        <w:t> </w:t>
      </w:r>
      <w:r>
        <w:rPr>
          <w:rFonts w:ascii="Times New Roman" w:hAnsi="Times New Roman"/>
          <w:sz w:val="20"/>
        </w:rPr>
        <w:t>Hidung</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6" w:after="0"/>
        <w:ind w:left="2199" w:right="0" w:hanging="419"/>
        <w:jc w:val="left"/>
        <w:rPr>
          <w:rFonts w:ascii="Times New Roman" w:hAnsi="Times New Roman"/>
          <w:sz w:val="20"/>
        </w:rPr>
      </w:pPr>
      <w:r>
        <w:rPr>
          <w:rFonts w:ascii="Calibri" w:hAnsi="Calibri"/>
          <w:position w:val="2"/>
          <w:sz w:val="22"/>
        </w:rPr>
        <w:t>Nomor 5</w:t>
      </w:r>
      <w:r>
        <w:rPr>
          <w:rFonts w:ascii="Calibri" w:hAnsi="Calibri"/>
          <w:spacing w:val="-5"/>
          <w:position w:val="2"/>
          <w:sz w:val="22"/>
        </w:rPr>
        <w:t> </w:t>
      </w:r>
      <w:r>
        <w:rPr>
          <w:rFonts w:ascii="Calibri" w:hAnsi="Calibri"/>
          <w:position w:val="2"/>
          <w:sz w:val="22"/>
        </w:rPr>
        <w:t>=</w:t>
      </w:r>
      <w:r>
        <w:rPr>
          <w:rFonts w:ascii="Calibri" w:hAnsi="Calibri"/>
          <w:spacing w:val="-1"/>
          <w:position w:val="2"/>
          <w:sz w:val="22"/>
        </w:rPr>
        <w:t> </w:t>
      </w:r>
      <w:r>
        <w:rPr>
          <w:rFonts w:ascii="Calibri" w:hAnsi="Calibri"/>
          <w:position w:val="2"/>
          <w:sz w:val="22"/>
        </w:rPr>
        <w:t>Cyprofloxacin</w:t>
        <w:tab/>
        <w:t>D5</w:t>
        <w:tab/>
        <w:t>=</w:t>
        <w:tab/>
      </w:r>
      <w:r>
        <w:rPr>
          <w:rFonts w:ascii="Times New Roman" w:hAnsi="Times New Roman"/>
          <w:sz w:val="20"/>
        </w:rPr>
        <w:t>Infeksi Saluran Pernfasan</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5" w:after="0"/>
        <w:ind w:left="2199" w:right="0" w:hanging="419"/>
        <w:jc w:val="left"/>
        <w:rPr>
          <w:rFonts w:ascii="Times New Roman" w:hAnsi="Times New Roman"/>
          <w:sz w:val="20"/>
        </w:rPr>
      </w:pPr>
      <w:r>
        <w:rPr>
          <w:rFonts w:ascii="Calibri" w:hAnsi="Calibri"/>
          <w:position w:val="2"/>
          <w:sz w:val="22"/>
        </w:rPr>
        <w:t>Nomor 6</w:t>
      </w:r>
      <w:r>
        <w:rPr>
          <w:rFonts w:ascii="Calibri" w:hAnsi="Calibri"/>
          <w:spacing w:val="-6"/>
          <w:position w:val="2"/>
          <w:sz w:val="22"/>
        </w:rPr>
        <w:t> </w:t>
      </w:r>
      <w:r>
        <w:rPr>
          <w:rFonts w:ascii="Calibri" w:hAnsi="Calibri"/>
          <w:position w:val="2"/>
          <w:sz w:val="22"/>
        </w:rPr>
        <w:t>=</w:t>
      </w:r>
      <w:r>
        <w:rPr>
          <w:rFonts w:ascii="Calibri" w:hAnsi="Calibri"/>
          <w:spacing w:val="-1"/>
          <w:position w:val="2"/>
          <w:sz w:val="22"/>
        </w:rPr>
        <w:t> </w:t>
      </w:r>
      <w:r>
        <w:rPr>
          <w:rFonts w:ascii="Calibri" w:hAnsi="Calibri"/>
          <w:position w:val="2"/>
          <w:sz w:val="22"/>
        </w:rPr>
        <w:t>Clindamycin</w:t>
        <w:tab/>
        <w:t>D6</w:t>
        <w:tab/>
        <w:t>=</w:t>
        <w:tab/>
      </w:r>
      <w:r>
        <w:rPr>
          <w:rFonts w:ascii="Times New Roman" w:hAnsi="Times New Roman"/>
          <w:sz w:val="20"/>
        </w:rPr>
        <w:t>Infeksi</w:t>
      </w:r>
      <w:r>
        <w:rPr>
          <w:rFonts w:ascii="Times New Roman" w:hAnsi="Times New Roman"/>
          <w:spacing w:val="-1"/>
          <w:sz w:val="20"/>
        </w:rPr>
        <w:t> </w:t>
      </w:r>
      <w:r>
        <w:rPr>
          <w:rFonts w:ascii="Times New Roman" w:hAnsi="Times New Roman"/>
          <w:sz w:val="20"/>
        </w:rPr>
        <w:t>Kulit</w:t>
      </w:r>
    </w:p>
    <w:p>
      <w:pPr>
        <w:pStyle w:val="ListParagraph"/>
        <w:numPr>
          <w:ilvl w:val="1"/>
          <w:numId w:val="30"/>
        </w:numPr>
        <w:tabs>
          <w:tab w:pos="2199" w:val="left" w:leader="none"/>
          <w:tab w:pos="2200" w:val="left" w:leader="none"/>
          <w:tab w:pos="5766" w:val="left" w:leader="none"/>
          <w:tab w:pos="6342" w:val="left" w:leader="none"/>
          <w:tab w:pos="6706" w:val="left" w:leader="none"/>
        </w:tabs>
        <w:spacing w:line="240" w:lineRule="auto" w:before="16" w:after="0"/>
        <w:ind w:left="2199" w:right="0" w:hanging="419"/>
        <w:jc w:val="left"/>
        <w:rPr>
          <w:rFonts w:ascii="Times New Roman" w:hAnsi="Times New Roman"/>
          <w:sz w:val="20"/>
        </w:rPr>
      </w:pPr>
      <w:r>
        <w:rPr>
          <w:rFonts w:ascii="Calibri" w:hAnsi="Calibri"/>
          <w:position w:val="2"/>
          <w:sz w:val="22"/>
        </w:rPr>
        <w:t>Nomor 7</w:t>
      </w:r>
      <w:r>
        <w:rPr>
          <w:rFonts w:ascii="Calibri" w:hAnsi="Calibri"/>
          <w:spacing w:val="-6"/>
          <w:position w:val="2"/>
          <w:sz w:val="22"/>
        </w:rPr>
        <w:t> </w:t>
      </w:r>
      <w:r>
        <w:rPr>
          <w:rFonts w:ascii="Calibri" w:hAnsi="Calibri"/>
          <w:position w:val="2"/>
          <w:sz w:val="22"/>
        </w:rPr>
        <w:t>=</w:t>
      </w:r>
      <w:r>
        <w:rPr>
          <w:rFonts w:ascii="Calibri" w:hAnsi="Calibri"/>
          <w:spacing w:val="-3"/>
          <w:position w:val="2"/>
          <w:sz w:val="22"/>
        </w:rPr>
        <w:t> </w:t>
      </w:r>
      <w:r>
        <w:rPr>
          <w:rFonts w:ascii="Calibri" w:hAnsi="Calibri"/>
          <w:position w:val="2"/>
          <w:sz w:val="22"/>
        </w:rPr>
        <w:t>Levofloxxacin</w:t>
        <w:tab/>
        <w:t>D7</w:t>
        <w:tab/>
        <w:t>=</w:t>
        <w:tab/>
      </w:r>
      <w:r>
        <w:rPr>
          <w:rFonts w:ascii="Times New Roman" w:hAnsi="Times New Roman"/>
          <w:sz w:val="20"/>
        </w:rPr>
        <w:t>Infeksi</w:t>
      </w:r>
      <w:r>
        <w:rPr>
          <w:rFonts w:ascii="Times New Roman" w:hAnsi="Times New Roman"/>
          <w:spacing w:val="-1"/>
          <w:sz w:val="20"/>
        </w:rPr>
        <w:t> </w:t>
      </w:r>
      <w:r>
        <w:rPr>
          <w:rFonts w:ascii="Times New Roman" w:hAnsi="Times New Roman"/>
          <w:sz w:val="20"/>
        </w:rPr>
        <w:t>Kelamin</w:t>
      </w:r>
    </w:p>
    <w:p>
      <w:pPr>
        <w:pStyle w:val="ListParagraph"/>
        <w:numPr>
          <w:ilvl w:val="1"/>
          <w:numId w:val="30"/>
        </w:numPr>
        <w:tabs>
          <w:tab w:pos="2200" w:val="left" w:leader="none"/>
          <w:tab w:pos="5766" w:val="left" w:leader="none"/>
        </w:tabs>
        <w:spacing w:line="264" w:lineRule="auto" w:before="15" w:after="0"/>
        <w:ind w:left="5766" w:right="1509" w:hanging="3985"/>
        <w:jc w:val="both"/>
        <w:rPr>
          <w:rFonts w:ascii="Times New Roman" w:hAnsi="Times New Roman"/>
          <w:sz w:val="20"/>
        </w:rPr>
      </w:pPr>
      <w:r>
        <w:rPr>
          <w:rFonts w:ascii="Calibri" w:hAnsi="Calibri"/>
          <w:position w:val="2"/>
          <w:sz w:val="22"/>
        </w:rPr>
        <w:t>Nomor 8</w:t>
      </w:r>
      <w:r>
        <w:rPr>
          <w:rFonts w:ascii="Calibri" w:hAnsi="Calibri"/>
          <w:spacing w:val="-4"/>
          <w:position w:val="2"/>
          <w:sz w:val="22"/>
        </w:rPr>
        <w:t> </w:t>
      </w:r>
      <w:r>
        <w:rPr>
          <w:rFonts w:ascii="Calibri" w:hAnsi="Calibri"/>
          <w:position w:val="2"/>
          <w:sz w:val="22"/>
        </w:rPr>
        <w:t>=</w:t>
      </w:r>
      <w:r>
        <w:rPr>
          <w:rFonts w:ascii="Calibri" w:hAnsi="Calibri"/>
          <w:spacing w:val="-3"/>
          <w:position w:val="2"/>
          <w:sz w:val="22"/>
        </w:rPr>
        <w:t> </w:t>
      </w:r>
      <w:r>
        <w:rPr>
          <w:rFonts w:ascii="Calibri" w:hAnsi="Calibri"/>
          <w:position w:val="2"/>
          <w:sz w:val="22"/>
        </w:rPr>
        <w:t>Thiamycin</w:t>
        <w:tab/>
        <w:t>D8   =   </w:t>
      </w:r>
      <w:r>
        <w:rPr>
          <w:rFonts w:ascii="Times New Roman" w:hAnsi="Times New Roman"/>
          <w:sz w:val="20"/>
        </w:rPr>
        <w:t>Infeksi Pencernaan</w:t>
      </w:r>
      <w:r>
        <w:rPr>
          <w:rFonts w:ascii="Times New Roman" w:hAnsi="Times New Roman"/>
          <w:position w:val="2"/>
          <w:sz w:val="20"/>
        </w:rPr>
        <w:t> </w:t>
      </w:r>
      <w:r>
        <w:rPr>
          <w:rFonts w:ascii="Calibri" w:hAnsi="Calibri"/>
          <w:position w:val="2"/>
          <w:sz w:val="22"/>
        </w:rPr>
        <w:t>D9  =  </w:t>
      </w:r>
      <w:r>
        <w:rPr>
          <w:rFonts w:ascii="Times New Roman" w:hAnsi="Times New Roman"/>
          <w:sz w:val="20"/>
        </w:rPr>
        <w:t>Infeksi Kandungan</w:t>
      </w:r>
      <w:r>
        <w:rPr>
          <w:rFonts w:ascii="Times New Roman" w:hAnsi="Times New Roman"/>
          <w:position w:val="2"/>
          <w:sz w:val="20"/>
        </w:rPr>
        <w:t> </w:t>
      </w:r>
      <w:r>
        <w:rPr>
          <w:rFonts w:ascii="Calibri" w:hAnsi="Calibri"/>
          <w:position w:val="2"/>
          <w:sz w:val="22"/>
        </w:rPr>
        <w:t>D10 =  </w:t>
      </w:r>
      <w:r>
        <w:rPr>
          <w:rFonts w:ascii="Times New Roman" w:hAnsi="Times New Roman"/>
          <w:sz w:val="20"/>
        </w:rPr>
        <w:t>Infeksi Pernafasan</w:t>
      </w:r>
      <w:r>
        <w:rPr>
          <w:rFonts w:ascii="Times New Roman" w:hAnsi="Times New Roman"/>
          <w:position w:val="2"/>
          <w:sz w:val="20"/>
        </w:rPr>
        <w:t> </w:t>
      </w:r>
      <w:r>
        <w:rPr>
          <w:rFonts w:ascii="Calibri" w:hAnsi="Calibri"/>
          <w:position w:val="2"/>
          <w:sz w:val="22"/>
        </w:rPr>
        <w:t>D11 = </w:t>
      </w:r>
      <w:r>
        <w:rPr>
          <w:rFonts w:ascii="Times New Roman" w:hAnsi="Times New Roman"/>
          <w:sz w:val="20"/>
        </w:rPr>
        <w:t>Infeksi</w:t>
      </w:r>
      <w:r>
        <w:rPr>
          <w:rFonts w:ascii="Times New Roman" w:hAnsi="Times New Roman"/>
          <w:spacing w:val="-29"/>
          <w:sz w:val="20"/>
        </w:rPr>
        <w:t> </w:t>
      </w:r>
      <w:r>
        <w:rPr>
          <w:rFonts w:ascii="Times New Roman" w:hAnsi="Times New Roman"/>
          <w:sz w:val="20"/>
        </w:rPr>
        <w:t>Mata</w:t>
      </w:r>
    </w:p>
    <w:p>
      <w:pPr>
        <w:spacing w:after="0" w:line="264" w:lineRule="auto"/>
        <w:jc w:val="both"/>
        <w:rPr>
          <w:rFonts w:ascii="Times New Roman" w:hAnsi="Times New Roman"/>
          <w:sz w:val="20"/>
        </w:rPr>
        <w:sectPr>
          <w:pgSz w:w="11910" w:h="16840"/>
          <w:pgMar w:header="0" w:footer="920" w:top="1580" w:bottom="1200" w:left="1680" w:right="480"/>
        </w:sectPr>
      </w:pPr>
    </w:p>
    <w:p>
      <w:pPr>
        <w:pStyle w:val="BodyText"/>
        <w:spacing w:before="8"/>
        <w:rPr>
          <w:rFonts w:ascii="Times New Roman"/>
          <w:sz w:val="11"/>
        </w:rPr>
      </w:pPr>
    </w:p>
    <w:p>
      <w:pPr>
        <w:spacing w:before="95"/>
        <w:ind w:left="1302" w:right="1837" w:firstLine="0"/>
        <w:jc w:val="center"/>
        <w:rPr>
          <w:rFonts w:ascii="Times New Roman"/>
          <w:b/>
          <w:sz w:val="15"/>
        </w:rPr>
      </w:pPr>
      <w:r>
        <w:rPr>
          <w:rFonts w:ascii="Times New Roman"/>
          <w:b/>
          <w:sz w:val="15"/>
        </w:rPr>
        <w:t>MASTER TABEL PENELITIAN</w:t>
      </w:r>
    </w:p>
    <w:p>
      <w:pPr>
        <w:spacing w:before="128"/>
        <w:ind w:left="1302" w:right="1841" w:firstLine="0"/>
        <w:jc w:val="center"/>
        <w:rPr>
          <w:rFonts w:ascii="Times New Roman"/>
          <w:b/>
          <w:sz w:val="15"/>
        </w:rPr>
      </w:pPr>
      <w:r>
        <w:rPr>
          <w:rFonts w:ascii="Times New Roman"/>
          <w:b/>
          <w:sz w:val="15"/>
        </w:rPr>
        <w:t>RESEP PASIEN APOTEK MARITA BULAN OKTOBER 2019</w:t>
      </w:r>
    </w:p>
    <w:tbl>
      <w:tblPr>
        <w:tblW w:w="0" w:type="auto"/>
        <w:jc w:val="left"/>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437"/>
        <w:gridCol w:w="307"/>
        <w:gridCol w:w="300"/>
        <w:gridCol w:w="285"/>
        <w:gridCol w:w="285"/>
        <w:gridCol w:w="285"/>
        <w:gridCol w:w="287"/>
        <w:gridCol w:w="285"/>
        <w:gridCol w:w="285"/>
        <w:gridCol w:w="285"/>
        <w:gridCol w:w="285"/>
        <w:gridCol w:w="372"/>
        <w:gridCol w:w="369"/>
        <w:gridCol w:w="371"/>
        <w:gridCol w:w="371"/>
        <w:gridCol w:w="369"/>
        <w:gridCol w:w="371"/>
        <w:gridCol w:w="369"/>
        <w:gridCol w:w="372"/>
        <w:gridCol w:w="369"/>
        <w:gridCol w:w="441"/>
        <w:gridCol w:w="439"/>
      </w:tblGrid>
      <w:tr>
        <w:trPr>
          <w:trHeight w:val="294" w:hRule="atLeast"/>
        </w:trPr>
        <w:tc>
          <w:tcPr>
            <w:tcW w:w="509" w:type="dxa"/>
            <w:vMerge w:val="restart"/>
            <w:tcBorders>
              <w:bottom w:val="single" w:sz="8" w:space="0" w:color="000000"/>
            </w:tcBorders>
          </w:tcPr>
          <w:p>
            <w:pPr>
              <w:pStyle w:val="TableParagraph"/>
              <w:rPr>
                <w:b/>
                <w:sz w:val="14"/>
              </w:rPr>
            </w:pPr>
          </w:p>
          <w:p>
            <w:pPr>
              <w:pStyle w:val="TableParagraph"/>
              <w:spacing w:before="89"/>
              <w:ind w:left="136"/>
              <w:rPr>
                <w:rFonts w:ascii="Calibri"/>
                <w:b/>
                <w:sz w:val="15"/>
              </w:rPr>
            </w:pPr>
            <w:r>
              <w:rPr>
                <w:rFonts w:ascii="Calibri"/>
                <w:b/>
                <w:sz w:val="15"/>
              </w:rPr>
              <w:t>TGL</w:t>
            </w:r>
          </w:p>
        </w:tc>
        <w:tc>
          <w:tcPr>
            <w:tcW w:w="437" w:type="dxa"/>
            <w:vMerge w:val="restart"/>
            <w:tcBorders>
              <w:bottom w:val="single" w:sz="8" w:space="0" w:color="000000"/>
            </w:tcBorders>
          </w:tcPr>
          <w:p>
            <w:pPr>
              <w:pStyle w:val="TableParagraph"/>
              <w:spacing w:before="83"/>
              <w:ind w:left="146" w:right="117" w:hanging="22"/>
              <w:jc w:val="both"/>
              <w:rPr>
                <w:b/>
                <w:sz w:val="15"/>
              </w:rPr>
            </w:pPr>
            <w:r>
              <w:rPr>
                <w:b/>
                <w:sz w:val="15"/>
              </w:rPr>
              <w:t>No M R</w:t>
            </w:r>
          </w:p>
        </w:tc>
        <w:tc>
          <w:tcPr>
            <w:tcW w:w="607" w:type="dxa"/>
            <w:gridSpan w:val="2"/>
          </w:tcPr>
          <w:p>
            <w:pPr>
              <w:pStyle w:val="TableParagraph"/>
              <w:spacing w:line="148" w:lineRule="exact" w:before="126"/>
              <w:ind w:left="210"/>
              <w:rPr>
                <w:b/>
                <w:sz w:val="15"/>
              </w:rPr>
            </w:pPr>
            <w:r>
              <w:rPr>
                <w:b/>
                <w:sz w:val="15"/>
              </w:rPr>
              <w:t>JK</w:t>
            </w:r>
          </w:p>
        </w:tc>
        <w:tc>
          <w:tcPr>
            <w:tcW w:w="2282" w:type="dxa"/>
            <w:gridSpan w:val="8"/>
          </w:tcPr>
          <w:p>
            <w:pPr>
              <w:pStyle w:val="TableParagraph"/>
              <w:spacing w:line="158" w:lineRule="exact" w:before="116"/>
              <w:ind w:left="765" w:right="740"/>
              <w:jc w:val="center"/>
              <w:rPr>
                <w:rFonts w:ascii="Calibri"/>
                <w:b/>
                <w:sz w:val="15"/>
              </w:rPr>
            </w:pPr>
            <w:r>
              <w:rPr>
                <w:rFonts w:ascii="Calibri"/>
                <w:b/>
                <w:sz w:val="15"/>
              </w:rPr>
              <w:t>ANTIBIOTIK</w:t>
            </w:r>
          </w:p>
        </w:tc>
        <w:tc>
          <w:tcPr>
            <w:tcW w:w="4213" w:type="dxa"/>
            <w:gridSpan w:val="11"/>
          </w:tcPr>
          <w:p>
            <w:pPr>
              <w:pStyle w:val="TableParagraph"/>
              <w:spacing w:line="148" w:lineRule="exact" w:before="126"/>
              <w:ind w:left="1371"/>
              <w:rPr>
                <w:b/>
                <w:sz w:val="15"/>
              </w:rPr>
            </w:pPr>
            <w:r>
              <w:rPr>
                <w:b/>
                <w:sz w:val="15"/>
              </w:rPr>
              <w:t>DIAGNOSA DOKTER</w:t>
            </w:r>
          </w:p>
        </w:tc>
      </w:tr>
      <w:tr>
        <w:trPr>
          <w:trHeight w:val="371" w:hRule="atLeast"/>
        </w:trPr>
        <w:tc>
          <w:tcPr>
            <w:tcW w:w="509" w:type="dxa"/>
            <w:vMerge/>
            <w:tcBorders>
              <w:top w:val="nil"/>
              <w:bottom w:val="single" w:sz="8" w:space="0" w:color="000000"/>
            </w:tcBorders>
          </w:tcPr>
          <w:p>
            <w:pPr>
              <w:rPr>
                <w:sz w:val="2"/>
                <w:szCs w:val="2"/>
              </w:rPr>
            </w:pPr>
          </w:p>
        </w:tc>
        <w:tc>
          <w:tcPr>
            <w:tcW w:w="437" w:type="dxa"/>
            <w:vMerge/>
            <w:tcBorders>
              <w:top w:val="nil"/>
              <w:bottom w:val="single" w:sz="8" w:space="0" w:color="000000"/>
            </w:tcBorders>
          </w:tcPr>
          <w:p>
            <w:pPr>
              <w:rPr>
                <w:sz w:val="2"/>
                <w:szCs w:val="2"/>
              </w:rPr>
            </w:pPr>
          </w:p>
        </w:tc>
        <w:tc>
          <w:tcPr>
            <w:tcW w:w="307" w:type="dxa"/>
            <w:tcBorders>
              <w:bottom w:val="single" w:sz="8" w:space="0" w:color="000000"/>
            </w:tcBorders>
          </w:tcPr>
          <w:p>
            <w:pPr>
              <w:pStyle w:val="TableParagraph"/>
              <w:spacing w:before="2"/>
              <w:rPr>
                <w:b/>
                <w:sz w:val="17"/>
              </w:rPr>
            </w:pPr>
          </w:p>
          <w:p>
            <w:pPr>
              <w:pStyle w:val="TableParagraph"/>
              <w:spacing w:line="153" w:lineRule="exact"/>
              <w:ind w:left="109"/>
              <w:rPr>
                <w:b/>
                <w:sz w:val="15"/>
              </w:rPr>
            </w:pPr>
            <w:r>
              <w:rPr>
                <w:b/>
                <w:w w:val="100"/>
                <w:sz w:val="15"/>
              </w:rPr>
              <w:t>L</w:t>
            </w:r>
          </w:p>
        </w:tc>
        <w:tc>
          <w:tcPr>
            <w:tcW w:w="300" w:type="dxa"/>
            <w:tcBorders>
              <w:bottom w:val="single" w:sz="8" w:space="0" w:color="000000"/>
            </w:tcBorders>
          </w:tcPr>
          <w:p>
            <w:pPr>
              <w:pStyle w:val="TableParagraph"/>
              <w:spacing w:before="2"/>
              <w:rPr>
                <w:b/>
                <w:sz w:val="17"/>
              </w:rPr>
            </w:pPr>
          </w:p>
          <w:p>
            <w:pPr>
              <w:pStyle w:val="TableParagraph"/>
              <w:spacing w:line="153" w:lineRule="exact"/>
              <w:ind w:left="112"/>
              <w:rPr>
                <w:b/>
                <w:sz w:val="15"/>
              </w:rPr>
            </w:pPr>
            <w:r>
              <w:rPr>
                <w:b/>
                <w:w w:val="100"/>
                <w:sz w:val="15"/>
              </w:rPr>
              <w:t>P</w:t>
            </w:r>
          </w:p>
        </w:tc>
        <w:tc>
          <w:tcPr>
            <w:tcW w:w="285" w:type="dxa"/>
            <w:tcBorders>
              <w:bottom w:val="single" w:sz="8" w:space="0" w:color="000000"/>
            </w:tcBorders>
          </w:tcPr>
          <w:p>
            <w:pPr>
              <w:pStyle w:val="TableParagraph"/>
              <w:spacing w:before="4"/>
              <w:rPr>
                <w:b/>
                <w:sz w:val="16"/>
              </w:rPr>
            </w:pPr>
          </w:p>
          <w:p>
            <w:pPr>
              <w:pStyle w:val="TableParagraph"/>
              <w:spacing w:line="163" w:lineRule="exact"/>
              <w:ind w:left="27"/>
              <w:jc w:val="center"/>
              <w:rPr>
                <w:rFonts w:ascii="Calibri"/>
                <w:b/>
                <w:sz w:val="15"/>
              </w:rPr>
            </w:pPr>
            <w:r>
              <w:rPr>
                <w:rFonts w:ascii="Calibri"/>
                <w:b/>
                <w:w w:val="100"/>
                <w:sz w:val="15"/>
              </w:rPr>
              <w:t>1</w:t>
            </w:r>
          </w:p>
        </w:tc>
        <w:tc>
          <w:tcPr>
            <w:tcW w:w="285" w:type="dxa"/>
            <w:tcBorders>
              <w:bottom w:val="single" w:sz="8" w:space="0" w:color="000000"/>
            </w:tcBorders>
          </w:tcPr>
          <w:p>
            <w:pPr>
              <w:pStyle w:val="TableParagraph"/>
              <w:spacing w:before="4"/>
              <w:rPr>
                <w:b/>
                <w:sz w:val="16"/>
              </w:rPr>
            </w:pPr>
          </w:p>
          <w:p>
            <w:pPr>
              <w:pStyle w:val="TableParagraph"/>
              <w:spacing w:line="163" w:lineRule="exact"/>
              <w:ind w:left="113"/>
              <w:rPr>
                <w:rFonts w:ascii="Calibri"/>
                <w:b/>
                <w:sz w:val="15"/>
              </w:rPr>
            </w:pPr>
            <w:r>
              <w:rPr>
                <w:rFonts w:ascii="Calibri"/>
                <w:b/>
                <w:w w:val="100"/>
                <w:sz w:val="15"/>
              </w:rPr>
              <w:t>2</w:t>
            </w:r>
          </w:p>
        </w:tc>
        <w:tc>
          <w:tcPr>
            <w:tcW w:w="285" w:type="dxa"/>
            <w:tcBorders>
              <w:bottom w:val="single" w:sz="8" w:space="0" w:color="000000"/>
            </w:tcBorders>
          </w:tcPr>
          <w:p>
            <w:pPr>
              <w:pStyle w:val="TableParagraph"/>
              <w:spacing w:before="4"/>
              <w:rPr>
                <w:b/>
                <w:sz w:val="16"/>
              </w:rPr>
            </w:pPr>
          </w:p>
          <w:p>
            <w:pPr>
              <w:pStyle w:val="TableParagraph"/>
              <w:spacing w:line="163" w:lineRule="exact"/>
              <w:ind w:left="30"/>
              <w:jc w:val="center"/>
              <w:rPr>
                <w:rFonts w:ascii="Calibri"/>
                <w:b/>
                <w:sz w:val="15"/>
              </w:rPr>
            </w:pPr>
            <w:r>
              <w:rPr>
                <w:rFonts w:ascii="Calibri"/>
                <w:b/>
                <w:w w:val="100"/>
                <w:sz w:val="15"/>
              </w:rPr>
              <w:t>3</w:t>
            </w:r>
          </w:p>
        </w:tc>
        <w:tc>
          <w:tcPr>
            <w:tcW w:w="287" w:type="dxa"/>
            <w:tcBorders>
              <w:bottom w:val="single" w:sz="8" w:space="0" w:color="000000"/>
            </w:tcBorders>
          </w:tcPr>
          <w:p>
            <w:pPr>
              <w:pStyle w:val="TableParagraph"/>
              <w:spacing w:before="4"/>
              <w:rPr>
                <w:b/>
                <w:sz w:val="16"/>
              </w:rPr>
            </w:pPr>
          </w:p>
          <w:p>
            <w:pPr>
              <w:pStyle w:val="TableParagraph"/>
              <w:spacing w:line="163" w:lineRule="exact"/>
              <w:ind w:right="83"/>
              <w:jc w:val="right"/>
              <w:rPr>
                <w:rFonts w:ascii="Calibri"/>
                <w:b/>
                <w:sz w:val="15"/>
              </w:rPr>
            </w:pPr>
            <w:r>
              <w:rPr>
                <w:rFonts w:ascii="Calibri"/>
                <w:b/>
                <w:w w:val="100"/>
                <w:sz w:val="15"/>
              </w:rPr>
              <w:t>4</w:t>
            </w:r>
          </w:p>
        </w:tc>
        <w:tc>
          <w:tcPr>
            <w:tcW w:w="285" w:type="dxa"/>
            <w:tcBorders>
              <w:bottom w:val="single" w:sz="8" w:space="0" w:color="000000"/>
            </w:tcBorders>
          </w:tcPr>
          <w:p>
            <w:pPr>
              <w:pStyle w:val="TableParagraph"/>
              <w:spacing w:before="4"/>
              <w:rPr>
                <w:b/>
                <w:sz w:val="16"/>
              </w:rPr>
            </w:pPr>
          </w:p>
          <w:p>
            <w:pPr>
              <w:pStyle w:val="TableParagraph"/>
              <w:spacing w:line="163" w:lineRule="exact"/>
              <w:ind w:left="113"/>
              <w:rPr>
                <w:rFonts w:ascii="Calibri"/>
                <w:b/>
                <w:sz w:val="15"/>
              </w:rPr>
            </w:pPr>
            <w:r>
              <w:rPr>
                <w:rFonts w:ascii="Calibri"/>
                <w:b/>
                <w:w w:val="100"/>
                <w:sz w:val="15"/>
              </w:rPr>
              <w:t>5</w:t>
            </w:r>
          </w:p>
        </w:tc>
        <w:tc>
          <w:tcPr>
            <w:tcW w:w="285" w:type="dxa"/>
            <w:tcBorders>
              <w:bottom w:val="single" w:sz="8" w:space="0" w:color="000000"/>
            </w:tcBorders>
          </w:tcPr>
          <w:p>
            <w:pPr>
              <w:pStyle w:val="TableParagraph"/>
              <w:spacing w:before="4"/>
              <w:rPr>
                <w:b/>
                <w:sz w:val="16"/>
              </w:rPr>
            </w:pPr>
          </w:p>
          <w:p>
            <w:pPr>
              <w:pStyle w:val="TableParagraph"/>
              <w:spacing w:line="163" w:lineRule="exact"/>
              <w:ind w:right="79"/>
              <w:jc w:val="right"/>
              <w:rPr>
                <w:rFonts w:ascii="Calibri"/>
                <w:b/>
                <w:sz w:val="15"/>
              </w:rPr>
            </w:pPr>
            <w:r>
              <w:rPr>
                <w:rFonts w:ascii="Calibri"/>
                <w:b/>
                <w:w w:val="100"/>
                <w:sz w:val="15"/>
              </w:rPr>
              <w:t>6</w:t>
            </w:r>
          </w:p>
        </w:tc>
        <w:tc>
          <w:tcPr>
            <w:tcW w:w="285" w:type="dxa"/>
            <w:tcBorders>
              <w:bottom w:val="single" w:sz="8" w:space="0" w:color="000000"/>
            </w:tcBorders>
          </w:tcPr>
          <w:p>
            <w:pPr>
              <w:pStyle w:val="TableParagraph"/>
              <w:spacing w:before="4"/>
              <w:rPr>
                <w:b/>
                <w:sz w:val="16"/>
              </w:rPr>
            </w:pPr>
          </w:p>
          <w:p>
            <w:pPr>
              <w:pStyle w:val="TableParagraph"/>
              <w:spacing w:line="163" w:lineRule="exact"/>
              <w:ind w:left="117"/>
              <w:rPr>
                <w:rFonts w:ascii="Calibri"/>
                <w:b/>
                <w:sz w:val="15"/>
              </w:rPr>
            </w:pPr>
            <w:r>
              <w:rPr>
                <w:rFonts w:ascii="Calibri"/>
                <w:b/>
                <w:w w:val="100"/>
                <w:sz w:val="15"/>
              </w:rPr>
              <w:t>7</w:t>
            </w:r>
          </w:p>
        </w:tc>
        <w:tc>
          <w:tcPr>
            <w:tcW w:w="285" w:type="dxa"/>
            <w:tcBorders>
              <w:bottom w:val="single" w:sz="8" w:space="0" w:color="000000"/>
            </w:tcBorders>
          </w:tcPr>
          <w:p>
            <w:pPr>
              <w:pStyle w:val="TableParagraph"/>
              <w:spacing w:before="4"/>
              <w:rPr>
                <w:b/>
                <w:sz w:val="16"/>
              </w:rPr>
            </w:pPr>
          </w:p>
          <w:p>
            <w:pPr>
              <w:pStyle w:val="TableParagraph"/>
              <w:spacing w:line="163" w:lineRule="exact"/>
              <w:ind w:left="36"/>
              <w:jc w:val="center"/>
              <w:rPr>
                <w:rFonts w:ascii="Calibri"/>
                <w:b/>
                <w:sz w:val="15"/>
              </w:rPr>
            </w:pPr>
            <w:r>
              <w:rPr>
                <w:rFonts w:ascii="Calibri"/>
                <w:b/>
                <w:w w:val="100"/>
                <w:sz w:val="15"/>
              </w:rPr>
              <w:t>8</w:t>
            </w:r>
          </w:p>
        </w:tc>
        <w:tc>
          <w:tcPr>
            <w:tcW w:w="372" w:type="dxa"/>
            <w:tcBorders>
              <w:bottom w:val="single" w:sz="8" w:space="0" w:color="000000"/>
            </w:tcBorders>
          </w:tcPr>
          <w:p>
            <w:pPr>
              <w:pStyle w:val="TableParagraph"/>
              <w:spacing w:line="180" w:lineRule="atLeast" w:before="3"/>
              <w:ind w:left="157" w:right="98" w:hanging="8"/>
              <w:rPr>
                <w:rFonts w:ascii="Calibri"/>
                <w:b/>
                <w:sz w:val="15"/>
              </w:rPr>
            </w:pPr>
            <w:r>
              <w:rPr>
                <w:rFonts w:ascii="Calibri"/>
                <w:b/>
                <w:sz w:val="15"/>
              </w:rPr>
              <w:t>D 1</w:t>
            </w:r>
          </w:p>
        </w:tc>
        <w:tc>
          <w:tcPr>
            <w:tcW w:w="369" w:type="dxa"/>
            <w:tcBorders>
              <w:bottom w:val="single" w:sz="8" w:space="0" w:color="000000"/>
            </w:tcBorders>
          </w:tcPr>
          <w:p>
            <w:pPr>
              <w:pStyle w:val="TableParagraph"/>
              <w:spacing w:line="180" w:lineRule="atLeast" w:before="3"/>
              <w:ind w:left="157" w:right="95" w:hanging="8"/>
              <w:rPr>
                <w:rFonts w:ascii="Calibri"/>
                <w:b/>
                <w:sz w:val="15"/>
              </w:rPr>
            </w:pPr>
            <w:r>
              <w:rPr>
                <w:rFonts w:ascii="Calibri"/>
                <w:b/>
                <w:sz w:val="15"/>
              </w:rPr>
              <w:t>D 2</w:t>
            </w:r>
          </w:p>
        </w:tc>
        <w:tc>
          <w:tcPr>
            <w:tcW w:w="371" w:type="dxa"/>
            <w:tcBorders>
              <w:bottom w:val="single" w:sz="8" w:space="0" w:color="000000"/>
            </w:tcBorders>
          </w:tcPr>
          <w:p>
            <w:pPr>
              <w:pStyle w:val="TableParagraph"/>
              <w:spacing w:line="180" w:lineRule="atLeast" w:before="3"/>
              <w:ind w:left="157" w:right="97" w:hanging="8"/>
              <w:rPr>
                <w:rFonts w:ascii="Calibri"/>
                <w:b/>
                <w:sz w:val="15"/>
              </w:rPr>
            </w:pPr>
            <w:r>
              <w:rPr>
                <w:rFonts w:ascii="Calibri"/>
                <w:b/>
                <w:sz w:val="15"/>
              </w:rPr>
              <w:t>D 3</w:t>
            </w:r>
          </w:p>
        </w:tc>
        <w:tc>
          <w:tcPr>
            <w:tcW w:w="371" w:type="dxa"/>
            <w:tcBorders>
              <w:bottom w:val="single" w:sz="8" w:space="0" w:color="000000"/>
            </w:tcBorders>
          </w:tcPr>
          <w:p>
            <w:pPr>
              <w:pStyle w:val="TableParagraph"/>
              <w:spacing w:line="180" w:lineRule="atLeast" w:before="3"/>
              <w:ind w:left="158" w:right="96" w:hanging="8"/>
              <w:rPr>
                <w:rFonts w:ascii="Calibri"/>
                <w:b/>
                <w:sz w:val="15"/>
              </w:rPr>
            </w:pPr>
            <w:r>
              <w:rPr>
                <w:rFonts w:ascii="Calibri"/>
                <w:b/>
                <w:sz w:val="15"/>
              </w:rPr>
              <w:t>D 4</w:t>
            </w:r>
          </w:p>
        </w:tc>
        <w:tc>
          <w:tcPr>
            <w:tcW w:w="369" w:type="dxa"/>
            <w:tcBorders>
              <w:bottom w:val="single" w:sz="8" w:space="0" w:color="000000"/>
            </w:tcBorders>
          </w:tcPr>
          <w:p>
            <w:pPr>
              <w:pStyle w:val="TableParagraph"/>
              <w:spacing w:line="180" w:lineRule="atLeast" w:before="3"/>
              <w:ind w:left="157" w:right="95" w:hanging="8"/>
              <w:rPr>
                <w:rFonts w:ascii="Calibri"/>
                <w:b/>
                <w:sz w:val="15"/>
              </w:rPr>
            </w:pPr>
            <w:r>
              <w:rPr>
                <w:rFonts w:ascii="Calibri"/>
                <w:b/>
                <w:sz w:val="15"/>
              </w:rPr>
              <w:t>D 5</w:t>
            </w:r>
          </w:p>
        </w:tc>
        <w:tc>
          <w:tcPr>
            <w:tcW w:w="371" w:type="dxa"/>
            <w:tcBorders>
              <w:bottom w:val="single" w:sz="8" w:space="0" w:color="000000"/>
            </w:tcBorders>
          </w:tcPr>
          <w:p>
            <w:pPr>
              <w:pStyle w:val="TableParagraph"/>
              <w:spacing w:line="180" w:lineRule="atLeast" w:before="3"/>
              <w:ind w:left="160" w:right="94" w:hanging="8"/>
              <w:rPr>
                <w:rFonts w:ascii="Calibri"/>
                <w:b/>
                <w:sz w:val="15"/>
              </w:rPr>
            </w:pPr>
            <w:r>
              <w:rPr>
                <w:rFonts w:ascii="Calibri"/>
                <w:b/>
                <w:sz w:val="15"/>
              </w:rPr>
              <w:t>D 6</w:t>
            </w:r>
          </w:p>
        </w:tc>
        <w:tc>
          <w:tcPr>
            <w:tcW w:w="369" w:type="dxa"/>
            <w:tcBorders>
              <w:bottom w:val="single" w:sz="8" w:space="0" w:color="000000"/>
            </w:tcBorders>
          </w:tcPr>
          <w:p>
            <w:pPr>
              <w:pStyle w:val="TableParagraph"/>
              <w:spacing w:line="180" w:lineRule="atLeast" w:before="3"/>
              <w:ind w:left="161" w:right="91" w:hanging="8"/>
              <w:rPr>
                <w:rFonts w:ascii="Calibri"/>
                <w:b/>
                <w:sz w:val="15"/>
              </w:rPr>
            </w:pPr>
            <w:r>
              <w:rPr>
                <w:rFonts w:ascii="Calibri"/>
                <w:b/>
                <w:sz w:val="15"/>
              </w:rPr>
              <w:t>D 7</w:t>
            </w:r>
          </w:p>
        </w:tc>
        <w:tc>
          <w:tcPr>
            <w:tcW w:w="372" w:type="dxa"/>
            <w:tcBorders>
              <w:bottom w:val="single" w:sz="8" w:space="0" w:color="000000"/>
            </w:tcBorders>
          </w:tcPr>
          <w:p>
            <w:pPr>
              <w:pStyle w:val="TableParagraph"/>
              <w:spacing w:line="180" w:lineRule="atLeast" w:before="3"/>
              <w:ind w:left="162" w:right="93" w:hanging="8"/>
              <w:rPr>
                <w:rFonts w:ascii="Calibri"/>
                <w:b/>
                <w:sz w:val="15"/>
              </w:rPr>
            </w:pPr>
            <w:r>
              <w:rPr>
                <w:rFonts w:ascii="Calibri"/>
                <w:b/>
                <w:sz w:val="15"/>
              </w:rPr>
              <w:t>D 8</w:t>
            </w:r>
          </w:p>
        </w:tc>
        <w:tc>
          <w:tcPr>
            <w:tcW w:w="369" w:type="dxa"/>
            <w:tcBorders>
              <w:bottom w:val="single" w:sz="8" w:space="0" w:color="000000"/>
            </w:tcBorders>
          </w:tcPr>
          <w:p>
            <w:pPr>
              <w:pStyle w:val="TableParagraph"/>
              <w:spacing w:line="180" w:lineRule="atLeast" w:before="3"/>
              <w:ind w:left="162" w:right="90" w:hanging="8"/>
              <w:rPr>
                <w:rFonts w:ascii="Calibri"/>
                <w:b/>
                <w:sz w:val="15"/>
              </w:rPr>
            </w:pPr>
            <w:r>
              <w:rPr>
                <w:rFonts w:ascii="Calibri"/>
                <w:b/>
                <w:sz w:val="15"/>
              </w:rPr>
              <w:t>D 9</w:t>
            </w:r>
          </w:p>
        </w:tc>
        <w:tc>
          <w:tcPr>
            <w:tcW w:w="441" w:type="dxa"/>
            <w:tcBorders>
              <w:bottom w:val="single" w:sz="8" w:space="0" w:color="000000"/>
            </w:tcBorders>
          </w:tcPr>
          <w:p>
            <w:pPr>
              <w:pStyle w:val="TableParagraph"/>
              <w:spacing w:line="180" w:lineRule="atLeast" w:before="3"/>
              <w:ind w:left="196" w:right="90" w:hanging="46"/>
              <w:rPr>
                <w:rFonts w:ascii="Calibri"/>
                <w:b/>
                <w:sz w:val="15"/>
              </w:rPr>
            </w:pPr>
            <w:r>
              <w:rPr>
                <w:rFonts w:ascii="Calibri"/>
                <w:b/>
                <w:sz w:val="15"/>
              </w:rPr>
              <w:t>D1 0</w:t>
            </w:r>
          </w:p>
        </w:tc>
        <w:tc>
          <w:tcPr>
            <w:tcW w:w="439" w:type="dxa"/>
            <w:tcBorders>
              <w:bottom w:val="single" w:sz="8" w:space="0" w:color="000000"/>
            </w:tcBorders>
          </w:tcPr>
          <w:p>
            <w:pPr>
              <w:pStyle w:val="TableParagraph"/>
              <w:spacing w:line="180" w:lineRule="atLeast" w:before="3"/>
              <w:ind w:left="197" w:right="87" w:hanging="46"/>
              <w:rPr>
                <w:rFonts w:ascii="Calibri"/>
                <w:b/>
                <w:sz w:val="15"/>
              </w:rPr>
            </w:pPr>
            <w:r>
              <w:rPr>
                <w:rFonts w:ascii="Calibri"/>
                <w:b/>
                <w:sz w:val="15"/>
              </w:rPr>
              <w:t>D1 1</w:t>
            </w:r>
          </w:p>
        </w:tc>
      </w:tr>
      <w:tr>
        <w:trPr>
          <w:trHeight w:val="212" w:hRule="atLeast"/>
        </w:trPr>
        <w:tc>
          <w:tcPr>
            <w:tcW w:w="509" w:type="dxa"/>
            <w:vMerge w:val="restart"/>
            <w:tcBorders>
              <w:top w:val="single" w:sz="8" w:space="0" w:color="000000"/>
              <w:left w:val="single" w:sz="8" w:space="0" w:color="000000"/>
              <w:bottom w:val="single" w:sz="8" w:space="0" w:color="00AFEF"/>
              <w:right w:val="single" w:sz="8" w:space="0" w:color="000000"/>
            </w:tcBorders>
          </w:tcPr>
          <w:p>
            <w:pPr>
              <w:pStyle w:val="TableParagraph"/>
              <w:spacing w:line="183" w:lineRule="exact" w:before="125"/>
              <w:ind w:left="118" w:right="111"/>
              <w:jc w:val="center"/>
              <w:rPr>
                <w:rFonts w:ascii="Calibri"/>
                <w:sz w:val="15"/>
              </w:rPr>
            </w:pPr>
            <w:r>
              <w:rPr>
                <w:rFonts w:ascii="Calibri"/>
                <w:sz w:val="15"/>
              </w:rPr>
              <w:t>1-</w:t>
            </w:r>
          </w:p>
          <w:p>
            <w:pPr>
              <w:pStyle w:val="TableParagraph"/>
              <w:spacing w:line="183" w:lineRule="exact"/>
              <w:ind w:left="120" w:right="110"/>
              <w:jc w:val="center"/>
              <w:rPr>
                <w:rFonts w:ascii="Calibri"/>
                <w:sz w:val="15"/>
              </w:rPr>
            </w:pPr>
            <w:r>
              <w:rPr>
                <w:rFonts w:ascii="Calibri"/>
                <w:sz w:val="15"/>
              </w:rPr>
              <w:t>Oct</w:t>
            </w:r>
          </w:p>
        </w:tc>
        <w:tc>
          <w:tcPr>
            <w:tcW w:w="437" w:type="dxa"/>
            <w:tcBorders>
              <w:top w:val="single" w:sz="8" w:space="0" w:color="000000"/>
              <w:left w:val="single" w:sz="8" w:space="0" w:color="000000"/>
              <w:bottom w:val="single" w:sz="8" w:space="0" w:color="000000"/>
            </w:tcBorders>
          </w:tcPr>
          <w:p>
            <w:pPr>
              <w:pStyle w:val="TableParagraph"/>
              <w:spacing w:line="153" w:lineRule="exact" w:before="39"/>
              <w:ind w:left="2"/>
              <w:jc w:val="center"/>
              <w:rPr>
                <w:sz w:val="15"/>
              </w:rPr>
            </w:pPr>
            <w:r>
              <w:rPr>
                <w:w w:val="100"/>
                <w:sz w:val="15"/>
              </w:rPr>
              <w:t>2</w:t>
            </w:r>
          </w:p>
        </w:tc>
        <w:tc>
          <w:tcPr>
            <w:tcW w:w="307" w:type="dxa"/>
            <w:tcBorders>
              <w:top w:val="single" w:sz="8" w:space="0" w:color="000000"/>
              <w:bottom w:val="single" w:sz="8" w:space="0" w:color="000000"/>
              <w:right w:val="single" w:sz="8" w:space="0" w:color="000000"/>
            </w:tcBorders>
          </w:tcPr>
          <w:p>
            <w:pPr>
              <w:pStyle w:val="TableParagraph"/>
              <w:spacing w:line="171" w:lineRule="exact"/>
              <w:ind w:left="119"/>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29"/>
              <w:ind w:right="78"/>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4" w:hRule="atLeast"/>
        </w:trPr>
        <w:tc>
          <w:tcPr>
            <w:tcW w:w="509" w:type="dxa"/>
            <w:vMerge/>
            <w:tcBorders>
              <w:top w:val="nil"/>
              <w:left w:val="single" w:sz="8" w:space="0" w:color="000000"/>
              <w:bottom w:val="single" w:sz="8" w:space="0" w:color="00AFEF"/>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7"/>
              <w:jc w:val="center"/>
              <w:rPr>
                <w:sz w:val="15"/>
              </w:rPr>
            </w:pPr>
            <w:r>
              <w:rPr>
                <w:w w:val="100"/>
                <w:sz w:val="15"/>
              </w:rPr>
              <w:t>3</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8"/>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3" w:hRule="atLeast"/>
        </w:trPr>
        <w:tc>
          <w:tcPr>
            <w:tcW w:w="509" w:type="dxa"/>
            <w:vMerge/>
            <w:tcBorders>
              <w:top w:val="nil"/>
              <w:left w:val="single" w:sz="8" w:space="0" w:color="000000"/>
              <w:bottom w:val="single" w:sz="8" w:space="0" w:color="00AFEF"/>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7"/>
              <w:jc w:val="center"/>
              <w:rPr>
                <w:sz w:val="15"/>
              </w:rPr>
            </w:pPr>
            <w:r>
              <w:rPr>
                <w:w w:val="100"/>
                <w:sz w:val="15"/>
              </w:rPr>
              <w:t>5</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12" w:hRule="atLeast"/>
        </w:trPr>
        <w:tc>
          <w:tcPr>
            <w:tcW w:w="946" w:type="dxa"/>
            <w:gridSpan w:val="2"/>
            <w:tcBorders>
              <w:top w:val="nil"/>
              <w:left w:val="single" w:sz="8" w:space="0" w:color="000000"/>
              <w:bottom w:val="single" w:sz="8" w:space="0" w:color="000000"/>
              <w:right w:val="single" w:sz="8" w:space="0" w:color="000000"/>
            </w:tcBorders>
            <w:shd w:val="clear" w:color="auto" w:fill="00AFEF"/>
          </w:tcPr>
          <w:p>
            <w:pPr>
              <w:pStyle w:val="TableParagraph"/>
              <w:spacing w:line="163" w:lineRule="exact" w:before="29"/>
              <w:ind w:left="249"/>
              <w:rPr>
                <w:rFonts w:ascii="Calibri"/>
                <w:b/>
                <w:sz w:val="15"/>
              </w:rPr>
            </w:pPr>
            <w:r>
              <w:rPr>
                <w:rFonts w:ascii="Calibri"/>
                <w:b/>
                <w:sz w:val="15"/>
              </w:rPr>
              <w:t>Jumlah</w:t>
            </w:r>
          </w:p>
        </w:tc>
        <w:tc>
          <w:tcPr>
            <w:tcW w:w="307" w:type="dxa"/>
            <w:tcBorders>
              <w:top w:val="single" w:sz="8" w:space="0" w:color="000000"/>
              <w:left w:val="single" w:sz="8" w:space="0" w:color="000000"/>
              <w:bottom w:val="single" w:sz="8" w:space="0" w:color="000000"/>
            </w:tcBorders>
            <w:shd w:val="clear" w:color="auto" w:fill="00AFEF"/>
          </w:tcPr>
          <w:p>
            <w:pPr>
              <w:pStyle w:val="TableParagraph"/>
              <w:spacing w:line="163" w:lineRule="exact" w:before="29"/>
              <w:ind w:left="112"/>
              <w:rPr>
                <w:rFonts w:ascii="Calibri"/>
                <w:sz w:val="15"/>
              </w:rPr>
            </w:pPr>
            <w:r>
              <w:rPr>
                <w:rFonts w:ascii="Calibri"/>
                <w:w w:val="100"/>
                <w:sz w:val="15"/>
              </w:rPr>
              <w:t>1</w:t>
            </w:r>
          </w:p>
        </w:tc>
        <w:tc>
          <w:tcPr>
            <w:tcW w:w="300" w:type="dxa"/>
            <w:tcBorders>
              <w:top w:val="single" w:sz="8" w:space="0" w:color="000000"/>
              <w:bottom w:val="single" w:sz="8" w:space="0" w:color="000000"/>
            </w:tcBorders>
            <w:shd w:val="clear" w:color="auto" w:fill="00AFEF"/>
          </w:tcPr>
          <w:p>
            <w:pPr>
              <w:pStyle w:val="TableParagraph"/>
              <w:spacing w:line="163" w:lineRule="exact" w:before="29"/>
              <w:ind w:left="119"/>
              <w:rPr>
                <w:rFonts w:ascii="Calibri"/>
                <w:sz w:val="15"/>
              </w:rPr>
            </w:pPr>
            <w:r>
              <w:rPr>
                <w:rFonts w:ascii="Calibri"/>
                <w:w w:val="100"/>
                <w:sz w:val="15"/>
              </w:rPr>
              <w:t>2</w:t>
            </w:r>
          </w:p>
        </w:tc>
        <w:tc>
          <w:tcPr>
            <w:tcW w:w="285" w:type="dxa"/>
            <w:tcBorders>
              <w:top w:val="single" w:sz="8" w:space="0" w:color="000000"/>
              <w:bottom w:val="single" w:sz="8" w:space="0" w:color="000000"/>
            </w:tcBorders>
            <w:shd w:val="clear" w:color="auto" w:fill="00AFEF"/>
          </w:tcPr>
          <w:p>
            <w:pPr>
              <w:pStyle w:val="TableParagraph"/>
              <w:spacing w:line="163" w:lineRule="exact" w:before="29"/>
              <w:ind w:left="27"/>
              <w:jc w:val="center"/>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spacing w:line="163" w:lineRule="exact" w:before="29"/>
              <w:ind w:left="30"/>
              <w:jc w:val="center"/>
              <w:rPr>
                <w:rFonts w:ascii="Calibri"/>
                <w:sz w:val="15"/>
              </w:rPr>
            </w:pPr>
            <w:r>
              <w:rPr>
                <w:rFonts w:ascii="Calibri"/>
                <w:w w:val="100"/>
                <w:sz w:val="15"/>
              </w:rPr>
              <w:t>2</w:t>
            </w:r>
          </w:p>
        </w:tc>
        <w:tc>
          <w:tcPr>
            <w:tcW w:w="287"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372" w:type="dxa"/>
            <w:tcBorders>
              <w:top w:val="single" w:sz="8" w:space="0" w:color="000000"/>
              <w:bottom w:val="single" w:sz="8" w:space="0" w:color="000000"/>
            </w:tcBorders>
            <w:shd w:val="clear" w:color="auto" w:fill="00AFEF"/>
          </w:tcPr>
          <w:p>
            <w:pPr>
              <w:pStyle w:val="TableParagraph"/>
              <w:spacing w:line="163" w:lineRule="exact" w:before="29"/>
              <w:ind w:right="85"/>
              <w:jc w:val="right"/>
              <w:rPr>
                <w:rFonts w:ascii="Calibri"/>
                <w:sz w:val="15"/>
              </w:rPr>
            </w:pPr>
            <w:r>
              <w:rPr>
                <w:rFonts w:ascii="Calibri"/>
                <w:w w:val="100"/>
                <w:sz w:val="15"/>
              </w:rPr>
              <w:t>1</w:t>
            </w:r>
          </w:p>
        </w:tc>
        <w:tc>
          <w:tcPr>
            <w:tcW w:w="369" w:type="dxa"/>
            <w:tcBorders>
              <w:top w:val="single" w:sz="8" w:space="0" w:color="000000"/>
              <w:bottom w:val="single" w:sz="8" w:space="0" w:color="000000"/>
            </w:tcBorders>
            <w:shd w:val="clear" w:color="auto" w:fill="00AFEF"/>
          </w:tcPr>
          <w:p>
            <w:pPr>
              <w:pStyle w:val="TableParagraph"/>
              <w:rPr>
                <w:sz w:val="14"/>
              </w:rPr>
            </w:pPr>
          </w:p>
        </w:tc>
        <w:tc>
          <w:tcPr>
            <w:tcW w:w="371" w:type="dxa"/>
            <w:tcBorders>
              <w:top w:val="single" w:sz="8" w:space="0" w:color="000000"/>
              <w:bottom w:val="single" w:sz="8" w:space="0" w:color="000000"/>
            </w:tcBorders>
            <w:shd w:val="clear" w:color="auto" w:fill="00AFEF"/>
          </w:tcPr>
          <w:p>
            <w:pPr>
              <w:pStyle w:val="TableParagraph"/>
              <w:spacing w:line="163" w:lineRule="exact" w:before="29"/>
              <w:ind w:right="83"/>
              <w:jc w:val="right"/>
              <w:rPr>
                <w:rFonts w:ascii="Calibri"/>
                <w:sz w:val="15"/>
              </w:rPr>
            </w:pPr>
            <w:r>
              <w:rPr>
                <w:rFonts w:ascii="Calibri"/>
                <w:w w:val="100"/>
                <w:sz w:val="15"/>
              </w:rPr>
              <w:t>2</w:t>
            </w:r>
          </w:p>
        </w:tc>
        <w:tc>
          <w:tcPr>
            <w:tcW w:w="371"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rPr>
                <w:sz w:val="14"/>
              </w:rPr>
            </w:pPr>
          </w:p>
        </w:tc>
        <w:tc>
          <w:tcPr>
            <w:tcW w:w="371"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rPr>
                <w:sz w:val="14"/>
              </w:rPr>
            </w:pPr>
          </w:p>
        </w:tc>
        <w:tc>
          <w:tcPr>
            <w:tcW w:w="372"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rPr>
                <w:sz w:val="14"/>
              </w:rPr>
            </w:pPr>
          </w:p>
        </w:tc>
        <w:tc>
          <w:tcPr>
            <w:tcW w:w="441" w:type="dxa"/>
            <w:tcBorders>
              <w:top w:val="single" w:sz="8" w:space="0" w:color="000000"/>
              <w:bottom w:val="single" w:sz="8" w:space="0" w:color="000000"/>
            </w:tcBorders>
            <w:shd w:val="clear" w:color="auto" w:fill="00AFEF"/>
          </w:tcPr>
          <w:p>
            <w:pPr>
              <w:pStyle w:val="TableParagraph"/>
              <w:rPr>
                <w:sz w:val="14"/>
              </w:rPr>
            </w:pPr>
          </w:p>
        </w:tc>
        <w:tc>
          <w:tcPr>
            <w:tcW w:w="439" w:type="dxa"/>
            <w:tcBorders>
              <w:top w:val="single" w:sz="8" w:space="0" w:color="000000"/>
              <w:bottom w:val="single" w:sz="8" w:space="0" w:color="000000"/>
            </w:tcBorders>
            <w:shd w:val="clear" w:color="auto" w:fill="00AFEF"/>
          </w:tcPr>
          <w:p>
            <w:pPr>
              <w:pStyle w:val="TableParagraph"/>
              <w:rPr>
                <w:sz w:val="14"/>
              </w:rPr>
            </w:pPr>
          </w:p>
        </w:tc>
      </w:tr>
      <w:tr>
        <w:trPr>
          <w:trHeight w:val="184"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83" w:lineRule="exact" w:before="24"/>
              <w:ind w:left="118" w:right="111"/>
              <w:jc w:val="center"/>
              <w:rPr>
                <w:rFonts w:ascii="Calibri"/>
                <w:sz w:val="15"/>
              </w:rPr>
            </w:pPr>
            <w:r>
              <w:rPr>
                <w:rFonts w:ascii="Calibri"/>
                <w:sz w:val="15"/>
              </w:rPr>
              <w:t>2-</w:t>
            </w:r>
          </w:p>
          <w:p>
            <w:pPr>
              <w:pStyle w:val="TableParagraph"/>
              <w:spacing w:line="183" w:lineRule="exact"/>
              <w:ind w:left="120" w:right="110"/>
              <w:jc w:val="center"/>
              <w:rPr>
                <w:rFonts w:ascii="Calibri"/>
                <w:sz w:val="15"/>
              </w:rPr>
            </w:pPr>
            <w:r>
              <w:rPr>
                <w:rFonts w:ascii="Calibri"/>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7"/>
              <w:jc w:val="center"/>
              <w:rPr>
                <w:sz w:val="15"/>
              </w:rPr>
            </w:pPr>
            <w:r>
              <w:rPr>
                <w:w w:val="100"/>
                <w:sz w:val="15"/>
              </w:rPr>
              <w:t>7</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77"/>
              <w:jc w:val="right"/>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12"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AFEF"/>
              <w:right w:val="single" w:sz="8" w:space="0" w:color="000000"/>
            </w:tcBorders>
          </w:tcPr>
          <w:p>
            <w:pPr>
              <w:pStyle w:val="TableParagraph"/>
              <w:spacing w:line="171" w:lineRule="exact"/>
              <w:ind w:left="7"/>
              <w:jc w:val="center"/>
              <w:rPr>
                <w:sz w:val="15"/>
              </w:rPr>
            </w:pPr>
            <w:r>
              <w:rPr>
                <w:w w:val="100"/>
                <w:sz w:val="15"/>
              </w:rPr>
              <w:t>9</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79"/>
              <w:jc w:val="right"/>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29"/>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4" w:hRule="atLeast"/>
        </w:trPr>
        <w:tc>
          <w:tcPr>
            <w:tcW w:w="946" w:type="dxa"/>
            <w:gridSpan w:val="2"/>
            <w:tcBorders>
              <w:top w:val="nil"/>
              <w:left w:val="single" w:sz="8" w:space="0" w:color="000000"/>
              <w:bottom w:val="single" w:sz="8" w:space="0" w:color="000000"/>
              <w:right w:val="single" w:sz="8" w:space="0" w:color="000000"/>
            </w:tcBorders>
            <w:shd w:val="clear" w:color="auto" w:fill="00AFEF"/>
          </w:tcPr>
          <w:p>
            <w:pPr>
              <w:pStyle w:val="TableParagraph"/>
              <w:spacing w:line="163" w:lineRule="exact"/>
              <w:ind w:left="249"/>
              <w:rPr>
                <w:rFonts w:ascii="Calibri"/>
                <w:b/>
                <w:sz w:val="15"/>
              </w:rPr>
            </w:pPr>
            <w:r>
              <w:rPr>
                <w:rFonts w:ascii="Calibri"/>
                <w:b/>
                <w:sz w:val="15"/>
              </w:rPr>
              <w:t>Jumlah</w:t>
            </w:r>
          </w:p>
        </w:tc>
        <w:tc>
          <w:tcPr>
            <w:tcW w:w="307" w:type="dxa"/>
            <w:tcBorders>
              <w:top w:val="single" w:sz="8" w:space="0" w:color="000000"/>
              <w:left w:val="single" w:sz="8" w:space="0" w:color="000000"/>
              <w:bottom w:val="single" w:sz="8" w:space="0" w:color="000000"/>
            </w:tcBorders>
            <w:shd w:val="clear" w:color="auto" w:fill="00AFEF"/>
          </w:tcPr>
          <w:p>
            <w:pPr>
              <w:pStyle w:val="TableParagraph"/>
              <w:spacing w:line="163" w:lineRule="exact"/>
              <w:ind w:left="112"/>
              <w:rPr>
                <w:rFonts w:ascii="Calibri"/>
                <w:sz w:val="15"/>
              </w:rPr>
            </w:pPr>
            <w:r>
              <w:rPr>
                <w:rFonts w:ascii="Calibri"/>
                <w:w w:val="100"/>
                <w:sz w:val="15"/>
              </w:rPr>
              <w:t>1</w:t>
            </w:r>
          </w:p>
        </w:tc>
        <w:tc>
          <w:tcPr>
            <w:tcW w:w="300" w:type="dxa"/>
            <w:tcBorders>
              <w:top w:val="single" w:sz="8" w:space="0" w:color="000000"/>
              <w:bottom w:val="single" w:sz="8" w:space="0" w:color="000000"/>
            </w:tcBorders>
            <w:shd w:val="clear" w:color="auto" w:fill="00AFEF"/>
          </w:tcPr>
          <w:p>
            <w:pPr>
              <w:pStyle w:val="TableParagraph"/>
              <w:spacing w:line="163" w:lineRule="exact"/>
              <w:ind w:left="119"/>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7" w:type="dxa"/>
            <w:tcBorders>
              <w:top w:val="single" w:sz="8" w:space="0" w:color="000000"/>
              <w:bottom w:val="single" w:sz="8" w:space="0" w:color="000000"/>
            </w:tcBorders>
            <w:shd w:val="clear" w:color="auto" w:fill="00AFEF"/>
          </w:tcPr>
          <w:p>
            <w:pPr>
              <w:pStyle w:val="TableParagraph"/>
              <w:spacing w:line="163" w:lineRule="exact"/>
              <w:ind w:right="83"/>
              <w:jc w:val="right"/>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spacing w:line="163" w:lineRule="exact"/>
              <w:ind w:right="79"/>
              <w:jc w:val="right"/>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372" w:type="dxa"/>
            <w:tcBorders>
              <w:top w:val="single" w:sz="8" w:space="0" w:color="000000"/>
              <w:bottom w:val="single" w:sz="8" w:space="0" w:color="000000"/>
            </w:tcBorders>
            <w:shd w:val="clear" w:color="auto" w:fill="00AFEF"/>
          </w:tcPr>
          <w:p>
            <w:pPr>
              <w:pStyle w:val="TableParagraph"/>
              <w:spacing w:line="163" w:lineRule="exact"/>
              <w:ind w:right="85"/>
              <w:jc w:val="right"/>
              <w:rPr>
                <w:rFonts w:ascii="Calibri"/>
                <w:sz w:val="15"/>
              </w:rPr>
            </w:pPr>
            <w:r>
              <w:rPr>
                <w:rFonts w:ascii="Calibri"/>
                <w:w w:val="100"/>
                <w:sz w:val="15"/>
              </w:rPr>
              <w:t>2</w:t>
            </w:r>
          </w:p>
        </w:tc>
        <w:tc>
          <w:tcPr>
            <w:tcW w:w="369"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372"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441" w:type="dxa"/>
            <w:tcBorders>
              <w:top w:val="single" w:sz="8" w:space="0" w:color="000000"/>
              <w:bottom w:val="single" w:sz="8" w:space="0" w:color="000000"/>
            </w:tcBorders>
            <w:shd w:val="clear" w:color="auto" w:fill="00AFEF"/>
          </w:tcPr>
          <w:p>
            <w:pPr>
              <w:pStyle w:val="TableParagraph"/>
              <w:rPr>
                <w:sz w:val="12"/>
              </w:rPr>
            </w:pPr>
          </w:p>
        </w:tc>
        <w:tc>
          <w:tcPr>
            <w:tcW w:w="439" w:type="dxa"/>
            <w:tcBorders>
              <w:top w:val="single" w:sz="8" w:space="0" w:color="000000"/>
              <w:bottom w:val="single" w:sz="8" w:space="0" w:color="000000"/>
            </w:tcBorders>
            <w:shd w:val="clear" w:color="auto" w:fill="00AFEF"/>
          </w:tcPr>
          <w:p>
            <w:pPr>
              <w:pStyle w:val="TableParagraph"/>
              <w:rPr>
                <w:sz w:val="12"/>
              </w:rPr>
            </w:pPr>
          </w:p>
        </w:tc>
      </w:tr>
      <w:tr>
        <w:trPr>
          <w:trHeight w:val="222"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39"/>
              <w:ind w:left="120" w:right="109"/>
              <w:jc w:val="center"/>
              <w:rPr>
                <w:sz w:val="15"/>
              </w:rPr>
            </w:pPr>
            <w:r>
              <w:rPr>
                <w:sz w:val="15"/>
              </w:rPr>
              <w:t>3-</w:t>
            </w:r>
          </w:p>
          <w:p>
            <w:pPr>
              <w:pStyle w:val="TableParagraph"/>
              <w:spacing w:before="1"/>
              <w:ind w:left="120" w:right="110"/>
              <w:jc w:val="center"/>
              <w:rPr>
                <w:sz w:val="15"/>
              </w:rPr>
            </w:pPr>
            <w:r>
              <w:rPr>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21</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49"/>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740" w:type="dxa"/>
            <w:gridSpan w:val="2"/>
            <w:tcBorders>
              <w:top w:val="single" w:sz="8" w:space="0" w:color="000000"/>
              <w:left w:val="single" w:sz="8" w:space="0" w:color="000000"/>
              <w:bottom w:val="single" w:sz="8" w:space="0" w:color="000000"/>
              <w:right w:val="single" w:sz="8" w:space="0" w:color="000000"/>
            </w:tcBorders>
          </w:tcPr>
          <w:p>
            <w:pPr>
              <w:pStyle w:val="TableParagraph"/>
              <w:spacing w:line="163" w:lineRule="exact" w:before="39"/>
              <w:ind w:left="196"/>
              <w:rPr>
                <w:rFonts w:ascii="Calibri"/>
                <w:sz w:val="15"/>
              </w:rPr>
            </w:pPr>
            <w:r>
              <w:rPr>
                <w:rFonts w:ascii="Calibri"/>
                <w:w w:val="100"/>
                <w:sz w:val="15"/>
              </w:rPr>
              <w:t>1</w:t>
            </w: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183"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77" w:right="68"/>
              <w:jc w:val="center"/>
              <w:rPr>
                <w:sz w:val="15"/>
              </w:rPr>
            </w:pPr>
            <w:r>
              <w:rPr>
                <w:sz w:val="15"/>
              </w:rPr>
              <w:t>23</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10"/>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78"/>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1" w:hRule="atLeast"/>
        </w:trPr>
        <w:tc>
          <w:tcPr>
            <w:tcW w:w="946" w:type="dxa"/>
            <w:gridSpan w:val="2"/>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line="153" w:lineRule="exact" w:before="8"/>
              <w:ind w:left="230"/>
              <w:rPr>
                <w:b/>
                <w:sz w:val="15"/>
              </w:rPr>
            </w:pPr>
            <w:r>
              <w:rPr>
                <w:b/>
                <w:sz w:val="15"/>
              </w:rPr>
              <w:t>Jumlah</w:t>
            </w:r>
          </w:p>
        </w:tc>
        <w:tc>
          <w:tcPr>
            <w:tcW w:w="307" w:type="dxa"/>
            <w:tcBorders>
              <w:top w:val="single" w:sz="8" w:space="0" w:color="000000"/>
              <w:left w:val="single" w:sz="8" w:space="0" w:color="000000"/>
              <w:bottom w:val="single" w:sz="8" w:space="0" w:color="000000"/>
            </w:tcBorders>
            <w:shd w:val="clear" w:color="auto" w:fill="00AFEF"/>
          </w:tcPr>
          <w:p>
            <w:pPr>
              <w:pStyle w:val="TableParagraph"/>
              <w:spacing w:line="162" w:lineRule="exact"/>
              <w:ind w:left="121"/>
              <w:rPr>
                <w:rFonts w:ascii="Calibri"/>
                <w:sz w:val="15"/>
              </w:rPr>
            </w:pPr>
            <w:r>
              <w:rPr>
                <w:rFonts w:ascii="Calibri"/>
                <w:w w:val="100"/>
                <w:sz w:val="15"/>
              </w:rPr>
              <w:t>1</w:t>
            </w:r>
          </w:p>
        </w:tc>
        <w:tc>
          <w:tcPr>
            <w:tcW w:w="300" w:type="dxa"/>
            <w:tcBorders>
              <w:top w:val="single" w:sz="8" w:space="0" w:color="000000"/>
              <w:bottom w:val="single" w:sz="8" w:space="0" w:color="000000"/>
            </w:tcBorders>
            <w:shd w:val="clear" w:color="auto" w:fill="00AFEF"/>
          </w:tcPr>
          <w:p>
            <w:pPr>
              <w:pStyle w:val="TableParagraph"/>
              <w:spacing w:line="162" w:lineRule="exact"/>
              <w:ind w:left="119"/>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spacing w:line="162" w:lineRule="exact"/>
              <w:ind w:left="27"/>
              <w:jc w:val="center"/>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spacing w:line="162" w:lineRule="exact"/>
              <w:ind w:left="30"/>
              <w:jc w:val="center"/>
              <w:rPr>
                <w:rFonts w:ascii="Calibri"/>
                <w:sz w:val="15"/>
              </w:rPr>
            </w:pPr>
            <w:r>
              <w:rPr>
                <w:rFonts w:ascii="Calibri"/>
                <w:w w:val="100"/>
                <w:sz w:val="15"/>
              </w:rPr>
              <w:t>1</w:t>
            </w:r>
          </w:p>
        </w:tc>
        <w:tc>
          <w:tcPr>
            <w:tcW w:w="287"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372"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spacing w:line="162" w:lineRule="exact"/>
              <w:ind w:right="83"/>
              <w:jc w:val="right"/>
              <w:rPr>
                <w:rFonts w:ascii="Calibri"/>
                <w:sz w:val="15"/>
              </w:rPr>
            </w:pPr>
            <w:r>
              <w:rPr>
                <w:rFonts w:ascii="Calibri"/>
                <w:w w:val="100"/>
                <w:sz w:val="15"/>
              </w:rPr>
              <w:t>1</w:t>
            </w:r>
          </w:p>
        </w:tc>
        <w:tc>
          <w:tcPr>
            <w:tcW w:w="371"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spacing w:line="162" w:lineRule="exact"/>
              <w:ind w:right="81"/>
              <w:jc w:val="right"/>
              <w:rPr>
                <w:rFonts w:ascii="Calibri"/>
                <w:sz w:val="15"/>
              </w:rPr>
            </w:pPr>
            <w:r>
              <w:rPr>
                <w:rFonts w:ascii="Calibri"/>
                <w:w w:val="100"/>
                <w:sz w:val="15"/>
              </w:rPr>
              <w:t>1</w:t>
            </w:r>
          </w:p>
        </w:tc>
        <w:tc>
          <w:tcPr>
            <w:tcW w:w="369" w:type="dxa"/>
            <w:tcBorders>
              <w:top w:val="single" w:sz="8" w:space="0" w:color="000000"/>
              <w:bottom w:val="single" w:sz="8" w:space="0" w:color="000000"/>
            </w:tcBorders>
            <w:shd w:val="clear" w:color="auto" w:fill="00AFEF"/>
          </w:tcPr>
          <w:p>
            <w:pPr>
              <w:pStyle w:val="TableParagraph"/>
              <w:rPr>
                <w:sz w:val="12"/>
              </w:rPr>
            </w:pPr>
          </w:p>
        </w:tc>
        <w:tc>
          <w:tcPr>
            <w:tcW w:w="372"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441" w:type="dxa"/>
            <w:tcBorders>
              <w:top w:val="single" w:sz="8" w:space="0" w:color="000000"/>
              <w:bottom w:val="single" w:sz="8" w:space="0" w:color="000000"/>
            </w:tcBorders>
            <w:shd w:val="clear" w:color="auto" w:fill="00AFEF"/>
          </w:tcPr>
          <w:p>
            <w:pPr>
              <w:pStyle w:val="TableParagraph"/>
              <w:rPr>
                <w:sz w:val="12"/>
              </w:rPr>
            </w:pPr>
          </w:p>
        </w:tc>
        <w:tc>
          <w:tcPr>
            <w:tcW w:w="439" w:type="dxa"/>
            <w:tcBorders>
              <w:top w:val="single" w:sz="8" w:space="0" w:color="000000"/>
              <w:bottom w:val="single" w:sz="8" w:space="0" w:color="000000"/>
              <w:right w:val="single" w:sz="8" w:space="0" w:color="000000"/>
            </w:tcBorders>
            <w:shd w:val="clear" w:color="auto" w:fill="00AFEF"/>
          </w:tcPr>
          <w:p>
            <w:pPr>
              <w:pStyle w:val="TableParagraph"/>
              <w:rPr>
                <w:sz w:val="12"/>
              </w:rPr>
            </w:pPr>
          </w:p>
        </w:tc>
      </w:tr>
      <w:tr>
        <w:trPr>
          <w:trHeight w:val="184"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6"/>
              <w:rPr>
                <w:b/>
                <w:sz w:val="19"/>
              </w:rPr>
            </w:pPr>
          </w:p>
          <w:p>
            <w:pPr>
              <w:pStyle w:val="TableParagraph"/>
              <w:ind w:left="120" w:right="109"/>
              <w:jc w:val="center"/>
              <w:rPr>
                <w:sz w:val="15"/>
              </w:rPr>
            </w:pPr>
            <w:r>
              <w:rPr>
                <w:sz w:val="15"/>
              </w:rPr>
              <w:t>4-</w:t>
            </w:r>
          </w:p>
          <w:p>
            <w:pPr>
              <w:pStyle w:val="TableParagraph"/>
              <w:ind w:left="119" w:right="111"/>
              <w:jc w:val="center"/>
              <w:rPr>
                <w:sz w:val="15"/>
              </w:rPr>
            </w:pPr>
            <w:r>
              <w:rPr>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77" w:right="68"/>
              <w:jc w:val="center"/>
              <w:rPr>
                <w:sz w:val="15"/>
              </w:rPr>
            </w:pPr>
            <w:r>
              <w:rPr>
                <w:sz w:val="15"/>
              </w:rPr>
              <w:t>26</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4"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77" w:right="68"/>
              <w:jc w:val="center"/>
              <w:rPr>
                <w:sz w:val="15"/>
              </w:rPr>
            </w:pPr>
            <w:r>
              <w:rPr>
                <w:sz w:val="15"/>
              </w:rPr>
              <w:t>29</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10"/>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1"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77" w:right="68"/>
              <w:jc w:val="center"/>
              <w:rPr>
                <w:sz w:val="15"/>
              </w:rPr>
            </w:pPr>
            <w:r>
              <w:rPr>
                <w:sz w:val="15"/>
              </w:rPr>
              <w:t>30</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right="76"/>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4"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AFEF"/>
              <w:right w:val="single" w:sz="8" w:space="0" w:color="000000"/>
            </w:tcBorders>
          </w:tcPr>
          <w:p>
            <w:pPr>
              <w:pStyle w:val="TableParagraph"/>
              <w:spacing w:line="164" w:lineRule="exact"/>
              <w:ind w:left="77" w:right="68"/>
              <w:jc w:val="center"/>
              <w:rPr>
                <w:sz w:val="15"/>
              </w:rPr>
            </w:pPr>
            <w:r>
              <w:rPr>
                <w:sz w:val="15"/>
              </w:rPr>
              <w:t>31</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6"/>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1" w:hRule="atLeast"/>
        </w:trPr>
        <w:tc>
          <w:tcPr>
            <w:tcW w:w="946" w:type="dxa"/>
            <w:gridSpan w:val="2"/>
            <w:tcBorders>
              <w:top w:val="nil"/>
              <w:left w:val="single" w:sz="8" w:space="0" w:color="000000"/>
              <w:bottom w:val="single" w:sz="8" w:space="0" w:color="000000"/>
              <w:right w:val="single" w:sz="8" w:space="0" w:color="000000"/>
            </w:tcBorders>
            <w:shd w:val="clear" w:color="auto" w:fill="00AFEF"/>
          </w:tcPr>
          <w:p>
            <w:pPr>
              <w:pStyle w:val="TableParagraph"/>
              <w:spacing w:line="153" w:lineRule="exact" w:before="8"/>
              <w:ind w:left="230"/>
              <w:rPr>
                <w:b/>
                <w:sz w:val="15"/>
              </w:rPr>
            </w:pPr>
            <w:r>
              <w:rPr>
                <w:b/>
                <w:sz w:val="15"/>
              </w:rPr>
              <w:t>Jumlah</w:t>
            </w:r>
          </w:p>
        </w:tc>
        <w:tc>
          <w:tcPr>
            <w:tcW w:w="307" w:type="dxa"/>
            <w:tcBorders>
              <w:top w:val="single" w:sz="8" w:space="0" w:color="000000"/>
              <w:left w:val="single" w:sz="8" w:space="0" w:color="000000"/>
              <w:bottom w:val="single" w:sz="8" w:space="0" w:color="000000"/>
            </w:tcBorders>
            <w:shd w:val="clear" w:color="auto" w:fill="00AFEF"/>
          </w:tcPr>
          <w:p>
            <w:pPr>
              <w:pStyle w:val="TableParagraph"/>
              <w:spacing w:line="162" w:lineRule="exact"/>
              <w:ind w:left="121"/>
              <w:rPr>
                <w:rFonts w:ascii="Calibri"/>
                <w:sz w:val="15"/>
              </w:rPr>
            </w:pPr>
            <w:r>
              <w:rPr>
                <w:rFonts w:ascii="Calibri"/>
                <w:w w:val="100"/>
                <w:sz w:val="15"/>
              </w:rPr>
              <w:t>4</w:t>
            </w:r>
          </w:p>
        </w:tc>
        <w:tc>
          <w:tcPr>
            <w:tcW w:w="300"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spacing w:line="162" w:lineRule="exact"/>
              <w:ind w:left="27"/>
              <w:jc w:val="center"/>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spacing w:line="162" w:lineRule="exact"/>
              <w:ind w:left="30"/>
              <w:jc w:val="center"/>
              <w:rPr>
                <w:rFonts w:ascii="Calibri"/>
                <w:sz w:val="15"/>
              </w:rPr>
            </w:pPr>
            <w:r>
              <w:rPr>
                <w:rFonts w:ascii="Calibri"/>
                <w:w w:val="100"/>
                <w:sz w:val="15"/>
              </w:rPr>
              <w:t>3</w:t>
            </w:r>
          </w:p>
        </w:tc>
        <w:tc>
          <w:tcPr>
            <w:tcW w:w="287"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285" w:type="dxa"/>
            <w:tcBorders>
              <w:top w:val="single" w:sz="8" w:space="0" w:color="000000"/>
              <w:bottom w:val="single" w:sz="8" w:space="0" w:color="000000"/>
            </w:tcBorders>
            <w:shd w:val="clear" w:color="auto" w:fill="00AFEF"/>
          </w:tcPr>
          <w:p>
            <w:pPr>
              <w:pStyle w:val="TableParagraph"/>
              <w:rPr>
                <w:sz w:val="12"/>
              </w:rPr>
            </w:pPr>
          </w:p>
        </w:tc>
        <w:tc>
          <w:tcPr>
            <w:tcW w:w="372" w:type="dxa"/>
            <w:tcBorders>
              <w:top w:val="single" w:sz="8" w:space="0" w:color="000000"/>
              <w:bottom w:val="single" w:sz="8" w:space="0" w:color="000000"/>
            </w:tcBorders>
            <w:shd w:val="clear" w:color="auto" w:fill="00AFEF"/>
          </w:tcPr>
          <w:p>
            <w:pPr>
              <w:pStyle w:val="TableParagraph"/>
              <w:spacing w:line="162" w:lineRule="exact"/>
              <w:ind w:right="85"/>
              <w:jc w:val="right"/>
              <w:rPr>
                <w:rFonts w:ascii="Calibri"/>
                <w:sz w:val="15"/>
              </w:rPr>
            </w:pPr>
            <w:r>
              <w:rPr>
                <w:rFonts w:ascii="Calibri"/>
                <w:w w:val="100"/>
                <w:sz w:val="15"/>
              </w:rPr>
              <w:t>2</w:t>
            </w:r>
          </w:p>
        </w:tc>
        <w:tc>
          <w:tcPr>
            <w:tcW w:w="369"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371" w:type="dxa"/>
            <w:tcBorders>
              <w:top w:val="single" w:sz="8" w:space="0" w:color="000000"/>
              <w:bottom w:val="single" w:sz="8" w:space="0" w:color="000000"/>
            </w:tcBorders>
            <w:shd w:val="clear" w:color="auto" w:fill="00AFEF"/>
          </w:tcPr>
          <w:p>
            <w:pPr>
              <w:pStyle w:val="TableParagraph"/>
              <w:spacing w:line="162" w:lineRule="exact"/>
              <w:ind w:right="81"/>
              <w:jc w:val="right"/>
              <w:rPr>
                <w:rFonts w:ascii="Calibri"/>
                <w:sz w:val="15"/>
              </w:rPr>
            </w:pPr>
            <w:r>
              <w:rPr>
                <w:rFonts w:ascii="Calibri"/>
                <w:w w:val="100"/>
                <w:sz w:val="15"/>
              </w:rPr>
              <w:t>2</w:t>
            </w:r>
          </w:p>
        </w:tc>
        <w:tc>
          <w:tcPr>
            <w:tcW w:w="369" w:type="dxa"/>
            <w:tcBorders>
              <w:top w:val="single" w:sz="8" w:space="0" w:color="000000"/>
              <w:bottom w:val="single" w:sz="8" w:space="0" w:color="000000"/>
            </w:tcBorders>
            <w:shd w:val="clear" w:color="auto" w:fill="00AFEF"/>
          </w:tcPr>
          <w:p>
            <w:pPr>
              <w:pStyle w:val="TableParagraph"/>
              <w:rPr>
                <w:sz w:val="12"/>
              </w:rPr>
            </w:pPr>
          </w:p>
        </w:tc>
        <w:tc>
          <w:tcPr>
            <w:tcW w:w="372" w:type="dxa"/>
            <w:tcBorders>
              <w:top w:val="single" w:sz="8" w:space="0" w:color="000000"/>
              <w:bottom w:val="single" w:sz="8" w:space="0" w:color="000000"/>
            </w:tcBorders>
            <w:shd w:val="clear" w:color="auto" w:fill="00AFEF"/>
          </w:tcPr>
          <w:p>
            <w:pPr>
              <w:pStyle w:val="TableParagraph"/>
              <w:rPr>
                <w:sz w:val="12"/>
              </w:rPr>
            </w:pPr>
          </w:p>
        </w:tc>
        <w:tc>
          <w:tcPr>
            <w:tcW w:w="369" w:type="dxa"/>
            <w:tcBorders>
              <w:top w:val="single" w:sz="8" w:space="0" w:color="000000"/>
              <w:bottom w:val="single" w:sz="8" w:space="0" w:color="000000"/>
            </w:tcBorders>
            <w:shd w:val="clear" w:color="auto" w:fill="00AFEF"/>
          </w:tcPr>
          <w:p>
            <w:pPr>
              <w:pStyle w:val="TableParagraph"/>
              <w:rPr>
                <w:sz w:val="12"/>
              </w:rPr>
            </w:pPr>
          </w:p>
        </w:tc>
        <w:tc>
          <w:tcPr>
            <w:tcW w:w="441" w:type="dxa"/>
            <w:tcBorders>
              <w:top w:val="single" w:sz="8" w:space="0" w:color="000000"/>
              <w:bottom w:val="single" w:sz="8" w:space="0" w:color="000000"/>
            </w:tcBorders>
            <w:shd w:val="clear" w:color="auto" w:fill="00AFEF"/>
          </w:tcPr>
          <w:p>
            <w:pPr>
              <w:pStyle w:val="TableParagraph"/>
              <w:rPr>
                <w:sz w:val="12"/>
              </w:rPr>
            </w:pPr>
          </w:p>
        </w:tc>
        <w:tc>
          <w:tcPr>
            <w:tcW w:w="439" w:type="dxa"/>
            <w:tcBorders>
              <w:top w:val="single" w:sz="8" w:space="0" w:color="000000"/>
              <w:bottom w:val="single" w:sz="8" w:space="0" w:color="000000"/>
            </w:tcBorders>
            <w:shd w:val="clear" w:color="auto" w:fill="00AFEF"/>
          </w:tcPr>
          <w:p>
            <w:pPr>
              <w:pStyle w:val="TableParagraph"/>
              <w:rPr>
                <w:sz w:val="12"/>
              </w:rPr>
            </w:pPr>
          </w:p>
        </w:tc>
      </w:tr>
      <w:tr>
        <w:trPr>
          <w:trHeight w:val="183"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71" w:lineRule="exact" w:before="123"/>
              <w:ind w:left="120" w:right="109"/>
              <w:jc w:val="center"/>
              <w:rPr>
                <w:sz w:val="15"/>
              </w:rPr>
            </w:pPr>
            <w:r>
              <w:rPr>
                <w:sz w:val="15"/>
              </w:rPr>
              <w:t>5-</w:t>
            </w:r>
          </w:p>
          <w:p>
            <w:pPr>
              <w:pStyle w:val="TableParagraph"/>
              <w:spacing w:line="171" w:lineRule="exact"/>
              <w:ind w:left="120" w:right="110"/>
              <w:jc w:val="center"/>
              <w:rPr>
                <w:sz w:val="15"/>
              </w:rPr>
            </w:pPr>
            <w:r>
              <w:rPr>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77" w:right="68"/>
              <w:jc w:val="center"/>
              <w:rPr>
                <w:sz w:val="15"/>
              </w:rPr>
            </w:pPr>
            <w:r>
              <w:rPr>
                <w:sz w:val="15"/>
              </w:rPr>
              <w:t>34</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4"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77" w:right="68"/>
              <w:jc w:val="center"/>
              <w:rPr>
                <w:sz w:val="15"/>
              </w:rPr>
            </w:pPr>
            <w:r>
              <w:rPr>
                <w:sz w:val="15"/>
              </w:rPr>
              <w:t>36</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1"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77" w:right="68"/>
              <w:jc w:val="center"/>
              <w:rPr>
                <w:sz w:val="15"/>
              </w:rPr>
            </w:pPr>
            <w:r>
              <w:rPr>
                <w:sz w:val="15"/>
              </w:rPr>
              <w:t>37</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15" w:hRule="atLeast"/>
        </w:trPr>
        <w:tc>
          <w:tcPr>
            <w:tcW w:w="946" w:type="dxa"/>
            <w:gridSpan w:val="2"/>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line="153" w:lineRule="exact" w:before="42"/>
              <w:ind w:left="230"/>
              <w:rPr>
                <w:b/>
                <w:sz w:val="15"/>
              </w:rPr>
            </w:pPr>
            <w:r>
              <w:rPr>
                <w:b/>
                <w:sz w:val="15"/>
              </w:rPr>
              <w:t>Jumlah</w:t>
            </w:r>
          </w:p>
        </w:tc>
        <w:tc>
          <w:tcPr>
            <w:tcW w:w="307" w:type="dxa"/>
            <w:tcBorders>
              <w:top w:val="single" w:sz="8" w:space="0" w:color="000000"/>
              <w:left w:val="single" w:sz="8" w:space="0" w:color="000000"/>
            </w:tcBorders>
            <w:shd w:val="clear" w:color="auto" w:fill="00AFEF"/>
          </w:tcPr>
          <w:p>
            <w:pPr>
              <w:pStyle w:val="TableParagraph"/>
              <w:spacing w:line="163" w:lineRule="exact" w:before="32"/>
              <w:ind w:left="121"/>
              <w:rPr>
                <w:rFonts w:ascii="Calibri"/>
                <w:sz w:val="15"/>
              </w:rPr>
            </w:pPr>
            <w:r>
              <w:rPr>
                <w:rFonts w:ascii="Calibri"/>
                <w:w w:val="100"/>
                <w:sz w:val="15"/>
              </w:rPr>
              <w:t>2</w:t>
            </w:r>
          </w:p>
        </w:tc>
        <w:tc>
          <w:tcPr>
            <w:tcW w:w="300" w:type="dxa"/>
            <w:tcBorders>
              <w:top w:val="single" w:sz="8" w:space="0" w:color="000000"/>
            </w:tcBorders>
            <w:shd w:val="clear" w:color="auto" w:fill="00AFEF"/>
          </w:tcPr>
          <w:p>
            <w:pPr>
              <w:pStyle w:val="TableParagraph"/>
              <w:spacing w:line="163" w:lineRule="exact" w:before="32"/>
              <w:ind w:left="119"/>
              <w:rPr>
                <w:rFonts w:ascii="Calibri"/>
                <w:sz w:val="15"/>
              </w:rPr>
            </w:pPr>
            <w:r>
              <w:rPr>
                <w:rFonts w:ascii="Calibri"/>
                <w:w w:val="100"/>
                <w:sz w:val="15"/>
              </w:rPr>
              <w:t>1</w:t>
            </w:r>
          </w:p>
        </w:tc>
        <w:tc>
          <w:tcPr>
            <w:tcW w:w="285" w:type="dxa"/>
            <w:tcBorders>
              <w:top w:val="single" w:sz="8" w:space="0" w:color="000000"/>
            </w:tcBorders>
            <w:shd w:val="clear" w:color="auto" w:fill="00AFEF"/>
          </w:tcPr>
          <w:p>
            <w:pPr>
              <w:pStyle w:val="TableParagraph"/>
              <w:rPr>
                <w:sz w:val="14"/>
              </w:rPr>
            </w:pPr>
          </w:p>
        </w:tc>
        <w:tc>
          <w:tcPr>
            <w:tcW w:w="285" w:type="dxa"/>
            <w:tcBorders>
              <w:top w:val="single" w:sz="8" w:space="0" w:color="000000"/>
            </w:tcBorders>
            <w:shd w:val="clear" w:color="auto" w:fill="00AFEF"/>
          </w:tcPr>
          <w:p>
            <w:pPr>
              <w:pStyle w:val="TableParagraph"/>
              <w:rPr>
                <w:sz w:val="14"/>
              </w:rPr>
            </w:pPr>
          </w:p>
        </w:tc>
        <w:tc>
          <w:tcPr>
            <w:tcW w:w="285" w:type="dxa"/>
            <w:tcBorders>
              <w:top w:val="single" w:sz="8" w:space="0" w:color="000000"/>
            </w:tcBorders>
            <w:shd w:val="clear" w:color="auto" w:fill="00AFEF"/>
          </w:tcPr>
          <w:p>
            <w:pPr>
              <w:pStyle w:val="TableParagraph"/>
              <w:spacing w:line="163" w:lineRule="exact" w:before="32"/>
              <w:ind w:left="30"/>
              <w:jc w:val="center"/>
              <w:rPr>
                <w:rFonts w:ascii="Calibri"/>
                <w:sz w:val="15"/>
              </w:rPr>
            </w:pPr>
            <w:r>
              <w:rPr>
                <w:rFonts w:ascii="Calibri"/>
                <w:w w:val="100"/>
                <w:sz w:val="15"/>
              </w:rPr>
              <w:t>3</w:t>
            </w:r>
          </w:p>
        </w:tc>
        <w:tc>
          <w:tcPr>
            <w:tcW w:w="287" w:type="dxa"/>
            <w:tcBorders>
              <w:top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tcBorders>
            <w:shd w:val="clear" w:color="auto" w:fill="00AFEF"/>
          </w:tcPr>
          <w:p>
            <w:pPr>
              <w:pStyle w:val="TableParagraph"/>
              <w:rPr>
                <w:sz w:val="14"/>
              </w:rPr>
            </w:pPr>
          </w:p>
        </w:tc>
        <w:tc>
          <w:tcPr>
            <w:tcW w:w="285" w:type="dxa"/>
            <w:tcBorders>
              <w:top w:val="single" w:sz="8" w:space="0" w:color="000000"/>
            </w:tcBorders>
            <w:shd w:val="clear" w:color="auto" w:fill="00AFEF"/>
          </w:tcPr>
          <w:p>
            <w:pPr>
              <w:pStyle w:val="TableParagraph"/>
              <w:rPr>
                <w:sz w:val="14"/>
              </w:rPr>
            </w:pPr>
          </w:p>
        </w:tc>
        <w:tc>
          <w:tcPr>
            <w:tcW w:w="285" w:type="dxa"/>
            <w:tcBorders>
              <w:top w:val="single" w:sz="8" w:space="0" w:color="000000"/>
            </w:tcBorders>
            <w:shd w:val="clear" w:color="auto" w:fill="00AFEF"/>
          </w:tcPr>
          <w:p>
            <w:pPr>
              <w:pStyle w:val="TableParagraph"/>
              <w:rPr>
                <w:sz w:val="14"/>
              </w:rPr>
            </w:pPr>
          </w:p>
        </w:tc>
        <w:tc>
          <w:tcPr>
            <w:tcW w:w="372"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tcBorders>
            <w:shd w:val="clear" w:color="auto" w:fill="00AFEF"/>
          </w:tcPr>
          <w:p>
            <w:pPr>
              <w:pStyle w:val="TableParagraph"/>
              <w:spacing w:line="163" w:lineRule="exact" w:before="32"/>
              <w:ind w:right="82"/>
              <w:jc w:val="right"/>
              <w:rPr>
                <w:rFonts w:ascii="Calibri"/>
                <w:sz w:val="15"/>
              </w:rPr>
            </w:pPr>
            <w:r>
              <w:rPr>
                <w:rFonts w:ascii="Calibri"/>
                <w:w w:val="100"/>
                <w:sz w:val="15"/>
              </w:rPr>
              <w:t>2</w:t>
            </w:r>
          </w:p>
        </w:tc>
        <w:tc>
          <w:tcPr>
            <w:tcW w:w="371" w:type="dxa"/>
            <w:tcBorders>
              <w:top w:val="single" w:sz="8" w:space="0" w:color="000000"/>
            </w:tcBorders>
            <w:shd w:val="clear" w:color="auto" w:fill="00AFEF"/>
          </w:tcPr>
          <w:p>
            <w:pPr>
              <w:pStyle w:val="TableParagraph"/>
              <w:rPr>
                <w:sz w:val="14"/>
              </w:rPr>
            </w:pPr>
          </w:p>
        </w:tc>
        <w:tc>
          <w:tcPr>
            <w:tcW w:w="371" w:type="dxa"/>
            <w:tcBorders>
              <w:top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spacing w:line="163" w:lineRule="exact" w:before="32"/>
              <w:ind w:right="82"/>
              <w:jc w:val="right"/>
              <w:rPr>
                <w:rFonts w:ascii="Calibri"/>
                <w:sz w:val="15"/>
              </w:rPr>
            </w:pPr>
            <w:r>
              <w:rPr>
                <w:rFonts w:ascii="Calibri"/>
                <w:w w:val="100"/>
                <w:sz w:val="15"/>
              </w:rPr>
              <w:t>1</w:t>
            </w:r>
          </w:p>
        </w:tc>
        <w:tc>
          <w:tcPr>
            <w:tcW w:w="371"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tcBorders>
            <w:shd w:val="clear" w:color="auto" w:fill="00AFEF"/>
          </w:tcPr>
          <w:p>
            <w:pPr>
              <w:pStyle w:val="TableParagraph"/>
              <w:rPr>
                <w:sz w:val="14"/>
              </w:rPr>
            </w:pPr>
          </w:p>
        </w:tc>
        <w:tc>
          <w:tcPr>
            <w:tcW w:w="372" w:type="dxa"/>
            <w:tcBorders>
              <w:top w:val="single" w:sz="8" w:space="0" w:color="000000"/>
            </w:tcBorders>
            <w:shd w:val="clear" w:color="auto" w:fill="00AFEF"/>
          </w:tcPr>
          <w:p>
            <w:pPr>
              <w:pStyle w:val="TableParagraph"/>
              <w:rPr>
                <w:sz w:val="14"/>
              </w:rPr>
            </w:pPr>
          </w:p>
        </w:tc>
        <w:tc>
          <w:tcPr>
            <w:tcW w:w="369" w:type="dxa"/>
            <w:tcBorders>
              <w:top w:val="single" w:sz="8" w:space="0" w:color="000000"/>
            </w:tcBorders>
            <w:shd w:val="clear" w:color="auto" w:fill="00AFEF"/>
          </w:tcPr>
          <w:p>
            <w:pPr>
              <w:pStyle w:val="TableParagraph"/>
              <w:rPr>
                <w:sz w:val="14"/>
              </w:rPr>
            </w:pPr>
          </w:p>
        </w:tc>
        <w:tc>
          <w:tcPr>
            <w:tcW w:w="441" w:type="dxa"/>
            <w:tcBorders>
              <w:top w:val="single" w:sz="8" w:space="0" w:color="000000"/>
            </w:tcBorders>
            <w:shd w:val="clear" w:color="auto" w:fill="00AFEF"/>
          </w:tcPr>
          <w:p>
            <w:pPr>
              <w:pStyle w:val="TableParagraph"/>
              <w:rPr>
                <w:sz w:val="14"/>
              </w:rPr>
            </w:pPr>
          </w:p>
        </w:tc>
        <w:tc>
          <w:tcPr>
            <w:tcW w:w="439" w:type="dxa"/>
            <w:tcBorders>
              <w:top w:val="single" w:sz="8" w:space="0" w:color="000000"/>
            </w:tcBorders>
            <w:shd w:val="clear" w:color="auto" w:fill="00AFEF"/>
          </w:tcPr>
          <w:p>
            <w:pPr>
              <w:pStyle w:val="TableParagraph"/>
              <w:rPr>
                <w:sz w:val="14"/>
              </w:rPr>
            </w:pPr>
          </w:p>
        </w:tc>
      </w:tr>
      <w:tr>
        <w:trPr>
          <w:trHeight w:val="181"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6"/>
              </w:rPr>
            </w:pPr>
          </w:p>
          <w:p>
            <w:pPr>
              <w:pStyle w:val="TableParagraph"/>
              <w:rPr>
                <w:b/>
                <w:sz w:val="16"/>
              </w:rPr>
            </w:pPr>
          </w:p>
          <w:p>
            <w:pPr>
              <w:pStyle w:val="TableParagraph"/>
              <w:rPr>
                <w:b/>
                <w:sz w:val="15"/>
              </w:rPr>
            </w:pPr>
          </w:p>
          <w:p>
            <w:pPr>
              <w:pStyle w:val="TableParagraph"/>
              <w:spacing w:line="171" w:lineRule="exact"/>
              <w:ind w:left="120" w:right="109"/>
              <w:jc w:val="center"/>
              <w:rPr>
                <w:sz w:val="15"/>
              </w:rPr>
            </w:pPr>
            <w:r>
              <w:rPr>
                <w:sz w:val="15"/>
              </w:rPr>
              <w:t>7-</w:t>
            </w:r>
          </w:p>
          <w:p>
            <w:pPr>
              <w:pStyle w:val="TableParagraph"/>
              <w:spacing w:line="171" w:lineRule="exact"/>
              <w:ind w:left="120" w:right="110"/>
              <w:jc w:val="center"/>
              <w:rPr>
                <w:sz w:val="15"/>
              </w:rPr>
            </w:pPr>
            <w:r>
              <w:rPr>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77" w:right="68"/>
              <w:jc w:val="center"/>
              <w:rPr>
                <w:sz w:val="15"/>
              </w:rPr>
            </w:pPr>
            <w:r>
              <w:rPr>
                <w:sz w:val="15"/>
              </w:rPr>
              <w:t>40</w:t>
            </w:r>
          </w:p>
        </w:tc>
        <w:tc>
          <w:tcPr>
            <w:tcW w:w="307" w:type="dxa"/>
            <w:tcBorders>
              <w:left w:val="single" w:sz="8" w:space="0" w:color="000000"/>
              <w:bottom w:val="single" w:sz="8" w:space="0" w:color="000000"/>
              <w:right w:val="single" w:sz="8" w:space="0" w:color="000000"/>
            </w:tcBorders>
          </w:tcPr>
          <w:p>
            <w:pPr>
              <w:pStyle w:val="TableParagraph"/>
              <w:spacing w:line="162" w:lineRule="exact"/>
              <w:ind w:left="114"/>
              <w:rPr>
                <w:sz w:val="15"/>
              </w:rPr>
            </w:pPr>
            <w:r>
              <w:rPr>
                <w:w w:val="100"/>
                <w:sz w:val="15"/>
              </w:rPr>
              <w:t>1</w:t>
            </w:r>
          </w:p>
        </w:tc>
        <w:tc>
          <w:tcPr>
            <w:tcW w:w="300" w:type="dxa"/>
            <w:tcBorders>
              <w:left w:val="single" w:sz="8" w:space="0" w:color="000000"/>
              <w:bottom w:val="single" w:sz="8" w:space="0" w:color="000000"/>
              <w:right w:val="single" w:sz="8" w:space="0" w:color="000000"/>
            </w:tcBorders>
          </w:tcPr>
          <w:p>
            <w:pPr>
              <w:pStyle w:val="TableParagraph"/>
              <w:rPr>
                <w:sz w:val="12"/>
              </w:rPr>
            </w:pPr>
          </w:p>
        </w:tc>
        <w:tc>
          <w:tcPr>
            <w:tcW w:w="285" w:type="dxa"/>
            <w:tcBorders>
              <w:left w:val="single" w:sz="8" w:space="0" w:color="000000"/>
              <w:bottom w:val="single" w:sz="8" w:space="0" w:color="000000"/>
              <w:right w:val="single" w:sz="8" w:space="0" w:color="000000"/>
            </w:tcBorders>
          </w:tcPr>
          <w:p>
            <w:pPr>
              <w:pStyle w:val="TableParagraph"/>
              <w:rPr>
                <w:sz w:val="12"/>
              </w:rPr>
            </w:pPr>
          </w:p>
        </w:tc>
        <w:tc>
          <w:tcPr>
            <w:tcW w:w="285" w:type="dxa"/>
            <w:tcBorders>
              <w:left w:val="single" w:sz="8" w:space="0" w:color="000000"/>
              <w:bottom w:val="single" w:sz="8" w:space="0" w:color="000000"/>
              <w:right w:val="single" w:sz="8" w:space="0" w:color="000000"/>
            </w:tcBorders>
          </w:tcPr>
          <w:p>
            <w:pPr>
              <w:pStyle w:val="TableParagraph"/>
              <w:rPr>
                <w:sz w:val="12"/>
              </w:rPr>
            </w:pPr>
          </w:p>
        </w:tc>
        <w:tc>
          <w:tcPr>
            <w:tcW w:w="285" w:type="dxa"/>
            <w:tcBorders>
              <w:left w:val="single" w:sz="8" w:space="0" w:color="000000"/>
              <w:bottom w:val="single" w:sz="8" w:space="0" w:color="000000"/>
              <w:right w:val="single" w:sz="8" w:space="0" w:color="000000"/>
            </w:tcBorders>
          </w:tcPr>
          <w:p>
            <w:pPr>
              <w:pStyle w:val="TableParagraph"/>
              <w:rPr>
                <w:sz w:val="12"/>
              </w:rPr>
            </w:pPr>
          </w:p>
        </w:tc>
        <w:tc>
          <w:tcPr>
            <w:tcW w:w="287" w:type="dxa"/>
            <w:tcBorders>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left w:val="single" w:sz="8" w:space="0" w:color="000000"/>
              <w:bottom w:val="single" w:sz="8" w:space="0" w:color="000000"/>
              <w:right w:val="single" w:sz="8" w:space="0" w:color="000000"/>
            </w:tcBorders>
          </w:tcPr>
          <w:p>
            <w:pPr>
              <w:pStyle w:val="TableParagraph"/>
              <w:rPr>
                <w:sz w:val="12"/>
              </w:rPr>
            </w:pPr>
          </w:p>
        </w:tc>
        <w:tc>
          <w:tcPr>
            <w:tcW w:w="285" w:type="dxa"/>
            <w:tcBorders>
              <w:left w:val="single" w:sz="8" w:space="0" w:color="000000"/>
              <w:bottom w:val="single" w:sz="8" w:space="0" w:color="000000"/>
              <w:right w:val="single" w:sz="8" w:space="0" w:color="000000"/>
            </w:tcBorders>
          </w:tcPr>
          <w:p>
            <w:pPr>
              <w:pStyle w:val="TableParagraph"/>
              <w:rPr>
                <w:sz w:val="12"/>
              </w:rPr>
            </w:pPr>
          </w:p>
        </w:tc>
        <w:tc>
          <w:tcPr>
            <w:tcW w:w="285" w:type="dxa"/>
            <w:tcBorders>
              <w:left w:val="single" w:sz="8" w:space="0" w:color="000000"/>
              <w:bottom w:val="single" w:sz="8" w:space="0" w:color="000000"/>
              <w:right w:val="single" w:sz="8" w:space="0" w:color="000000"/>
            </w:tcBorders>
          </w:tcPr>
          <w:p>
            <w:pPr>
              <w:pStyle w:val="TableParagraph"/>
              <w:spacing w:line="162" w:lineRule="exact"/>
              <w:ind w:left="35"/>
              <w:jc w:val="center"/>
              <w:rPr>
                <w:sz w:val="15"/>
              </w:rPr>
            </w:pPr>
            <w:r>
              <w:rPr>
                <w:w w:val="100"/>
                <w:sz w:val="15"/>
              </w:rPr>
              <w:t>1</w:t>
            </w: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left w:val="single" w:sz="8" w:space="0" w:color="000000"/>
              <w:bottom w:val="single" w:sz="8" w:space="0" w:color="000000"/>
              <w:right w:val="single" w:sz="8" w:space="0" w:color="000000"/>
            </w:tcBorders>
          </w:tcPr>
          <w:p>
            <w:pPr>
              <w:pStyle w:val="TableParagraph"/>
              <w:rPr>
                <w:sz w:val="12"/>
              </w:rPr>
            </w:pPr>
          </w:p>
        </w:tc>
        <w:tc>
          <w:tcPr>
            <w:tcW w:w="371" w:type="dxa"/>
            <w:tcBorders>
              <w:left w:val="single" w:sz="8" w:space="0" w:color="000000"/>
              <w:bottom w:val="single" w:sz="8" w:space="0" w:color="000000"/>
              <w:right w:val="single" w:sz="8" w:space="0" w:color="000000"/>
            </w:tcBorders>
          </w:tcPr>
          <w:p>
            <w:pPr>
              <w:pStyle w:val="TableParagraph"/>
              <w:rPr>
                <w:sz w:val="12"/>
              </w:rPr>
            </w:pPr>
          </w:p>
        </w:tc>
        <w:tc>
          <w:tcPr>
            <w:tcW w:w="371" w:type="dxa"/>
            <w:tcBorders>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left w:val="single" w:sz="8" w:space="0" w:color="000000"/>
              <w:bottom w:val="single" w:sz="8" w:space="0" w:color="000000"/>
              <w:right w:val="single" w:sz="8" w:space="0" w:color="000000"/>
            </w:tcBorders>
          </w:tcPr>
          <w:p>
            <w:pPr>
              <w:pStyle w:val="TableParagraph"/>
              <w:rPr>
                <w:sz w:val="12"/>
              </w:rPr>
            </w:pPr>
          </w:p>
        </w:tc>
        <w:tc>
          <w:tcPr>
            <w:tcW w:w="372" w:type="dxa"/>
            <w:tcBorders>
              <w:left w:val="single" w:sz="8" w:space="0" w:color="000000"/>
              <w:bottom w:val="single" w:sz="8" w:space="0" w:color="000000"/>
              <w:right w:val="single" w:sz="8" w:space="0" w:color="000000"/>
            </w:tcBorders>
          </w:tcPr>
          <w:p>
            <w:pPr>
              <w:pStyle w:val="TableParagraph"/>
              <w:rPr>
                <w:sz w:val="12"/>
              </w:rPr>
            </w:pPr>
          </w:p>
        </w:tc>
        <w:tc>
          <w:tcPr>
            <w:tcW w:w="369" w:type="dxa"/>
            <w:tcBorders>
              <w:left w:val="single" w:sz="8" w:space="0" w:color="000000"/>
              <w:bottom w:val="single" w:sz="8" w:space="0" w:color="000000"/>
              <w:right w:val="single" w:sz="8" w:space="0" w:color="000000"/>
            </w:tcBorders>
          </w:tcPr>
          <w:p>
            <w:pPr>
              <w:pStyle w:val="TableParagraph"/>
              <w:rPr>
                <w:sz w:val="12"/>
              </w:rPr>
            </w:pPr>
          </w:p>
        </w:tc>
        <w:tc>
          <w:tcPr>
            <w:tcW w:w="441" w:type="dxa"/>
            <w:tcBorders>
              <w:left w:val="single" w:sz="8" w:space="0" w:color="000000"/>
              <w:bottom w:val="single" w:sz="8" w:space="0" w:color="000000"/>
              <w:right w:val="single" w:sz="8" w:space="0" w:color="000000"/>
            </w:tcBorders>
          </w:tcPr>
          <w:p>
            <w:pPr>
              <w:pStyle w:val="TableParagraph"/>
              <w:rPr>
                <w:sz w:val="12"/>
              </w:rPr>
            </w:pPr>
          </w:p>
        </w:tc>
        <w:tc>
          <w:tcPr>
            <w:tcW w:w="439" w:type="dxa"/>
            <w:tcBorders>
              <w:left w:val="single" w:sz="8" w:space="0" w:color="000000"/>
              <w:bottom w:val="single" w:sz="8" w:space="0" w:color="000000"/>
              <w:right w:val="single" w:sz="8" w:space="0" w:color="000000"/>
            </w:tcBorders>
          </w:tcPr>
          <w:p>
            <w:pPr>
              <w:pStyle w:val="TableParagraph"/>
              <w:rPr>
                <w:sz w:val="12"/>
              </w:rPr>
            </w:pPr>
          </w:p>
        </w:tc>
      </w:tr>
      <w:tr>
        <w:trPr>
          <w:trHeight w:val="184"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10"/>
              <w:ind w:left="77" w:right="68"/>
              <w:jc w:val="center"/>
              <w:rPr>
                <w:sz w:val="15"/>
              </w:rPr>
            </w:pPr>
            <w:r>
              <w:rPr>
                <w:sz w:val="15"/>
              </w:rPr>
              <w:t>42</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left="121"/>
              <w:rPr>
                <w:rFonts w:ascii="Calibri"/>
                <w:sz w:val="15"/>
              </w:rPr>
            </w:pPr>
            <w:r>
              <w:rPr>
                <w:rFonts w:ascii="Calibri"/>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95"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44</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77"/>
              <w:jc w:val="right"/>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2"/>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4"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77" w:right="68"/>
              <w:jc w:val="center"/>
              <w:rPr>
                <w:sz w:val="15"/>
              </w:rPr>
            </w:pPr>
            <w:r>
              <w:rPr>
                <w:sz w:val="15"/>
              </w:rPr>
              <w:t>45</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4"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1"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77" w:right="68"/>
              <w:jc w:val="center"/>
              <w:rPr>
                <w:sz w:val="15"/>
              </w:rPr>
            </w:pPr>
            <w:r>
              <w:rPr>
                <w:sz w:val="15"/>
              </w:rPr>
              <w:t>47</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left="35"/>
              <w:jc w:val="center"/>
              <w:rPr>
                <w:sz w:val="15"/>
              </w:rPr>
            </w:pPr>
            <w:r>
              <w:rPr>
                <w:w w:val="100"/>
                <w:sz w:val="15"/>
              </w:rPr>
              <w:t>1</w:t>
            </w: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line="162" w:lineRule="exact"/>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96"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before="1"/>
              <w:ind w:left="77" w:right="68"/>
              <w:jc w:val="center"/>
              <w:rPr>
                <w:sz w:val="15"/>
              </w:rPr>
            </w:pPr>
            <w:r>
              <w:rPr>
                <w:sz w:val="15"/>
              </w:rPr>
              <w:t>51</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before="1"/>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before="1"/>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2"/>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183"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77" w:right="68"/>
              <w:jc w:val="center"/>
              <w:rPr>
                <w:sz w:val="15"/>
              </w:rPr>
            </w:pPr>
            <w:r>
              <w:rPr>
                <w:sz w:val="15"/>
              </w:rPr>
              <w:t>52</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before="1"/>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line="163" w:lineRule="exact"/>
              <w:ind w:right="78"/>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2"/>
              </w:rPr>
            </w:pPr>
          </w:p>
        </w:tc>
      </w:tr>
      <w:tr>
        <w:trPr>
          <w:trHeight w:val="241" w:hRule="atLeast"/>
        </w:trPr>
        <w:tc>
          <w:tcPr>
            <w:tcW w:w="946" w:type="dxa"/>
            <w:gridSpan w:val="2"/>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line="153" w:lineRule="exact" w:before="68"/>
              <w:ind w:left="230"/>
              <w:rPr>
                <w:b/>
                <w:sz w:val="15"/>
              </w:rPr>
            </w:pPr>
            <w:r>
              <w:rPr>
                <w:b/>
                <w:sz w:val="15"/>
              </w:rPr>
              <w:t>Jumlah</w:t>
            </w:r>
          </w:p>
        </w:tc>
        <w:tc>
          <w:tcPr>
            <w:tcW w:w="307" w:type="dxa"/>
            <w:tcBorders>
              <w:top w:val="single" w:sz="8" w:space="0" w:color="000000"/>
              <w:left w:val="single" w:sz="8" w:space="0" w:color="000000"/>
              <w:bottom w:val="single" w:sz="8" w:space="0" w:color="000000"/>
              <w:right w:val="nil"/>
            </w:tcBorders>
            <w:shd w:val="clear" w:color="auto" w:fill="00AFEF"/>
          </w:tcPr>
          <w:p>
            <w:pPr>
              <w:pStyle w:val="TableParagraph"/>
              <w:spacing w:line="166" w:lineRule="exact" w:before="56"/>
              <w:ind w:left="121"/>
              <w:rPr>
                <w:rFonts w:ascii="Calibri"/>
                <w:sz w:val="15"/>
              </w:rPr>
            </w:pPr>
            <w:r>
              <w:rPr>
                <w:rFonts w:ascii="Calibri"/>
                <w:w w:val="100"/>
                <w:sz w:val="15"/>
              </w:rPr>
              <w:t>4</w:t>
            </w:r>
          </w:p>
        </w:tc>
        <w:tc>
          <w:tcPr>
            <w:tcW w:w="300" w:type="dxa"/>
            <w:tcBorders>
              <w:top w:val="single" w:sz="8" w:space="0" w:color="000000"/>
              <w:left w:val="nil"/>
              <w:bottom w:val="single" w:sz="8" w:space="0" w:color="000000"/>
              <w:right w:val="nil"/>
            </w:tcBorders>
            <w:shd w:val="clear" w:color="auto" w:fill="00AFEF"/>
          </w:tcPr>
          <w:p>
            <w:pPr>
              <w:pStyle w:val="TableParagraph"/>
              <w:spacing w:line="166" w:lineRule="exact" w:before="56"/>
              <w:ind w:left="124"/>
              <w:rPr>
                <w:rFonts w:ascii="Calibri"/>
                <w:sz w:val="15"/>
              </w:rPr>
            </w:pPr>
            <w:r>
              <w:rPr>
                <w:rFonts w:ascii="Calibri"/>
                <w:w w:val="100"/>
                <w:sz w:val="15"/>
              </w:rPr>
              <w:t>3</w:t>
            </w:r>
          </w:p>
        </w:tc>
        <w:tc>
          <w:tcPr>
            <w:tcW w:w="285" w:type="dxa"/>
            <w:tcBorders>
              <w:top w:val="single" w:sz="8" w:space="0" w:color="000000"/>
              <w:left w:val="nil"/>
              <w:bottom w:val="single" w:sz="8" w:space="0" w:color="000000"/>
              <w:right w:val="nil"/>
            </w:tcBorders>
            <w:shd w:val="clear" w:color="auto" w:fill="00AFEF"/>
          </w:tcPr>
          <w:p>
            <w:pPr>
              <w:pStyle w:val="TableParagraph"/>
              <w:spacing w:line="166" w:lineRule="exact" w:before="56"/>
              <w:ind w:left="27"/>
              <w:jc w:val="center"/>
              <w:rPr>
                <w:rFonts w:ascii="Calibri"/>
                <w:sz w:val="15"/>
              </w:rPr>
            </w:pPr>
            <w:r>
              <w:rPr>
                <w:rFonts w:ascii="Calibri"/>
                <w:w w:val="100"/>
                <w:sz w:val="15"/>
              </w:rPr>
              <w:t>3</w:t>
            </w:r>
          </w:p>
        </w:tc>
        <w:tc>
          <w:tcPr>
            <w:tcW w:w="285" w:type="dxa"/>
            <w:tcBorders>
              <w:top w:val="single" w:sz="8" w:space="0" w:color="000000"/>
              <w:left w:val="nil"/>
              <w:bottom w:val="single" w:sz="8" w:space="0" w:color="000000"/>
              <w:right w:val="nil"/>
            </w:tcBorders>
            <w:shd w:val="clear" w:color="auto" w:fill="00AFEF"/>
          </w:tcPr>
          <w:p>
            <w:pPr>
              <w:pStyle w:val="TableParagraph"/>
              <w:rPr>
                <w:sz w:val="14"/>
              </w:rPr>
            </w:pPr>
          </w:p>
        </w:tc>
        <w:tc>
          <w:tcPr>
            <w:tcW w:w="285" w:type="dxa"/>
            <w:tcBorders>
              <w:top w:val="single" w:sz="8" w:space="0" w:color="000000"/>
              <w:left w:val="nil"/>
              <w:bottom w:val="single" w:sz="8" w:space="0" w:color="000000"/>
              <w:right w:val="nil"/>
            </w:tcBorders>
            <w:shd w:val="clear" w:color="auto" w:fill="00AFEF"/>
          </w:tcPr>
          <w:p>
            <w:pPr>
              <w:pStyle w:val="TableParagraph"/>
              <w:spacing w:line="166" w:lineRule="exact" w:before="56"/>
              <w:ind w:left="30"/>
              <w:jc w:val="center"/>
              <w:rPr>
                <w:rFonts w:ascii="Calibri"/>
                <w:sz w:val="15"/>
              </w:rPr>
            </w:pPr>
            <w:r>
              <w:rPr>
                <w:rFonts w:ascii="Calibri"/>
                <w:w w:val="100"/>
                <w:sz w:val="15"/>
              </w:rPr>
              <w:t>1</w:t>
            </w:r>
          </w:p>
        </w:tc>
        <w:tc>
          <w:tcPr>
            <w:tcW w:w="287" w:type="dxa"/>
            <w:tcBorders>
              <w:top w:val="single" w:sz="8" w:space="0" w:color="000000"/>
              <w:left w:val="nil"/>
              <w:bottom w:val="single" w:sz="8" w:space="0" w:color="000000"/>
              <w:right w:val="nil"/>
            </w:tcBorders>
            <w:shd w:val="clear" w:color="auto" w:fill="00AFEF"/>
          </w:tcPr>
          <w:p>
            <w:pPr>
              <w:pStyle w:val="TableParagraph"/>
              <w:rPr>
                <w:sz w:val="14"/>
              </w:rPr>
            </w:pPr>
          </w:p>
        </w:tc>
        <w:tc>
          <w:tcPr>
            <w:tcW w:w="285" w:type="dxa"/>
            <w:tcBorders>
              <w:top w:val="single" w:sz="8" w:space="0" w:color="000000"/>
              <w:left w:val="nil"/>
              <w:bottom w:val="single" w:sz="8" w:space="0" w:color="000000"/>
              <w:right w:val="nil"/>
            </w:tcBorders>
            <w:shd w:val="clear" w:color="auto" w:fill="00AFEF"/>
          </w:tcPr>
          <w:p>
            <w:pPr>
              <w:pStyle w:val="TableParagraph"/>
              <w:rPr>
                <w:sz w:val="14"/>
              </w:rPr>
            </w:pPr>
          </w:p>
        </w:tc>
        <w:tc>
          <w:tcPr>
            <w:tcW w:w="285" w:type="dxa"/>
            <w:tcBorders>
              <w:top w:val="single" w:sz="8" w:space="0" w:color="000000"/>
              <w:left w:val="nil"/>
              <w:bottom w:val="single" w:sz="8" w:space="0" w:color="000000"/>
              <w:right w:val="nil"/>
            </w:tcBorders>
            <w:shd w:val="clear" w:color="auto" w:fill="00AFEF"/>
          </w:tcPr>
          <w:p>
            <w:pPr>
              <w:pStyle w:val="TableParagraph"/>
              <w:spacing w:line="166" w:lineRule="exact" w:before="56"/>
              <w:ind w:right="84"/>
              <w:jc w:val="right"/>
              <w:rPr>
                <w:rFonts w:ascii="Calibri"/>
                <w:sz w:val="15"/>
              </w:rPr>
            </w:pPr>
            <w:r>
              <w:rPr>
                <w:rFonts w:ascii="Calibri"/>
                <w:w w:val="100"/>
                <w:sz w:val="15"/>
              </w:rPr>
              <w:t>1</w:t>
            </w:r>
          </w:p>
        </w:tc>
        <w:tc>
          <w:tcPr>
            <w:tcW w:w="285" w:type="dxa"/>
            <w:tcBorders>
              <w:top w:val="single" w:sz="8" w:space="0" w:color="000000"/>
              <w:left w:val="nil"/>
              <w:bottom w:val="single" w:sz="8" w:space="0" w:color="000000"/>
              <w:right w:val="nil"/>
            </w:tcBorders>
            <w:shd w:val="clear" w:color="auto" w:fill="00AFEF"/>
          </w:tcPr>
          <w:p>
            <w:pPr>
              <w:pStyle w:val="TableParagraph"/>
              <w:rPr>
                <w:sz w:val="14"/>
              </w:rPr>
            </w:pPr>
          </w:p>
        </w:tc>
        <w:tc>
          <w:tcPr>
            <w:tcW w:w="285" w:type="dxa"/>
            <w:tcBorders>
              <w:top w:val="single" w:sz="8" w:space="0" w:color="000000"/>
              <w:left w:val="nil"/>
              <w:bottom w:val="single" w:sz="8" w:space="0" w:color="000000"/>
              <w:right w:val="nil"/>
            </w:tcBorders>
            <w:shd w:val="clear" w:color="auto" w:fill="00AFEF"/>
          </w:tcPr>
          <w:p>
            <w:pPr>
              <w:pStyle w:val="TableParagraph"/>
              <w:spacing w:line="166" w:lineRule="exact" w:before="56"/>
              <w:ind w:left="36"/>
              <w:jc w:val="center"/>
              <w:rPr>
                <w:rFonts w:ascii="Calibri"/>
                <w:sz w:val="15"/>
              </w:rPr>
            </w:pPr>
            <w:r>
              <w:rPr>
                <w:rFonts w:ascii="Calibri"/>
                <w:w w:val="100"/>
                <w:sz w:val="15"/>
              </w:rPr>
              <w:t>2</w:t>
            </w:r>
          </w:p>
        </w:tc>
        <w:tc>
          <w:tcPr>
            <w:tcW w:w="372" w:type="dxa"/>
            <w:tcBorders>
              <w:top w:val="single" w:sz="8" w:space="0" w:color="000000"/>
              <w:left w:val="nil"/>
              <w:bottom w:val="single" w:sz="8" w:space="0" w:color="000000"/>
              <w:right w:val="nil"/>
            </w:tcBorders>
            <w:shd w:val="clear" w:color="auto" w:fill="00AFEF"/>
          </w:tcPr>
          <w:p>
            <w:pPr>
              <w:pStyle w:val="TableParagraph"/>
              <w:spacing w:line="166" w:lineRule="exact" w:before="56"/>
              <w:ind w:right="90"/>
              <w:jc w:val="right"/>
              <w:rPr>
                <w:rFonts w:ascii="Calibri"/>
                <w:sz w:val="15"/>
              </w:rPr>
            </w:pPr>
            <w:r>
              <w:rPr>
                <w:rFonts w:ascii="Calibri"/>
                <w:w w:val="100"/>
                <w:sz w:val="15"/>
              </w:rPr>
              <w:t>4</w:t>
            </w:r>
          </w:p>
        </w:tc>
        <w:tc>
          <w:tcPr>
            <w:tcW w:w="369" w:type="dxa"/>
            <w:tcBorders>
              <w:top w:val="single" w:sz="8" w:space="0" w:color="000000"/>
              <w:left w:val="nil"/>
              <w:bottom w:val="single" w:sz="8" w:space="0" w:color="000000"/>
              <w:right w:val="nil"/>
            </w:tcBorders>
            <w:shd w:val="clear" w:color="auto" w:fill="00AFEF"/>
          </w:tcPr>
          <w:p>
            <w:pPr>
              <w:pStyle w:val="TableParagraph"/>
              <w:rPr>
                <w:sz w:val="14"/>
              </w:rPr>
            </w:pPr>
          </w:p>
        </w:tc>
        <w:tc>
          <w:tcPr>
            <w:tcW w:w="371" w:type="dxa"/>
            <w:tcBorders>
              <w:top w:val="single" w:sz="8" w:space="0" w:color="000000"/>
              <w:left w:val="nil"/>
              <w:bottom w:val="single" w:sz="8" w:space="0" w:color="000000"/>
              <w:right w:val="nil"/>
            </w:tcBorders>
            <w:shd w:val="clear" w:color="auto" w:fill="00AFEF"/>
          </w:tcPr>
          <w:p>
            <w:pPr>
              <w:pStyle w:val="TableParagraph"/>
              <w:spacing w:line="166" w:lineRule="exact" w:before="56"/>
              <w:ind w:right="88"/>
              <w:jc w:val="right"/>
              <w:rPr>
                <w:rFonts w:ascii="Calibri"/>
                <w:sz w:val="15"/>
              </w:rPr>
            </w:pPr>
            <w:r>
              <w:rPr>
                <w:rFonts w:ascii="Calibri"/>
                <w:w w:val="100"/>
                <w:sz w:val="15"/>
              </w:rPr>
              <w:t>1</w:t>
            </w:r>
          </w:p>
        </w:tc>
        <w:tc>
          <w:tcPr>
            <w:tcW w:w="371" w:type="dxa"/>
            <w:tcBorders>
              <w:top w:val="single" w:sz="8" w:space="0" w:color="000000"/>
              <w:left w:val="nil"/>
              <w:bottom w:val="single" w:sz="8" w:space="0" w:color="000000"/>
              <w:right w:val="nil"/>
            </w:tcBorders>
            <w:shd w:val="clear" w:color="auto" w:fill="00AFEF"/>
          </w:tcPr>
          <w:p>
            <w:pPr>
              <w:pStyle w:val="TableParagraph"/>
              <w:rPr>
                <w:sz w:val="14"/>
              </w:rPr>
            </w:pPr>
          </w:p>
        </w:tc>
        <w:tc>
          <w:tcPr>
            <w:tcW w:w="369" w:type="dxa"/>
            <w:tcBorders>
              <w:top w:val="single" w:sz="8" w:space="0" w:color="000000"/>
              <w:left w:val="nil"/>
              <w:bottom w:val="single" w:sz="8" w:space="0" w:color="000000"/>
              <w:right w:val="nil"/>
            </w:tcBorders>
            <w:shd w:val="clear" w:color="auto" w:fill="00AFEF"/>
          </w:tcPr>
          <w:p>
            <w:pPr>
              <w:pStyle w:val="TableParagraph"/>
              <w:spacing w:line="166" w:lineRule="exact" w:before="56"/>
              <w:ind w:right="87"/>
              <w:jc w:val="right"/>
              <w:rPr>
                <w:rFonts w:ascii="Calibri"/>
                <w:sz w:val="15"/>
              </w:rPr>
            </w:pPr>
            <w:r>
              <w:rPr>
                <w:rFonts w:ascii="Calibri"/>
                <w:w w:val="100"/>
                <w:sz w:val="15"/>
              </w:rPr>
              <w:t>2</w:t>
            </w:r>
          </w:p>
        </w:tc>
        <w:tc>
          <w:tcPr>
            <w:tcW w:w="371" w:type="dxa"/>
            <w:tcBorders>
              <w:top w:val="single" w:sz="8" w:space="0" w:color="000000"/>
              <w:left w:val="nil"/>
              <w:bottom w:val="single" w:sz="8" w:space="0" w:color="000000"/>
              <w:right w:val="nil"/>
            </w:tcBorders>
            <w:shd w:val="clear" w:color="auto" w:fill="00AFEF"/>
          </w:tcPr>
          <w:p>
            <w:pPr>
              <w:pStyle w:val="TableParagraph"/>
              <w:rPr>
                <w:sz w:val="14"/>
              </w:rPr>
            </w:pPr>
          </w:p>
        </w:tc>
        <w:tc>
          <w:tcPr>
            <w:tcW w:w="369" w:type="dxa"/>
            <w:tcBorders>
              <w:top w:val="single" w:sz="8" w:space="0" w:color="000000"/>
              <w:left w:val="nil"/>
              <w:bottom w:val="single" w:sz="8" w:space="0" w:color="000000"/>
              <w:right w:val="nil"/>
            </w:tcBorders>
            <w:shd w:val="clear" w:color="auto" w:fill="00AFEF"/>
          </w:tcPr>
          <w:p>
            <w:pPr>
              <w:pStyle w:val="TableParagraph"/>
              <w:rPr>
                <w:sz w:val="14"/>
              </w:rPr>
            </w:pPr>
          </w:p>
        </w:tc>
        <w:tc>
          <w:tcPr>
            <w:tcW w:w="372" w:type="dxa"/>
            <w:tcBorders>
              <w:top w:val="single" w:sz="8" w:space="0" w:color="000000"/>
              <w:left w:val="nil"/>
              <w:bottom w:val="single" w:sz="8" w:space="0" w:color="000000"/>
              <w:right w:val="nil"/>
            </w:tcBorders>
            <w:shd w:val="clear" w:color="auto" w:fill="00AFEF"/>
          </w:tcPr>
          <w:p>
            <w:pPr>
              <w:pStyle w:val="TableParagraph"/>
              <w:rPr>
                <w:sz w:val="14"/>
              </w:rPr>
            </w:pPr>
          </w:p>
        </w:tc>
        <w:tc>
          <w:tcPr>
            <w:tcW w:w="369" w:type="dxa"/>
            <w:tcBorders>
              <w:top w:val="single" w:sz="8" w:space="0" w:color="000000"/>
              <w:left w:val="nil"/>
              <w:bottom w:val="single" w:sz="8" w:space="0" w:color="000000"/>
              <w:right w:val="nil"/>
            </w:tcBorders>
            <w:shd w:val="clear" w:color="auto" w:fill="00AFEF"/>
          </w:tcPr>
          <w:p>
            <w:pPr>
              <w:pStyle w:val="TableParagraph"/>
              <w:rPr>
                <w:sz w:val="14"/>
              </w:rPr>
            </w:pPr>
          </w:p>
        </w:tc>
        <w:tc>
          <w:tcPr>
            <w:tcW w:w="441" w:type="dxa"/>
            <w:tcBorders>
              <w:top w:val="single" w:sz="8" w:space="0" w:color="000000"/>
              <w:left w:val="nil"/>
              <w:bottom w:val="single" w:sz="8" w:space="0" w:color="000000"/>
              <w:right w:val="nil"/>
            </w:tcBorders>
            <w:shd w:val="clear" w:color="auto" w:fill="00AFEF"/>
          </w:tcPr>
          <w:p>
            <w:pPr>
              <w:pStyle w:val="TableParagraph"/>
              <w:rPr>
                <w:sz w:val="14"/>
              </w:rPr>
            </w:pPr>
          </w:p>
        </w:tc>
        <w:tc>
          <w:tcPr>
            <w:tcW w:w="439" w:type="dxa"/>
            <w:tcBorders>
              <w:top w:val="single" w:sz="8" w:space="0" w:color="000000"/>
              <w:left w:val="nil"/>
              <w:bottom w:val="single" w:sz="8" w:space="0" w:color="000000"/>
              <w:right w:val="single" w:sz="8" w:space="0" w:color="000000"/>
            </w:tcBorders>
            <w:shd w:val="clear" w:color="auto" w:fill="00AFEF"/>
          </w:tcPr>
          <w:p>
            <w:pPr>
              <w:pStyle w:val="TableParagraph"/>
              <w:rPr>
                <w:sz w:val="14"/>
              </w:rPr>
            </w:pPr>
          </w:p>
        </w:tc>
      </w:tr>
      <w:tr>
        <w:trPr>
          <w:trHeight w:val="314"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6"/>
              </w:rPr>
            </w:pPr>
          </w:p>
          <w:p>
            <w:pPr>
              <w:pStyle w:val="TableParagraph"/>
              <w:rPr>
                <w:b/>
                <w:sz w:val="16"/>
              </w:rPr>
            </w:pPr>
          </w:p>
          <w:p>
            <w:pPr>
              <w:pStyle w:val="TableParagraph"/>
              <w:spacing w:before="118"/>
              <w:ind w:left="120" w:right="109"/>
              <w:jc w:val="center"/>
              <w:rPr>
                <w:sz w:val="15"/>
              </w:rPr>
            </w:pPr>
            <w:r>
              <w:rPr>
                <w:sz w:val="15"/>
              </w:rPr>
              <w:t>8-</w:t>
            </w:r>
          </w:p>
          <w:p>
            <w:pPr>
              <w:pStyle w:val="TableParagraph"/>
              <w:ind w:left="120" w:right="110"/>
              <w:jc w:val="center"/>
              <w:rPr>
                <w:sz w:val="15"/>
              </w:rPr>
            </w:pPr>
            <w:r>
              <w:rPr>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left="77" w:right="68"/>
              <w:jc w:val="center"/>
              <w:rPr>
                <w:sz w:val="15"/>
              </w:rPr>
            </w:pPr>
            <w:r>
              <w:rPr>
                <w:sz w:val="15"/>
              </w:rPr>
              <w:t>59</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2" w:lineRule="exact"/>
              <w:ind w:right="77"/>
              <w:jc w:val="right"/>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11"/>
              </w:rPr>
            </w:pPr>
          </w:p>
          <w:p>
            <w:pPr>
              <w:pStyle w:val="TableParagraph"/>
              <w:spacing w:line="163"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before="1"/>
              <w:ind w:left="77" w:right="68"/>
              <w:jc w:val="center"/>
              <w:rPr>
                <w:sz w:val="15"/>
              </w:rPr>
            </w:pPr>
            <w:r>
              <w:rPr>
                <w:sz w:val="15"/>
              </w:rPr>
              <w:t>63</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before="1"/>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142"/>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60</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77"/>
              <w:jc w:val="right"/>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AFEF"/>
              <w:right w:val="single" w:sz="8" w:space="0" w:color="000000"/>
            </w:tcBorders>
          </w:tcPr>
          <w:p>
            <w:pPr>
              <w:pStyle w:val="TableParagraph"/>
              <w:spacing w:line="171" w:lineRule="exact"/>
              <w:ind w:left="77" w:right="68"/>
              <w:jc w:val="center"/>
              <w:rPr>
                <w:sz w:val="15"/>
              </w:rPr>
            </w:pPr>
            <w:r>
              <w:rPr>
                <w:sz w:val="15"/>
              </w:rPr>
              <w:t>67</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6" w:hRule="atLeast"/>
        </w:trPr>
        <w:tc>
          <w:tcPr>
            <w:tcW w:w="946" w:type="dxa"/>
            <w:gridSpan w:val="2"/>
            <w:tcBorders>
              <w:top w:val="nil"/>
              <w:left w:val="single" w:sz="8" w:space="0" w:color="000000"/>
              <w:bottom w:val="single" w:sz="8" w:space="0" w:color="000000"/>
              <w:right w:val="single" w:sz="8" w:space="0" w:color="000000"/>
            </w:tcBorders>
            <w:shd w:val="clear" w:color="auto" w:fill="00AFEF"/>
          </w:tcPr>
          <w:p>
            <w:pPr>
              <w:pStyle w:val="TableParagraph"/>
              <w:spacing w:line="153" w:lineRule="exact" w:before="142"/>
              <w:ind w:left="230"/>
              <w:rPr>
                <w:b/>
                <w:sz w:val="15"/>
              </w:rPr>
            </w:pPr>
            <w:r>
              <w:rPr>
                <w:b/>
                <w:sz w:val="15"/>
              </w:rPr>
              <w:t>Jumlah</w:t>
            </w:r>
          </w:p>
        </w:tc>
        <w:tc>
          <w:tcPr>
            <w:tcW w:w="307" w:type="dxa"/>
            <w:tcBorders>
              <w:top w:val="single" w:sz="8" w:space="0" w:color="000000"/>
              <w:left w:val="single" w:sz="8" w:space="0" w:color="000000"/>
              <w:bottom w:val="nil"/>
            </w:tcBorders>
            <w:shd w:val="clear" w:color="auto" w:fill="00AFEF"/>
          </w:tcPr>
          <w:p>
            <w:pPr>
              <w:pStyle w:val="TableParagraph"/>
              <w:spacing w:before="3"/>
              <w:rPr>
                <w:b/>
                <w:sz w:val="11"/>
              </w:rPr>
            </w:pPr>
          </w:p>
          <w:p>
            <w:pPr>
              <w:pStyle w:val="TableParagraph"/>
              <w:spacing w:line="166" w:lineRule="exact" w:before="1"/>
              <w:ind w:left="121"/>
              <w:rPr>
                <w:rFonts w:ascii="Calibri"/>
                <w:sz w:val="15"/>
              </w:rPr>
            </w:pPr>
            <w:r>
              <w:rPr>
                <w:rFonts w:ascii="Calibri"/>
                <w:w w:val="100"/>
                <w:sz w:val="15"/>
              </w:rPr>
              <w:t>1</w:t>
            </w:r>
          </w:p>
        </w:tc>
        <w:tc>
          <w:tcPr>
            <w:tcW w:w="300"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6" w:lineRule="exact" w:before="1"/>
              <w:ind w:left="119"/>
              <w:rPr>
                <w:rFonts w:ascii="Calibri"/>
                <w:sz w:val="15"/>
              </w:rPr>
            </w:pPr>
            <w:r>
              <w:rPr>
                <w:rFonts w:ascii="Calibri"/>
                <w:w w:val="100"/>
                <w:sz w:val="15"/>
              </w:rPr>
              <w:t>3</w:t>
            </w:r>
          </w:p>
        </w:tc>
        <w:tc>
          <w:tcPr>
            <w:tcW w:w="285"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6" w:lineRule="exact" w:before="1"/>
              <w:ind w:left="27"/>
              <w:jc w:val="center"/>
              <w:rPr>
                <w:rFonts w:ascii="Calibri"/>
                <w:sz w:val="15"/>
              </w:rPr>
            </w:pPr>
            <w:r>
              <w:rPr>
                <w:rFonts w:ascii="Calibri"/>
                <w:w w:val="100"/>
                <w:sz w:val="15"/>
              </w:rPr>
              <w:t>1</w:t>
            </w: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6" w:lineRule="exact" w:before="1"/>
              <w:ind w:left="30"/>
              <w:jc w:val="center"/>
              <w:rPr>
                <w:rFonts w:ascii="Calibri"/>
                <w:sz w:val="15"/>
              </w:rPr>
            </w:pPr>
            <w:r>
              <w:rPr>
                <w:rFonts w:ascii="Calibri"/>
                <w:w w:val="100"/>
                <w:sz w:val="15"/>
              </w:rPr>
              <w:t>1</w:t>
            </w:r>
          </w:p>
        </w:tc>
        <w:tc>
          <w:tcPr>
            <w:tcW w:w="287"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6" w:lineRule="exact" w:before="1"/>
              <w:ind w:right="79"/>
              <w:jc w:val="right"/>
              <w:rPr>
                <w:rFonts w:ascii="Calibri"/>
                <w:sz w:val="15"/>
              </w:rPr>
            </w:pPr>
            <w:r>
              <w:rPr>
                <w:rFonts w:ascii="Calibri"/>
                <w:w w:val="100"/>
                <w:sz w:val="15"/>
              </w:rPr>
              <w:t>2</w:t>
            </w:r>
          </w:p>
        </w:tc>
        <w:tc>
          <w:tcPr>
            <w:tcW w:w="285" w:type="dxa"/>
            <w:tcBorders>
              <w:top w:val="single" w:sz="8" w:space="0" w:color="000000"/>
              <w:bottom w:val="single" w:sz="8" w:space="0" w:color="000000"/>
            </w:tcBorders>
            <w:shd w:val="clear" w:color="auto" w:fill="00AFEF"/>
          </w:tcPr>
          <w:p>
            <w:pPr>
              <w:pStyle w:val="TableParagraph"/>
              <w:rPr>
                <w:sz w:val="14"/>
              </w:rPr>
            </w:pPr>
          </w:p>
        </w:tc>
        <w:tc>
          <w:tcPr>
            <w:tcW w:w="285" w:type="dxa"/>
            <w:tcBorders>
              <w:top w:val="single" w:sz="8" w:space="0" w:color="000000"/>
              <w:bottom w:val="single" w:sz="8" w:space="0" w:color="000000"/>
            </w:tcBorders>
            <w:shd w:val="clear" w:color="auto" w:fill="00AFEF"/>
          </w:tcPr>
          <w:p>
            <w:pPr>
              <w:pStyle w:val="TableParagraph"/>
              <w:rPr>
                <w:sz w:val="14"/>
              </w:rPr>
            </w:pPr>
          </w:p>
        </w:tc>
        <w:tc>
          <w:tcPr>
            <w:tcW w:w="372"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6" w:lineRule="exact" w:before="1"/>
              <w:ind w:right="85"/>
              <w:jc w:val="right"/>
              <w:rPr>
                <w:rFonts w:ascii="Calibri"/>
                <w:sz w:val="15"/>
              </w:rPr>
            </w:pPr>
            <w:r>
              <w:rPr>
                <w:rFonts w:ascii="Calibri"/>
                <w:w w:val="100"/>
                <w:sz w:val="15"/>
              </w:rPr>
              <w:t>2</w:t>
            </w:r>
          </w:p>
        </w:tc>
        <w:tc>
          <w:tcPr>
            <w:tcW w:w="369" w:type="dxa"/>
            <w:tcBorders>
              <w:top w:val="single" w:sz="8" w:space="0" w:color="000000"/>
              <w:bottom w:val="single" w:sz="8" w:space="0" w:color="000000"/>
            </w:tcBorders>
            <w:shd w:val="clear" w:color="auto" w:fill="00AFEF"/>
          </w:tcPr>
          <w:p>
            <w:pPr>
              <w:pStyle w:val="TableParagraph"/>
              <w:spacing w:before="3"/>
              <w:rPr>
                <w:b/>
                <w:sz w:val="11"/>
              </w:rPr>
            </w:pPr>
          </w:p>
          <w:p>
            <w:pPr>
              <w:pStyle w:val="TableParagraph"/>
              <w:spacing w:line="166" w:lineRule="exact" w:before="1"/>
              <w:ind w:right="82"/>
              <w:jc w:val="right"/>
              <w:rPr>
                <w:rFonts w:ascii="Calibri"/>
                <w:sz w:val="15"/>
              </w:rPr>
            </w:pPr>
            <w:r>
              <w:rPr>
                <w:rFonts w:ascii="Calibri"/>
                <w:w w:val="100"/>
                <w:sz w:val="15"/>
              </w:rPr>
              <w:t>2</w:t>
            </w:r>
          </w:p>
        </w:tc>
        <w:tc>
          <w:tcPr>
            <w:tcW w:w="371" w:type="dxa"/>
            <w:tcBorders>
              <w:top w:val="single" w:sz="8" w:space="0" w:color="000000"/>
              <w:bottom w:val="single" w:sz="8" w:space="0" w:color="000000"/>
            </w:tcBorders>
            <w:shd w:val="clear" w:color="auto" w:fill="00AFEF"/>
          </w:tcPr>
          <w:p>
            <w:pPr>
              <w:pStyle w:val="TableParagraph"/>
              <w:rPr>
                <w:sz w:val="14"/>
              </w:rPr>
            </w:pPr>
          </w:p>
        </w:tc>
        <w:tc>
          <w:tcPr>
            <w:tcW w:w="371"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rPr>
                <w:sz w:val="14"/>
              </w:rPr>
            </w:pPr>
          </w:p>
        </w:tc>
        <w:tc>
          <w:tcPr>
            <w:tcW w:w="371"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rPr>
                <w:sz w:val="14"/>
              </w:rPr>
            </w:pPr>
          </w:p>
        </w:tc>
        <w:tc>
          <w:tcPr>
            <w:tcW w:w="372" w:type="dxa"/>
            <w:tcBorders>
              <w:top w:val="single" w:sz="8" w:space="0" w:color="000000"/>
              <w:bottom w:val="single" w:sz="8" w:space="0" w:color="000000"/>
            </w:tcBorders>
            <w:shd w:val="clear" w:color="auto" w:fill="00AFEF"/>
          </w:tcPr>
          <w:p>
            <w:pPr>
              <w:pStyle w:val="TableParagraph"/>
              <w:rPr>
                <w:sz w:val="14"/>
              </w:rPr>
            </w:pPr>
          </w:p>
        </w:tc>
        <w:tc>
          <w:tcPr>
            <w:tcW w:w="369" w:type="dxa"/>
            <w:tcBorders>
              <w:top w:val="single" w:sz="8" w:space="0" w:color="000000"/>
              <w:bottom w:val="single" w:sz="8" w:space="0" w:color="000000"/>
            </w:tcBorders>
            <w:shd w:val="clear" w:color="auto" w:fill="00AFEF"/>
          </w:tcPr>
          <w:p>
            <w:pPr>
              <w:pStyle w:val="TableParagraph"/>
              <w:rPr>
                <w:sz w:val="14"/>
              </w:rPr>
            </w:pPr>
          </w:p>
        </w:tc>
        <w:tc>
          <w:tcPr>
            <w:tcW w:w="441" w:type="dxa"/>
            <w:tcBorders>
              <w:top w:val="single" w:sz="8" w:space="0" w:color="000000"/>
              <w:bottom w:val="single" w:sz="8" w:space="0" w:color="000000"/>
            </w:tcBorders>
            <w:shd w:val="clear" w:color="auto" w:fill="00AFEF"/>
          </w:tcPr>
          <w:p>
            <w:pPr>
              <w:pStyle w:val="TableParagraph"/>
              <w:rPr>
                <w:sz w:val="14"/>
              </w:rPr>
            </w:pPr>
          </w:p>
        </w:tc>
        <w:tc>
          <w:tcPr>
            <w:tcW w:w="439" w:type="dxa"/>
            <w:tcBorders>
              <w:top w:val="single" w:sz="8" w:space="0" w:color="000000"/>
              <w:bottom w:val="single" w:sz="8" w:space="0" w:color="000000"/>
            </w:tcBorders>
            <w:shd w:val="clear" w:color="auto" w:fill="00AFEF"/>
          </w:tcPr>
          <w:p>
            <w:pPr>
              <w:pStyle w:val="TableParagraph"/>
              <w:rPr>
                <w:sz w:val="14"/>
              </w:rPr>
            </w:pPr>
          </w:p>
        </w:tc>
      </w:tr>
      <w:tr>
        <w:trPr>
          <w:trHeight w:val="313" w:hRule="atLeast"/>
        </w:trPr>
        <w:tc>
          <w:tcPr>
            <w:tcW w:w="509" w:type="dxa"/>
            <w:vMerge w:val="restart"/>
            <w:tcBorders>
              <w:top w:val="single" w:sz="8" w:space="0" w:color="000000"/>
              <w:left w:val="single" w:sz="8" w:space="0" w:color="000000"/>
              <w:bottom w:val="single" w:sz="8" w:space="0" w:color="000000"/>
              <w:right w:val="single" w:sz="8" w:space="0" w:color="000000"/>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7"/>
              <w:rPr>
                <w:b/>
                <w:sz w:val="15"/>
              </w:rPr>
            </w:pPr>
          </w:p>
          <w:p>
            <w:pPr>
              <w:pStyle w:val="TableParagraph"/>
              <w:spacing w:line="183" w:lineRule="exact"/>
              <w:ind w:left="150"/>
              <w:rPr>
                <w:rFonts w:ascii="Calibri"/>
                <w:sz w:val="15"/>
              </w:rPr>
            </w:pPr>
            <w:r>
              <w:rPr>
                <w:rFonts w:ascii="Calibri"/>
                <w:sz w:val="15"/>
              </w:rPr>
              <w:t>09-</w:t>
            </w:r>
          </w:p>
          <w:p>
            <w:pPr>
              <w:pStyle w:val="TableParagraph"/>
              <w:spacing w:line="183" w:lineRule="exact"/>
              <w:ind w:left="141"/>
              <w:rPr>
                <w:rFonts w:ascii="Calibri"/>
                <w:sz w:val="15"/>
              </w:rPr>
            </w:pPr>
            <w:r>
              <w:rPr>
                <w:rFonts w:ascii="Calibri"/>
                <w:sz w:val="15"/>
              </w:rPr>
              <w:t>Oct</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71</w:t>
            </w:r>
          </w:p>
        </w:tc>
        <w:tc>
          <w:tcPr>
            <w:tcW w:w="307" w:type="dxa"/>
            <w:tcBorders>
              <w:top w:val="nil"/>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left="121"/>
              <w:jc w:val="center"/>
              <w:rPr>
                <w:rFonts w:ascii="Calibri"/>
                <w:sz w:val="15"/>
              </w:rPr>
            </w:pPr>
            <w:r>
              <w:rPr>
                <w:rFonts w:ascii="Calibri"/>
                <w:w w:val="100"/>
                <w:sz w:val="15"/>
              </w:rPr>
              <w:t>1</w:t>
            </w: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6"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53" w:lineRule="exact" w:before="142"/>
              <w:ind w:left="77" w:right="68"/>
              <w:jc w:val="center"/>
              <w:rPr>
                <w:sz w:val="15"/>
              </w:rPr>
            </w:pPr>
            <w:r>
              <w:rPr>
                <w:sz w:val="15"/>
              </w:rPr>
              <w:t>72</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left="114"/>
              <w:rPr>
                <w:rFonts w:ascii="Calibri"/>
                <w:sz w:val="15"/>
              </w:rPr>
            </w:pPr>
            <w:r>
              <w:rPr>
                <w:rFonts w:ascii="Calibri"/>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74</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right="77"/>
              <w:jc w:val="right"/>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3" w:lineRule="exact" w:before="1"/>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before="1"/>
              <w:ind w:left="77" w:right="68"/>
              <w:jc w:val="center"/>
              <w:rPr>
                <w:sz w:val="15"/>
              </w:rPr>
            </w:pPr>
            <w:r>
              <w:rPr>
                <w:sz w:val="15"/>
              </w:rPr>
              <w:t>75</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before="1"/>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before="1"/>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before="6"/>
              <w:rPr>
                <w:b/>
                <w:sz w:val="11"/>
              </w:rPr>
            </w:pPr>
          </w:p>
          <w:p>
            <w:pPr>
              <w:pStyle w:val="TableParagraph"/>
              <w:spacing w:line="163"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76</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right="77"/>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4"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77</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9"/>
              <w:jc w:val="center"/>
              <w:rPr>
                <w:sz w:val="15"/>
              </w:rPr>
            </w:pPr>
            <w:r>
              <w:rPr>
                <w:w w:val="100"/>
                <w:sz w:val="15"/>
              </w:rPr>
              <w:t>1</w:t>
            </w: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spacing w:before="4"/>
              <w:rPr>
                <w:b/>
                <w:sz w:val="11"/>
              </w:rPr>
            </w:pPr>
          </w:p>
          <w:p>
            <w:pPr>
              <w:pStyle w:val="TableParagraph"/>
              <w:spacing w:line="163" w:lineRule="exact"/>
              <w:ind w:right="80"/>
              <w:jc w:val="right"/>
              <w:rPr>
                <w:rFonts w:ascii="Calibri"/>
                <w:sz w:val="15"/>
              </w:rPr>
            </w:pPr>
            <w:r>
              <w:rPr>
                <w:rFonts w:ascii="Calibri"/>
                <w:w w:val="100"/>
                <w:sz w:val="15"/>
              </w:rPr>
              <w:t>1</w:t>
            </w: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5"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80</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00"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2"/>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spacing w:before="3"/>
              <w:rPr>
                <w:b/>
                <w:sz w:val="11"/>
              </w:rPr>
            </w:pPr>
          </w:p>
          <w:p>
            <w:pPr>
              <w:pStyle w:val="TableParagraph"/>
              <w:spacing w:line="166" w:lineRule="exact" w:before="1"/>
              <w:ind w:right="78"/>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3" w:hRule="atLeast"/>
        </w:trPr>
        <w:tc>
          <w:tcPr>
            <w:tcW w:w="509" w:type="dxa"/>
            <w:vMerge/>
            <w:tcBorders>
              <w:top w:val="nil"/>
              <w:left w:val="single" w:sz="8" w:space="0" w:color="000000"/>
              <w:bottom w:val="single" w:sz="8" w:space="0" w:color="000000"/>
              <w:right w:val="single" w:sz="8" w:space="0" w:color="000000"/>
            </w:tcBorders>
          </w:tcPr>
          <w:p>
            <w:pPr>
              <w:rPr>
                <w:sz w:val="2"/>
                <w:szCs w:val="2"/>
              </w:rPr>
            </w:pP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77" w:right="68"/>
              <w:jc w:val="center"/>
              <w:rPr>
                <w:sz w:val="15"/>
              </w:rPr>
            </w:pPr>
            <w:r>
              <w:rPr>
                <w:sz w:val="15"/>
              </w:rPr>
              <w:t>82</w:t>
            </w:r>
          </w:p>
        </w:tc>
        <w:tc>
          <w:tcPr>
            <w:tcW w:w="30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114"/>
              <w:rPr>
                <w:sz w:val="15"/>
              </w:rPr>
            </w:pPr>
            <w:r>
              <w:rPr>
                <w:w w:val="100"/>
                <w:sz w:val="15"/>
              </w:rPr>
              <w:t>1</w:t>
            </w:r>
          </w:p>
        </w:tc>
        <w:tc>
          <w:tcPr>
            <w:tcW w:w="300"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ind w:left="26"/>
              <w:jc w:val="center"/>
              <w:rPr>
                <w:sz w:val="15"/>
              </w:rPr>
            </w:pPr>
            <w:r>
              <w:rPr>
                <w:w w:val="100"/>
                <w:sz w:val="15"/>
              </w:rPr>
              <w:t>1</w:t>
            </w: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7"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tcPr>
          <w:p>
            <w:pPr>
              <w:pStyle w:val="TableParagraph"/>
              <w:rPr>
                <w:sz w:val="14"/>
              </w:rPr>
            </w:pPr>
          </w:p>
        </w:tc>
      </w:tr>
      <w:tr>
        <w:trPr>
          <w:trHeight w:val="316" w:hRule="atLeast"/>
        </w:trPr>
        <w:tc>
          <w:tcPr>
            <w:tcW w:w="946" w:type="dxa"/>
            <w:gridSpan w:val="2"/>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line="153" w:lineRule="exact" w:before="142"/>
              <w:ind w:left="230"/>
              <w:rPr>
                <w:b/>
                <w:sz w:val="15"/>
              </w:rPr>
            </w:pPr>
            <w:r>
              <w:rPr>
                <w:b/>
                <w:sz w:val="15"/>
              </w:rPr>
              <w:t>Jumlah</w:t>
            </w:r>
          </w:p>
        </w:tc>
        <w:tc>
          <w:tcPr>
            <w:tcW w:w="307"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left="121"/>
              <w:rPr>
                <w:rFonts w:ascii="Calibri"/>
                <w:sz w:val="15"/>
              </w:rPr>
            </w:pPr>
            <w:r>
              <w:rPr>
                <w:rFonts w:ascii="Calibri"/>
                <w:w w:val="100"/>
                <w:sz w:val="15"/>
              </w:rPr>
              <w:t>4</w:t>
            </w:r>
          </w:p>
        </w:tc>
        <w:tc>
          <w:tcPr>
            <w:tcW w:w="300" w:type="dxa"/>
            <w:tcBorders>
              <w:top w:val="single" w:sz="8" w:space="0" w:color="000000"/>
              <w:left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left="114"/>
              <w:rPr>
                <w:rFonts w:ascii="Calibri"/>
                <w:sz w:val="15"/>
              </w:rPr>
            </w:pPr>
            <w:r>
              <w:rPr>
                <w:rFonts w:ascii="Calibri"/>
                <w:w w:val="100"/>
                <w:sz w:val="15"/>
              </w:rPr>
              <w:t>4</w:t>
            </w:r>
          </w:p>
        </w:tc>
        <w:tc>
          <w:tcPr>
            <w:tcW w:w="285"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left="27"/>
              <w:jc w:val="center"/>
              <w:rPr>
                <w:rFonts w:ascii="Calibri"/>
                <w:sz w:val="15"/>
              </w:rPr>
            </w:pPr>
            <w:r>
              <w:rPr>
                <w:rFonts w:ascii="Calibri"/>
                <w:w w:val="100"/>
                <w:sz w:val="15"/>
              </w:rPr>
              <w:t>4</w:t>
            </w:r>
          </w:p>
        </w:tc>
        <w:tc>
          <w:tcPr>
            <w:tcW w:w="285"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left="30"/>
              <w:jc w:val="center"/>
              <w:rPr>
                <w:rFonts w:ascii="Calibri"/>
                <w:sz w:val="15"/>
              </w:rPr>
            </w:pPr>
            <w:r>
              <w:rPr>
                <w:rFonts w:ascii="Calibri"/>
                <w:w w:val="100"/>
                <w:sz w:val="15"/>
              </w:rPr>
              <w:t>3</w:t>
            </w:r>
          </w:p>
        </w:tc>
        <w:tc>
          <w:tcPr>
            <w:tcW w:w="287"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285"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right="74"/>
              <w:jc w:val="right"/>
              <w:rPr>
                <w:rFonts w:ascii="Calibri"/>
                <w:sz w:val="15"/>
              </w:rPr>
            </w:pPr>
            <w:r>
              <w:rPr>
                <w:rFonts w:ascii="Calibri"/>
                <w:w w:val="100"/>
                <w:sz w:val="15"/>
              </w:rPr>
              <w:t>1</w:t>
            </w:r>
          </w:p>
        </w:tc>
        <w:tc>
          <w:tcPr>
            <w:tcW w:w="285"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285" w:type="dxa"/>
            <w:tcBorders>
              <w:top w:val="single" w:sz="8" w:space="0" w:color="000000"/>
              <w:left w:val="single" w:sz="8" w:space="0" w:color="000000"/>
              <w:right w:val="single" w:sz="8" w:space="0" w:color="000000"/>
            </w:tcBorders>
            <w:shd w:val="clear" w:color="auto" w:fill="00AFEF"/>
          </w:tcPr>
          <w:p>
            <w:pPr>
              <w:pStyle w:val="TableParagraph"/>
              <w:rPr>
                <w:sz w:val="14"/>
              </w:rPr>
            </w:pPr>
          </w:p>
        </w:tc>
        <w:tc>
          <w:tcPr>
            <w:tcW w:w="372"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right="80"/>
              <w:jc w:val="right"/>
              <w:rPr>
                <w:rFonts w:ascii="Calibri"/>
                <w:sz w:val="15"/>
              </w:rPr>
            </w:pPr>
            <w:r>
              <w:rPr>
                <w:rFonts w:ascii="Calibri"/>
                <w:w w:val="100"/>
                <w:sz w:val="15"/>
              </w:rPr>
              <w:t>4</w:t>
            </w:r>
          </w:p>
        </w:tc>
        <w:tc>
          <w:tcPr>
            <w:tcW w:w="369"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371"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right="78"/>
              <w:jc w:val="right"/>
              <w:rPr>
                <w:rFonts w:ascii="Calibri"/>
                <w:sz w:val="15"/>
              </w:rPr>
            </w:pPr>
            <w:r>
              <w:rPr>
                <w:rFonts w:ascii="Calibri"/>
                <w:w w:val="100"/>
                <w:sz w:val="15"/>
              </w:rPr>
              <w:t>1</w:t>
            </w:r>
          </w:p>
        </w:tc>
        <w:tc>
          <w:tcPr>
            <w:tcW w:w="371"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369" w:type="dxa"/>
            <w:tcBorders>
              <w:top w:val="single" w:sz="8" w:space="0" w:color="000000"/>
              <w:left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right="77"/>
              <w:jc w:val="right"/>
              <w:rPr>
                <w:rFonts w:ascii="Calibri"/>
                <w:sz w:val="15"/>
              </w:rPr>
            </w:pPr>
            <w:r>
              <w:rPr>
                <w:rFonts w:ascii="Calibri"/>
                <w:w w:val="100"/>
                <w:sz w:val="15"/>
              </w:rPr>
              <w:t>2</w:t>
            </w:r>
          </w:p>
        </w:tc>
        <w:tc>
          <w:tcPr>
            <w:tcW w:w="371"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spacing w:before="6"/>
              <w:rPr>
                <w:b/>
                <w:sz w:val="11"/>
              </w:rPr>
            </w:pPr>
          </w:p>
          <w:p>
            <w:pPr>
              <w:pStyle w:val="TableParagraph"/>
              <w:spacing w:line="163" w:lineRule="exact"/>
              <w:ind w:left="121"/>
              <w:jc w:val="center"/>
              <w:rPr>
                <w:rFonts w:ascii="Calibri"/>
                <w:sz w:val="15"/>
              </w:rPr>
            </w:pPr>
            <w:r>
              <w:rPr>
                <w:rFonts w:ascii="Calibri"/>
                <w:w w:val="100"/>
                <w:sz w:val="15"/>
              </w:rPr>
              <w:t>1</w:t>
            </w:r>
          </w:p>
        </w:tc>
        <w:tc>
          <w:tcPr>
            <w:tcW w:w="372"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369"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441"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c>
          <w:tcPr>
            <w:tcW w:w="439" w:type="dxa"/>
            <w:tcBorders>
              <w:top w:val="single" w:sz="8" w:space="0" w:color="000000"/>
              <w:left w:val="single" w:sz="8" w:space="0" w:color="000000"/>
              <w:bottom w:val="single" w:sz="8" w:space="0" w:color="000000"/>
              <w:right w:val="single" w:sz="8" w:space="0" w:color="000000"/>
            </w:tcBorders>
            <w:shd w:val="clear" w:color="auto" w:fill="00AFEF"/>
          </w:tcPr>
          <w:p>
            <w:pPr>
              <w:pStyle w:val="TableParagraph"/>
              <w:rPr>
                <w:sz w:val="14"/>
              </w:rPr>
            </w:pPr>
          </w:p>
        </w:tc>
      </w:tr>
    </w:tbl>
    <w:p>
      <w:pPr>
        <w:spacing w:after="0"/>
        <w:rPr>
          <w:sz w:val="14"/>
        </w:rPr>
        <w:sectPr>
          <w:pgSz w:w="11910" w:h="16840"/>
          <w:pgMar w:header="0" w:footer="920" w:top="1580" w:bottom="1200" w:left="1680" w:right="480"/>
        </w:sectPr>
      </w:pPr>
    </w:p>
    <w:p>
      <w:pPr>
        <w:pStyle w:val="BodyText"/>
        <w:spacing w:before="8"/>
        <w:rPr>
          <w:rFonts w:ascii="Times New Roman"/>
          <w:b/>
          <w:sz w:val="11"/>
        </w:rPr>
      </w:pPr>
    </w:p>
    <w:p>
      <w:pPr>
        <w:spacing w:before="95"/>
        <w:ind w:left="1302" w:right="1837" w:firstLine="0"/>
        <w:jc w:val="center"/>
        <w:rPr>
          <w:rFonts w:ascii="Times New Roman"/>
          <w:b/>
          <w:sz w:val="15"/>
        </w:rPr>
      </w:pPr>
      <w:r>
        <w:rPr>
          <w:rFonts w:ascii="Times New Roman"/>
          <w:b/>
          <w:sz w:val="15"/>
        </w:rPr>
        <w:t>MASTER TABEL PENELITIAN</w:t>
      </w:r>
    </w:p>
    <w:p>
      <w:pPr>
        <w:spacing w:before="142"/>
        <w:ind w:left="1302" w:right="1838" w:firstLine="0"/>
        <w:jc w:val="center"/>
        <w:rPr>
          <w:rFonts w:ascii="Times New Roman"/>
          <w:b/>
          <w:sz w:val="15"/>
        </w:rPr>
      </w:pPr>
      <w:r>
        <w:rPr>
          <w:rFonts w:ascii="Times New Roman"/>
          <w:b/>
          <w:sz w:val="15"/>
        </w:rPr>
        <w:t>RESEP PASIEN APOTEK MARITA BULAN OKTOBER 2019</w:t>
      </w:r>
    </w:p>
    <w:tbl>
      <w:tblPr>
        <w:tblW w:w="0" w:type="auto"/>
        <w:jc w:val="left"/>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8"/>
        <w:gridCol w:w="434"/>
        <w:gridCol w:w="381"/>
        <w:gridCol w:w="326"/>
        <w:gridCol w:w="325"/>
        <w:gridCol w:w="270"/>
        <w:gridCol w:w="325"/>
        <w:gridCol w:w="380"/>
        <w:gridCol w:w="270"/>
        <w:gridCol w:w="328"/>
        <w:gridCol w:w="270"/>
        <w:gridCol w:w="268"/>
        <w:gridCol w:w="352"/>
        <w:gridCol w:w="352"/>
        <w:gridCol w:w="350"/>
        <w:gridCol w:w="384"/>
        <w:gridCol w:w="350"/>
        <w:gridCol w:w="352"/>
        <w:gridCol w:w="353"/>
        <w:gridCol w:w="350"/>
        <w:gridCol w:w="352"/>
        <w:gridCol w:w="407"/>
        <w:gridCol w:w="405"/>
      </w:tblGrid>
      <w:tr>
        <w:trPr>
          <w:trHeight w:val="294" w:hRule="atLeast"/>
        </w:trPr>
        <w:tc>
          <w:tcPr>
            <w:tcW w:w="458" w:type="dxa"/>
            <w:vMerge w:val="restart"/>
            <w:tcBorders>
              <w:bottom w:val="single" w:sz="4" w:space="0" w:color="000000"/>
            </w:tcBorders>
          </w:tcPr>
          <w:p>
            <w:pPr>
              <w:pStyle w:val="TableParagraph"/>
              <w:spacing w:before="10"/>
              <w:rPr>
                <w:b/>
                <w:sz w:val="13"/>
              </w:rPr>
            </w:pPr>
          </w:p>
          <w:p>
            <w:pPr>
              <w:pStyle w:val="TableParagraph"/>
              <w:ind w:left="172" w:right="87" w:hanging="58"/>
              <w:rPr>
                <w:b/>
                <w:sz w:val="15"/>
              </w:rPr>
            </w:pPr>
            <w:r>
              <w:rPr>
                <w:b/>
                <w:sz w:val="15"/>
              </w:rPr>
              <w:t>TG L</w:t>
            </w:r>
          </w:p>
        </w:tc>
        <w:tc>
          <w:tcPr>
            <w:tcW w:w="434" w:type="dxa"/>
            <w:vMerge w:val="restart"/>
            <w:tcBorders>
              <w:top w:val="single" w:sz="4" w:space="0" w:color="000000"/>
              <w:right w:val="single" w:sz="4" w:space="0" w:color="000000"/>
            </w:tcBorders>
          </w:tcPr>
          <w:p>
            <w:pPr>
              <w:pStyle w:val="TableParagraph"/>
              <w:spacing w:before="73"/>
              <w:ind w:left="141" w:right="113" w:hanging="22"/>
              <w:jc w:val="both"/>
              <w:rPr>
                <w:b/>
                <w:sz w:val="15"/>
              </w:rPr>
            </w:pPr>
            <w:r>
              <w:rPr>
                <w:b/>
                <w:sz w:val="15"/>
              </w:rPr>
              <w:t>No M R</w:t>
            </w:r>
          </w:p>
        </w:tc>
        <w:tc>
          <w:tcPr>
            <w:tcW w:w="707" w:type="dxa"/>
            <w:gridSpan w:val="2"/>
            <w:tcBorders>
              <w:top w:val="single" w:sz="4" w:space="0" w:color="000000"/>
              <w:left w:val="single" w:sz="4" w:space="0" w:color="000000"/>
              <w:bottom w:val="single" w:sz="4" w:space="0" w:color="000000"/>
              <w:right w:val="single" w:sz="4" w:space="0" w:color="000000"/>
            </w:tcBorders>
          </w:tcPr>
          <w:p>
            <w:pPr>
              <w:pStyle w:val="TableParagraph"/>
              <w:spacing w:line="148" w:lineRule="exact" w:before="126"/>
              <w:ind w:left="241" w:right="223"/>
              <w:jc w:val="center"/>
              <w:rPr>
                <w:b/>
                <w:sz w:val="15"/>
              </w:rPr>
            </w:pPr>
            <w:r>
              <w:rPr>
                <w:b/>
                <w:sz w:val="15"/>
              </w:rPr>
              <w:t>JK</w:t>
            </w:r>
          </w:p>
        </w:tc>
        <w:tc>
          <w:tcPr>
            <w:tcW w:w="2436" w:type="dxa"/>
            <w:gridSpan w:val="8"/>
            <w:tcBorders>
              <w:top w:val="single" w:sz="4" w:space="0" w:color="000000"/>
              <w:left w:val="single" w:sz="4" w:space="0" w:color="000000"/>
              <w:bottom w:val="single" w:sz="4" w:space="0" w:color="000000"/>
              <w:right w:val="single" w:sz="4" w:space="0" w:color="000000"/>
            </w:tcBorders>
          </w:tcPr>
          <w:p>
            <w:pPr>
              <w:pStyle w:val="TableParagraph"/>
              <w:spacing w:line="148" w:lineRule="exact" w:before="126"/>
              <w:ind w:left="767"/>
              <w:rPr>
                <w:b/>
                <w:sz w:val="15"/>
              </w:rPr>
            </w:pPr>
            <w:r>
              <w:rPr>
                <w:b/>
                <w:sz w:val="15"/>
              </w:rPr>
              <w:t>ANTIBIOTIK</w:t>
            </w:r>
          </w:p>
        </w:tc>
        <w:tc>
          <w:tcPr>
            <w:tcW w:w="4007" w:type="dxa"/>
            <w:gridSpan w:val="11"/>
            <w:tcBorders>
              <w:top w:val="single" w:sz="4" w:space="0" w:color="000000"/>
              <w:left w:val="single" w:sz="4" w:space="0" w:color="000000"/>
              <w:bottom w:val="single" w:sz="4" w:space="0" w:color="000000"/>
              <w:right w:val="single" w:sz="4" w:space="0" w:color="000000"/>
            </w:tcBorders>
          </w:tcPr>
          <w:p>
            <w:pPr>
              <w:pStyle w:val="TableParagraph"/>
              <w:spacing w:line="148" w:lineRule="exact" w:before="126"/>
              <w:ind w:left="1274"/>
              <w:rPr>
                <w:b/>
                <w:sz w:val="15"/>
              </w:rPr>
            </w:pPr>
            <w:r>
              <w:rPr>
                <w:b/>
                <w:sz w:val="15"/>
              </w:rPr>
              <w:t>DIAGNOSA DOKTER</w:t>
            </w:r>
          </w:p>
        </w:tc>
      </w:tr>
      <w:tr>
        <w:trPr>
          <w:trHeight w:val="349" w:hRule="atLeast"/>
        </w:trPr>
        <w:tc>
          <w:tcPr>
            <w:tcW w:w="458" w:type="dxa"/>
            <w:vMerge/>
            <w:tcBorders>
              <w:top w:val="nil"/>
              <w:bottom w:val="single" w:sz="4" w:space="0" w:color="000000"/>
            </w:tcBorders>
          </w:tcPr>
          <w:p>
            <w:pPr>
              <w:rPr>
                <w:sz w:val="2"/>
                <w:szCs w:val="2"/>
              </w:rPr>
            </w:pPr>
          </w:p>
        </w:tc>
        <w:tc>
          <w:tcPr>
            <w:tcW w:w="434" w:type="dxa"/>
            <w:vMerge/>
            <w:tcBorders>
              <w:top w:val="nil"/>
              <w:right w:val="single" w:sz="4" w:space="0" w:color="000000"/>
            </w:tcBorders>
          </w:tcPr>
          <w:p>
            <w:pPr>
              <w:rPr>
                <w:sz w:val="2"/>
                <w:szCs w:val="2"/>
              </w:rPr>
            </w:pPr>
          </w:p>
        </w:tc>
        <w:tc>
          <w:tcPr>
            <w:tcW w:w="381"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14"/>
              <w:jc w:val="center"/>
              <w:rPr>
                <w:b/>
                <w:sz w:val="15"/>
              </w:rPr>
            </w:pPr>
            <w:r>
              <w:rPr>
                <w:b/>
                <w:w w:val="100"/>
                <w:sz w:val="15"/>
              </w:rPr>
              <w:t>L</w:t>
            </w:r>
          </w:p>
        </w:tc>
        <w:tc>
          <w:tcPr>
            <w:tcW w:w="326"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right="98"/>
              <w:jc w:val="right"/>
              <w:rPr>
                <w:b/>
                <w:sz w:val="15"/>
              </w:rPr>
            </w:pPr>
            <w:r>
              <w:rPr>
                <w:b/>
                <w:w w:val="100"/>
                <w:sz w:val="15"/>
              </w:rPr>
              <w:t>P</w:t>
            </w:r>
          </w:p>
        </w:tc>
        <w:tc>
          <w:tcPr>
            <w:tcW w:w="325"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right="105"/>
              <w:jc w:val="right"/>
              <w:rPr>
                <w:b/>
                <w:sz w:val="15"/>
              </w:rPr>
            </w:pPr>
            <w:r>
              <w:rPr>
                <w:b/>
                <w:w w:val="100"/>
                <w:sz w:val="15"/>
              </w:rPr>
              <w:t>1</w:t>
            </w:r>
          </w:p>
        </w:tc>
        <w:tc>
          <w:tcPr>
            <w:tcW w:w="270"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right="67"/>
              <w:jc w:val="right"/>
              <w:rPr>
                <w:b/>
                <w:sz w:val="15"/>
              </w:rPr>
            </w:pPr>
            <w:r>
              <w:rPr>
                <w:b/>
                <w:w w:val="100"/>
                <w:sz w:val="15"/>
              </w:rPr>
              <w:t>2</w:t>
            </w:r>
          </w:p>
        </w:tc>
        <w:tc>
          <w:tcPr>
            <w:tcW w:w="325"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134"/>
              <w:rPr>
                <w:b/>
                <w:sz w:val="15"/>
              </w:rPr>
            </w:pPr>
            <w:r>
              <w:rPr>
                <w:b/>
                <w:w w:val="100"/>
                <w:sz w:val="15"/>
              </w:rPr>
              <w:t>3</w:t>
            </w:r>
          </w:p>
        </w:tc>
        <w:tc>
          <w:tcPr>
            <w:tcW w:w="380"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34"/>
              <w:jc w:val="center"/>
              <w:rPr>
                <w:b/>
                <w:sz w:val="15"/>
              </w:rPr>
            </w:pPr>
            <w:r>
              <w:rPr>
                <w:b/>
                <w:w w:val="100"/>
                <w:sz w:val="15"/>
              </w:rPr>
              <w:t>4</w:t>
            </w:r>
          </w:p>
        </w:tc>
        <w:tc>
          <w:tcPr>
            <w:tcW w:w="270"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120"/>
              <w:rPr>
                <w:b/>
                <w:sz w:val="15"/>
              </w:rPr>
            </w:pPr>
            <w:r>
              <w:rPr>
                <w:b/>
                <w:w w:val="100"/>
                <w:sz w:val="15"/>
              </w:rPr>
              <w:t>5</w:t>
            </w:r>
          </w:p>
        </w:tc>
        <w:tc>
          <w:tcPr>
            <w:tcW w:w="328"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138"/>
              <w:rPr>
                <w:b/>
                <w:sz w:val="15"/>
              </w:rPr>
            </w:pPr>
            <w:r>
              <w:rPr>
                <w:b/>
                <w:w w:val="100"/>
                <w:sz w:val="15"/>
              </w:rPr>
              <w:t>6</w:t>
            </w:r>
          </w:p>
        </w:tc>
        <w:tc>
          <w:tcPr>
            <w:tcW w:w="270"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60"/>
              <w:jc w:val="center"/>
              <w:rPr>
                <w:b/>
                <w:sz w:val="15"/>
              </w:rPr>
            </w:pPr>
            <w:r>
              <w:rPr>
                <w:b/>
                <w:w w:val="100"/>
                <w:sz w:val="15"/>
              </w:rPr>
              <w:t>7</w:t>
            </w:r>
          </w:p>
        </w:tc>
        <w:tc>
          <w:tcPr>
            <w:tcW w:w="268"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153" w:lineRule="exact" w:before="1"/>
              <w:ind w:left="121"/>
              <w:rPr>
                <w:b/>
                <w:sz w:val="15"/>
              </w:rPr>
            </w:pPr>
            <w:r>
              <w:rPr>
                <w:b/>
                <w:w w:val="100"/>
                <w:sz w:val="15"/>
              </w:rPr>
              <w:t>8</w:t>
            </w:r>
          </w:p>
        </w:tc>
        <w:tc>
          <w:tcPr>
            <w:tcW w:w="352" w:type="dxa"/>
            <w:tcBorders>
              <w:top w:val="single" w:sz="4" w:space="0" w:color="000000"/>
              <w:left w:val="single" w:sz="4" w:space="0" w:color="000000"/>
              <w:right w:val="single" w:sz="4" w:space="0" w:color="000000"/>
            </w:tcBorders>
          </w:tcPr>
          <w:p>
            <w:pPr>
              <w:pStyle w:val="TableParagraph"/>
              <w:spacing w:line="170" w:lineRule="exact" w:before="10"/>
              <w:ind w:left="156" w:right="74" w:hanging="17"/>
              <w:rPr>
                <w:b/>
                <w:sz w:val="15"/>
              </w:rPr>
            </w:pPr>
            <w:r>
              <w:rPr>
                <w:b/>
                <w:sz w:val="15"/>
              </w:rPr>
              <w:t>D 1</w:t>
            </w:r>
          </w:p>
        </w:tc>
        <w:tc>
          <w:tcPr>
            <w:tcW w:w="352" w:type="dxa"/>
            <w:tcBorders>
              <w:top w:val="single" w:sz="4" w:space="0" w:color="000000"/>
              <w:left w:val="single" w:sz="4" w:space="0" w:color="000000"/>
              <w:right w:val="single" w:sz="4" w:space="0" w:color="000000"/>
            </w:tcBorders>
          </w:tcPr>
          <w:p>
            <w:pPr>
              <w:pStyle w:val="TableParagraph"/>
              <w:spacing w:line="170" w:lineRule="exact" w:before="10"/>
              <w:ind w:left="157" w:right="73" w:hanging="17"/>
              <w:rPr>
                <w:b/>
                <w:sz w:val="15"/>
              </w:rPr>
            </w:pPr>
            <w:r>
              <w:rPr>
                <w:b/>
                <w:sz w:val="15"/>
              </w:rPr>
              <w:t>D 2</w:t>
            </w:r>
          </w:p>
        </w:tc>
        <w:tc>
          <w:tcPr>
            <w:tcW w:w="350" w:type="dxa"/>
            <w:tcBorders>
              <w:top w:val="single" w:sz="4" w:space="0" w:color="000000"/>
              <w:left w:val="single" w:sz="4" w:space="0" w:color="000000"/>
              <w:right w:val="single" w:sz="4" w:space="0" w:color="000000"/>
            </w:tcBorders>
          </w:tcPr>
          <w:p>
            <w:pPr>
              <w:pStyle w:val="TableParagraph"/>
              <w:spacing w:line="170" w:lineRule="exact" w:before="10"/>
              <w:ind w:left="157" w:right="71" w:hanging="17"/>
              <w:rPr>
                <w:b/>
                <w:sz w:val="15"/>
              </w:rPr>
            </w:pPr>
            <w:r>
              <w:rPr>
                <w:b/>
                <w:sz w:val="15"/>
              </w:rPr>
              <w:t>D 3</w:t>
            </w:r>
          </w:p>
        </w:tc>
        <w:tc>
          <w:tcPr>
            <w:tcW w:w="384" w:type="dxa"/>
            <w:tcBorders>
              <w:top w:val="single" w:sz="4" w:space="0" w:color="000000"/>
              <w:left w:val="single" w:sz="4" w:space="0" w:color="000000"/>
              <w:right w:val="single" w:sz="4" w:space="0" w:color="000000"/>
            </w:tcBorders>
          </w:tcPr>
          <w:p>
            <w:pPr>
              <w:pStyle w:val="TableParagraph"/>
              <w:spacing w:line="170" w:lineRule="exact" w:before="10"/>
              <w:ind w:left="172" w:right="90" w:hanging="17"/>
              <w:rPr>
                <w:b/>
                <w:sz w:val="15"/>
              </w:rPr>
            </w:pPr>
            <w:r>
              <w:rPr>
                <w:b/>
                <w:sz w:val="15"/>
              </w:rPr>
              <w:t>D 4</w:t>
            </w:r>
          </w:p>
        </w:tc>
        <w:tc>
          <w:tcPr>
            <w:tcW w:w="350" w:type="dxa"/>
            <w:tcBorders>
              <w:top w:val="single" w:sz="4" w:space="0" w:color="000000"/>
              <w:left w:val="single" w:sz="4" w:space="0" w:color="000000"/>
              <w:right w:val="single" w:sz="4" w:space="0" w:color="000000"/>
            </w:tcBorders>
          </w:tcPr>
          <w:p>
            <w:pPr>
              <w:pStyle w:val="TableParagraph"/>
              <w:spacing w:line="170" w:lineRule="exact" w:before="10"/>
              <w:ind w:left="158" w:right="70" w:hanging="17"/>
              <w:rPr>
                <w:b/>
                <w:sz w:val="15"/>
              </w:rPr>
            </w:pPr>
            <w:r>
              <w:rPr>
                <w:b/>
                <w:sz w:val="15"/>
              </w:rPr>
              <w:t>D 5</w:t>
            </w:r>
          </w:p>
        </w:tc>
        <w:tc>
          <w:tcPr>
            <w:tcW w:w="352" w:type="dxa"/>
            <w:tcBorders>
              <w:top w:val="single" w:sz="4" w:space="0" w:color="000000"/>
              <w:left w:val="single" w:sz="4" w:space="0" w:color="000000"/>
              <w:right w:val="single" w:sz="4" w:space="0" w:color="000000"/>
            </w:tcBorders>
          </w:tcPr>
          <w:p>
            <w:pPr>
              <w:pStyle w:val="TableParagraph"/>
              <w:spacing w:line="170" w:lineRule="exact" w:before="10"/>
              <w:ind w:left="158" w:right="72" w:hanging="17"/>
              <w:rPr>
                <w:b/>
                <w:sz w:val="15"/>
              </w:rPr>
            </w:pPr>
            <w:r>
              <w:rPr>
                <w:b/>
                <w:sz w:val="15"/>
              </w:rPr>
              <w:t>D 6</w:t>
            </w:r>
          </w:p>
        </w:tc>
        <w:tc>
          <w:tcPr>
            <w:tcW w:w="353" w:type="dxa"/>
            <w:tcBorders>
              <w:top w:val="single" w:sz="4" w:space="0" w:color="000000"/>
              <w:left w:val="single" w:sz="4" w:space="0" w:color="000000"/>
              <w:right w:val="single" w:sz="4" w:space="0" w:color="000000"/>
            </w:tcBorders>
          </w:tcPr>
          <w:p>
            <w:pPr>
              <w:pStyle w:val="TableParagraph"/>
              <w:spacing w:line="170" w:lineRule="exact" w:before="10"/>
              <w:ind w:left="159" w:right="72" w:hanging="17"/>
              <w:rPr>
                <w:b/>
                <w:sz w:val="15"/>
              </w:rPr>
            </w:pPr>
            <w:r>
              <w:rPr>
                <w:b/>
                <w:sz w:val="15"/>
              </w:rPr>
              <w:t>D 7</w:t>
            </w:r>
          </w:p>
        </w:tc>
        <w:tc>
          <w:tcPr>
            <w:tcW w:w="350" w:type="dxa"/>
            <w:tcBorders>
              <w:top w:val="single" w:sz="4" w:space="0" w:color="000000"/>
              <w:left w:val="single" w:sz="4" w:space="0" w:color="000000"/>
              <w:right w:val="single" w:sz="4" w:space="0" w:color="000000"/>
            </w:tcBorders>
          </w:tcPr>
          <w:p>
            <w:pPr>
              <w:pStyle w:val="TableParagraph"/>
              <w:spacing w:line="170" w:lineRule="exact" w:before="10"/>
              <w:ind w:left="159" w:right="69" w:hanging="17"/>
              <w:rPr>
                <w:b/>
                <w:sz w:val="15"/>
              </w:rPr>
            </w:pPr>
            <w:r>
              <w:rPr>
                <w:b/>
                <w:sz w:val="15"/>
              </w:rPr>
              <w:t>D 8</w:t>
            </w:r>
          </w:p>
        </w:tc>
        <w:tc>
          <w:tcPr>
            <w:tcW w:w="352" w:type="dxa"/>
            <w:tcBorders>
              <w:top w:val="single" w:sz="4" w:space="0" w:color="000000"/>
              <w:left w:val="single" w:sz="4" w:space="0" w:color="000000"/>
              <w:right w:val="single" w:sz="4" w:space="0" w:color="000000"/>
            </w:tcBorders>
          </w:tcPr>
          <w:p>
            <w:pPr>
              <w:pStyle w:val="TableParagraph"/>
              <w:spacing w:line="170" w:lineRule="exact" w:before="10"/>
              <w:ind w:left="160" w:right="70" w:hanging="17"/>
              <w:rPr>
                <w:b/>
                <w:sz w:val="15"/>
              </w:rPr>
            </w:pPr>
            <w:r>
              <w:rPr>
                <w:b/>
                <w:sz w:val="15"/>
              </w:rPr>
              <w:t>D 9</w:t>
            </w:r>
          </w:p>
        </w:tc>
        <w:tc>
          <w:tcPr>
            <w:tcW w:w="407" w:type="dxa"/>
            <w:tcBorders>
              <w:top w:val="single" w:sz="4" w:space="0" w:color="000000"/>
              <w:left w:val="single" w:sz="4" w:space="0" w:color="000000"/>
              <w:right w:val="single" w:sz="4" w:space="0" w:color="000000"/>
            </w:tcBorders>
          </w:tcPr>
          <w:p>
            <w:pPr>
              <w:pStyle w:val="TableParagraph"/>
              <w:spacing w:line="170" w:lineRule="exact" w:before="10"/>
              <w:ind w:left="187" w:right="59" w:hanging="53"/>
              <w:rPr>
                <w:b/>
                <w:sz w:val="15"/>
              </w:rPr>
            </w:pPr>
            <w:r>
              <w:rPr>
                <w:b/>
                <w:sz w:val="15"/>
              </w:rPr>
              <w:t>D1 0</w:t>
            </w:r>
          </w:p>
        </w:tc>
        <w:tc>
          <w:tcPr>
            <w:tcW w:w="405" w:type="dxa"/>
            <w:tcBorders>
              <w:top w:val="single" w:sz="4" w:space="0" w:color="000000"/>
              <w:left w:val="single" w:sz="4" w:space="0" w:color="000000"/>
              <w:right w:val="single" w:sz="4" w:space="0" w:color="000000"/>
            </w:tcBorders>
          </w:tcPr>
          <w:p>
            <w:pPr>
              <w:pStyle w:val="TableParagraph"/>
              <w:spacing w:line="170" w:lineRule="exact" w:before="10"/>
              <w:ind w:left="185" w:right="59" w:hanging="53"/>
              <w:rPr>
                <w:b/>
                <w:sz w:val="15"/>
              </w:rPr>
            </w:pPr>
            <w:r>
              <w:rPr>
                <w:b/>
                <w:sz w:val="15"/>
              </w:rPr>
              <w:t>D1 1</w:t>
            </w:r>
          </w:p>
        </w:tc>
      </w:tr>
      <w:tr>
        <w:trPr>
          <w:trHeight w:val="316" w:hRule="atLeast"/>
        </w:trPr>
        <w:tc>
          <w:tcPr>
            <w:tcW w:w="458" w:type="dxa"/>
            <w:vMerge w:val="restart"/>
            <w:tcBorders>
              <w:top w:val="single" w:sz="4"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2"/>
              </w:rPr>
            </w:pPr>
          </w:p>
          <w:p>
            <w:pPr>
              <w:pStyle w:val="TableParagraph"/>
              <w:ind w:left="124"/>
              <w:rPr>
                <w:sz w:val="15"/>
              </w:rPr>
            </w:pPr>
            <w:r>
              <w:rPr>
                <w:sz w:val="15"/>
              </w:rPr>
              <w:t>11-</w:t>
            </w:r>
          </w:p>
          <w:p>
            <w:pPr>
              <w:pStyle w:val="TableParagraph"/>
              <w:spacing w:before="1"/>
              <w:ind w:left="114"/>
              <w:rPr>
                <w:sz w:val="15"/>
              </w:rPr>
            </w:pPr>
            <w:r>
              <w:rPr>
                <w:sz w:val="15"/>
              </w:rPr>
              <w:t>Oct</w:t>
            </w:r>
          </w:p>
        </w:tc>
        <w:tc>
          <w:tcPr>
            <w:tcW w:w="434" w:type="dxa"/>
          </w:tcPr>
          <w:p>
            <w:pPr>
              <w:pStyle w:val="TableParagraph"/>
              <w:ind w:left="79" w:right="66"/>
              <w:jc w:val="center"/>
              <w:rPr>
                <w:sz w:val="15"/>
              </w:rPr>
            </w:pPr>
            <w:r>
              <w:rPr>
                <w:sz w:val="15"/>
              </w:rPr>
              <w:t>93</w:t>
            </w:r>
          </w:p>
        </w:tc>
        <w:tc>
          <w:tcPr>
            <w:tcW w:w="381" w:type="dxa"/>
          </w:tcPr>
          <w:p>
            <w:pPr>
              <w:pStyle w:val="TableParagraph"/>
              <w:rPr>
                <w:sz w:val="14"/>
              </w:rPr>
            </w:pPr>
          </w:p>
        </w:tc>
        <w:tc>
          <w:tcPr>
            <w:tcW w:w="326" w:type="dxa"/>
          </w:tcPr>
          <w:p>
            <w:pPr>
              <w:pStyle w:val="TableParagraph"/>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ind w:left="60"/>
              <w:jc w:val="center"/>
              <w:rPr>
                <w:sz w:val="15"/>
              </w:rPr>
            </w:pPr>
            <w:r>
              <w:rPr>
                <w:w w:val="100"/>
                <w:sz w:val="15"/>
              </w:rPr>
              <w:t>1</w:t>
            </w: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702" w:type="dxa"/>
            <w:gridSpan w:val="2"/>
          </w:tcPr>
          <w:p>
            <w:pPr>
              <w:pStyle w:val="TableParagraph"/>
              <w:spacing w:line="153" w:lineRule="exact" w:before="142"/>
              <w:ind w:left="184"/>
              <w:rPr>
                <w:sz w:val="15"/>
              </w:rPr>
            </w:pPr>
            <w:r>
              <w:rPr>
                <w:w w:val="100"/>
                <w:sz w:val="15"/>
              </w:rPr>
              <w:t>1</w:t>
            </w: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4" w:type="dxa"/>
          </w:tcPr>
          <w:p>
            <w:pPr>
              <w:pStyle w:val="TableParagraph"/>
              <w:spacing w:line="153" w:lineRule="exact" w:before="142"/>
              <w:ind w:left="79" w:right="66"/>
              <w:jc w:val="center"/>
              <w:rPr>
                <w:sz w:val="15"/>
              </w:rPr>
            </w:pPr>
            <w:r>
              <w:rPr>
                <w:sz w:val="15"/>
              </w:rPr>
              <w:t>95</w:t>
            </w:r>
          </w:p>
        </w:tc>
        <w:tc>
          <w:tcPr>
            <w:tcW w:w="381" w:type="dxa"/>
          </w:tcPr>
          <w:p>
            <w:pPr>
              <w:pStyle w:val="TableParagraph"/>
              <w:spacing w:line="153" w:lineRule="exact" w:before="142"/>
              <w:ind w:left="109"/>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spacing w:line="171" w:lineRule="exact"/>
              <w:ind w:left="133"/>
              <w:rPr>
                <w:sz w:val="15"/>
              </w:rPr>
            </w:pPr>
            <w:r>
              <w:rPr>
                <w:w w:val="100"/>
                <w:sz w:val="15"/>
              </w:rPr>
              <w:t>1</w:t>
            </w: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spacing w:line="153" w:lineRule="exact" w:before="142"/>
              <w:ind w:right="73"/>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Pr>
          <w:p>
            <w:pPr>
              <w:pStyle w:val="TableParagraph"/>
              <w:spacing w:line="171" w:lineRule="exact"/>
              <w:ind w:left="79" w:right="66"/>
              <w:jc w:val="center"/>
              <w:rPr>
                <w:sz w:val="15"/>
              </w:rPr>
            </w:pPr>
            <w:r>
              <w:rPr>
                <w:sz w:val="15"/>
              </w:rPr>
              <w:t>97</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spacing w:line="171" w:lineRule="exact"/>
              <w:ind w:left="60"/>
              <w:jc w:val="center"/>
              <w:rPr>
                <w:sz w:val="15"/>
              </w:rPr>
            </w:pPr>
            <w:r>
              <w:rPr>
                <w:w w:val="100"/>
                <w:sz w:val="15"/>
              </w:rPr>
              <w:t>1</w:t>
            </w:r>
          </w:p>
        </w:tc>
        <w:tc>
          <w:tcPr>
            <w:tcW w:w="268" w:type="dxa"/>
          </w:tcPr>
          <w:p>
            <w:pPr>
              <w:pStyle w:val="TableParagraph"/>
              <w:rPr>
                <w:sz w:val="14"/>
              </w:rPr>
            </w:pPr>
          </w:p>
        </w:tc>
        <w:tc>
          <w:tcPr>
            <w:tcW w:w="704" w:type="dxa"/>
            <w:gridSpan w:val="2"/>
          </w:tcPr>
          <w:p>
            <w:pPr>
              <w:pStyle w:val="TableParagraph"/>
              <w:spacing w:line="153" w:lineRule="exact" w:before="140"/>
              <w:ind w:left="182"/>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458" w:type="dxa"/>
            <w:vMerge/>
            <w:tcBorders>
              <w:top w:val="nil"/>
            </w:tcBorders>
          </w:tcPr>
          <w:p>
            <w:pPr>
              <w:rPr>
                <w:sz w:val="2"/>
                <w:szCs w:val="2"/>
              </w:rPr>
            </w:pPr>
          </w:p>
        </w:tc>
        <w:tc>
          <w:tcPr>
            <w:tcW w:w="434" w:type="dxa"/>
          </w:tcPr>
          <w:p>
            <w:pPr>
              <w:pStyle w:val="TableParagraph"/>
              <w:spacing w:line="171" w:lineRule="exact"/>
              <w:ind w:left="79" w:right="66"/>
              <w:jc w:val="center"/>
              <w:rPr>
                <w:sz w:val="15"/>
              </w:rPr>
            </w:pPr>
            <w:r>
              <w:rPr>
                <w:sz w:val="15"/>
              </w:rPr>
              <w:t>98</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704" w:type="dxa"/>
            <w:gridSpan w:val="2"/>
          </w:tcPr>
          <w:p>
            <w:pPr>
              <w:pStyle w:val="TableParagraph"/>
              <w:spacing w:line="153" w:lineRule="exact" w:before="142"/>
              <w:ind w:left="182"/>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Pr>
          <w:p>
            <w:pPr>
              <w:pStyle w:val="TableParagraph"/>
              <w:spacing w:line="171" w:lineRule="exact"/>
              <w:ind w:left="79" w:right="66"/>
              <w:jc w:val="center"/>
              <w:rPr>
                <w:sz w:val="15"/>
              </w:rPr>
            </w:pPr>
            <w:r>
              <w:rPr>
                <w:sz w:val="15"/>
              </w:rPr>
              <w:t>99</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702" w:type="dxa"/>
            <w:gridSpan w:val="2"/>
          </w:tcPr>
          <w:p>
            <w:pPr>
              <w:pStyle w:val="TableParagraph"/>
              <w:spacing w:line="153" w:lineRule="exact" w:before="140"/>
              <w:ind w:left="184"/>
              <w:rPr>
                <w:sz w:val="15"/>
              </w:rPr>
            </w:pPr>
            <w:r>
              <w:rPr>
                <w:w w:val="100"/>
                <w:sz w:val="15"/>
              </w:rPr>
              <w:t>1</w:t>
            </w: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4" w:type="dxa"/>
          </w:tcPr>
          <w:p>
            <w:pPr>
              <w:pStyle w:val="TableParagraph"/>
              <w:spacing w:before="1"/>
              <w:ind w:left="79" w:right="70"/>
              <w:jc w:val="center"/>
              <w:rPr>
                <w:sz w:val="15"/>
              </w:rPr>
            </w:pPr>
            <w:r>
              <w:rPr>
                <w:sz w:val="15"/>
              </w:rPr>
              <w:t>101</w:t>
            </w:r>
          </w:p>
        </w:tc>
        <w:tc>
          <w:tcPr>
            <w:tcW w:w="381" w:type="dxa"/>
          </w:tcPr>
          <w:p>
            <w:pPr>
              <w:pStyle w:val="TableParagraph"/>
              <w:spacing w:before="1"/>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before="1"/>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704" w:type="dxa"/>
            <w:gridSpan w:val="2"/>
          </w:tcPr>
          <w:p>
            <w:pPr>
              <w:pStyle w:val="TableParagraph"/>
              <w:spacing w:line="153" w:lineRule="exact" w:before="142"/>
              <w:ind w:left="182"/>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4"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105</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spacing w:line="171" w:lineRule="exact"/>
              <w:ind w:left="133"/>
              <w:rPr>
                <w:sz w:val="15"/>
              </w:rPr>
            </w:pPr>
            <w:r>
              <w:rPr>
                <w:w w:val="100"/>
                <w:sz w:val="15"/>
              </w:rPr>
              <w:t>1</w:t>
            </w: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734" w:type="dxa"/>
            <w:gridSpan w:val="2"/>
          </w:tcPr>
          <w:p>
            <w:pPr>
              <w:pStyle w:val="TableParagraph"/>
              <w:spacing w:line="153" w:lineRule="exact" w:before="141"/>
              <w:ind w:left="183"/>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892" w:type="dxa"/>
            <w:gridSpan w:val="2"/>
            <w:shd w:val="clear" w:color="auto" w:fill="00AFEF"/>
          </w:tcPr>
          <w:p>
            <w:pPr>
              <w:pStyle w:val="TableParagraph"/>
              <w:spacing w:line="153" w:lineRule="exact" w:before="142"/>
              <w:ind w:left="203"/>
              <w:rPr>
                <w:b/>
                <w:sz w:val="15"/>
              </w:rPr>
            </w:pPr>
            <w:r>
              <w:rPr>
                <w:b/>
                <w:sz w:val="15"/>
              </w:rPr>
              <w:t>Jumlah</w:t>
            </w:r>
          </w:p>
        </w:tc>
        <w:tc>
          <w:tcPr>
            <w:tcW w:w="381" w:type="dxa"/>
            <w:tcBorders>
              <w:right w:val="single" w:sz="4" w:space="0" w:color="000000"/>
            </w:tcBorders>
            <w:shd w:val="clear" w:color="auto" w:fill="00AFEF"/>
          </w:tcPr>
          <w:p>
            <w:pPr>
              <w:pStyle w:val="TableParagraph"/>
              <w:spacing w:line="153" w:lineRule="exact" w:before="142"/>
              <w:ind w:left="104"/>
              <w:jc w:val="center"/>
              <w:rPr>
                <w:sz w:val="15"/>
              </w:rPr>
            </w:pPr>
            <w:r>
              <w:rPr>
                <w:w w:val="100"/>
                <w:sz w:val="15"/>
              </w:rPr>
              <w:t>3</w:t>
            </w:r>
          </w:p>
        </w:tc>
        <w:tc>
          <w:tcPr>
            <w:tcW w:w="326" w:type="dxa"/>
            <w:tcBorders>
              <w:left w:val="single" w:sz="4" w:space="0" w:color="000000"/>
            </w:tcBorders>
            <w:shd w:val="clear" w:color="auto" w:fill="00AFEF"/>
          </w:tcPr>
          <w:p>
            <w:pPr>
              <w:pStyle w:val="TableParagraph"/>
              <w:spacing w:line="153" w:lineRule="exact" w:before="142"/>
              <w:ind w:right="83"/>
              <w:jc w:val="right"/>
              <w:rPr>
                <w:sz w:val="15"/>
              </w:rPr>
            </w:pPr>
            <w:r>
              <w:rPr>
                <w:w w:val="100"/>
                <w:sz w:val="15"/>
              </w:rPr>
              <w:t>4</w:t>
            </w:r>
          </w:p>
        </w:tc>
        <w:tc>
          <w:tcPr>
            <w:tcW w:w="325"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2"/>
              <w:ind w:left="148"/>
              <w:rPr>
                <w:sz w:val="15"/>
              </w:rPr>
            </w:pPr>
            <w:r>
              <w:rPr>
                <w:w w:val="100"/>
                <w:sz w:val="15"/>
              </w:rPr>
              <w:t>3</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spacing w:line="153" w:lineRule="exact" w:before="142"/>
              <w:ind w:left="152"/>
              <w:rPr>
                <w:sz w:val="15"/>
              </w:rPr>
            </w:pPr>
            <w:r>
              <w:rPr>
                <w:w w:val="100"/>
                <w:sz w:val="15"/>
              </w:rPr>
              <w:t>2</w:t>
            </w:r>
          </w:p>
        </w:tc>
        <w:tc>
          <w:tcPr>
            <w:tcW w:w="270" w:type="dxa"/>
            <w:shd w:val="clear" w:color="auto" w:fill="00AFEF"/>
          </w:tcPr>
          <w:p>
            <w:pPr>
              <w:pStyle w:val="TableParagraph"/>
              <w:spacing w:line="153" w:lineRule="exact" w:before="142"/>
              <w:ind w:left="60"/>
              <w:jc w:val="center"/>
              <w:rPr>
                <w:sz w:val="15"/>
              </w:rPr>
            </w:pPr>
            <w:r>
              <w:rPr>
                <w:w w:val="100"/>
                <w:sz w:val="15"/>
              </w:rPr>
              <w:t>2</w:t>
            </w: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142"/>
              <w:ind w:right="73"/>
              <w:jc w:val="right"/>
              <w:rPr>
                <w:sz w:val="15"/>
              </w:rPr>
            </w:pPr>
            <w:r>
              <w:rPr>
                <w:w w:val="100"/>
                <w:sz w:val="15"/>
              </w:rPr>
              <w:t>4</w:t>
            </w:r>
          </w:p>
        </w:tc>
        <w:tc>
          <w:tcPr>
            <w:tcW w:w="352" w:type="dxa"/>
            <w:shd w:val="clear" w:color="auto" w:fill="00AFEF"/>
          </w:tcPr>
          <w:p>
            <w:pPr>
              <w:pStyle w:val="TableParagraph"/>
              <w:rPr>
                <w:sz w:val="14"/>
              </w:rPr>
            </w:pPr>
          </w:p>
        </w:tc>
        <w:tc>
          <w:tcPr>
            <w:tcW w:w="350" w:type="dxa"/>
            <w:shd w:val="clear" w:color="auto" w:fill="00AFEF"/>
          </w:tcPr>
          <w:p>
            <w:pPr>
              <w:pStyle w:val="TableParagraph"/>
              <w:spacing w:line="153" w:lineRule="exact" w:before="142"/>
              <w:ind w:right="68"/>
              <w:jc w:val="right"/>
              <w:rPr>
                <w:sz w:val="15"/>
              </w:rPr>
            </w:pPr>
            <w:r>
              <w:rPr>
                <w:w w:val="100"/>
                <w:sz w:val="15"/>
              </w:rPr>
              <w:t>1</w:t>
            </w:r>
          </w:p>
        </w:tc>
        <w:tc>
          <w:tcPr>
            <w:tcW w:w="384" w:type="dxa"/>
            <w:shd w:val="clear" w:color="auto" w:fill="00AFEF"/>
          </w:tcPr>
          <w:p>
            <w:pPr>
              <w:pStyle w:val="TableParagraph"/>
              <w:rPr>
                <w:sz w:val="14"/>
              </w:rPr>
            </w:pPr>
          </w:p>
        </w:tc>
        <w:tc>
          <w:tcPr>
            <w:tcW w:w="350" w:type="dxa"/>
            <w:shd w:val="clear" w:color="auto" w:fill="00AFEF"/>
          </w:tcPr>
          <w:p>
            <w:pPr>
              <w:pStyle w:val="TableParagraph"/>
              <w:spacing w:line="153" w:lineRule="exact" w:before="142"/>
              <w:ind w:left="184"/>
              <w:rPr>
                <w:sz w:val="15"/>
              </w:rPr>
            </w:pPr>
            <w:r>
              <w:rPr>
                <w:w w:val="100"/>
                <w:sz w:val="15"/>
              </w:rPr>
              <w:t>2</w:t>
            </w: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315" w:hRule="atLeast"/>
        </w:trPr>
        <w:tc>
          <w:tcPr>
            <w:tcW w:w="458" w:type="dxa"/>
            <w:vMerge w:val="restart"/>
          </w:tcPr>
          <w:p>
            <w:pPr>
              <w:pStyle w:val="TableParagraph"/>
              <w:rPr>
                <w:b/>
                <w:sz w:val="16"/>
              </w:rPr>
            </w:pPr>
          </w:p>
          <w:p>
            <w:pPr>
              <w:pStyle w:val="TableParagraph"/>
              <w:rPr>
                <w:b/>
                <w:sz w:val="16"/>
              </w:rPr>
            </w:pPr>
          </w:p>
          <w:p>
            <w:pPr>
              <w:pStyle w:val="TableParagraph"/>
              <w:spacing w:before="118"/>
              <w:ind w:left="124"/>
              <w:rPr>
                <w:sz w:val="15"/>
              </w:rPr>
            </w:pPr>
            <w:r>
              <w:rPr>
                <w:sz w:val="15"/>
              </w:rPr>
              <w:t>12-</w:t>
            </w:r>
          </w:p>
          <w:p>
            <w:pPr>
              <w:pStyle w:val="TableParagraph"/>
              <w:ind w:left="114"/>
              <w:rPr>
                <w:sz w:val="15"/>
              </w:rPr>
            </w:pPr>
            <w:r>
              <w:rPr>
                <w:sz w:val="15"/>
              </w:rPr>
              <w:t>Oct</w:t>
            </w:r>
          </w:p>
        </w:tc>
        <w:tc>
          <w:tcPr>
            <w:tcW w:w="434" w:type="dxa"/>
          </w:tcPr>
          <w:p>
            <w:pPr>
              <w:pStyle w:val="TableParagraph"/>
              <w:spacing w:line="171" w:lineRule="exact"/>
              <w:ind w:left="79" w:right="70"/>
              <w:jc w:val="center"/>
              <w:rPr>
                <w:sz w:val="15"/>
              </w:rPr>
            </w:pPr>
            <w:r>
              <w:rPr>
                <w:sz w:val="15"/>
              </w:rPr>
              <w:t>111</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spacing w:line="171" w:lineRule="exact"/>
              <w:ind w:left="133"/>
              <w:rPr>
                <w:sz w:val="15"/>
              </w:rPr>
            </w:pPr>
            <w:r>
              <w:rPr>
                <w:w w:val="100"/>
                <w:sz w:val="15"/>
              </w:rPr>
              <w:t>1</w:t>
            </w:r>
          </w:p>
        </w:tc>
        <w:tc>
          <w:tcPr>
            <w:tcW w:w="270" w:type="dxa"/>
          </w:tcPr>
          <w:p>
            <w:pPr>
              <w:pStyle w:val="TableParagraph"/>
              <w:rPr>
                <w:sz w:val="14"/>
              </w:rPr>
            </w:pPr>
          </w:p>
        </w:tc>
        <w:tc>
          <w:tcPr>
            <w:tcW w:w="268" w:type="dxa"/>
          </w:tcPr>
          <w:p>
            <w:pPr>
              <w:pStyle w:val="TableParagraph"/>
              <w:rPr>
                <w:sz w:val="14"/>
              </w:rPr>
            </w:pPr>
          </w:p>
        </w:tc>
        <w:tc>
          <w:tcPr>
            <w:tcW w:w="704" w:type="dxa"/>
            <w:gridSpan w:val="2"/>
          </w:tcPr>
          <w:p>
            <w:pPr>
              <w:pStyle w:val="TableParagraph"/>
              <w:spacing w:line="153" w:lineRule="exact" w:before="142"/>
              <w:ind w:left="182"/>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112</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spacing w:line="153" w:lineRule="exact" w:before="140"/>
              <w:ind w:right="100"/>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704" w:type="dxa"/>
            <w:gridSpan w:val="2"/>
          </w:tcPr>
          <w:p>
            <w:pPr>
              <w:pStyle w:val="TableParagraph"/>
              <w:spacing w:line="153" w:lineRule="exact" w:before="140"/>
              <w:ind w:left="182"/>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113</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spacing w:line="171" w:lineRule="exact"/>
              <w:ind w:right="100"/>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704" w:type="dxa"/>
            <w:gridSpan w:val="2"/>
          </w:tcPr>
          <w:p>
            <w:pPr>
              <w:pStyle w:val="TableParagraph"/>
              <w:spacing w:line="153" w:lineRule="exact" w:before="142"/>
              <w:ind w:left="182"/>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Borders>
              <w:bottom w:val="single" w:sz="8" w:space="0" w:color="00AFEF"/>
            </w:tcBorders>
          </w:tcPr>
          <w:p>
            <w:pPr>
              <w:pStyle w:val="TableParagraph"/>
              <w:spacing w:line="171" w:lineRule="exact"/>
              <w:ind w:left="79" w:right="70"/>
              <w:jc w:val="center"/>
              <w:rPr>
                <w:sz w:val="15"/>
              </w:rPr>
            </w:pPr>
            <w:r>
              <w:rPr>
                <w:sz w:val="15"/>
              </w:rPr>
              <w:t>114</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spacing w:line="153" w:lineRule="exact" w:before="140"/>
              <w:ind w:right="73"/>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892" w:type="dxa"/>
            <w:gridSpan w:val="2"/>
            <w:tcBorders>
              <w:top w:val="nil"/>
            </w:tcBorders>
            <w:shd w:val="clear" w:color="auto" w:fill="00AFEF"/>
          </w:tcPr>
          <w:p>
            <w:pPr>
              <w:pStyle w:val="TableParagraph"/>
              <w:spacing w:line="153" w:lineRule="exact" w:before="142"/>
              <w:ind w:left="203"/>
              <w:rPr>
                <w:b/>
                <w:sz w:val="15"/>
              </w:rPr>
            </w:pPr>
            <w:r>
              <w:rPr>
                <w:b/>
                <w:sz w:val="15"/>
              </w:rPr>
              <w:t>Jumlah</w:t>
            </w:r>
          </w:p>
        </w:tc>
        <w:tc>
          <w:tcPr>
            <w:tcW w:w="381" w:type="dxa"/>
            <w:shd w:val="clear" w:color="auto" w:fill="00AFEF"/>
          </w:tcPr>
          <w:p>
            <w:pPr>
              <w:pStyle w:val="TableParagraph"/>
              <w:spacing w:line="153" w:lineRule="exact" w:before="142"/>
              <w:ind w:left="109"/>
              <w:jc w:val="center"/>
              <w:rPr>
                <w:sz w:val="15"/>
              </w:rPr>
            </w:pPr>
            <w:r>
              <w:rPr>
                <w:w w:val="100"/>
                <w:sz w:val="15"/>
              </w:rPr>
              <w:t>3</w:t>
            </w:r>
          </w:p>
        </w:tc>
        <w:tc>
          <w:tcPr>
            <w:tcW w:w="326" w:type="dxa"/>
            <w:shd w:val="clear" w:color="auto" w:fill="00AFEF"/>
          </w:tcPr>
          <w:p>
            <w:pPr>
              <w:pStyle w:val="TableParagraph"/>
              <w:spacing w:line="153" w:lineRule="exact" w:before="142"/>
              <w:ind w:right="83"/>
              <w:jc w:val="right"/>
              <w:rPr>
                <w:sz w:val="15"/>
              </w:rPr>
            </w:pPr>
            <w:r>
              <w:rPr>
                <w:w w:val="100"/>
                <w:sz w:val="15"/>
              </w:rPr>
              <w:t>1</w:t>
            </w:r>
          </w:p>
        </w:tc>
        <w:tc>
          <w:tcPr>
            <w:tcW w:w="325" w:type="dxa"/>
            <w:shd w:val="clear" w:color="auto" w:fill="00AFEF"/>
          </w:tcPr>
          <w:p>
            <w:pPr>
              <w:pStyle w:val="TableParagraph"/>
              <w:spacing w:line="153" w:lineRule="exact" w:before="142"/>
              <w:ind w:right="81"/>
              <w:jc w:val="right"/>
              <w:rPr>
                <w:sz w:val="15"/>
              </w:rPr>
            </w:pPr>
            <w:r>
              <w:rPr>
                <w:w w:val="100"/>
                <w:sz w:val="15"/>
              </w:rPr>
              <w:t>2</w:t>
            </w: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2"/>
              <w:ind w:left="148"/>
              <w:rPr>
                <w:sz w:val="15"/>
              </w:rPr>
            </w:pPr>
            <w:r>
              <w:rPr>
                <w:w w:val="100"/>
                <w:sz w:val="15"/>
              </w:rPr>
              <w:t>1</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spacing w:line="153" w:lineRule="exact" w:before="142"/>
              <w:ind w:left="152"/>
              <w:rPr>
                <w:sz w:val="15"/>
              </w:rPr>
            </w:pPr>
            <w:r>
              <w:rPr>
                <w:w w:val="100"/>
                <w:sz w:val="15"/>
              </w:rPr>
              <w:t>1</w:t>
            </w: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142"/>
              <w:ind w:right="73"/>
              <w:jc w:val="right"/>
              <w:rPr>
                <w:sz w:val="15"/>
              </w:rPr>
            </w:pPr>
            <w:r>
              <w:rPr>
                <w:w w:val="100"/>
                <w:sz w:val="15"/>
              </w:rPr>
              <w:t>4</w:t>
            </w:r>
          </w:p>
        </w:tc>
        <w:tc>
          <w:tcPr>
            <w:tcW w:w="352"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316" w:hRule="atLeast"/>
        </w:trPr>
        <w:tc>
          <w:tcPr>
            <w:tcW w:w="458" w:type="dxa"/>
            <w:vMerge w:val="restart"/>
          </w:tcPr>
          <w:p>
            <w:pPr>
              <w:pStyle w:val="TableParagraph"/>
              <w:rPr>
                <w:b/>
                <w:sz w:val="16"/>
              </w:rPr>
            </w:pPr>
          </w:p>
          <w:p>
            <w:pPr>
              <w:pStyle w:val="TableParagraph"/>
              <w:rPr>
                <w:b/>
                <w:sz w:val="16"/>
              </w:rPr>
            </w:pPr>
          </w:p>
          <w:p>
            <w:pPr>
              <w:pStyle w:val="TableParagraph"/>
              <w:spacing w:before="118"/>
              <w:ind w:left="124"/>
              <w:rPr>
                <w:sz w:val="15"/>
              </w:rPr>
            </w:pPr>
            <w:r>
              <w:rPr>
                <w:sz w:val="15"/>
              </w:rPr>
              <w:t>14-</w:t>
            </w:r>
          </w:p>
          <w:p>
            <w:pPr>
              <w:pStyle w:val="TableParagraph"/>
              <w:ind w:left="114"/>
              <w:rPr>
                <w:sz w:val="15"/>
              </w:rPr>
            </w:pPr>
            <w:r>
              <w:rPr>
                <w:sz w:val="15"/>
              </w:rPr>
              <w:t>Oct</w:t>
            </w:r>
          </w:p>
        </w:tc>
        <w:tc>
          <w:tcPr>
            <w:tcW w:w="434" w:type="dxa"/>
          </w:tcPr>
          <w:p>
            <w:pPr>
              <w:pStyle w:val="TableParagraph"/>
              <w:spacing w:line="171" w:lineRule="exact"/>
              <w:ind w:left="79" w:right="70"/>
              <w:jc w:val="center"/>
              <w:rPr>
                <w:sz w:val="15"/>
              </w:rPr>
            </w:pPr>
            <w:r>
              <w:rPr>
                <w:sz w:val="15"/>
              </w:rPr>
              <w:t>115</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spacing w:line="171" w:lineRule="exact"/>
              <w:ind w:right="100"/>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702" w:type="dxa"/>
            <w:gridSpan w:val="2"/>
          </w:tcPr>
          <w:p>
            <w:pPr>
              <w:pStyle w:val="TableParagraph"/>
              <w:spacing w:line="153" w:lineRule="exact" w:before="142"/>
              <w:ind w:left="183"/>
              <w:rPr>
                <w:sz w:val="15"/>
              </w:rPr>
            </w:pPr>
            <w:r>
              <w:rPr>
                <w:w w:val="100"/>
                <w:sz w:val="15"/>
              </w:rPr>
              <w:t>1</w:t>
            </w: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116</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140"/>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734" w:type="dxa"/>
            <w:gridSpan w:val="2"/>
          </w:tcPr>
          <w:p>
            <w:pPr>
              <w:pStyle w:val="TableParagraph"/>
              <w:spacing w:line="153" w:lineRule="exact" w:before="140"/>
              <w:ind w:left="183"/>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117</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spacing w:line="153" w:lineRule="exact" w:before="142"/>
              <w:ind w:right="68"/>
              <w:jc w:val="right"/>
              <w:rPr>
                <w:sz w:val="15"/>
              </w:rPr>
            </w:pPr>
            <w:r>
              <w:rPr>
                <w:w w:val="100"/>
                <w:sz w:val="15"/>
              </w:rPr>
              <w:t>1</w:t>
            </w: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118</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705" w:type="dxa"/>
            <w:gridSpan w:val="2"/>
          </w:tcPr>
          <w:p>
            <w:pPr>
              <w:pStyle w:val="TableParagraph"/>
              <w:spacing w:line="153" w:lineRule="exact" w:before="140"/>
              <w:ind w:left="184"/>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892" w:type="dxa"/>
            <w:gridSpan w:val="2"/>
            <w:shd w:val="clear" w:color="auto" w:fill="00AFEF"/>
          </w:tcPr>
          <w:p>
            <w:pPr>
              <w:pStyle w:val="TableParagraph"/>
              <w:spacing w:line="153" w:lineRule="exact" w:before="143"/>
              <w:ind w:left="203"/>
              <w:rPr>
                <w:b/>
                <w:sz w:val="15"/>
              </w:rPr>
            </w:pPr>
            <w:r>
              <w:rPr>
                <w:b/>
                <w:sz w:val="15"/>
              </w:rPr>
              <w:t>Jumlah</w:t>
            </w:r>
          </w:p>
        </w:tc>
        <w:tc>
          <w:tcPr>
            <w:tcW w:w="381" w:type="dxa"/>
            <w:shd w:val="clear" w:color="auto" w:fill="00AFEF"/>
          </w:tcPr>
          <w:p>
            <w:pPr>
              <w:pStyle w:val="TableParagraph"/>
              <w:spacing w:line="153" w:lineRule="exact" w:before="143"/>
              <w:ind w:left="109"/>
              <w:jc w:val="center"/>
              <w:rPr>
                <w:sz w:val="15"/>
              </w:rPr>
            </w:pPr>
            <w:r>
              <w:rPr>
                <w:w w:val="100"/>
                <w:sz w:val="15"/>
              </w:rPr>
              <w:t>4</w:t>
            </w:r>
          </w:p>
        </w:tc>
        <w:tc>
          <w:tcPr>
            <w:tcW w:w="326" w:type="dxa"/>
            <w:shd w:val="clear" w:color="auto" w:fill="00AFEF"/>
          </w:tcPr>
          <w:p>
            <w:pPr>
              <w:pStyle w:val="TableParagraph"/>
              <w:rPr>
                <w:sz w:val="14"/>
              </w:rPr>
            </w:pPr>
          </w:p>
        </w:tc>
        <w:tc>
          <w:tcPr>
            <w:tcW w:w="325" w:type="dxa"/>
            <w:tcBorders>
              <w:right w:val="single" w:sz="4" w:space="0" w:color="000000"/>
            </w:tcBorders>
            <w:shd w:val="clear" w:color="auto" w:fill="00AFEF"/>
          </w:tcPr>
          <w:p>
            <w:pPr>
              <w:pStyle w:val="TableParagraph"/>
              <w:spacing w:line="153" w:lineRule="exact" w:before="143"/>
              <w:ind w:right="86"/>
              <w:jc w:val="right"/>
              <w:rPr>
                <w:sz w:val="15"/>
              </w:rPr>
            </w:pPr>
            <w:r>
              <w:rPr>
                <w:w w:val="100"/>
                <w:sz w:val="15"/>
              </w:rPr>
              <w:t>1</w:t>
            </w:r>
          </w:p>
        </w:tc>
        <w:tc>
          <w:tcPr>
            <w:tcW w:w="270" w:type="dxa"/>
            <w:tcBorders>
              <w:left w:val="single" w:sz="4" w:space="0" w:color="000000"/>
            </w:tcBorders>
            <w:shd w:val="clear" w:color="auto" w:fill="00AFEF"/>
          </w:tcPr>
          <w:p>
            <w:pPr>
              <w:pStyle w:val="TableParagraph"/>
              <w:rPr>
                <w:sz w:val="14"/>
              </w:rPr>
            </w:pPr>
          </w:p>
        </w:tc>
        <w:tc>
          <w:tcPr>
            <w:tcW w:w="325" w:type="dxa"/>
            <w:shd w:val="clear" w:color="auto" w:fill="00AFEF"/>
          </w:tcPr>
          <w:p>
            <w:pPr>
              <w:pStyle w:val="TableParagraph"/>
              <w:spacing w:line="153" w:lineRule="exact" w:before="143"/>
              <w:ind w:left="148"/>
              <w:rPr>
                <w:sz w:val="15"/>
              </w:rPr>
            </w:pPr>
            <w:r>
              <w:rPr>
                <w:w w:val="100"/>
                <w:sz w:val="15"/>
              </w:rPr>
              <w:t>3</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2" w:type="dxa"/>
            <w:shd w:val="clear" w:color="auto" w:fill="00AFEF"/>
          </w:tcPr>
          <w:p>
            <w:pPr>
              <w:pStyle w:val="TableParagraph"/>
              <w:spacing w:line="153" w:lineRule="exact" w:before="143"/>
              <w:ind w:left="110"/>
              <w:jc w:val="center"/>
              <w:rPr>
                <w:sz w:val="15"/>
              </w:rPr>
            </w:pPr>
            <w:r>
              <w:rPr>
                <w:w w:val="100"/>
                <w:sz w:val="15"/>
              </w:rPr>
              <w:t>1</w:t>
            </w:r>
          </w:p>
        </w:tc>
        <w:tc>
          <w:tcPr>
            <w:tcW w:w="350" w:type="dxa"/>
            <w:shd w:val="clear" w:color="auto" w:fill="00AFEF"/>
          </w:tcPr>
          <w:p>
            <w:pPr>
              <w:pStyle w:val="TableParagraph"/>
              <w:spacing w:line="153" w:lineRule="exact" w:before="143"/>
              <w:ind w:right="68"/>
              <w:jc w:val="right"/>
              <w:rPr>
                <w:sz w:val="15"/>
              </w:rPr>
            </w:pPr>
            <w:r>
              <w:rPr>
                <w:w w:val="100"/>
                <w:sz w:val="15"/>
              </w:rPr>
              <w:t>2</w:t>
            </w: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spacing w:line="153" w:lineRule="exact" w:before="143"/>
              <w:ind w:left="113"/>
              <w:jc w:val="center"/>
              <w:rPr>
                <w:sz w:val="15"/>
              </w:rPr>
            </w:pPr>
            <w:r>
              <w:rPr>
                <w:w w:val="100"/>
                <w:sz w:val="15"/>
              </w:rPr>
              <w:t>1</w:t>
            </w: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313" w:hRule="atLeast"/>
        </w:trPr>
        <w:tc>
          <w:tcPr>
            <w:tcW w:w="458" w:type="dxa"/>
            <w:vMerge w:val="restart"/>
          </w:tcPr>
          <w:p>
            <w:pPr>
              <w:pStyle w:val="TableParagraph"/>
              <w:rPr>
                <w:b/>
                <w:sz w:val="16"/>
              </w:rPr>
            </w:pPr>
          </w:p>
          <w:p>
            <w:pPr>
              <w:pStyle w:val="TableParagraph"/>
              <w:rPr>
                <w:b/>
                <w:sz w:val="16"/>
              </w:rPr>
            </w:pPr>
          </w:p>
          <w:p>
            <w:pPr>
              <w:pStyle w:val="TableParagraph"/>
              <w:spacing w:before="118"/>
              <w:ind w:left="124"/>
              <w:rPr>
                <w:sz w:val="15"/>
              </w:rPr>
            </w:pPr>
            <w:r>
              <w:rPr>
                <w:sz w:val="15"/>
              </w:rPr>
              <w:t>15-</w:t>
            </w:r>
          </w:p>
          <w:p>
            <w:pPr>
              <w:pStyle w:val="TableParagraph"/>
              <w:ind w:left="114"/>
              <w:rPr>
                <w:sz w:val="15"/>
              </w:rPr>
            </w:pPr>
            <w:r>
              <w:rPr>
                <w:sz w:val="15"/>
              </w:rPr>
              <w:t>Oct</w:t>
            </w:r>
          </w:p>
        </w:tc>
        <w:tc>
          <w:tcPr>
            <w:tcW w:w="434" w:type="dxa"/>
          </w:tcPr>
          <w:p>
            <w:pPr>
              <w:pStyle w:val="TableParagraph"/>
              <w:spacing w:line="171" w:lineRule="exact"/>
              <w:ind w:left="79" w:right="70"/>
              <w:jc w:val="center"/>
              <w:rPr>
                <w:sz w:val="15"/>
              </w:rPr>
            </w:pPr>
            <w:r>
              <w:rPr>
                <w:sz w:val="15"/>
              </w:rPr>
              <w:t>124</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spacing w:line="171" w:lineRule="exact"/>
              <w:ind w:right="100"/>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734" w:type="dxa"/>
            <w:gridSpan w:val="2"/>
          </w:tcPr>
          <w:p>
            <w:pPr>
              <w:pStyle w:val="TableParagraph"/>
              <w:spacing w:line="153" w:lineRule="exact" w:before="140"/>
              <w:ind w:left="183"/>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4" w:type="dxa"/>
          </w:tcPr>
          <w:p>
            <w:pPr>
              <w:pStyle w:val="TableParagraph"/>
              <w:spacing w:before="1"/>
              <w:ind w:left="79" w:right="70"/>
              <w:jc w:val="center"/>
              <w:rPr>
                <w:sz w:val="15"/>
              </w:rPr>
            </w:pPr>
            <w:r>
              <w:rPr>
                <w:sz w:val="15"/>
              </w:rPr>
              <w:t>126</w:t>
            </w:r>
          </w:p>
        </w:tc>
        <w:tc>
          <w:tcPr>
            <w:tcW w:w="381" w:type="dxa"/>
          </w:tcPr>
          <w:p>
            <w:pPr>
              <w:pStyle w:val="TableParagraph"/>
              <w:spacing w:before="1"/>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142"/>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734" w:type="dxa"/>
            <w:gridSpan w:val="2"/>
          </w:tcPr>
          <w:p>
            <w:pPr>
              <w:pStyle w:val="TableParagraph"/>
              <w:spacing w:line="153" w:lineRule="exact" w:before="142"/>
              <w:ind w:left="183"/>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127</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spacing w:line="153" w:lineRule="exact" w:before="142"/>
              <w:ind w:right="68"/>
              <w:jc w:val="right"/>
              <w:rPr>
                <w:sz w:val="15"/>
              </w:rPr>
            </w:pPr>
            <w:r>
              <w:rPr>
                <w:w w:val="100"/>
                <w:sz w:val="15"/>
              </w:rPr>
              <w:t>1</w:t>
            </w: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128</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734" w:type="dxa"/>
            <w:gridSpan w:val="2"/>
          </w:tcPr>
          <w:p>
            <w:pPr>
              <w:pStyle w:val="TableParagraph"/>
              <w:spacing w:line="153" w:lineRule="exact" w:before="140"/>
              <w:ind w:left="183"/>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892" w:type="dxa"/>
            <w:gridSpan w:val="2"/>
            <w:shd w:val="clear" w:color="auto" w:fill="00AFEF"/>
          </w:tcPr>
          <w:p>
            <w:pPr>
              <w:pStyle w:val="TableParagraph"/>
              <w:spacing w:line="153" w:lineRule="exact" w:before="142"/>
              <w:ind w:left="203"/>
              <w:rPr>
                <w:b/>
                <w:sz w:val="15"/>
              </w:rPr>
            </w:pPr>
            <w:r>
              <w:rPr>
                <w:b/>
                <w:sz w:val="15"/>
              </w:rPr>
              <w:t>Jumlah</w:t>
            </w:r>
          </w:p>
        </w:tc>
        <w:tc>
          <w:tcPr>
            <w:tcW w:w="381" w:type="dxa"/>
            <w:shd w:val="clear" w:color="auto" w:fill="00AFEF"/>
          </w:tcPr>
          <w:p>
            <w:pPr>
              <w:pStyle w:val="TableParagraph"/>
              <w:spacing w:line="153" w:lineRule="exact" w:before="142"/>
              <w:ind w:left="109"/>
              <w:jc w:val="center"/>
              <w:rPr>
                <w:sz w:val="15"/>
              </w:rPr>
            </w:pPr>
            <w:r>
              <w:rPr>
                <w:w w:val="100"/>
                <w:sz w:val="15"/>
              </w:rPr>
              <w:t>1</w:t>
            </w:r>
          </w:p>
        </w:tc>
        <w:tc>
          <w:tcPr>
            <w:tcW w:w="326" w:type="dxa"/>
            <w:shd w:val="clear" w:color="auto" w:fill="00AFEF"/>
          </w:tcPr>
          <w:p>
            <w:pPr>
              <w:pStyle w:val="TableParagraph"/>
              <w:spacing w:line="153" w:lineRule="exact" w:before="142"/>
              <w:ind w:right="83"/>
              <w:jc w:val="right"/>
              <w:rPr>
                <w:sz w:val="15"/>
              </w:rPr>
            </w:pPr>
            <w:r>
              <w:rPr>
                <w:w w:val="100"/>
                <w:sz w:val="15"/>
              </w:rPr>
              <w:t>3</w:t>
            </w:r>
          </w:p>
        </w:tc>
        <w:tc>
          <w:tcPr>
            <w:tcW w:w="325" w:type="dxa"/>
            <w:shd w:val="clear" w:color="auto" w:fill="00AFEF"/>
          </w:tcPr>
          <w:p>
            <w:pPr>
              <w:pStyle w:val="TableParagraph"/>
              <w:spacing w:line="153" w:lineRule="exact" w:before="142"/>
              <w:ind w:right="81"/>
              <w:jc w:val="right"/>
              <w:rPr>
                <w:sz w:val="15"/>
              </w:rPr>
            </w:pPr>
            <w:r>
              <w:rPr>
                <w:w w:val="100"/>
                <w:sz w:val="15"/>
              </w:rPr>
              <w:t>1</w:t>
            </w: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2"/>
              <w:ind w:left="148"/>
              <w:rPr>
                <w:sz w:val="15"/>
              </w:rPr>
            </w:pPr>
            <w:r>
              <w:rPr>
                <w:w w:val="100"/>
                <w:sz w:val="15"/>
              </w:rPr>
              <w:t>3</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0" w:type="dxa"/>
            <w:shd w:val="clear" w:color="auto" w:fill="00AFEF"/>
          </w:tcPr>
          <w:p>
            <w:pPr>
              <w:pStyle w:val="TableParagraph"/>
              <w:spacing w:line="153" w:lineRule="exact" w:before="142"/>
              <w:ind w:right="68"/>
              <w:jc w:val="right"/>
              <w:rPr>
                <w:sz w:val="15"/>
              </w:rPr>
            </w:pPr>
            <w:r>
              <w:rPr>
                <w:w w:val="100"/>
                <w:sz w:val="15"/>
              </w:rPr>
              <w:t>4</w:t>
            </w: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313" w:hRule="atLeast"/>
        </w:trPr>
        <w:tc>
          <w:tcPr>
            <w:tcW w:w="458" w:type="dxa"/>
            <w:vMerge w:val="restart"/>
          </w:tcPr>
          <w:p>
            <w:pPr>
              <w:pStyle w:val="TableParagraph"/>
              <w:rPr>
                <w:b/>
                <w:sz w:val="16"/>
              </w:rPr>
            </w:pPr>
          </w:p>
          <w:p>
            <w:pPr>
              <w:pStyle w:val="TableParagraph"/>
              <w:spacing w:before="134"/>
              <w:ind w:left="124"/>
              <w:rPr>
                <w:sz w:val="15"/>
              </w:rPr>
            </w:pPr>
            <w:r>
              <w:rPr>
                <w:sz w:val="15"/>
              </w:rPr>
              <w:t>16-</w:t>
            </w:r>
          </w:p>
          <w:p>
            <w:pPr>
              <w:pStyle w:val="TableParagraph"/>
              <w:ind w:left="114"/>
              <w:rPr>
                <w:sz w:val="15"/>
              </w:rPr>
            </w:pPr>
            <w:r>
              <w:rPr>
                <w:sz w:val="15"/>
              </w:rPr>
              <w:t>Oct</w:t>
            </w:r>
          </w:p>
        </w:tc>
        <w:tc>
          <w:tcPr>
            <w:tcW w:w="434" w:type="dxa"/>
          </w:tcPr>
          <w:p>
            <w:pPr>
              <w:pStyle w:val="TableParagraph"/>
              <w:spacing w:line="171" w:lineRule="exact"/>
              <w:ind w:left="79" w:right="70"/>
              <w:jc w:val="center"/>
              <w:rPr>
                <w:sz w:val="15"/>
              </w:rPr>
            </w:pPr>
            <w:r>
              <w:rPr>
                <w:sz w:val="15"/>
              </w:rPr>
              <w:t>133</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702" w:type="dxa"/>
            <w:gridSpan w:val="2"/>
          </w:tcPr>
          <w:p>
            <w:pPr>
              <w:pStyle w:val="TableParagraph"/>
              <w:spacing w:line="153" w:lineRule="exact" w:before="140"/>
              <w:ind w:left="183"/>
              <w:rPr>
                <w:sz w:val="15"/>
              </w:rPr>
            </w:pPr>
            <w:r>
              <w:rPr>
                <w:w w:val="100"/>
                <w:sz w:val="15"/>
              </w:rPr>
              <w:t>1</w:t>
            </w: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4" w:type="dxa"/>
          </w:tcPr>
          <w:p>
            <w:pPr>
              <w:pStyle w:val="TableParagraph"/>
              <w:spacing w:before="1"/>
              <w:ind w:left="79" w:right="70"/>
              <w:jc w:val="center"/>
              <w:rPr>
                <w:sz w:val="15"/>
              </w:rPr>
            </w:pPr>
            <w:r>
              <w:rPr>
                <w:sz w:val="15"/>
              </w:rPr>
              <w:t>137</w:t>
            </w:r>
          </w:p>
        </w:tc>
        <w:tc>
          <w:tcPr>
            <w:tcW w:w="381" w:type="dxa"/>
          </w:tcPr>
          <w:p>
            <w:pPr>
              <w:pStyle w:val="TableParagraph"/>
              <w:rPr>
                <w:sz w:val="14"/>
              </w:rPr>
            </w:pPr>
          </w:p>
        </w:tc>
        <w:tc>
          <w:tcPr>
            <w:tcW w:w="326" w:type="dxa"/>
          </w:tcPr>
          <w:p>
            <w:pPr>
              <w:pStyle w:val="TableParagraph"/>
              <w:spacing w:before="1"/>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142"/>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spacing w:line="153" w:lineRule="exact" w:before="142"/>
              <w:ind w:left="113"/>
              <w:jc w:val="center"/>
              <w:rPr>
                <w:sz w:val="15"/>
              </w:rPr>
            </w:pPr>
            <w:r>
              <w:rPr>
                <w:w w:val="100"/>
                <w:sz w:val="15"/>
              </w:rPr>
              <w:t>1</w:t>
            </w: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138</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spacing w:line="171" w:lineRule="exact"/>
              <w:ind w:right="100"/>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1055" w:type="dxa"/>
            <w:gridSpan w:val="3"/>
          </w:tcPr>
          <w:p>
            <w:pPr>
              <w:pStyle w:val="TableParagraph"/>
              <w:spacing w:line="153" w:lineRule="exact" w:before="142"/>
              <w:ind w:left="184"/>
              <w:rPr>
                <w:sz w:val="15"/>
              </w:rPr>
            </w:pPr>
            <w:r>
              <w:rPr>
                <w:w w:val="100"/>
                <w:sz w:val="15"/>
              </w:rPr>
              <w:t>1</w:t>
            </w: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892" w:type="dxa"/>
            <w:gridSpan w:val="2"/>
            <w:shd w:val="clear" w:color="auto" w:fill="00AFEF"/>
          </w:tcPr>
          <w:p>
            <w:pPr>
              <w:pStyle w:val="TableParagraph"/>
              <w:spacing w:line="153" w:lineRule="exact" w:before="140"/>
              <w:ind w:left="203"/>
              <w:rPr>
                <w:b/>
                <w:sz w:val="15"/>
              </w:rPr>
            </w:pPr>
            <w:r>
              <w:rPr>
                <w:b/>
                <w:sz w:val="15"/>
              </w:rPr>
              <w:t>Jumlah</w:t>
            </w:r>
          </w:p>
        </w:tc>
        <w:tc>
          <w:tcPr>
            <w:tcW w:w="381" w:type="dxa"/>
            <w:shd w:val="clear" w:color="auto" w:fill="00AFEF"/>
          </w:tcPr>
          <w:p>
            <w:pPr>
              <w:pStyle w:val="TableParagraph"/>
              <w:spacing w:line="153" w:lineRule="exact" w:before="140"/>
              <w:ind w:left="109"/>
              <w:jc w:val="center"/>
              <w:rPr>
                <w:sz w:val="15"/>
              </w:rPr>
            </w:pPr>
            <w:r>
              <w:rPr>
                <w:w w:val="100"/>
                <w:sz w:val="15"/>
              </w:rPr>
              <w:t>2</w:t>
            </w:r>
          </w:p>
        </w:tc>
        <w:tc>
          <w:tcPr>
            <w:tcW w:w="326" w:type="dxa"/>
            <w:shd w:val="clear" w:color="auto" w:fill="00AFEF"/>
          </w:tcPr>
          <w:p>
            <w:pPr>
              <w:pStyle w:val="TableParagraph"/>
              <w:spacing w:line="153" w:lineRule="exact" w:before="140"/>
              <w:ind w:right="83"/>
              <w:jc w:val="right"/>
              <w:rPr>
                <w:sz w:val="15"/>
              </w:rPr>
            </w:pPr>
            <w:r>
              <w:rPr>
                <w:w w:val="100"/>
                <w:sz w:val="15"/>
              </w:rPr>
              <w:t>1</w:t>
            </w:r>
          </w:p>
        </w:tc>
        <w:tc>
          <w:tcPr>
            <w:tcW w:w="325" w:type="dxa"/>
            <w:shd w:val="clear" w:color="auto" w:fill="00AFEF"/>
          </w:tcPr>
          <w:p>
            <w:pPr>
              <w:pStyle w:val="TableParagraph"/>
              <w:spacing w:line="153" w:lineRule="exact" w:before="140"/>
              <w:ind w:right="81"/>
              <w:jc w:val="right"/>
              <w:rPr>
                <w:sz w:val="15"/>
              </w:rPr>
            </w:pPr>
            <w:r>
              <w:rPr>
                <w:w w:val="100"/>
                <w:sz w:val="15"/>
              </w:rPr>
              <w:t>1</w:t>
            </w: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0"/>
              <w:ind w:left="148"/>
              <w:rPr>
                <w:sz w:val="15"/>
              </w:rPr>
            </w:pPr>
            <w:r>
              <w:rPr>
                <w:w w:val="100"/>
                <w:sz w:val="15"/>
              </w:rPr>
              <w:t>2</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2" w:type="dxa"/>
            <w:shd w:val="clear" w:color="auto" w:fill="00AFEF"/>
          </w:tcPr>
          <w:p>
            <w:pPr>
              <w:pStyle w:val="TableParagraph"/>
              <w:spacing w:line="153" w:lineRule="exact" w:before="140"/>
              <w:ind w:left="110"/>
              <w:jc w:val="center"/>
              <w:rPr>
                <w:sz w:val="15"/>
              </w:rPr>
            </w:pPr>
            <w:r>
              <w:rPr>
                <w:w w:val="100"/>
                <w:sz w:val="15"/>
              </w:rPr>
              <w:t>1</w:t>
            </w:r>
          </w:p>
        </w:tc>
        <w:tc>
          <w:tcPr>
            <w:tcW w:w="350" w:type="dxa"/>
            <w:shd w:val="clear" w:color="auto" w:fill="00AFEF"/>
          </w:tcPr>
          <w:p>
            <w:pPr>
              <w:pStyle w:val="TableParagraph"/>
              <w:rPr>
                <w:sz w:val="14"/>
              </w:rPr>
            </w:pP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spacing w:line="153" w:lineRule="exact" w:before="140"/>
              <w:ind w:left="113"/>
              <w:jc w:val="center"/>
              <w:rPr>
                <w:sz w:val="15"/>
              </w:rPr>
            </w:pPr>
            <w:r>
              <w:rPr>
                <w:w w:val="100"/>
                <w:sz w:val="15"/>
              </w:rPr>
              <w:t>2</w:t>
            </w: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258" w:hRule="atLeast"/>
        </w:trPr>
        <w:tc>
          <w:tcPr>
            <w:tcW w:w="458" w:type="dxa"/>
            <w:vMerge w:val="restart"/>
          </w:tcPr>
          <w:p>
            <w:pPr>
              <w:pStyle w:val="TableParagraph"/>
              <w:rPr>
                <w:b/>
                <w:sz w:val="16"/>
              </w:rPr>
            </w:pPr>
          </w:p>
          <w:p>
            <w:pPr>
              <w:pStyle w:val="TableParagraph"/>
              <w:spacing w:before="7"/>
              <w:rPr>
                <w:b/>
                <w:sz w:val="19"/>
              </w:rPr>
            </w:pPr>
          </w:p>
          <w:p>
            <w:pPr>
              <w:pStyle w:val="TableParagraph"/>
              <w:ind w:left="124"/>
              <w:rPr>
                <w:sz w:val="15"/>
              </w:rPr>
            </w:pPr>
            <w:r>
              <w:rPr>
                <w:sz w:val="15"/>
              </w:rPr>
              <w:t>17-</w:t>
            </w:r>
          </w:p>
          <w:p>
            <w:pPr>
              <w:pStyle w:val="TableParagraph"/>
              <w:ind w:left="114"/>
              <w:rPr>
                <w:sz w:val="15"/>
              </w:rPr>
            </w:pPr>
            <w:r>
              <w:rPr>
                <w:sz w:val="15"/>
              </w:rPr>
              <w:t>Oct</w:t>
            </w:r>
          </w:p>
        </w:tc>
        <w:tc>
          <w:tcPr>
            <w:tcW w:w="434" w:type="dxa"/>
          </w:tcPr>
          <w:p>
            <w:pPr>
              <w:pStyle w:val="TableParagraph"/>
              <w:spacing w:line="171" w:lineRule="exact"/>
              <w:ind w:left="79" w:right="70"/>
              <w:jc w:val="center"/>
              <w:rPr>
                <w:sz w:val="15"/>
              </w:rPr>
            </w:pPr>
            <w:r>
              <w:rPr>
                <w:sz w:val="15"/>
              </w:rPr>
              <w:t>142</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702" w:type="dxa"/>
            <w:gridSpan w:val="2"/>
          </w:tcPr>
          <w:p>
            <w:pPr>
              <w:pStyle w:val="TableParagraph"/>
              <w:spacing w:line="153" w:lineRule="exact" w:before="85"/>
              <w:ind w:left="183"/>
              <w:rPr>
                <w:sz w:val="15"/>
              </w:rPr>
            </w:pPr>
            <w:r>
              <w:rPr>
                <w:w w:val="100"/>
                <w:sz w:val="15"/>
              </w:rPr>
              <w:t>1</w:t>
            </w: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196" w:hRule="atLeast"/>
        </w:trPr>
        <w:tc>
          <w:tcPr>
            <w:tcW w:w="458" w:type="dxa"/>
            <w:vMerge/>
            <w:tcBorders>
              <w:top w:val="nil"/>
            </w:tcBorders>
          </w:tcPr>
          <w:p>
            <w:pPr>
              <w:rPr>
                <w:sz w:val="2"/>
                <w:szCs w:val="2"/>
              </w:rPr>
            </w:pPr>
          </w:p>
        </w:tc>
        <w:tc>
          <w:tcPr>
            <w:tcW w:w="434" w:type="dxa"/>
          </w:tcPr>
          <w:p>
            <w:pPr>
              <w:pStyle w:val="TableParagraph"/>
              <w:spacing w:before="1"/>
              <w:ind w:left="79" w:right="70"/>
              <w:jc w:val="center"/>
              <w:rPr>
                <w:sz w:val="15"/>
              </w:rPr>
            </w:pPr>
            <w:r>
              <w:rPr>
                <w:sz w:val="15"/>
              </w:rPr>
              <w:t>143</w:t>
            </w:r>
          </w:p>
        </w:tc>
        <w:tc>
          <w:tcPr>
            <w:tcW w:w="381" w:type="dxa"/>
          </w:tcPr>
          <w:p>
            <w:pPr>
              <w:pStyle w:val="TableParagraph"/>
              <w:rPr>
                <w:sz w:val="12"/>
              </w:rPr>
            </w:pPr>
          </w:p>
        </w:tc>
        <w:tc>
          <w:tcPr>
            <w:tcW w:w="326" w:type="dxa"/>
          </w:tcPr>
          <w:p>
            <w:pPr>
              <w:pStyle w:val="TableParagraph"/>
              <w:spacing w:before="1"/>
              <w:ind w:right="102"/>
              <w:jc w:val="right"/>
              <w:rPr>
                <w:sz w:val="15"/>
              </w:rPr>
            </w:pPr>
            <w:r>
              <w:rPr>
                <w:w w:val="100"/>
                <w:sz w:val="15"/>
              </w:rPr>
              <w:t>1</w:t>
            </w:r>
          </w:p>
        </w:tc>
        <w:tc>
          <w:tcPr>
            <w:tcW w:w="325" w:type="dxa"/>
          </w:tcPr>
          <w:p>
            <w:pPr>
              <w:pStyle w:val="TableParagraph"/>
              <w:rPr>
                <w:sz w:val="12"/>
              </w:rPr>
            </w:pPr>
          </w:p>
        </w:tc>
        <w:tc>
          <w:tcPr>
            <w:tcW w:w="270" w:type="dxa"/>
          </w:tcPr>
          <w:p>
            <w:pPr>
              <w:pStyle w:val="TableParagraph"/>
              <w:rPr>
                <w:sz w:val="12"/>
              </w:rPr>
            </w:pPr>
          </w:p>
        </w:tc>
        <w:tc>
          <w:tcPr>
            <w:tcW w:w="325" w:type="dxa"/>
          </w:tcPr>
          <w:p>
            <w:pPr>
              <w:pStyle w:val="TableParagraph"/>
              <w:spacing w:line="153" w:lineRule="exact" w:before="23"/>
              <w:ind w:left="129"/>
              <w:rPr>
                <w:sz w:val="15"/>
              </w:rPr>
            </w:pPr>
            <w:r>
              <w:rPr>
                <w:w w:val="100"/>
                <w:sz w:val="15"/>
              </w:rPr>
              <w:t>1</w:t>
            </w:r>
          </w:p>
        </w:tc>
        <w:tc>
          <w:tcPr>
            <w:tcW w:w="380" w:type="dxa"/>
          </w:tcPr>
          <w:p>
            <w:pPr>
              <w:pStyle w:val="TableParagraph"/>
              <w:rPr>
                <w:sz w:val="12"/>
              </w:rPr>
            </w:pPr>
          </w:p>
        </w:tc>
        <w:tc>
          <w:tcPr>
            <w:tcW w:w="270" w:type="dxa"/>
          </w:tcPr>
          <w:p>
            <w:pPr>
              <w:pStyle w:val="TableParagraph"/>
              <w:rPr>
                <w:sz w:val="12"/>
              </w:rPr>
            </w:pPr>
          </w:p>
        </w:tc>
        <w:tc>
          <w:tcPr>
            <w:tcW w:w="328" w:type="dxa"/>
          </w:tcPr>
          <w:p>
            <w:pPr>
              <w:pStyle w:val="TableParagraph"/>
              <w:rPr>
                <w:sz w:val="12"/>
              </w:rPr>
            </w:pPr>
          </w:p>
        </w:tc>
        <w:tc>
          <w:tcPr>
            <w:tcW w:w="270" w:type="dxa"/>
          </w:tcPr>
          <w:p>
            <w:pPr>
              <w:pStyle w:val="TableParagraph"/>
              <w:rPr>
                <w:sz w:val="12"/>
              </w:rPr>
            </w:pPr>
          </w:p>
        </w:tc>
        <w:tc>
          <w:tcPr>
            <w:tcW w:w="268" w:type="dxa"/>
          </w:tcPr>
          <w:p>
            <w:pPr>
              <w:pStyle w:val="TableParagraph"/>
              <w:rPr>
                <w:sz w:val="12"/>
              </w:rPr>
            </w:pPr>
          </w:p>
        </w:tc>
        <w:tc>
          <w:tcPr>
            <w:tcW w:w="352" w:type="dxa"/>
          </w:tcPr>
          <w:p>
            <w:pPr>
              <w:pStyle w:val="TableParagraph"/>
              <w:rPr>
                <w:sz w:val="12"/>
              </w:rPr>
            </w:pPr>
          </w:p>
        </w:tc>
        <w:tc>
          <w:tcPr>
            <w:tcW w:w="702" w:type="dxa"/>
            <w:gridSpan w:val="2"/>
          </w:tcPr>
          <w:p>
            <w:pPr>
              <w:pStyle w:val="TableParagraph"/>
              <w:spacing w:line="153" w:lineRule="exact" w:before="23"/>
              <w:ind w:left="183"/>
              <w:rPr>
                <w:sz w:val="15"/>
              </w:rPr>
            </w:pPr>
            <w:r>
              <w:rPr>
                <w:w w:val="100"/>
                <w:sz w:val="15"/>
              </w:rPr>
              <w:t>1</w:t>
            </w:r>
          </w:p>
        </w:tc>
        <w:tc>
          <w:tcPr>
            <w:tcW w:w="384"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353"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407" w:type="dxa"/>
          </w:tcPr>
          <w:p>
            <w:pPr>
              <w:pStyle w:val="TableParagraph"/>
              <w:rPr>
                <w:sz w:val="12"/>
              </w:rPr>
            </w:pPr>
          </w:p>
        </w:tc>
        <w:tc>
          <w:tcPr>
            <w:tcW w:w="405" w:type="dxa"/>
          </w:tcPr>
          <w:p>
            <w:pPr>
              <w:pStyle w:val="TableParagraph"/>
              <w:rPr>
                <w:sz w:val="12"/>
              </w:rPr>
            </w:pPr>
          </w:p>
        </w:tc>
      </w:tr>
      <w:tr>
        <w:trPr>
          <w:trHeight w:val="215" w:hRule="atLeast"/>
        </w:trPr>
        <w:tc>
          <w:tcPr>
            <w:tcW w:w="458" w:type="dxa"/>
            <w:vMerge/>
            <w:tcBorders>
              <w:top w:val="nil"/>
            </w:tcBorders>
          </w:tcPr>
          <w:p>
            <w:pPr>
              <w:rPr>
                <w:sz w:val="2"/>
                <w:szCs w:val="2"/>
              </w:rPr>
            </w:pPr>
          </w:p>
        </w:tc>
        <w:tc>
          <w:tcPr>
            <w:tcW w:w="434" w:type="dxa"/>
          </w:tcPr>
          <w:p>
            <w:pPr>
              <w:pStyle w:val="TableParagraph"/>
              <w:spacing w:before="1"/>
              <w:ind w:left="79" w:right="70"/>
              <w:jc w:val="center"/>
              <w:rPr>
                <w:sz w:val="15"/>
              </w:rPr>
            </w:pPr>
            <w:r>
              <w:rPr>
                <w:sz w:val="15"/>
              </w:rPr>
              <w:t>146</w:t>
            </w:r>
          </w:p>
        </w:tc>
        <w:tc>
          <w:tcPr>
            <w:tcW w:w="381" w:type="dxa"/>
          </w:tcPr>
          <w:p>
            <w:pPr>
              <w:pStyle w:val="TableParagraph"/>
              <w:rPr>
                <w:sz w:val="14"/>
              </w:rPr>
            </w:pPr>
          </w:p>
        </w:tc>
        <w:tc>
          <w:tcPr>
            <w:tcW w:w="326" w:type="dxa"/>
          </w:tcPr>
          <w:p>
            <w:pPr>
              <w:pStyle w:val="TableParagraph"/>
              <w:spacing w:before="1"/>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before="1"/>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Borders>
              <w:right w:val="single" w:sz="4" w:space="0" w:color="000000"/>
            </w:tcBorders>
          </w:tcPr>
          <w:p>
            <w:pPr>
              <w:pStyle w:val="TableParagraph"/>
              <w:rPr>
                <w:sz w:val="14"/>
              </w:rPr>
            </w:pPr>
          </w:p>
        </w:tc>
        <w:tc>
          <w:tcPr>
            <w:tcW w:w="352" w:type="dxa"/>
            <w:tcBorders>
              <w:left w:val="single" w:sz="4" w:space="0" w:color="000000"/>
            </w:tcBorders>
          </w:tcPr>
          <w:p>
            <w:pPr>
              <w:pStyle w:val="TableParagraph"/>
              <w:spacing w:line="153" w:lineRule="exact" w:before="42"/>
              <w:ind w:right="73"/>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241"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147</w:t>
            </w:r>
          </w:p>
        </w:tc>
        <w:tc>
          <w:tcPr>
            <w:tcW w:w="381" w:type="dxa"/>
          </w:tcPr>
          <w:p>
            <w:pPr>
              <w:pStyle w:val="TableParagraph"/>
              <w:spacing w:line="171" w:lineRule="exact"/>
              <w:ind w:left="17"/>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Borders>
              <w:right w:val="single" w:sz="4" w:space="0" w:color="000000"/>
            </w:tcBorders>
          </w:tcPr>
          <w:p>
            <w:pPr>
              <w:pStyle w:val="TableParagraph"/>
              <w:rPr>
                <w:sz w:val="14"/>
              </w:rPr>
            </w:pPr>
          </w:p>
        </w:tc>
        <w:tc>
          <w:tcPr>
            <w:tcW w:w="352" w:type="dxa"/>
            <w:tcBorders>
              <w:left w:val="single" w:sz="4" w:space="0" w:color="000000"/>
            </w:tcBorders>
          </w:tcPr>
          <w:p>
            <w:pPr>
              <w:pStyle w:val="TableParagraph"/>
              <w:spacing w:line="153" w:lineRule="exact" w:before="68"/>
              <w:ind w:right="73"/>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171" w:hRule="atLeast"/>
        </w:trPr>
        <w:tc>
          <w:tcPr>
            <w:tcW w:w="458" w:type="dxa"/>
            <w:vMerge/>
            <w:tcBorders>
              <w:top w:val="nil"/>
            </w:tcBorders>
          </w:tcPr>
          <w:p>
            <w:pPr>
              <w:rPr>
                <w:sz w:val="2"/>
                <w:szCs w:val="2"/>
              </w:rPr>
            </w:pPr>
          </w:p>
        </w:tc>
        <w:tc>
          <w:tcPr>
            <w:tcW w:w="434" w:type="dxa"/>
          </w:tcPr>
          <w:p>
            <w:pPr>
              <w:pStyle w:val="TableParagraph"/>
              <w:spacing w:line="152" w:lineRule="exact"/>
              <w:ind w:left="79" w:right="70"/>
              <w:jc w:val="center"/>
              <w:rPr>
                <w:sz w:val="15"/>
              </w:rPr>
            </w:pPr>
            <w:r>
              <w:rPr>
                <w:sz w:val="15"/>
              </w:rPr>
              <w:t>148</w:t>
            </w:r>
          </w:p>
        </w:tc>
        <w:tc>
          <w:tcPr>
            <w:tcW w:w="381" w:type="dxa"/>
          </w:tcPr>
          <w:p>
            <w:pPr>
              <w:pStyle w:val="TableParagraph"/>
              <w:spacing w:line="152" w:lineRule="exact"/>
              <w:ind w:left="17"/>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2" w:lineRule="exact"/>
              <w:ind w:left="129"/>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rPr>
                <w:sz w:val="10"/>
              </w:rPr>
            </w:pPr>
          </w:p>
        </w:tc>
        <w:tc>
          <w:tcPr>
            <w:tcW w:w="384" w:type="dxa"/>
          </w:tcPr>
          <w:p>
            <w:pPr>
              <w:pStyle w:val="TableParagraph"/>
              <w:rPr>
                <w:sz w:val="10"/>
              </w:rPr>
            </w:pPr>
          </w:p>
        </w:tc>
        <w:tc>
          <w:tcPr>
            <w:tcW w:w="350" w:type="dxa"/>
            <w:tcBorders>
              <w:right w:val="single" w:sz="4" w:space="0" w:color="000000"/>
            </w:tcBorders>
          </w:tcPr>
          <w:p>
            <w:pPr>
              <w:pStyle w:val="TableParagraph"/>
              <w:rPr>
                <w:sz w:val="10"/>
              </w:rPr>
            </w:pPr>
          </w:p>
        </w:tc>
        <w:tc>
          <w:tcPr>
            <w:tcW w:w="705" w:type="dxa"/>
            <w:gridSpan w:val="2"/>
            <w:tcBorders>
              <w:left w:val="single" w:sz="4" w:space="0" w:color="000000"/>
            </w:tcBorders>
          </w:tcPr>
          <w:p>
            <w:pPr>
              <w:pStyle w:val="TableParagraph"/>
              <w:spacing w:line="152" w:lineRule="exact"/>
              <w:ind w:left="189"/>
              <w:rPr>
                <w:sz w:val="15"/>
              </w:rPr>
            </w:pPr>
            <w:r>
              <w:rPr>
                <w:w w:val="100"/>
                <w:sz w:val="15"/>
              </w:rPr>
              <w:t>1</w:t>
            </w: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171" w:hRule="atLeast"/>
        </w:trPr>
        <w:tc>
          <w:tcPr>
            <w:tcW w:w="892" w:type="dxa"/>
            <w:gridSpan w:val="2"/>
            <w:shd w:val="clear" w:color="auto" w:fill="00AFEF"/>
          </w:tcPr>
          <w:p>
            <w:pPr>
              <w:pStyle w:val="TableParagraph"/>
              <w:spacing w:line="152" w:lineRule="exact"/>
              <w:ind w:left="203"/>
              <w:rPr>
                <w:b/>
                <w:sz w:val="15"/>
              </w:rPr>
            </w:pPr>
            <w:r>
              <w:rPr>
                <w:b/>
                <w:sz w:val="15"/>
              </w:rPr>
              <w:t>Jumlah</w:t>
            </w:r>
          </w:p>
        </w:tc>
        <w:tc>
          <w:tcPr>
            <w:tcW w:w="381" w:type="dxa"/>
            <w:shd w:val="clear" w:color="auto" w:fill="00AFEF"/>
          </w:tcPr>
          <w:p>
            <w:pPr>
              <w:pStyle w:val="TableParagraph"/>
              <w:spacing w:line="152" w:lineRule="exact"/>
              <w:ind w:left="109"/>
              <w:jc w:val="center"/>
              <w:rPr>
                <w:sz w:val="15"/>
              </w:rPr>
            </w:pPr>
            <w:r>
              <w:rPr>
                <w:w w:val="100"/>
                <w:sz w:val="15"/>
              </w:rPr>
              <w:t>2</w:t>
            </w:r>
          </w:p>
        </w:tc>
        <w:tc>
          <w:tcPr>
            <w:tcW w:w="326" w:type="dxa"/>
            <w:shd w:val="clear" w:color="auto" w:fill="00AFEF"/>
          </w:tcPr>
          <w:p>
            <w:pPr>
              <w:pStyle w:val="TableParagraph"/>
              <w:spacing w:line="152" w:lineRule="exact"/>
              <w:ind w:right="83"/>
              <w:jc w:val="right"/>
              <w:rPr>
                <w:sz w:val="15"/>
              </w:rPr>
            </w:pPr>
            <w:r>
              <w:rPr>
                <w:w w:val="100"/>
                <w:sz w:val="15"/>
              </w:rPr>
              <w:t>3</w:t>
            </w:r>
          </w:p>
        </w:tc>
        <w:tc>
          <w:tcPr>
            <w:tcW w:w="325"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325" w:type="dxa"/>
            <w:shd w:val="clear" w:color="auto" w:fill="00AFEF"/>
          </w:tcPr>
          <w:p>
            <w:pPr>
              <w:pStyle w:val="TableParagraph"/>
              <w:spacing w:line="152" w:lineRule="exact"/>
              <w:ind w:left="148"/>
              <w:rPr>
                <w:sz w:val="15"/>
              </w:rPr>
            </w:pPr>
            <w:r>
              <w:rPr>
                <w:w w:val="100"/>
                <w:sz w:val="15"/>
              </w:rPr>
              <w:t>5</w:t>
            </w:r>
          </w:p>
        </w:tc>
        <w:tc>
          <w:tcPr>
            <w:tcW w:w="380"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328"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268" w:type="dxa"/>
            <w:shd w:val="clear" w:color="auto" w:fill="00AFEF"/>
          </w:tcPr>
          <w:p>
            <w:pPr>
              <w:pStyle w:val="TableParagraph"/>
              <w:rPr>
                <w:sz w:val="10"/>
              </w:rPr>
            </w:pPr>
          </w:p>
        </w:tc>
        <w:tc>
          <w:tcPr>
            <w:tcW w:w="352" w:type="dxa"/>
            <w:shd w:val="clear" w:color="auto" w:fill="00AFEF"/>
          </w:tcPr>
          <w:p>
            <w:pPr>
              <w:pStyle w:val="TableParagraph"/>
              <w:spacing w:line="152" w:lineRule="exact"/>
              <w:ind w:right="73"/>
              <w:jc w:val="right"/>
              <w:rPr>
                <w:sz w:val="15"/>
              </w:rPr>
            </w:pPr>
            <w:r>
              <w:rPr>
                <w:w w:val="100"/>
                <w:sz w:val="15"/>
              </w:rPr>
              <w:t>2</w:t>
            </w:r>
          </w:p>
        </w:tc>
        <w:tc>
          <w:tcPr>
            <w:tcW w:w="352" w:type="dxa"/>
            <w:shd w:val="clear" w:color="auto" w:fill="00AFEF"/>
          </w:tcPr>
          <w:p>
            <w:pPr>
              <w:pStyle w:val="TableParagraph"/>
              <w:spacing w:line="152" w:lineRule="exact"/>
              <w:ind w:left="110"/>
              <w:jc w:val="center"/>
              <w:rPr>
                <w:sz w:val="15"/>
              </w:rPr>
            </w:pPr>
            <w:r>
              <w:rPr>
                <w:w w:val="100"/>
                <w:sz w:val="15"/>
              </w:rPr>
              <w:t>2</w:t>
            </w:r>
          </w:p>
        </w:tc>
        <w:tc>
          <w:tcPr>
            <w:tcW w:w="350" w:type="dxa"/>
            <w:shd w:val="clear" w:color="auto" w:fill="00AFEF"/>
          </w:tcPr>
          <w:p>
            <w:pPr>
              <w:pStyle w:val="TableParagraph"/>
              <w:rPr>
                <w:sz w:val="10"/>
              </w:rPr>
            </w:pPr>
          </w:p>
        </w:tc>
        <w:tc>
          <w:tcPr>
            <w:tcW w:w="384"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52" w:type="dxa"/>
            <w:shd w:val="clear" w:color="auto" w:fill="00AFEF"/>
          </w:tcPr>
          <w:p>
            <w:pPr>
              <w:pStyle w:val="TableParagraph"/>
              <w:spacing w:line="152" w:lineRule="exact"/>
              <w:ind w:left="113"/>
              <w:jc w:val="center"/>
              <w:rPr>
                <w:sz w:val="15"/>
              </w:rPr>
            </w:pPr>
            <w:r>
              <w:rPr>
                <w:w w:val="100"/>
                <w:sz w:val="15"/>
              </w:rPr>
              <w:t>1</w:t>
            </w:r>
          </w:p>
        </w:tc>
        <w:tc>
          <w:tcPr>
            <w:tcW w:w="353"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52" w:type="dxa"/>
            <w:shd w:val="clear" w:color="auto" w:fill="00AFEF"/>
          </w:tcPr>
          <w:p>
            <w:pPr>
              <w:pStyle w:val="TableParagraph"/>
              <w:rPr>
                <w:sz w:val="10"/>
              </w:rPr>
            </w:pPr>
          </w:p>
        </w:tc>
        <w:tc>
          <w:tcPr>
            <w:tcW w:w="407" w:type="dxa"/>
            <w:shd w:val="clear" w:color="auto" w:fill="00AFEF"/>
          </w:tcPr>
          <w:p>
            <w:pPr>
              <w:pStyle w:val="TableParagraph"/>
              <w:rPr>
                <w:sz w:val="10"/>
              </w:rPr>
            </w:pPr>
          </w:p>
        </w:tc>
        <w:tc>
          <w:tcPr>
            <w:tcW w:w="405" w:type="dxa"/>
            <w:shd w:val="clear" w:color="auto" w:fill="00AFEF"/>
          </w:tcPr>
          <w:p>
            <w:pPr>
              <w:pStyle w:val="TableParagraph"/>
              <w:rPr>
                <w:sz w:val="10"/>
              </w:rPr>
            </w:pPr>
          </w:p>
        </w:tc>
      </w:tr>
      <w:tr>
        <w:trPr>
          <w:trHeight w:val="172" w:hRule="atLeast"/>
        </w:trPr>
        <w:tc>
          <w:tcPr>
            <w:tcW w:w="458" w:type="dxa"/>
            <w:vMerge w:val="restart"/>
          </w:tcPr>
          <w:p>
            <w:pPr>
              <w:pStyle w:val="TableParagraph"/>
              <w:spacing w:before="30"/>
              <w:ind w:left="124"/>
              <w:rPr>
                <w:sz w:val="15"/>
              </w:rPr>
            </w:pPr>
            <w:r>
              <w:rPr>
                <w:sz w:val="15"/>
              </w:rPr>
              <w:t>21-</w:t>
            </w:r>
          </w:p>
          <w:p>
            <w:pPr>
              <w:pStyle w:val="TableParagraph"/>
              <w:ind w:left="114"/>
              <w:rPr>
                <w:sz w:val="15"/>
              </w:rPr>
            </w:pPr>
            <w:r>
              <w:rPr>
                <w:sz w:val="15"/>
              </w:rPr>
              <w:t>Oct</w:t>
            </w:r>
          </w:p>
        </w:tc>
        <w:tc>
          <w:tcPr>
            <w:tcW w:w="434" w:type="dxa"/>
          </w:tcPr>
          <w:p>
            <w:pPr>
              <w:pStyle w:val="TableParagraph"/>
              <w:spacing w:line="152" w:lineRule="exact"/>
              <w:ind w:left="79" w:right="70"/>
              <w:jc w:val="center"/>
              <w:rPr>
                <w:sz w:val="15"/>
              </w:rPr>
            </w:pPr>
            <w:r>
              <w:rPr>
                <w:sz w:val="15"/>
              </w:rPr>
              <w:t>179</w:t>
            </w:r>
          </w:p>
        </w:tc>
        <w:tc>
          <w:tcPr>
            <w:tcW w:w="381" w:type="dxa"/>
          </w:tcPr>
          <w:p>
            <w:pPr>
              <w:pStyle w:val="TableParagraph"/>
              <w:rPr>
                <w:sz w:val="10"/>
              </w:rPr>
            </w:pPr>
          </w:p>
        </w:tc>
        <w:tc>
          <w:tcPr>
            <w:tcW w:w="326" w:type="dxa"/>
          </w:tcPr>
          <w:p>
            <w:pPr>
              <w:pStyle w:val="TableParagraph"/>
              <w:spacing w:line="152" w:lineRule="exact"/>
              <w:ind w:right="102"/>
              <w:jc w:val="right"/>
              <w:rPr>
                <w:sz w:val="15"/>
              </w:rPr>
            </w:pPr>
            <w:r>
              <w:rPr>
                <w:w w:val="100"/>
                <w:sz w:val="15"/>
              </w:rPr>
              <w:t>1</w:t>
            </w: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rPr>
                <w:sz w:val="10"/>
              </w:rPr>
            </w:pP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spacing w:line="152" w:lineRule="exact"/>
              <w:ind w:left="133"/>
              <w:rPr>
                <w:sz w:val="15"/>
              </w:rPr>
            </w:pPr>
            <w:r>
              <w:rPr>
                <w:w w:val="100"/>
                <w:sz w:val="15"/>
              </w:rPr>
              <w:t>1</w:t>
            </w: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spacing w:line="152" w:lineRule="exact"/>
              <w:ind w:right="73"/>
              <w:jc w:val="right"/>
              <w:rPr>
                <w:sz w:val="15"/>
              </w:rPr>
            </w:pPr>
            <w:r>
              <w:rPr>
                <w:w w:val="100"/>
                <w:sz w:val="15"/>
              </w:rPr>
              <w:t>1</w:t>
            </w:r>
          </w:p>
        </w:tc>
        <w:tc>
          <w:tcPr>
            <w:tcW w:w="352" w:type="dxa"/>
          </w:tcPr>
          <w:p>
            <w:pPr>
              <w:pStyle w:val="TableParagraph"/>
              <w:rPr>
                <w:sz w:val="10"/>
              </w:rPr>
            </w:pPr>
          </w:p>
        </w:tc>
        <w:tc>
          <w:tcPr>
            <w:tcW w:w="350" w:type="dxa"/>
          </w:tcPr>
          <w:p>
            <w:pPr>
              <w:pStyle w:val="TableParagraph"/>
              <w:rPr>
                <w:sz w:val="10"/>
              </w:rPr>
            </w:pP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215" w:hRule="atLeast"/>
        </w:trPr>
        <w:tc>
          <w:tcPr>
            <w:tcW w:w="458" w:type="dxa"/>
            <w:vMerge/>
            <w:tcBorders>
              <w:top w:val="nil"/>
            </w:tcBorders>
          </w:tcPr>
          <w:p>
            <w:pPr>
              <w:rPr>
                <w:sz w:val="2"/>
                <w:szCs w:val="2"/>
              </w:rPr>
            </w:pPr>
          </w:p>
        </w:tc>
        <w:tc>
          <w:tcPr>
            <w:tcW w:w="434" w:type="dxa"/>
          </w:tcPr>
          <w:p>
            <w:pPr>
              <w:pStyle w:val="TableParagraph"/>
              <w:spacing w:line="171" w:lineRule="exact"/>
              <w:ind w:left="79" w:right="70"/>
              <w:jc w:val="center"/>
              <w:rPr>
                <w:sz w:val="15"/>
              </w:rPr>
            </w:pPr>
            <w:r>
              <w:rPr>
                <w:sz w:val="15"/>
              </w:rPr>
              <w:t>180</w:t>
            </w:r>
          </w:p>
        </w:tc>
        <w:tc>
          <w:tcPr>
            <w:tcW w:w="381" w:type="dxa"/>
          </w:tcPr>
          <w:p>
            <w:pPr>
              <w:pStyle w:val="TableParagraph"/>
              <w:rPr>
                <w:sz w:val="14"/>
              </w:rPr>
            </w:pPr>
          </w:p>
        </w:tc>
        <w:tc>
          <w:tcPr>
            <w:tcW w:w="326" w:type="dxa"/>
          </w:tcPr>
          <w:p>
            <w:pPr>
              <w:pStyle w:val="TableParagraph"/>
              <w:spacing w:line="171" w:lineRule="exact"/>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42"/>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spacing w:line="153" w:lineRule="exact" w:before="42"/>
              <w:ind w:right="73"/>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892" w:type="dxa"/>
            <w:gridSpan w:val="2"/>
            <w:shd w:val="clear" w:color="auto" w:fill="00AFEF"/>
          </w:tcPr>
          <w:p>
            <w:pPr>
              <w:pStyle w:val="TableParagraph"/>
              <w:spacing w:line="153" w:lineRule="exact" w:before="140"/>
              <w:ind w:left="203"/>
              <w:rPr>
                <w:b/>
                <w:sz w:val="15"/>
              </w:rPr>
            </w:pPr>
            <w:r>
              <w:rPr>
                <w:b/>
                <w:sz w:val="15"/>
              </w:rPr>
              <w:t>Jumlah</w:t>
            </w:r>
          </w:p>
        </w:tc>
        <w:tc>
          <w:tcPr>
            <w:tcW w:w="381" w:type="dxa"/>
            <w:shd w:val="clear" w:color="auto" w:fill="00AFEF"/>
          </w:tcPr>
          <w:p>
            <w:pPr>
              <w:pStyle w:val="TableParagraph"/>
              <w:rPr>
                <w:sz w:val="14"/>
              </w:rPr>
            </w:pPr>
          </w:p>
        </w:tc>
        <w:tc>
          <w:tcPr>
            <w:tcW w:w="326" w:type="dxa"/>
            <w:shd w:val="clear" w:color="auto" w:fill="00AFEF"/>
          </w:tcPr>
          <w:p>
            <w:pPr>
              <w:pStyle w:val="TableParagraph"/>
              <w:spacing w:line="153" w:lineRule="exact" w:before="140"/>
              <w:ind w:right="83"/>
              <w:jc w:val="right"/>
              <w:rPr>
                <w:sz w:val="15"/>
              </w:rPr>
            </w:pPr>
            <w:r>
              <w:rPr>
                <w:w w:val="100"/>
                <w:sz w:val="15"/>
              </w:rPr>
              <w:t>2</w:t>
            </w:r>
          </w:p>
        </w:tc>
        <w:tc>
          <w:tcPr>
            <w:tcW w:w="325"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0"/>
              <w:ind w:left="148"/>
              <w:rPr>
                <w:sz w:val="15"/>
              </w:rPr>
            </w:pPr>
            <w:r>
              <w:rPr>
                <w:w w:val="100"/>
                <w:sz w:val="15"/>
              </w:rPr>
              <w:t>1</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spacing w:line="153" w:lineRule="exact" w:before="140"/>
              <w:ind w:left="152"/>
              <w:rPr>
                <w:sz w:val="15"/>
              </w:rPr>
            </w:pPr>
            <w:r>
              <w:rPr>
                <w:w w:val="100"/>
                <w:sz w:val="15"/>
              </w:rPr>
              <w:t>1</w:t>
            </w: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140"/>
              <w:ind w:right="73"/>
              <w:jc w:val="right"/>
              <w:rPr>
                <w:sz w:val="15"/>
              </w:rPr>
            </w:pPr>
            <w:r>
              <w:rPr>
                <w:w w:val="100"/>
                <w:sz w:val="15"/>
              </w:rPr>
              <w:t>2</w:t>
            </w:r>
          </w:p>
        </w:tc>
        <w:tc>
          <w:tcPr>
            <w:tcW w:w="352"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195" w:hRule="atLeast"/>
        </w:trPr>
        <w:tc>
          <w:tcPr>
            <w:tcW w:w="458" w:type="dxa"/>
            <w:vMerge w:val="restart"/>
          </w:tcPr>
          <w:p>
            <w:pPr>
              <w:pStyle w:val="TableParagraph"/>
              <w:spacing w:before="92"/>
              <w:ind w:left="124"/>
              <w:rPr>
                <w:sz w:val="15"/>
              </w:rPr>
            </w:pPr>
            <w:r>
              <w:rPr>
                <w:sz w:val="15"/>
              </w:rPr>
              <w:t>22-</w:t>
            </w:r>
          </w:p>
          <w:p>
            <w:pPr>
              <w:pStyle w:val="TableParagraph"/>
              <w:ind w:left="114"/>
              <w:rPr>
                <w:sz w:val="15"/>
              </w:rPr>
            </w:pPr>
            <w:r>
              <w:rPr>
                <w:sz w:val="15"/>
              </w:rPr>
              <w:t>Oct</w:t>
            </w:r>
          </w:p>
        </w:tc>
        <w:tc>
          <w:tcPr>
            <w:tcW w:w="434" w:type="dxa"/>
          </w:tcPr>
          <w:p>
            <w:pPr>
              <w:pStyle w:val="TableParagraph"/>
              <w:spacing w:before="1"/>
              <w:ind w:left="79" w:right="70"/>
              <w:jc w:val="center"/>
              <w:rPr>
                <w:sz w:val="15"/>
              </w:rPr>
            </w:pPr>
            <w:r>
              <w:rPr>
                <w:sz w:val="15"/>
              </w:rPr>
              <w:t>191</w:t>
            </w:r>
          </w:p>
        </w:tc>
        <w:tc>
          <w:tcPr>
            <w:tcW w:w="381" w:type="dxa"/>
          </w:tcPr>
          <w:p>
            <w:pPr>
              <w:pStyle w:val="TableParagraph"/>
              <w:spacing w:line="153" w:lineRule="exact" w:before="22"/>
              <w:ind w:left="109"/>
              <w:jc w:val="center"/>
              <w:rPr>
                <w:sz w:val="15"/>
              </w:rPr>
            </w:pPr>
            <w:r>
              <w:rPr>
                <w:w w:val="100"/>
                <w:sz w:val="15"/>
              </w:rPr>
              <w:t>1</w:t>
            </w:r>
          </w:p>
        </w:tc>
        <w:tc>
          <w:tcPr>
            <w:tcW w:w="326" w:type="dxa"/>
          </w:tcPr>
          <w:p>
            <w:pPr>
              <w:pStyle w:val="TableParagraph"/>
              <w:rPr>
                <w:sz w:val="12"/>
              </w:rPr>
            </w:pPr>
          </w:p>
        </w:tc>
        <w:tc>
          <w:tcPr>
            <w:tcW w:w="325" w:type="dxa"/>
          </w:tcPr>
          <w:p>
            <w:pPr>
              <w:pStyle w:val="TableParagraph"/>
              <w:rPr>
                <w:sz w:val="12"/>
              </w:rPr>
            </w:pPr>
          </w:p>
        </w:tc>
        <w:tc>
          <w:tcPr>
            <w:tcW w:w="270" w:type="dxa"/>
          </w:tcPr>
          <w:p>
            <w:pPr>
              <w:pStyle w:val="TableParagraph"/>
              <w:spacing w:line="153" w:lineRule="exact" w:before="22"/>
              <w:ind w:right="62"/>
              <w:jc w:val="right"/>
              <w:rPr>
                <w:sz w:val="15"/>
              </w:rPr>
            </w:pPr>
            <w:r>
              <w:rPr>
                <w:w w:val="100"/>
                <w:sz w:val="15"/>
              </w:rPr>
              <w:t>1</w:t>
            </w:r>
          </w:p>
        </w:tc>
        <w:tc>
          <w:tcPr>
            <w:tcW w:w="325" w:type="dxa"/>
          </w:tcPr>
          <w:p>
            <w:pPr>
              <w:pStyle w:val="TableParagraph"/>
              <w:rPr>
                <w:sz w:val="12"/>
              </w:rPr>
            </w:pPr>
          </w:p>
        </w:tc>
        <w:tc>
          <w:tcPr>
            <w:tcW w:w="380" w:type="dxa"/>
          </w:tcPr>
          <w:p>
            <w:pPr>
              <w:pStyle w:val="TableParagraph"/>
              <w:rPr>
                <w:sz w:val="12"/>
              </w:rPr>
            </w:pPr>
          </w:p>
        </w:tc>
        <w:tc>
          <w:tcPr>
            <w:tcW w:w="270" w:type="dxa"/>
          </w:tcPr>
          <w:p>
            <w:pPr>
              <w:pStyle w:val="TableParagraph"/>
              <w:rPr>
                <w:sz w:val="12"/>
              </w:rPr>
            </w:pPr>
          </w:p>
        </w:tc>
        <w:tc>
          <w:tcPr>
            <w:tcW w:w="328" w:type="dxa"/>
          </w:tcPr>
          <w:p>
            <w:pPr>
              <w:pStyle w:val="TableParagraph"/>
              <w:rPr>
                <w:sz w:val="12"/>
              </w:rPr>
            </w:pPr>
          </w:p>
        </w:tc>
        <w:tc>
          <w:tcPr>
            <w:tcW w:w="270" w:type="dxa"/>
          </w:tcPr>
          <w:p>
            <w:pPr>
              <w:pStyle w:val="TableParagraph"/>
              <w:rPr>
                <w:sz w:val="12"/>
              </w:rPr>
            </w:pPr>
          </w:p>
        </w:tc>
        <w:tc>
          <w:tcPr>
            <w:tcW w:w="268" w:type="dxa"/>
          </w:tcPr>
          <w:p>
            <w:pPr>
              <w:pStyle w:val="TableParagraph"/>
              <w:rPr>
                <w:sz w:val="12"/>
              </w:rPr>
            </w:pPr>
          </w:p>
        </w:tc>
        <w:tc>
          <w:tcPr>
            <w:tcW w:w="352" w:type="dxa"/>
          </w:tcPr>
          <w:p>
            <w:pPr>
              <w:pStyle w:val="TableParagraph"/>
              <w:rPr>
                <w:sz w:val="12"/>
              </w:rPr>
            </w:pPr>
          </w:p>
        </w:tc>
        <w:tc>
          <w:tcPr>
            <w:tcW w:w="352" w:type="dxa"/>
          </w:tcPr>
          <w:p>
            <w:pPr>
              <w:pStyle w:val="TableParagraph"/>
              <w:rPr>
                <w:sz w:val="12"/>
              </w:rPr>
            </w:pPr>
          </w:p>
        </w:tc>
        <w:tc>
          <w:tcPr>
            <w:tcW w:w="350" w:type="dxa"/>
          </w:tcPr>
          <w:p>
            <w:pPr>
              <w:pStyle w:val="TableParagraph"/>
              <w:spacing w:line="153" w:lineRule="exact" w:before="22"/>
              <w:ind w:right="68"/>
              <w:jc w:val="right"/>
              <w:rPr>
                <w:sz w:val="15"/>
              </w:rPr>
            </w:pPr>
            <w:r>
              <w:rPr>
                <w:w w:val="100"/>
                <w:sz w:val="15"/>
              </w:rPr>
              <w:t>1</w:t>
            </w:r>
          </w:p>
        </w:tc>
        <w:tc>
          <w:tcPr>
            <w:tcW w:w="384"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353"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407" w:type="dxa"/>
          </w:tcPr>
          <w:p>
            <w:pPr>
              <w:pStyle w:val="TableParagraph"/>
              <w:rPr>
                <w:sz w:val="12"/>
              </w:rPr>
            </w:pPr>
          </w:p>
        </w:tc>
        <w:tc>
          <w:tcPr>
            <w:tcW w:w="405" w:type="dxa"/>
          </w:tcPr>
          <w:p>
            <w:pPr>
              <w:pStyle w:val="TableParagraph"/>
              <w:rPr>
                <w:sz w:val="12"/>
              </w:rPr>
            </w:pPr>
          </w:p>
        </w:tc>
      </w:tr>
      <w:tr>
        <w:trPr>
          <w:trHeight w:val="316" w:hRule="atLeast"/>
        </w:trPr>
        <w:tc>
          <w:tcPr>
            <w:tcW w:w="458" w:type="dxa"/>
            <w:vMerge/>
            <w:tcBorders>
              <w:top w:val="nil"/>
            </w:tcBorders>
          </w:tcPr>
          <w:p>
            <w:pPr>
              <w:rPr>
                <w:sz w:val="2"/>
                <w:szCs w:val="2"/>
              </w:rPr>
            </w:pPr>
          </w:p>
        </w:tc>
        <w:tc>
          <w:tcPr>
            <w:tcW w:w="434" w:type="dxa"/>
          </w:tcPr>
          <w:p>
            <w:pPr>
              <w:pStyle w:val="TableParagraph"/>
              <w:spacing w:before="1"/>
              <w:ind w:left="79" w:right="70"/>
              <w:jc w:val="center"/>
              <w:rPr>
                <w:sz w:val="15"/>
              </w:rPr>
            </w:pPr>
            <w:r>
              <w:rPr>
                <w:sz w:val="15"/>
              </w:rPr>
              <w:t>199</w:t>
            </w:r>
          </w:p>
        </w:tc>
        <w:tc>
          <w:tcPr>
            <w:tcW w:w="381" w:type="dxa"/>
          </w:tcPr>
          <w:p>
            <w:pPr>
              <w:pStyle w:val="TableParagraph"/>
              <w:rPr>
                <w:sz w:val="14"/>
              </w:rPr>
            </w:pPr>
          </w:p>
        </w:tc>
        <w:tc>
          <w:tcPr>
            <w:tcW w:w="326" w:type="dxa"/>
          </w:tcPr>
          <w:p>
            <w:pPr>
              <w:pStyle w:val="TableParagraph"/>
              <w:spacing w:before="1"/>
              <w:ind w:right="102"/>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142"/>
              <w:ind w:left="12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spacing w:line="153" w:lineRule="exact" w:before="142"/>
              <w:ind w:right="73"/>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892" w:type="dxa"/>
            <w:gridSpan w:val="2"/>
            <w:shd w:val="clear" w:color="auto" w:fill="00AFEF"/>
          </w:tcPr>
          <w:p>
            <w:pPr>
              <w:pStyle w:val="TableParagraph"/>
              <w:spacing w:line="153" w:lineRule="exact" w:before="142"/>
              <w:ind w:left="203"/>
              <w:rPr>
                <w:b/>
                <w:sz w:val="15"/>
              </w:rPr>
            </w:pPr>
            <w:r>
              <w:rPr>
                <w:b/>
                <w:sz w:val="15"/>
              </w:rPr>
              <w:t>Jumlah</w:t>
            </w:r>
          </w:p>
        </w:tc>
        <w:tc>
          <w:tcPr>
            <w:tcW w:w="381" w:type="dxa"/>
            <w:shd w:val="clear" w:color="auto" w:fill="00AFEF"/>
          </w:tcPr>
          <w:p>
            <w:pPr>
              <w:pStyle w:val="TableParagraph"/>
              <w:spacing w:line="153" w:lineRule="exact" w:before="142"/>
              <w:ind w:left="109"/>
              <w:jc w:val="center"/>
              <w:rPr>
                <w:sz w:val="15"/>
              </w:rPr>
            </w:pPr>
            <w:r>
              <w:rPr>
                <w:w w:val="100"/>
                <w:sz w:val="15"/>
              </w:rPr>
              <w:t>1</w:t>
            </w:r>
          </w:p>
        </w:tc>
        <w:tc>
          <w:tcPr>
            <w:tcW w:w="326" w:type="dxa"/>
            <w:shd w:val="clear" w:color="auto" w:fill="00AFEF"/>
          </w:tcPr>
          <w:p>
            <w:pPr>
              <w:pStyle w:val="TableParagraph"/>
              <w:spacing w:line="153" w:lineRule="exact" w:before="142"/>
              <w:ind w:right="83"/>
              <w:jc w:val="right"/>
              <w:rPr>
                <w:sz w:val="15"/>
              </w:rPr>
            </w:pPr>
            <w:r>
              <w:rPr>
                <w:w w:val="100"/>
                <w:sz w:val="15"/>
              </w:rPr>
              <w:t>1</w:t>
            </w:r>
          </w:p>
        </w:tc>
        <w:tc>
          <w:tcPr>
            <w:tcW w:w="325" w:type="dxa"/>
            <w:shd w:val="clear" w:color="auto" w:fill="00AFEF"/>
          </w:tcPr>
          <w:p>
            <w:pPr>
              <w:pStyle w:val="TableParagraph"/>
              <w:rPr>
                <w:sz w:val="14"/>
              </w:rPr>
            </w:pPr>
          </w:p>
        </w:tc>
        <w:tc>
          <w:tcPr>
            <w:tcW w:w="270" w:type="dxa"/>
            <w:shd w:val="clear" w:color="auto" w:fill="00AFEF"/>
          </w:tcPr>
          <w:p>
            <w:pPr>
              <w:pStyle w:val="TableParagraph"/>
              <w:spacing w:line="153" w:lineRule="exact" w:before="142"/>
              <w:ind w:right="62"/>
              <w:jc w:val="right"/>
              <w:rPr>
                <w:sz w:val="15"/>
              </w:rPr>
            </w:pPr>
            <w:r>
              <w:rPr>
                <w:w w:val="100"/>
                <w:sz w:val="15"/>
              </w:rPr>
              <w:t>1</w:t>
            </w:r>
          </w:p>
        </w:tc>
        <w:tc>
          <w:tcPr>
            <w:tcW w:w="325" w:type="dxa"/>
            <w:shd w:val="clear" w:color="auto" w:fill="00AFEF"/>
          </w:tcPr>
          <w:p>
            <w:pPr>
              <w:pStyle w:val="TableParagraph"/>
              <w:spacing w:line="153" w:lineRule="exact" w:before="142"/>
              <w:ind w:left="148"/>
              <w:rPr>
                <w:sz w:val="15"/>
              </w:rPr>
            </w:pPr>
            <w:r>
              <w:rPr>
                <w:w w:val="100"/>
                <w:sz w:val="15"/>
              </w:rPr>
              <w:t>1</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142"/>
              <w:ind w:right="73"/>
              <w:jc w:val="right"/>
              <w:rPr>
                <w:sz w:val="15"/>
              </w:rPr>
            </w:pPr>
            <w:r>
              <w:rPr>
                <w:w w:val="100"/>
                <w:sz w:val="15"/>
              </w:rPr>
              <w:t>1</w:t>
            </w:r>
          </w:p>
        </w:tc>
        <w:tc>
          <w:tcPr>
            <w:tcW w:w="352" w:type="dxa"/>
            <w:shd w:val="clear" w:color="auto" w:fill="00AFEF"/>
          </w:tcPr>
          <w:p>
            <w:pPr>
              <w:pStyle w:val="TableParagraph"/>
              <w:rPr>
                <w:sz w:val="14"/>
              </w:rPr>
            </w:pPr>
          </w:p>
        </w:tc>
        <w:tc>
          <w:tcPr>
            <w:tcW w:w="350" w:type="dxa"/>
            <w:shd w:val="clear" w:color="auto" w:fill="00AFEF"/>
          </w:tcPr>
          <w:p>
            <w:pPr>
              <w:pStyle w:val="TableParagraph"/>
              <w:spacing w:line="153" w:lineRule="exact" w:before="142"/>
              <w:ind w:right="68"/>
              <w:jc w:val="right"/>
              <w:rPr>
                <w:sz w:val="15"/>
              </w:rPr>
            </w:pPr>
            <w:r>
              <w:rPr>
                <w:w w:val="100"/>
                <w:sz w:val="15"/>
              </w:rPr>
              <w:t>1</w:t>
            </w: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bl>
    <w:p>
      <w:pPr>
        <w:spacing w:after="0"/>
        <w:rPr>
          <w:sz w:val="14"/>
        </w:rPr>
        <w:sectPr>
          <w:pgSz w:w="11910" w:h="16840"/>
          <w:pgMar w:header="0" w:footer="920" w:top="1580" w:bottom="1200" w:left="1680" w:right="480"/>
        </w:sectPr>
      </w:pPr>
    </w:p>
    <w:p>
      <w:pPr>
        <w:pStyle w:val="BodyText"/>
        <w:rPr>
          <w:rFonts w:ascii="Times New Roman"/>
          <w:b/>
          <w:sz w:val="20"/>
        </w:rPr>
      </w:pPr>
    </w:p>
    <w:p>
      <w:pPr>
        <w:pStyle w:val="BodyText"/>
        <w:spacing w:before="9"/>
        <w:rPr>
          <w:rFonts w:ascii="Times New Roman"/>
          <w:b/>
          <w:sz w:val="17"/>
        </w:rPr>
      </w:pPr>
    </w:p>
    <w:p>
      <w:pPr>
        <w:spacing w:before="95"/>
        <w:ind w:left="1302" w:right="1837" w:firstLine="0"/>
        <w:jc w:val="center"/>
        <w:rPr>
          <w:rFonts w:ascii="Times New Roman"/>
          <w:b/>
          <w:sz w:val="15"/>
        </w:rPr>
      </w:pPr>
      <w:r>
        <w:rPr>
          <w:rFonts w:ascii="Times New Roman"/>
          <w:b/>
          <w:sz w:val="15"/>
        </w:rPr>
        <w:t>MASTER TABEL PENELITIAN</w:t>
      </w:r>
    </w:p>
    <w:p>
      <w:pPr>
        <w:spacing w:before="142"/>
        <w:ind w:left="1302" w:right="1841" w:firstLine="0"/>
        <w:jc w:val="center"/>
        <w:rPr>
          <w:rFonts w:ascii="Times New Roman"/>
          <w:b/>
          <w:sz w:val="15"/>
        </w:rPr>
      </w:pPr>
      <w:r>
        <w:rPr>
          <w:rFonts w:ascii="Times New Roman"/>
          <w:b/>
          <w:sz w:val="15"/>
        </w:rPr>
        <w:t>RESEP PASIEN APOTEK MARITA BULAN SEPTEMBER 2019</w:t>
      </w:r>
    </w:p>
    <w:tbl>
      <w:tblPr>
        <w:tblW w:w="0" w:type="auto"/>
        <w:jc w:val="left"/>
        <w:tblInd w:w="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8"/>
        <w:gridCol w:w="436"/>
        <w:gridCol w:w="378"/>
        <w:gridCol w:w="326"/>
        <w:gridCol w:w="325"/>
        <w:gridCol w:w="270"/>
        <w:gridCol w:w="325"/>
        <w:gridCol w:w="380"/>
        <w:gridCol w:w="270"/>
        <w:gridCol w:w="328"/>
        <w:gridCol w:w="270"/>
        <w:gridCol w:w="268"/>
        <w:gridCol w:w="352"/>
        <w:gridCol w:w="352"/>
        <w:gridCol w:w="350"/>
        <w:gridCol w:w="384"/>
        <w:gridCol w:w="350"/>
        <w:gridCol w:w="352"/>
        <w:gridCol w:w="353"/>
        <w:gridCol w:w="350"/>
        <w:gridCol w:w="352"/>
        <w:gridCol w:w="407"/>
        <w:gridCol w:w="405"/>
      </w:tblGrid>
      <w:tr>
        <w:trPr>
          <w:trHeight w:val="316" w:hRule="atLeast"/>
        </w:trPr>
        <w:tc>
          <w:tcPr>
            <w:tcW w:w="458" w:type="dxa"/>
            <w:vMerge w:val="restart"/>
          </w:tcPr>
          <w:p>
            <w:pPr>
              <w:pStyle w:val="TableParagraph"/>
              <w:spacing w:before="5"/>
              <w:rPr>
                <w:b/>
                <w:sz w:val="14"/>
              </w:rPr>
            </w:pPr>
          </w:p>
          <w:p>
            <w:pPr>
              <w:pStyle w:val="TableParagraph"/>
              <w:ind w:left="172" w:right="87" w:hanging="58"/>
              <w:rPr>
                <w:b/>
                <w:sz w:val="15"/>
              </w:rPr>
            </w:pPr>
            <w:r>
              <w:rPr>
                <w:b/>
                <w:sz w:val="15"/>
              </w:rPr>
              <w:t>TG L</w:t>
            </w:r>
          </w:p>
        </w:tc>
        <w:tc>
          <w:tcPr>
            <w:tcW w:w="436" w:type="dxa"/>
            <w:vMerge w:val="restart"/>
            <w:tcBorders>
              <w:top w:val="single" w:sz="4" w:space="0" w:color="000000"/>
            </w:tcBorders>
          </w:tcPr>
          <w:p>
            <w:pPr>
              <w:pStyle w:val="TableParagraph"/>
              <w:spacing w:before="80"/>
              <w:ind w:left="141" w:right="110" w:hanging="22"/>
              <w:jc w:val="both"/>
              <w:rPr>
                <w:b/>
                <w:sz w:val="15"/>
              </w:rPr>
            </w:pPr>
            <w:r>
              <w:rPr>
                <w:b/>
                <w:sz w:val="15"/>
              </w:rPr>
              <w:t>No M R</w:t>
            </w:r>
          </w:p>
        </w:tc>
        <w:tc>
          <w:tcPr>
            <w:tcW w:w="704" w:type="dxa"/>
            <w:gridSpan w:val="2"/>
            <w:tcBorders>
              <w:top w:val="single" w:sz="4" w:space="0" w:color="000000"/>
              <w:left w:val="single" w:sz="4" w:space="0" w:color="000000"/>
              <w:right w:val="single" w:sz="4" w:space="0" w:color="000000"/>
            </w:tcBorders>
          </w:tcPr>
          <w:p>
            <w:pPr>
              <w:pStyle w:val="TableParagraph"/>
              <w:spacing w:line="153" w:lineRule="exact" w:before="142"/>
              <w:ind w:left="239" w:right="222"/>
              <w:jc w:val="center"/>
              <w:rPr>
                <w:b/>
                <w:sz w:val="15"/>
              </w:rPr>
            </w:pPr>
            <w:r>
              <w:rPr>
                <w:b/>
                <w:sz w:val="15"/>
              </w:rPr>
              <w:t>JK</w:t>
            </w:r>
          </w:p>
        </w:tc>
        <w:tc>
          <w:tcPr>
            <w:tcW w:w="2436" w:type="dxa"/>
            <w:gridSpan w:val="8"/>
            <w:tcBorders>
              <w:top w:val="single" w:sz="4" w:space="0" w:color="000000"/>
              <w:left w:val="single" w:sz="4" w:space="0" w:color="000000"/>
              <w:right w:val="single" w:sz="4" w:space="0" w:color="000000"/>
            </w:tcBorders>
          </w:tcPr>
          <w:p>
            <w:pPr>
              <w:pStyle w:val="TableParagraph"/>
              <w:spacing w:line="153" w:lineRule="exact" w:before="142"/>
              <w:ind w:left="768"/>
              <w:rPr>
                <w:b/>
                <w:sz w:val="15"/>
              </w:rPr>
            </w:pPr>
            <w:r>
              <w:rPr>
                <w:b/>
                <w:sz w:val="15"/>
              </w:rPr>
              <w:t>ANTIBIOTIK</w:t>
            </w:r>
          </w:p>
        </w:tc>
        <w:tc>
          <w:tcPr>
            <w:tcW w:w="4007" w:type="dxa"/>
            <w:gridSpan w:val="11"/>
            <w:tcBorders>
              <w:top w:val="single" w:sz="4" w:space="0" w:color="000000"/>
              <w:left w:val="single" w:sz="4" w:space="0" w:color="000000"/>
              <w:right w:val="single" w:sz="4" w:space="0" w:color="000000"/>
            </w:tcBorders>
          </w:tcPr>
          <w:p>
            <w:pPr>
              <w:pStyle w:val="TableParagraph"/>
              <w:spacing w:line="153" w:lineRule="exact" w:before="142"/>
              <w:ind w:left="1275"/>
              <w:rPr>
                <w:b/>
                <w:sz w:val="15"/>
              </w:rPr>
            </w:pPr>
            <w:r>
              <w:rPr>
                <w:b/>
                <w:sz w:val="15"/>
              </w:rPr>
              <w:t>DIAGNOSA DOKTER</w:t>
            </w:r>
          </w:p>
        </w:tc>
      </w:tr>
      <w:tr>
        <w:trPr>
          <w:trHeight w:val="344" w:hRule="atLeast"/>
        </w:trPr>
        <w:tc>
          <w:tcPr>
            <w:tcW w:w="458" w:type="dxa"/>
            <w:vMerge/>
            <w:tcBorders>
              <w:top w:val="nil"/>
            </w:tcBorders>
          </w:tcPr>
          <w:p>
            <w:pPr>
              <w:rPr>
                <w:sz w:val="2"/>
                <w:szCs w:val="2"/>
              </w:rPr>
            </w:pPr>
          </w:p>
        </w:tc>
        <w:tc>
          <w:tcPr>
            <w:tcW w:w="436" w:type="dxa"/>
            <w:vMerge/>
            <w:tcBorders>
              <w:top w:val="nil"/>
            </w:tcBorders>
          </w:tcPr>
          <w:p>
            <w:pPr>
              <w:rPr>
                <w:sz w:val="2"/>
                <w:szCs w:val="2"/>
              </w:rPr>
            </w:pPr>
          </w:p>
        </w:tc>
        <w:tc>
          <w:tcPr>
            <w:tcW w:w="378" w:type="dxa"/>
            <w:tcBorders>
              <w:right w:val="single" w:sz="4" w:space="0" w:color="000000"/>
            </w:tcBorders>
          </w:tcPr>
          <w:p>
            <w:pPr>
              <w:pStyle w:val="TableParagraph"/>
              <w:spacing w:before="10"/>
              <w:rPr>
                <w:b/>
                <w:sz w:val="14"/>
              </w:rPr>
            </w:pPr>
          </w:p>
          <w:p>
            <w:pPr>
              <w:pStyle w:val="TableParagraph"/>
              <w:spacing w:line="153" w:lineRule="exact"/>
              <w:ind w:left="8"/>
              <w:jc w:val="center"/>
              <w:rPr>
                <w:b/>
                <w:sz w:val="15"/>
              </w:rPr>
            </w:pPr>
            <w:r>
              <w:rPr>
                <w:b/>
                <w:w w:val="100"/>
                <w:sz w:val="15"/>
              </w:rPr>
              <w:t>L</w:t>
            </w:r>
          </w:p>
        </w:tc>
        <w:tc>
          <w:tcPr>
            <w:tcW w:w="326"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right="97"/>
              <w:jc w:val="right"/>
              <w:rPr>
                <w:b/>
                <w:sz w:val="15"/>
              </w:rPr>
            </w:pPr>
            <w:r>
              <w:rPr>
                <w:b/>
                <w:w w:val="100"/>
                <w:sz w:val="15"/>
              </w:rPr>
              <w:t>P</w:t>
            </w:r>
          </w:p>
        </w:tc>
        <w:tc>
          <w:tcPr>
            <w:tcW w:w="325"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right="104"/>
              <w:jc w:val="right"/>
              <w:rPr>
                <w:b/>
                <w:sz w:val="15"/>
              </w:rPr>
            </w:pPr>
            <w:r>
              <w:rPr>
                <w:b/>
                <w:w w:val="100"/>
                <w:sz w:val="15"/>
              </w:rPr>
              <w:t>1</w:t>
            </w:r>
          </w:p>
        </w:tc>
        <w:tc>
          <w:tcPr>
            <w:tcW w:w="270"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right="66"/>
              <w:jc w:val="right"/>
              <w:rPr>
                <w:b/>
                <w:sz w:val="15"/>
              </w:rPr>
            </w:pPr>
            <w:r>
              <w:rPr>
                <w:b/>
                <w:w w:val="100"/>
                <w:sz w:val="15"/>
              </w:rPr>
              <w:t>2</w:t>
            </w:r>
          </w:p>
        </w:tc>
        <w:tc>
          <w:tcPr>
            <w:tcW w:w="325"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left="135"/>
              <w:rPr>
                <w:b/>
                <w:sz w:val="15"/>
              </w:rPr>
            </w:pPr>
            <w:r>
              <w:rPr>
                <w:b/>
                <w:w w:val="100"/>
                <w:sz w:val="15"/>
              </w:rPr>
              <w:t>3</w:t>
            </w:r>
          </w:p>
        </w:tc>
        <w:tc>
          <w:tcPr>
            <w:tcW w:w="380"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left="36"/>
              <w:jc w:val="center"/>
              <w:rPr>
                <w:b/>
                <w:sz w:val="15"/>
              </w:rPr>
            </w:pPr>
            <w:r>
              <w:rPr>
                <w:b/>
                <w:w w:val="100"/>
                <w:sz w:val="15"/>
              </w:rPr>
              <w:t>4</w:t>
            </w:r>
          </w:p>
        </w:tc>
        <w:tc>
          <w:tcPr>
            <w:tcW w:w="270"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left="58"/>
              <w:jc w:val="center"/>
              <w:rPr>
                <w:b/>
                <w:sz w:val="15"/>
              </w:rPr>
            </w:pPr>
            <w:r>
              <w:rPr>
                <w:b/>
                <w:w w:val="100"/>
                <w:sz w:val="15"/>
              </w:rPr>
              <w:t>5</w:t>
            </w:r>
          </w:p>
        </w:tc>
        <w:tc>
          <w:tcPr>
            <w:tcW w:w="328"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left="139"/>
              <w:rPr>
                <w:b/>
                <w:sz w:val="15"/>
              </w:rPr>
            </w:pPr>
            <w:r>
              <w:rPr>
                <w:b/>
                <w:w w:val="100"/>
                <w:sz w:val="15"/>
              </w:rPr>
              <w:t>6</w:t>
            </w:r>
          </w:p>
        </w:tc>
        <w:tc>
          <w:tcPr>
            <w:tcW w:w="270"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left="62"/>
              <w:jc w:val="center"/>
              <w:rPr>
                <w:b/>
                <w:sz w:val="15"/>
              </w:rPr>
            </w:pPr>
            <w:r>
              <w:rPr>
                <w:b/>
                <w:w w:val="100"/>
                <w:sz w:val="15"/>
              </w:rPr>
              <w:t>7</w:t>
            </w:r>
          </w:p>
        </w:tc>
        <w:tc>
          <w:tcPr>
            <w:tcW w:w="268" w:type="dxa"/>
            <w:tcBorders>
              <w:left w:val="single" w:sz="4" w:space="0" w:color="000000"/>
              <w:right w:val="single" w:sz="4" w:space="0" w:color="000000"/>
            </w:tcBorders>
          </w:tcPr>
          <w:p>
            <w:pPr>
              <w:pStyle w:val="TableParagraph"/>
              <w:spacing w:before="10"/>
              <w:rPr>
                <w:b/>
                <w:sz w:val="14"/>
              </w:rPr>
            </w:pPr>
          </w:p>
          <w:p>
            <w:pPr>
              <w:pStyle w:val="TableParagraph"/>
              <w:spacing w:line="153" w:lineRule="exact"/>
              <w:ind w:right="59"/>
              <w:jc w:val="right"/>
              <w:rPr>
                <w:b/>
                <w:sz w:val="15"/>
              </w:rPr>
            </w:pPr>
            <w:r>
              <w:rPr>
                <w:b/>
                <w:w w:val="100"/>
                <w:sz w:val="15"/>
              </w:rPr>
              <w:t>8</w:t>
            </w:r>
          </w:p>
        </w:tc>
        <w:tc>
          <w:tcPr>
            <w:tcW w:w="352" w:type="dxa"/>
            <w:tcBorders>
              <w:left w:val="single" w:sz="4" w:space="0" w:color="000000"/>
              <w:right w:val="single" w:sz="4" w:space="0" w:color="000000"/>
            </w:tcBorders>
          </w:tcPr>
          <w:p>
            <w:pPr>
              <w:pStyle w:val="TableParagraph"/>
              <w:spacing w:line="172" w:lineRule="exact" w:before="1"/>
              <w:ind w:left="157" w:right="73" w:hanging="17"/>
              <w:rPr>
                <w:b/>
                <w:sz w:val="15"/>
              </w:rPr>
            </w:pPr>
            <w:r>
              <w:rPr>
                <w:b/>
                <w:sz w:val="15"/>
              </w:rPr>
              <w:t>D 1</w:t>
            </w:r>
          </w:p>
        </w:tc>
        <w:tc>
          <w:tcPr>
            <w:tcW w:w="352" w:type="dxa"/>
            <w:tcBorders>
              <w:left w:val="single" w:sz="4" w:space="0" w:color="000000"/>
              <w:right w:val="single" w:sz="4" w:space="0" w:color="000000"/>
            </w:tcBorders>
          </w:tcPr>
          <w:p>
            <w:pPr>
              <w:pStyle w:val="TableParagraph"/>
              <w:spacing w:line="172" w:lineRule="exact" w:before="1"/>
              <w:ind w:left="158" w:right="72" w:hanging="17"/>
              <w:rPr>
                <w:b/>
                <w:sz w:val="15"/>
              </w:rPr>
            </w:pPr>
            <w:r>
              <w:rPr>
                <w:b/>
                <w:sz w:val="15"/>
              </w:rPr>
              <w:t>D 2</w:t>
            </w:r>
          </w:p>
        </w:tc>
        <w:tc>
          <w:tcPr>
            <w:tcW w:w="350" w:type="dxa"/>
            <w:tcBorders>
              <w:left w:val="single" w:sz="4" w:space="0" w:color="000000"/>
              <w:right w:val="single" w:sz="4" w:space="0" w:color="000000"/>
            </w:tcBorders>
          </w:tcPr>
          <w:p>
            <w:pPr>
              <w:pStyle w:val="TableParagraph"/>
              <w:spacing w:line="172" w:lineRule="exact" w:before="1"/>
              <w:ind w:left="158" w:right="70" w:hanging="17"/>
              <w:rPr>
                <w:b/>
                <w:sz w:val="15"/>
              </w:rPr>
            </w:pPr>
            <w:r>
              <w:rPr>
                <w:b/>
                <w:sz w:val="15"/>
              </w:rPr>
              <w:t>D 3</w:t>
            </w:r>
          </w:p>
        </w:tc>
        <w:tc>
          <w:tcPr>
            <w:tcW w:w="384" w:type="dxa"/>
            <w:tcBorders>
              <w:left w:val="single" w:sz="4" w:space="0" w:color="000000"/>
              <w:right w:val="single" w:sz="4" w:space="0" w:color="000000"/>
            </w:tcBorders>
          </w:tcPr>
          <w:p>
            <w:pPr>
              <w:pStyle w:val="TableParagraph"/>
              <w:spacing w:line="172" w:lineRule="exact" w:before="1"/>
              <w:ind w:left="173" w:right="89" w:hanging="17"/>
              <w:rPr>
                <w:b/>
                <w:sz w:val="15"/>
              </w:rPr>
            </w:pPr>
            <w:r>
              <w:rPr>
                <w:b/>
                <w:sz w:val="15"/>
              </w:rPr>
              <w:t>D 4</w:t>
            </w:r>
          </w:p>
        </w:tc>
        <w:tc>
          <w:tcPr>
            <w:tcW w:w="350" w:type="dxa"/>
            <w:tcBorders>
              <w:left w:val="single" w:sz="4" w:space="0" w:color="000000"/>
              <w:right w:val="single" w:sz="4" w:space="0" w:color="000000"/>
            </w:tcBorders>
          </w:tcPr>
          <w:p>
            <w:pPr>
              <w:pStyle w:val="TableParagraph"/>
              <w:spacing w:line="172" w:lineRule="exact" w:before="1"/>
              <w:ind w:left="159" w:right="69" w:hanging="17"/>
              <w:rPr>
                <w:b/>
                <w:sz w:val="15"/>
              </w:rPr>
            </w:pPr>
            <w:r>
              <w:rPr>
                <w:b/>
                <w:sz w:val="15"/>
              </w:rPr>
              <w:t>D 5</w:t>
            </w:r>
          </w:p>
        </w:tc>
        <w:tc>
          <w:tcPr>
            <w:tcW w:w="352" w:type="dxa"/>
            <w:tcBorders>
              <w:left w:val="single" w:sz="4" w:space="0" w:color="000000"/>
              <w:right w:val="single" w:sz="4" w:space="0" w:color="000000"/>
            </w:tcBorders>
          </w:tcPr>
          <w:p>
            <w:pPr>
              <w:pStyle w:val="TableParagraph"/>
              <w:spacing w:line="172" w:lineRule="exact" w:before="1"/>
              <w:ind w:left="159" w:right="71" w:hanging="17"/>
              <w:rPr>
                <w:b/>
                <w:sz w:val="15"/>
              </w:rPr>
            </w:pPr>
            <w:r>
              <w:rPr>
                <w:b/>
                <w:sz w:val="15"/>
              </w:rPr>
              <w:t>D 6</w:t>
            </w:r>
          </w:p>
        </w:tc>
        <w:tc>
          <w:tcPr>
            <w:tcW w:w="353" w:type="dxa"/>
            <w:tcBorders>
              <w:left w:val="single" w:sz="4" w:space="0" w:color="000000"/>
              <w:right w:val="single" w:sz="4" w:space="0" w:color="000000"/>
            </w:tcBorders>
          </w:tcPr>
          <w:p>
            <w:pPr>
              <w:pStyle w:val="TableParagraph"/>
              <w:spacing w:line="172" w:lineRule="exact" w:before="1"/>
              <w:ind w:left="160" w:right="71" w:hanging="17"/>
              <w:rPr>
                <w:b/>
                <w:sz w:val="15"/>
              </w:rPr>
            </w:pPr>
            <w:r>
              <w:rPr>
                <w:b/>
                <w:sz w:val="15"/>
              </w:rPr>
              <w:t>D 7</w:t>
            </w:r>
          </w:p>
        </w:tc>
        <w:tc>
          <w:tcPr>
            <w:tcW w:w="350" w:type="dxa"/>
            <w:tcBorders>
              <w:left w:val="single" w:sz="4" w:space="0" w:color="000000"/>
              <w:right w:val="single" w:sz="4" w:space="0" w:color="000000"/>
            </w:tcBorders>
          </w:tcPr>
          <w:p>
            <w:pPr>
              <w:pStyle w:val="TableParagraph"/>
              <w:spacing w:line="172" w:lineRule="exact" w:before="1"/>
              <w:ind w:left="160" w:right="68" w:hanging="17"/>
              <w:rPr>
                <w:b/>
                <w:sz w:val="15"/>
              </w:rPr>
            </w:pPr>
            <w:r>
              <w:rPr>
                <w:b/>
                <w:sz w:val="15"/>
              </w:rPr>
              <w:t>D 8</w:t>
            </w:r>
          </w:p>
        </w:tc>
        <w:tc>
          <w:tcPr>
            <w:tcW w:w="352" w:type="dxa"/>
            <w:tcBorders>
              <w:left w:val="single" w:sz="4" w:space="0" w:color="000000"/>
              <w:right w:val="single" w:sz="4" w:space="0" w:color="000000"/>
            </w:tcBorders>
          </w:tcPr>
          <w:p>
            <w:pPr>
              <w:pStyle w:val="TableParagraph"/>
              <w:spacing w:line="172" w:lineRule="exact" w:before="1"/>
              <w:ind w:left="161" w:right="69" w:hanging="17"/>
              <w:rPr>
                <w:b/>
                <w:sz w:val="15"/>
              </w:rPr>
            </w:pPr>
            <w:r>
              <w:rPr>
                <w:b/>
                <w:sz w:val="15"/>
              </w:rPr>
              <w:t>D 9</w:t>
            </w:r>
          </w:p>
        </w:tc>
        <w:tc>
          <w:tcPr>
            <w:tcW w:w="407" w:type="dxa"/>
            <w:tcBorders>
              <w:left w:val="single" w:sz="4" w:space="0" w:color="000000"/>
              <w:right w:val="single" w:sz="4" w:space="0" w:color="000000"/>
            </w:tcBorders>
          </w:tcPr>
          <w:p>
            <w:pPr>
              <w:pStyle w:val="TableParagraph"/>
              <w:spacing w:line="172" w:lineRule="exact" w:before="1"/>
              <w:ind w:left="188" w:right="58" w:hanging="53"/>
              <w:rPr>
                <w:b/>
                <w:sz w:val="15"/>
              </w:rPr>
            </w:pPr>
            <w:r>
              <w:rPr>
                <w:b/>
                <w:sz w:val="15"/>
              </w:rPr>
              <w:t>D1 0</w:t>
            </w:r>
          </w:p>
        </w:tc>
        <w:tc>
          <w:tcPr>
            <w:tcW w:w="405" w:type="dxa"/>
            <w:tcBorders>
              <w:left w:val="single" w:sz="4" w:space="0" w:color="000000"/>
            </w:tcBorders>
          </w:tcPr>
          <w:p>
            <w:pPr>
              <w:pStyle w:val="TableParagraph"/>
              <w:spacing w:line="172" w:lineRule="exact" w:before="1"/>
              <w:ind w:left="186" w:right="53" w:hanging="53"/>
              <w:rPr>
                <w:b/>
                <w:sz w:val="15"/>
              </w:rPr>
            </w:pPr>
            <w:r>
              <w:rPr>
                <w:b/>
                <w:sz w:val="15"/>
              </w:rPr>
              <w:t>D1 1</w:t>
            </w:r>
          </w:p>
        </w:tc>
      </w:tr>
      <w:tr>
        <w:trPr>
          <w:trHeight w:val="258" w:hRule="atLeast"/>
        </w:trPr>
        <w:tc>
          <w:tcPr>
            <w:tcW w:w="458" w:type="dxa"/>
            <w:vMerge w:val="restart"/>
          </w:tcPr>
          <w:p>
            <w:pPr>
              <w:pStyle w:val="TableParagraph"/>
              <w:spacing w:before="8"/>
              <w:rPr>
                <w:b/>
                <w:sz w:val="15"/>
              </w:rPr>
            </w:pPr>
          </w:p>
          <w:p>
            <w:pPr>
              <w:pStyle w:val="TableParagraph"/>
              <w:ind w:left="124"/>
              <w:rPr>
                <w:sz w:val="15"/>
              </w:rPr>
            </w:pPr>
            <w:r>
              <w:rPr>
                <w:sz w:val="15"/>
              </w:rPr>
              <w:t>23-</w:t>
            </w:r>
          </w:p>
          <w:p>
            <w:pPr>
              <w:pStyle w:val="TableParagraph"/>
              <w:ind w:left="114"/>
              <w:rPr>
                <w:sz w:val="15"/>
              </w:rPr>
            </w:pPr>
            <w:r>
              <w:rPr>
                <w:sz w:val="15"/>
              </w:rPr>
              <w:t>Oct</w:t>
            </w:r>
          </w:p>
        </w:tc>
        <w:tc>
          <w:tcPr>
            <w:tcW w:w="436" w:type="dxa"/>
          </w:tcPr>
          <w:p>
            <w:pPr>
              <w:pStyle w:val="TableParagraph"/>
              <w:spacing w:line="171" w:lineRule="exact"/>
              <w:ind w:left="79" w:right="72"/>
              <w:jc w:val="center"/>
              <w:rPr>
                <w:sz w:val="15"/>
              </w:rPr>
            </w:pPr>
            <w:r>
              <w:rPr>
                <w:sz w:val="15"/>
              </w:rPr>
              <w:t>200</w:t>
            </w:r>
          </w:p>
        </w:tc>
        <w:tc>
          <w:tcPr>
            <w:tcW w:w="378" w:type="dxa"/>
          </w:tcPr>
          <w:p>
            <w:pPr>
              <w:pStyle w:val="TableParagraph"/>
              <w:spacing w:line="171" w:lineRule="exact"/>
              <w:ind w:left="16"/>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30"/>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704" w:type="dxa"/>
            <w:gridSpan w:val="2"/>
          </w:tcPr>
          <w:p>
            <w:pPr>
              <w:pStyle w:val="TableParagraph"/>
              <w:spacing w:line="153" w:lineRule="exact" w:before="85"/>
              <w:ind w:left="183"/>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241" w:hRule="atLeast"/>
        </w:trPr>
        <w:tc>
          <w:tcPr>
            <w:tcW w:w="458" w:type="dxa"/>
            <w:vMerge/>
            <w:tcBorders>
              <w:top w:val="nil"/>
            </w:tcBorders>
          </w:tcPr>
          <w:p>
            <w:pPr>
              <w:rPr>
                <w:sz w:val="2"/>
                <w:szCs w:val="2"/>
              </w:rPr>
            </w:pPr>
          </w:p>
        </w:tc>
        <w:tc>
          <w:tcPr>
            <w:tcW w:w="436" w:type="dxa"/>
          </w:tcPr>
          <w:p>
            <w:pPr>
              <w:pStyle w:val="TableParagraph"/>
              <w:spacing w:line="171" w:lineRule="exact"/>
              <w:ind w:left="79" w:right="72"/>
              <w:jc w:val="center"/>
              <w:rPr>
                <w:sz w:val="15"/>
              </w:rPr>
            </w:pPr>
            <w:r>
              <w:rPr>
                <w:sz w:val="15"/>
              </w:rPr>
              <w:t>201</w:t>
            </w:r>
          </w:p>
        </w:tc>
        <w:tc>
          <w:tcPr>
            <w:tcW w:w="378" w:type="dxa"/>
          </w:tcPr>
          <w:p>
            <w:pPr>
              <w:pStyle w:val="TableParagraph"/>
              <w:rPr>
                <w:sz w:val="14"/>
              </w:rPr>
            </w:pPr>
          </w:p>
        </w:tc>
        <w:tc>
          <w:tcPr>
            <w:tcW w:w="326" w:type="dxa"/>
          </w:tcPr>
          <w:p>
            <w:pPr>
              <w:pStyle w:val="TableParagraph"/>
              <w:spacing w:line="171" w:lineRule="exact"/>
              <w:ind w:right="101"/>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spacing w:line="153" w:lineRule="exact" w:before="68"/>
              <w:ind w:left="134"/>
              <w:rPr>
                <w:sz w:val="15"/>
              </w:rPr>
            </w:pPr>
            <w:r>
              <w:rPr>
                <w:w w:val="100"/>
                <w:sz w:val="15"/>
              </w:rPr>
              <w:t>1</w:t>
            </w: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spacing w:line="153" w:lineRule="exact" w:before="68"/>
              <w:ind w:right="72"/>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172" w:hRule="atLeast"/>
        </w:trPr>
        <w:tc>
          <w:tcPr>
            <w:tcW w:w="458" w:type="dxa"/>
            <w:vMerge/>
            <w:tcBorders>
              <w:top w:val="nil"/>
            </w:tcBorders>
          </w:tcPr>
          <w:p>
            <w:pPr>
              <w:rPr>
                <w:sz w:val="2"/>
                <w:szCs w:val="2"/>
              </w:rPr>
            </w:pPr>
          </w:p>
        </w:tc>
        <w:tc>
          <w:tcPr>
            <w:tcW w:w="436" w:type="dxa"/>
          </w:tcPr>
          <w:p>
            <w:pPr>
              <w:pStyle w:val="TableParagraph"/>
              <w:spacing w:line="152" w:lineRule="exact"/>
              <w:ind w:left="79" w:right="72"/>
              <w:jc w:val="center"/>
              <w:rPr>
                <w:sz w:val="15"/>
              </w:rPr>
            </w:pPr>
            <w:r>
              <w:rPr>
                <w:sz w:val="15"/>
              </w:rPr>
              <w:t>202</w:t>
            </w:r>
          </w:p>
        </w:tc>
        <w:tc>
          <w:tcPr>
            <w:tcW w:w="378" w:type="dxa"/>
          </w:tcPr>
          <w:p>
            <w:pPr>
              <w:pStyle w:val="TableParagraph"/>
              <w:spacing w:line="152" w:lineRule="exact"/>
              <w:ind w:left="16"/>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rPr>
                <w:sz w:val="10"/>
              </w:rPr>
            </w:pP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spacing w:line="152" w:lineRule="exact"/>
              <w:ind w:left="134"/>
              <w:rPr>
                <w:sz w:val="15"/>
              </w:rPr>
            </w:pPr>
            <w:r>
              <w:rPr>
                <w:w w:val="100"/>
                <w:sz w:val="15"/>
              </w:rPr>
              <w:t>1</w:t>
            </w:r>
          </w:p>
        </w:tc>
        <w:tc>
          <w:tcPr>
            <w:tcW w:w="270" w:type="dxa"/>
          </w:tcPr>
          <w:p>
            <w:pPr>
              <w:pStyle w:val="TableParagraph"/>
              <w:rPr>
                <w:sz w:val="10"/>
              </w:rPr>
            </w:pPr>
          </w:p>
        </w:tc>
        <w:tc>
          <w:tcPr>
            <w:tcW w:w="268" w:type="dxa"/>
          </w:tcPr>
          <w:p>
            <w:pPr>
              <w:pStyle w:val="TableParagraph"/>
              <w:rPr>
                <w:sz w:val="10"/>
              </w:rPr>
            </w:pPr>
          </w:p>
        </w:tc>
        <w:tc>
          <w:tcPr>
            <w:tcW w:w="704" w:type="dxa"/>
            <w:gridSpan w:val="2"/>
          </w:tcPr>
          <w:p>
            <w:pPr>
              <w:pStyle w:val="TableParagraph"/>
              <w:spacing w:line="152" w:lineRule="exact"/>
              <w:ind w:left="183"/>
              <w:rPr>
                <w:sz w:val="15"/>
              </w:rPr>
            </w:pPr>
            <w:r>
              <w:rPr>
                <w:w w:val="100"/>
                <w:sz w:val="15"/>
              </w:rPr>
              <w:t>1</w:t>
            </w:r>
          </w:p>
        </w:tc>
        <w:tc>
          <w:tcPr>
            <w:tcW w:w="350" w:type="dxa"/>
          </w:tcPr>
          <w:p>
            <w:pPr>
              <w:pStyle w:val="TableParagraph"/>
              <w:rPr>
                <w:sz w:val="10"/>
              </w:rPr>
            </w:pP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171" w:hRule="atLeast"/>
        </w:trPr>
        <w:tc>
          <w:tcPr>
            <w:tcW w:w="894" w:type="dxa"/>
            <w:gridSpan w:val="2"/>
            <w:shd w:val="clear" w:color="auto" w:fill="00AFEF"/>
          </w:tcPr>
          <w:p>
            <w:pPr>
              <w:pStyle w:val="TableParagraph"/>
              <w:spacing w:line="152" w:lineRule="exact"/>
              <w:ind w:left="203"/>
              <w:rPr>
                <w:b/>
                <w:sz w:val="15"/>
              </w:rPr>
            </w:pPr>
            <w:r>
              <w:rPr>
                <w:b/>
                <w:sz w:val="15"/>
              </w:rPr>
              <w:t>Jumlah</w:t>
            </w:r>
          </w:p>
        </w:tc>
        <w:tc>
          <w:tcPr>
            <w:tcW w:w="378" w:type="dxa"/>
            <w:shd w:val="clear" w:color="auto" w:fill="00AFEF"/>
          </w:tcPr>
          <w:p>
            <w:pPr>
              <w:pStyle w:val="TableParagraph"/>
              <w:spacing w:line="152" w:lineRule="exact"/>
              <w:ind w:left="108"/>
              <w:jc w:val="center"/>
              <w:rPr>
                <w:sz w:val="15"/>
              </w:rPr>
            </w:pPr>
            <w:r>
              <w:rPr>
                <w:w w:val="100"/>
                <w:sz w:val="15"/>
              </w:rPr>
              <w:t>2</w:t>
            </w:r>
          </w:p>
        </w:tc>
        <w:tc>
          <w:tcPr>
            <w:tcW w:w="326" w:type="dxa"/>
            <w:shd w:val="clear" w:color="auto" w:fill="00AFEF"/>
          </w:tcPr>
          <w:p>
            <w:pPr>
              <w:pStyle w:val="TableParagraph"/>
              <w:spacing w:line="152" w:lineRule="exact"/>
              <w:ind w:right="82"/>
              <w:jc w:val="right"/>
              <w:rPr>
                <w:sz w:val="15"/>
              </w:rPr>
            </w:pPr>
            <w:r>
              <w:rPr>
                <w:w w:val="100"/>
                <w:sz w:val="15"/>
              </w:rPr>
              <w:t>1</w:t>
            </w:r>
          </w:p>
        </w:tc>
        <w:tc>
          <w:tcPr>
            <w:tcW w:w="325"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325" w:type="dxa"/>
            <w:shd w:val="clear" w:color="auto" w:fill="00AFEF"/>
          </w:tcPr>
          <w:p>
            <w:pPr>
              <w:pStyle w:val="TableParagraph"/>
              <w:spacing w:line="152" w:lineRule="exact"/>
              <w:ind w:left="149"/>
              <w:rPr>
                <w:sz w:val="15"/>
              </w:rPr>
            </w:pPr>
            <w:r>
              <w:rPr>
                <w:w w:val="100"/>
                <w:sz w:val="15"/>
              </w:rPr>
              <w:t>1</w:t>
            </w:r>
          </w:p>
        </w:tc>
        <w:tc>
          <w:tcPr>
            <w:tcW w:w="380"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328" w:type="dxa"/>
            <w:shd w:val="clear" w:color="auto" w:fill="00AFEF"/>
          </w:tcPr>
          <w:p>
            <w:pPr>
              <w:pStyle w:val="TableParagraph"/>
              <w:spacing w:line="152" w:lineRule="exact"/>
              <w:ind w:left="153"/>
              <w:rPr>
                <w:sz w:val="15"/>
              </w:rPr>
            </w:pPr>
            <w:r>
              <w:rPr>
                <w:w w:val="100"/>
                <w:sz w:val="15"/>
              </w:rPr>
              <w:t>2</w:t>
            </w:r>
          </w:p>
        </w:tc>
        <w:tc>
          <w:tcPr>
            <w:tcW w:w="270" w:type="dxa"/>
            <w:shd w:val="clear" w:color="auto" w:fill="00AFEF"/>
          </w:tcPr>
          <w:p>
            <w:pPr>
              <w:pStyle w:val="TableParagraph"/>
              <w:rPr>
                <w:sz w:val="10"/>
              </w:rPr>
            </w:pPr>
          </w:p>
        </w:tc>
        <w:tc>
          <w:tcPr>
            <w:tcW w:w="268" w:type="dxa"/>
            <w:shd w:val="clear" w:color="auto" w:fill="00AFEF"/>
          </w:tcPr>
          <w:p>
            <w:pPr>
              <w:pStyle w:val="TableParagraph"/>
              <w:rPr>
                <w:sz w:val="10"/>
              </w:rPr>
            </w:pPr>
          </w:p>
        </w:tc>
        <w:tc>
          <w:tcPr>
            <w:tcW w:w="352" w:type="dxa"/>
            <w:shd w:val="clear" w:color="auto" w:fill="00AFEF"/>
          </w:tcPr>
          <w:p>
            <w:pPr>
              <w:pStyle w:val="TableParagraph"/>
              <w:spacing w:line="152" w:lineRule="exact"/>
              <w:ind w:right="72"/>
              <w:jc w:val="right"/>
              <w:rPr>
                <w:sz w:val="15"/>
              </w:rPr>
            </w:pPr>
            <w:r>
              <w:rPr>
                <w:w w:val="100"/>
                <w:sz w:val="15"/>
              </w:rPr>
              <w:t>3</w:t>
            </w:r>
          </w:p>
        </w:tc>
        <w:tc>
          <w:tcPr>
            <w:tcW w:w="352"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84"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52" w:type="dxa"/>
            <w:shd w:val="clear" w:color="auto" w:fill="00AFEF"/>
          </w:tcPr>
          <w:p>
            <w:pPr>
              <w:pStyle w:val="TableParagraph"/>
              <w:rPr>
                <w:sz w:val="10"/>
              </w:rPr>
            </w:pPr>
          </w:p>
        </w:tc>
        <w:tc>
          <w:tcPr>
            <w:tcW w:w="353"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52" w:type="dxa"/>
            <w:shd w:val="clear" w:color="auto" w:fill="00AFEF"/>
          </w:tcPr>
          <w:p>
            <w:pPr>
              <w:pStyle w:val="TableParagraph"/>
              <w:rPr>
                <w:sz w:val="10"/>
              </w:rPr>
            </w:pPr>
          </w:p>
        </w:tc>
        <w:tc>
          <w:tcPr>
            <w:tcW w:w="407" w:type="dxa"/>
            <w:shd w:val="clear" w:color="auto" w:fill="00AFEF"/>
          </w:tcPr>
          <w:p>
            <w:pPr>
              <w:pStyle w:val="TableParagraph"/>
              <w:rPr>
                <w:sz w:val="10"/>
              </w:rPr>
            </w:pPr>
          </w:p>
        </w:tc>
        <w:tc>
          <w:tcPr>
            <w:tcW w:w="405" w:type="dxa"/>
            <w:shd w:val="clear" w:color="auto" w:fill="00AFEF"/>
          </w:tcPr>
          <w:p>
            <w:pPr>
              <w:pStyle w:val="TableParagraph"/>
              <w:rPr>
                <w:sz w:val="10"/>
              </w:rPr>
            </w:pPr>
          </w:p>
        </w:tc>
      </w:tr>
      <w:tr>
        <w:trPr>
          <w:trHeight w:val="222" w:hRule="atLeast"/>
        </w:trPr>
        <w:tc>
          <w:tcPr>
            <w:tcW w:w="458" w:type="dxa"/>
            <w:vMerge w:val="restart"/>
          </w:tcPr>
          <w:p>
            <w:pPr>
              <w:pStyle w:val="TableParagraph"/>
              <w:spacing w:before="34"/>
              <w:ind w:left="124"/>
              <w:rPr>
                <w:sz w:val="15"/>
              </w:rPr>
            </w:pPr>
            <w:r>
              <w:rPr>
                <w:sz w:val="15"/>
              </w:rPr>
              <w:t>24-</w:t>
            </w:r>
          </w:p>
          <w:p>
            <w:pPr>
              <w:pStyle w:val="TableParagraph"/>
              <w:spacing w:before="1"/>
              <w:ind w:left="114"/>
              <w:rPr>
                <w:sz w:val="15"/>
              </w:rPr>
            </w:pPr>
            <w:r>
              <w:rPr>
                <w:sz w:val="15"/>
              </w:rPr>
              <w:t>Oct</w:t>
            </w:r>
          </w:p>
        </w:tc>
        <w:tc>
          <w:tcPr>
            <w:tcW w:w="436" w:type="dxa"/>
          </w:tcPr>
          <w:p>
            <w:pPr>
              <w:pStyle w:val="TableParagraph"/>
              <w:spacing w:line="171" w:lineRule="exact"/>
              <w:ind w:left="79" w:right="72"/>
              <w:jc w:val="center"/>
              <w:rPr>
                <w:sz w:val="15"/>
              </w:rPr>
            </w:pPr>
            <w:r>
              <w:rPr>
                <w:sz w:val="15"/>
              </w:rPr>
              <w:t>203</w:t>
            </w:r>
          </w:p>
        </w:tc>
        <w:tc>
          <w:tcPr>
            <w:tcW w:w="378" w:type="dxa"/>
          </w:tcPr>
          <w:p>
            <w:pPr>
              <w:pStyle w:val="TableParagraph"/>
              <w:spacing w:line="153" w:lineRule="exact" w:before="49"/>
              <w:ind w:left="108"/>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spacing w:line="153" w:lineRule="exact" w:before="49"/>
              <w:ind w:left="134"/>
              <w:rPr>
                <w:sz w:val="15"/>
              </w:rPr>
            </w:pPr>
            <w:r>
              <w:rPr>
                <w:w w:val="100"/>
                <w:sz w:val="15"/>
              </w:rPr>
              <w:t>1</w:t>
            </w:r>
          </w:p>
        </w:tc>
        <w:tc>
          <w:tcPr>
            <w:tcW w:w="270" w:type="dxa"/>
          </w:tcPr>
          <w:p>
            <w:pPr>
              <w:pStyle w:val="TableParagraph"/>
              <w:rPr>
                <w:sz w:val="14"/>
              </w:rPr>
            </w:pPr>
          </w:p>
        </w:tc>
        <w:tc>
          <w:tcPr>
            <w:tcW w:w="268" w:type="dxa"/>
            <w:tcBorders>
              <w:right w:val="single" w:sz="4" w:space="0" w:color="000000"/>
            </w:tcBorders>
          </w:tcPr>
          <w:p>
            <w:pPr>
              <w:pStyle w:val="TableParagraph"/>
              <w:rPr>
                <w:sz w:val="14"/>
              </w:rPr>
            </w:pPr>
          </w:p>
        </w:tc>
        <w:tc>
          <w:tcPr>
            <w:tcW w:w="704" w:type="dxa"/>
            <w:gridSpan w:val="2"/>
            <w:tcBorders>
              <w:left w:val="single" w:sz="4" w:space="0" w:color="000000"/>
            </w:tcBorders>
          </w:tcPr>
          <w:p>
            <w:pPr>
              <w:pStyle w:val="TableParagraph"/>
              <w:spacing w:line="153" w:lineRule="exact" w:before="49"/>
              <w:ind w:left="188"/>
              <w:rPr>
                <w:sz w:val="15"/>
              </w:rPr>
            </w:pPr>
            <w:r>
              <w:rPr>
                <w:w w:val="100"/>
                <w:sz w:val="15"/>
              </w:rPr>
              <w:t>1</w:t>
            </w: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174" w:hRule="atLeast"/>
        </w:trPr>
        <w:tc>
          <w:tcPr>
            <w:tcW w:w="458" w:type="dxa"/>
            <w:vMerge/>
            <w:tcBorders>
              <w:top w:val="nil"/>
            </w:tcBorders>
          </w:tcPr>
          <w:p>
            <w:pPr>
              <w:rPr>
                <w:sz w:val="2"/>
                <w:szCs w:val="2"/>
              </w:rPr>
            </w:pPr>
          </w:p>
        </w:tc>
        <w:tc>
          <w:tcPr>
            <w:tcW w:w="436" w:type="dxa"/>
          </w:tcPr>
          <w:p>
            <w:pPr>
              <w:pStyle w:val="TableParagraph"/>
              <w:spacing w:line="153" w:lineRule="exact" w:before="1"/>
              <w:ind w:left="79" w:right="72"/>
              <w:jc w:val="center"/>
              <w:rPr>
                <w:sz w:val="15"/>
              </w:rPr>
            </w:pPr>
            <w:r>
              <w:rPr>
                <w:sz w:val="15"/>
              </w:rPr>
              <w:t>206</w:t>
            </w:r>
          </w:p>
        </w:tc>
        <w:tc>
          <w:tcPr>
            <w:tcW w:w="378" w:type="dxa"/>
          </w:tcPr>
          <w:p>
            <w:pPr>
              <w:pStyle w:val="TableParagraph"/>
              <w:spacing w:line="153" w:lineRule="exact" w:before="1"/>
              <w:ind w:left="16"/>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3" w:lineRule="exact" w:before="1"/>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702" w:type="dxa"/>
            <w:gridSpan w:val="2"/>
          </w:tcPr>
          <w:p>
            <w:pPr>
              <w:pStyle w:val="TableParagraph"/>
              <w:spacing w:line="153" w:lineRule="exact" w:before="1"/>
              <w:ind w:left="184"/>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239" w:hRule="atLeast"/>
        </w:trPr>
        <w:tc>
          <w:tcPr>
            <w:tcW w:w="894" w:type="dxa"/>
            <w:gridSpan w:val="2"/>
            <w:shd w:val="clear" w:color="auto" w:fill="00AFEF"/>
          </w:tcPr>
          <w:p>
            <w:pPr>
              <w:pStyle w:val="TableParagraph"/>
              <w:spacing w:line="153" w:lineRule="exact" w:before="66"/>
              <w:ind w:left="203"/>
              <w:rPr>
                <w:b/>
                <w:sz w:val="15"/>
              </w:rPr>
            </w:pPr>
            <w:r>
              <w:rPr>
                <w:b/>
                <w:sz w:val="15"/>
              </w:rPr>
              <w:t>Jumlah</w:t>
            </w:r>
          </w:p>
        </w:tc>
        <w:tc>
          <w:tcPr>
            <w:tcW w:w="378" w:type="dxa"/>
            <w:shd w:val="clear" w:color="auto" w:fill="00AFEF"/>
          </w:tcPr>
          <w:p>
            <w:pPr>
              <w:pStyle w:val="TableParagraph"/>
              <w:spacing w:line="153" w:lineRule="exact" w:before="66"/>
              <w:ind w:left="108"/>
              <w:jc w:val="center"/>
              <w:rPr>
                <w:sz w:val="15"/>
              </w:rPr>
            </w:pPr>
            <w:r>
              <w:rPr>
                <w:w w:val="100"/>
                <w:sz w:val="15"/>
              </w:rPr>
              <w:t>2</w:t>
            </w:r>
          </w:p>
        </w:tc>
        <w:tc>
          <w:tcPr>
            <w:tcW w:w="326" w:type="dxa"/>
            <w:shd w:val="clear" w:color="auto" w:fill="00AFEF"/>
          </w:tcPr>
          <w:p>
            <w:pPr>
              <w:pStyle w:val="TableParagraph"/>
              <w:rPr>
                <w:sz w:val="14"/>
              </w:rPr>
            </w:pPr>
          </w:p>
        </w:tc>
        <w:tc>
          <w:tcPr>
            <w:tcW w:w="325"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66"/>
              <w:ind w:left="149"/>
              <w:rPr>
                <w:sz w:val="15"/>
              </w:rPr>
            </w:pPr>
            <w:r>
              <w:rPr>
                <w:w w:val="100"/>
                <w:sz w:val="15"/>
              </w:rPr>
              <w:t>1</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spacing w:line="153" w:lineRule="exact" w:before="66"/>
              <w:ind w:left="153"/>
              <w:rPr>
                <w:sz w:val="15"/>
              </w:rPr>
            </w:pPr>
            <w:r>
              <w:rPr>
                <w:w w:val="100"/>
                <w:sz w:val="15"/>
              </w:rPr>
              <w:t>1</w:t>
            </w: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66"/>
              <w:ind w:right="72"/>
              <w:jc w:val="right"/>
              <w:rPr>
                <w:sz w:val="15"/>
              </w:rPr>
            </w:pPr>
            <w:r>
              <w:rPr>
                <w:w w:val="100"/>
                <w:sz w:val="15"/>
              </w:rPr>
              <w:t>1</w:t>
            </w:r>
          </w:p>
        </w:tc>
        <w:tc>
          <w:tcPr>
            <w:tcW w:w="352" w:type="dxa"/>
            <w:shd w:val="clear" w:color="auto" w:fill="00AFEF"/>
          </w:tcPr>
          <w:p>
            <w:pPr>
              <w:pStyle w:val="TableParagraph"/>
              <w:spacing w:line="153" w:lineRule="exact" w:before="66"/>
              <w:ind w:left="112"/>
              <w:jc w:val="center"/>
              <w:rPr>
                <w:sz w:val="15"/>
              </w:rPr>
            </w:pPr>
            <w:r>
              <w:rPr>
                <w:w w:val="100"/>
                <w:sz w:val="15"/>
              </w:rPr>
              <w:t>1</w:t>
            </w:r>
          </w:p>
        </w:tc>
        <w:tc>
          <w:tcPr>
            <w:tcW w:w="350" w:type="dxa"/>
            <w:shd w:val="clear" w:color="auto" w:fill="00AFEF"/>
          </w:tcPr>
          <w:p>
            <w:pPr>
              <w:pStyle w:val="TableParagraph"/>
              <w:rPr>
                <w:sz w:val="14"/>
              </w:rPr>
            </w:pP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171" w:hRule="atLeast"/>
        </w:trPr>
        <w:tc>
          <w:tcPr>
            <w:tcW w:w="458" w:type="dxa"/>
            <w:vMerge w:val="restart"/>
          </w:tcPr>
          <w:p>
            <w:pPr>
              <w:pStyle w:val="TableParagraph"/>
              <w:spacing w:before="44"/>
              <w:ind w:left="124"/>
              <w:rPr>
                <w:sz w:val="15"/>
              </w:rPr>
            </w:pPr>
            <w:r>
              <w:rPr>
                <w:sz w:val="15"/>
              </w:rPr>
              <w:t>25-</w:t>
            </w:r>
          </w:p>
          <w:p>
            <w:pPr>
              <w:pStyle w:val="TableParagraph"/>
              <w:spacing w:before="1"/>
              <w:ind w:left="114"/>
              <w:rPr>
                <w:sz w:val="15"/>
              </w:rPr>
            </w:pPr>
            <w:r>
              <w:rPr>
                <w:sz w:val="15"/>
              </w:rPr>
              <w:t>Oct</w:t>
            </w:r>
          </w:p>
        </w:tc>
        <w:tc>
          <w:tcPr>
            <w:tcW w:w="436" w:type="dxa"/>
          </w:tcPr>
          <w:p>
            <w:pPr>
              <w:pStyle w:val="TableParagraph"/>
              <w:spacing w:line="152" w:lineRule="exact"/>
              <w:ind w:left="79" w:right="72"/>
              <w:jc w:val="center"/>
              <w:rPr>
                <w:sz w:val="15"/>
              </w:rPr>
            </w:pPr>
            <w:r>
              <w:rPr>
                <w:sz w:val="15"/>
              </w:rPr>
              <w:t>215</w:t>
            </w:r>
          </w:p>
        </w:tc>
        <w:tc>
          <w:tcPr>
            <w:tcW w:w="378" w:type="dxa"/>
          </w:tcPr>
          <w:p>
            <w:pPr>
              <w:pStyle w:val="TableParagraph"/>
              <w:spacing w:line="152" w:lineRule="exact"/>
              <w:ind w:left="108"/>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2" w:lineRule="exact"/>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598" w:type="dxa"/>
            <w:gridSpan w:val="2"/>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spacing w:line="152" w:lineRule="exact"/>
              <w:ind w:right="67"/>
              <w:jc w:val="right"/>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242" w:hRule="atLeast"/>
        </w:trPr>
        <w:tc>
          <w:tcPr>
            <w:tcW w:w="458" w:type="dxa"/>
            <w:vMerge/>
            <w:tcBorders>
              <w:top w:val="nil"/>
            </w:tcBorders>
          </w:tcPr>
          <w:p>
            <w:pPr>
              <w:rPr>
                <w:sz w:val="2"/>
                <w:szCs w:val="2"/>
              </w:rPr>
            </w:pPr>
          </w:p>
        </w:tc>
        <w:tc>
          <w:tcPr>
            <w:tcW w:w="436" w:type="dxa"/>
          </w:tcPr>
          <w:p>
            <w:pPr>
              <w:pStyle w:val="TableParagraph"/>
              <w:spacing w:before="1"/>
              <w:ind w:left="79" w:right="72"/>
              <w:jc w:val="center"/>
              <w:rPr>
                <w:sz w:val="15"/>
              </w:rPr>
            </w:pPr>
            <w:r>
              <w:rPr>
                <w:sz w:val="15"/>
              </w:rPr>
              <w:t>216</w:t>
            </w:r>
          </w:p>
        </w:tc>
        <w:tc>
          <w:tcPr>
            <w:tcW w:w="378" w:type="dxa"/>
          </w:tcPr>
          <w:p>
            <w:pPr>
              <w:pStyle w:val="TableParagraph"/>
              <w:rPr>
                <w:sz w:val="14"/>
              </w:rPr>
            </w:pPr>
          </w:p>
        </w:tc>
        <w:tc>
          <w:tcPr>
            <w:tcW w:w="326" w:type="dxa"/>
          </w:tcPr>
          <w:p>
            <w:pPr>
              <w:pStyle w:val="TableParagraph"/>
              <w:spacing w:before="1"/>
              <w:ind w:right="101"/>
              <w:jc w:val="right"/>
              <w:rPr>
                <w:sz w:val="15"/>
              </w:rPr>
            </w:pPr>
            <w:r>
              <w:rPr>
                <w:w w:val="100"/>
                <w:sz w:val="15"/>
              </w:rPr>
              <w:t>1</w:t>
            </w:r>
          </w:p>
        </w:tc>
        <w:tc>
          <w:tcPr>
            <w:tcW w:w="325" w:type="dxa"/>
          </w:tcPr>
          <w:p>
            <w:pPr>
              <w:pStyle w:val="TableParagraph"/>
              <w:spacing w:line="153" w:lineRule="exact" w:before="69"/>
              <w:ind w:right="99"/>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Borders>
              <w:right w:val="single" w:sz="4" w:space="0" w:color="000000"/>
            </w:tcBorders>
          </w:tcPr>
          <w:p>
            <w:pPr>
              <w:pStyle w:val="TableParagraph"/>
              <w:rPr>
                <w:sz w:val="14"/>
              </w:rPr>
            </w:pPr>
          </w:p>
        </w:tc>
        <w:tc>
          <w:tcPr>
            <w:tcW w:w="352" w:type="dxa"/>
            <w:tcBorders>
              <w:left w:val="single" w:sz="4" w:space="0" w:color="000000"/>
            </w:tcBorders>
          </w:tcPr>
          <w:p>
            <w:pPr>
              <w:pStyle w:val="TableParagraph"/>
              <w:spacing w:line="153" w:lineRule="exact" w:before="69"/>
              <w:ind w:right="72"/>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172" w:hRule="atLeast"/>
        </w:trPr>
        <w:tc>
          <w:tcPr>
            <w:tcW w:w="894" w:type="dxa"/>
            <w:gridSpan w:val="2"/>
            <w:shd w:val="clear" w:color="auto" w:fill="00AFEF"/>
          </w:tcPr>
          <w:p>
            <w:pPr>
              <w:pStyle w:val="TableParagraph"/>
              <w:spacing w:line="152" w:lineRule="exact"/>
              <w:ind w:left="203"/>
              <w:rPr>
                <w:b/>
                <w:sz w:val="15"/>
              </w:rPr>
            </w:pPr>
            <w:r>
              <w:rPr>
                <w:b/>
                <w:sz w:val="15"/>
              </w:rPr>
              <w:t>Jumlah</w:t>
            </w:r>
          </w:p>
        </w:tc>
        <w:tc>
          <w:tcPr>
            <w:tcW w:w="378" w:type="dxa"/>
            <w:shd w:val="clear" w:color="auto" w:fill="00AFEF"/>
          </w:tcPr>
          <w:p>
            <w:pPr>
              <w:pStyle w:val="TableParagraph"/>
              <w:spacing w:line="152" w:lineRule="exact"/>
              <w:ind w:left="108"/>
              <w:jc w:val="center"/>
              <w:rPr>
                <w:sz w:val="15"/>
              </w:rPr>
            </w:pPr>
            <w:r>
              <w:rPr>
                <w:w w:val="100"/>
                <w:sz w:val="15"/>
              </w:rPr>
              <w:t>1</w:t>
            </w:r>
          </w:p>
        </w:tc>
        <w:tc>
          <w:tcPr>
            <w:tcW w:w="326" w:type="dxa"/>
            <w:shd w:val="clear" w:color="auto" w:fill="00AFEF"/>
          </w:tcPr>
          <w:p>
            <w:pPr>
              <w:pStyle w:val="TableParagraph"/>
              <w:spacing w:line="152" w:lineRule="exact"/>
              <w:ind w:right="82"/>
              <w:jc w:val="right"/>
              <w:rPr>
                <w:sz w:val="15"/>
              </w:rPr>
            </w:pPr>
            <w:r>
              <w:rPr>
                <w:w w:val="100"/>
                <w:sz w:val="15"/>
              </w:rPr>
              <w:t>1</w:t>
            </w:r>
          </w:p>
        </w:tc>
        <w:tc>
          <w:tcPr>
            <w:tcW w:w="325" w:type="dxa"/>
            <w:shd w:val="clear" w:color="auto" w:fill="00AFEF"/>
          </w:tcPr>
          <w:p>
            <w:pPr>
              <w:pStyle w:val="TableParagraph"/>
              <w:spacing w:line="152" w:lineRule="exact"/>
              <w:ind w:right="80"/>
              <w:jc w:val="right"/>
              <w:rPr>
                <w:sz w:val="15"/>
              </w:rPr>
            </w:pPr>
            <w:r>
              <w:rPr>
                <w:w w:val="100"/>
                <w:sz w:val="15"/>
              </w:rPr>
              <w:t>1</w:t>
            </w:r>
          </w:p>
        </w:tc>
        <w:tc>
          <w:tcPr>
            <w:tcW w:w="270" w:type="dxa"/>
            <w:shd w:val="clear" w:color="auto" w:fill="00AFEF"/>
          </w:tcPr>
          <w:p>
            <w:pPr>
              <w:pStyle w:val="TableParagraph"/>
              <w:rPr>
                <w:sz w:val="10"/>
              </w:rPr>
            </w:pPr>
          </w:p>
        </w:tc>
        <w:tc>
          <w:tcPr>
            <w:tcW w:w="325" w:type="dxa"/>
            <w:shd w:val="clear" w:color="auto" w:fill="00AFEF"/>
          </w:tcPr>
          <w:p>
            <w:pPr>
              <w:pStyle w:val="TableParagraph"/>
              <w:spacing w:line="152" w:lineRule="exact"/>
              <w:ind w:left="149"/>
              <w:rPr>
                <w:sz w:val="15"/>
              </w:rPr>
            </w:pPr>
            <w:r>
              <w:rPr>
                <w:w w:val="100"/>
                <w:sz w:val="15"/>
              </w:rPr>
              <w:t>1</w:t>
            </w:r>
          </w:p>
        </w:tc>
        <w:tc>
          <w:tcPr>
            <w:tcW w:w="380"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328" w:type="dxa"/>
            <w:shd w:val="clear" w:color="auto" w:fill="00AFEF"/>
          </w:tcPr>
          <w:p>
            <w:pPr>
              <w:pStyle w:val="TableParagraph"/>
              <w:rPr>
                <w:sz w:val="10"/>
              </w:rPr>
            </w:pPr>
          </w:p>
        </w:tc>
        <w:tc>
          <w:tcPr>
            <w:tcW w:w="270" w:type="dxa"/>
            <w:shd w:val="clear" w:color="auto" w:fill="00AFEF"/>
          </w:tcPr>
          <w:p>
            <w:pPr>
              <w:pStyle w:val="TableParagraph"/>
              <w:rPr>
                <w:sz w:val="10"/>
              </w:rPr>
            </w:pPr>
          </w:p>
        </w:tc>
        <w:tc>
          <w:tcPr>
            <w:tcW w:w="268" w:type="dxa"/>
            <w:shd w:val="clear" w:color="auto" w:fill="00AFEF"/>
          </w:tcPr>
          <w:p>
            <w:pPr>
              <w:pStyle w:val="TableParagraph"/>
              <w:rPr>
                <w:sz w:val="10"/>
              </w:rPr>
            </w:pPr>
          </w:p>
        </w:tc>
        <w:tc>
          <w:tcPr>
            <w:tcW w:w="352" w:type="dxa"/>
            <w:shd w:val="clear" w:color="auto" w:fill="00AFEF"/>
          </w:tcPr>
          <w:p>
            <w:pPr>
              <w:pStyle w:val="TableParagraph"/>
              <w:spacing w:line="152" w:lineRule="exact"/>
              <w:ind w:right="72"/>
              <w:jc w:val="right"/>
              <w:rPr>
                <w:sz w:val="15"/>
              </w:rPr>
            </w:pPr>
            <w:r>
              <w:rPr>
                <w:w w:val="100"/>
                <w:sz w:val="15"/>
              </w:rPr>
              <w:t>1</w:t>
            </w:r>
          </w:p>
        </w:tc>
        <w:tc>
          <w:tcPr>
            <w:tcW w:w="352" w:type="dxa"/>
            <w:shd w:val="clear" w:color="auto" w:fill="00AFEF"/>
          </w:tcPr>
          <w:p>
            <w:pPr>
              <w:pStyle w:val="TableParagraph"/>
              <w:rPr>
                <w:sz w:val="10"/>
              </w:rPr>
            </w:pPr>
          </w:p>
        </w:tc>
        <w:tc>
          <w:tcPr>
            <w:tcW w:w="350" w:type="dxa"/>
            <w:shd w:val="clear" w:color="auto" w:fill="00AFEF"/>
          </w:tcPr>
          <w:p>
            <w:pPr>
              <w:pStyle w:val="TableParagraph"/>
              <w:spacing w:line="152" w:lineRule="exact"/>
              <w:ind w:right="67"/>
              <w:jc w:val="right"/>
              <w:rPr>
                <w:sz w:val="15"/>
              </w:rPr>
            </w:pPr>
            <w:r>
              <w:rPr>
                <w:w w:val="100"/>
                <w:sz w:val="15"/>
              </w:rPr>
              <w:t>1</w:t>
            </w:r>
          </w:p>
        </w:tc>
        <w:tc>
          <w:tcPr>
            <w:tcW w:w="384"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52" w:type="dxa"/>
            <w:shd w:val="clear" w:color="auto" w:fill="00AFEF"/>
          </w:tcPr>
          <w:p>
            <w:pPr>
              <w:pStyle w:val="TableParagraph"/>
              <w:rPr>
                <w:sz w:val="10"/>
              </w:rPr>
            </w:pPr>
          </w:p>
        </w:tc>
        <w:tc>
          <w:tcPr>
            <w:tcW w:w="353" w:type="dxa"/>
            <w:shd w:val="clear" w:color="auto" w:fill="00AFEF"/>
          </w:tcPr>
          <w:p>
            <w:pPr>
              <w:pStyle w:val="TableParagraph"/>
              <w:rPr>
                <w:sz w:val="10"/>
              </w:rPr>
            </w:pPr>
          </w:p>
        </w:tc>
        <w:tc>
          <w:tcPr>
            <w:tcW w:w="350" w:type="dxa"/>
            <w:shd w:val="clear" w:color="auto" w:fill="00AFEF"/>
          </w:tcPr>
          <w:p>
            <w:pPr>
              <w:pStyle w:val="TableParagraph"/>
              <w:rPr>
                <w:sz w:val="10"/>
              </w:rPr>
            </w:pPr>
          </w:p>
        </w:tc>
        <w:tc>
          <w:tcPr>
            <w:tcW w:w="352" w:type="dxa"/>
            <w:shd w:val="clear" w:color="auto" w:fill="00AFEF"/>
          </w:tcPr>
          <w:p>
            <w:pPr>
              <w:pStyle w:val="TableParagraph"/>
              <w:rPr>
                <w:sz w:val="10"/>
              </w:rPr>
            </w:pPr>
          </w:p>
        </w:tc>
        <w:tc>
          <w:tcPr>
            <w:tcW w:w="407" w:type="dxa"/>
            <w:shd w:val="clear" w:color="auto" w:fill="00AFEF"/>
          </w:tcPr>
          <w:p>
            <w:pPr>
              <w:pStyle w:val="TableParagraph"/>
              <w:rPr>
                <w:sz w:val="10"/>
              </w:rPr>
            </w:pPr>
          </w:p>
        </w:tc>
        <w:tc>
          <w:tcPr>
            <w:tcW w:w="405" w:type="dxa"/>
            <w:shd w:val="clear" w:color="auto" w:fill="00AFEF"/>
          </w:tcPr>
          <w:p>
            <w:pPr>
              <w:pStyle w:val="TableParagraph"/>
              <w:rPr>
                <w:sz w:val="10"/>
              </w:rPr>
            </w:pPr>
          </w:p>
        </w:tc>
      </w:tr>
      <w:tr>
        <w:trPr>
          <w:trHeight w:val="174" w:hRule="atLeast"/>
        </w:trPr>
        <w:tc>
          <w:tcPr>
            <w:tcW w:w="458" w:type="dxa"/>
            <w:vMerge w:val="restart"/>
          </w:tcPr>
          <w:p>
            <w:pPr>
              <w:pStyle w:val="TableParagraph"/>
              <w:spacing w:before="130"/>
              <w:ind w:left="124"/>
              <w:rPr>
                <w:sz w:val="15"/>
              </w:rPr>
            </w:pPr>
            <w:r>
              <w:rPr>
                <w:sz w:val="15"/>
              </w:rPr>
              <w:t>26-</w:t>
            </w:r>
          </w:p>
          <w:p>
            <w:pPr>
              <w:pStyle w:val="TableParagraph"/>
              <w:spacing w:before="1"/>
              <w:ind w:left="114"/>
              <w:rPr>
                <w:sz w:val="15"/>
              </w:rPr>
            </w:pPr>
            <w:r>
              <w:rPr>
                <w:sz w:val="15"/>
              </w:rPr>
              <w:t>Oct</w:t>
            </w:r>
          </w:p>
        </w:tc>
        <w:tc>
          <w:tcPr>
            <w:tcW w:w="436" w:type="dxa"/>
          </w:tcPr>
          <w:p>
            <w:pPr>
              <w:pStyle w:val="TableParagraph"/>
              <w:spacing w:line="153" w:lineRule="exact" w:before="1"/>
              <w:ind w:left="79" w:right="72"/>
              <w:jc w:val="center"/>
              <w:rPr>
                <w:sz w:val="15"/>
              </w:rPr>
            </w:pPr>
            <w:r>
              <w:rPr>
                <w:sz w:val="15"/>
              </w:rPr>
              <w:t>221</w:t>
            </w:r>
          </w:p>
        </w:tc>
        <w:tc>
          <w:tcPr>
            <w:tcW w:w="378" w:type="dxa"/>
          </w:tcPr>
          <w:p>
            <w:pPr>
              <w:pStyle w:val="TableParagraph"/>
              <w:rPr>
                <w:sz w:val="10"/>
              </w:rPr>
            </w:pPr>
          </w:p>
        </w:tc>
        <w:tc>
          <w:tcPr>
            <w:tcW w:w="326" w:type="dxa"/>
          </w:tcPr>
          <w:p>
            <w:pPr>
              <w:pStyle w:val="TableParagraph"/>
              <w:spacing w:line="153" w:lineRule="exact" w:before="1"/>
              <w:ind w:right="101"/>
              <w:jc w:val="right"/>
              <w:rPr>
                <w:sz w:val="15"/>
              </w:rPr>
            </w:pPr>
            <w:r>
              <w:rPr>
                <w:w w:val="100"/>
                <w:sz w:val="15"/>
              </w:rPr>
              <w:t>1</w:t>
            </w: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3" w:lineRule="exact" w:before="1"/>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rPr>
                <w:sz w:val="10"/>
              </w:rPr>
            </w:pPr>
          </w:p>
        </w:tc>
        <w:tc>
          <w:tcPr>
            <w:tcW w:w="384" w:type="dxa"/>
          </w:tcPr>
          <w:p>
            <w:pPr>
              <w:pStyle w:val="TableParagraph"/>
              <w:rPr>
                <w:sz w:val="10"/>
              </w:rPr>
            </w:pPr>
          </w:p>
        </w:tc>
        <w:tc>
          <w:tcPr>
            <w:tcW w:w="350" w:type="dxa"/>
          </w:tcPr>
          <w:p>
            <w:pPr>
              <w:pStyle w:val="TableParagraph"/>
              <w:rPr>
                <w:sz w:val="10"/>
              </w:rPr>
            </w:pPr>
          </w:p>
        </w:tc>
        <w:tc>
          <w:tcPr>
            <w:tcW w:w="705" w:type="dxa"/>
            <w:gridSpan w:val="2"/>
          </w:tcPr>
          <w:p>
            <w:pPr>
              <w:pStyle w:val="TableParagraph"/>
              <w:spacing w:line="153" w:lineRule="exact" w:before="1"/>
              <w:ind w:left="185"/>
              <w:rPr>
                <w:sz w:val="15"/>
              </w:rPr>
            </w:pPr>
            <w:r>
              <w:rPr>
                <w:w w:val="100"/>
                <w:sz w:val="15"/>
              </w:rPr>
              <w:t>1</w:t>
            </w: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222" w:hRule="atLeast"/>
        </w:trPr>
        <w:tc>
          <w:tcPr>
            <w:tcW w:w="458" w:type="dxa"/>
            <w:vMerge/>
            <w:tcBorders>
              <w:top w:val="nil"/>
            </w:tcBorders>
          </w:tcPr>
          <w:p>
            <w:pPr>
              <w:rPr>
                <w:sz w:val="2"/>
                <w:szCs w:val="2"/>
              </w:rPr>
            </w:pPr>
          </w:p>
        </w:tc>
        <w:tc>
          <w:tcPr>
            <w:tcW w:w="436" w:type="dxa"/>
          </w:tcPr>
          <w:p>
            <w:pPr>
              <w:pStyle w:val="TableParagraph"/>
              <w:spacing w:line="171" w:lineRule="exact"/>
              <w:ind w:left="79" w:right="72"/>
              <w:jc w:val="center"/>
              <w:rPr>
                <w:sz w:val="15"/>
              </w:rPr>
            </w:pPr>
            <w:r>
              <w:rPr>
                <w:sz w:val="15"/>
              </w:rPr>
              <w:t>222</w:t>
            </w:r>
          </w:p>
        </w:tc>
        <w:tc>
          <w:tcPr>
            <w:tcW w:w="378" w:type="dxa"/>
          </w:tcPr>
          <w:p>
            <w:pPr>
              <w:pStyle w:val="TableParagraph"/>
              <w:rPr>
                <w:sz w:val="14"/>
              </w:rPr>
            </w:pPr>
          </w:p>
        </w:tc>
        <w:tc>
          <w:tcPr>
            <w:tcW w:w="326" w:type="dxa"/>
          </w:tcPr>
          <w:p>
            <w:pPr>
              <w:pStyle w:val="TableParagraph"/>
              <w:spacing w:line="171" w:lineRule="exact"/>
              <w:ind w:right="101"/>
              <w:jc w:val="right"/>
              <w:rPr>
                <w:sz w:val="15"/>
              </w:rPr>
            </w:pPr>
            <w:r>
              <w:rPr>
                <w:w w:val="100"/>
                <w:sz w:val="15"/>
              </w:rPr>
              <w:t>1</w:t>
            </w: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49"/>
              <w:ind w:left="130"/>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spacing w:line="153" w:lineRule="exact" w:before="49"/>
              <w:ind w:left="115"/>
              <w:jc w:val="center"/>
              <w:rPr>
                <w:sz w:val="15"/>
              </w:rPr>
            </w:pPr>
            <w:r>
              <w:rPr>
                <w:w w:val="100"/>
                <w:sz w:val="15"/>
              </w:rPr>
              <w:t>1</w:t>
            </w: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172" w:hRule="atLeast"/>
        </w:trPr>
        <w:tc>
          <w:tcPr>
            <w:tcW w:w="458" w:type="dxa"/>
            <w:vMerge/>
            <w:tcBorders>
              <w:top w:val="nil"/>
            </w:tcBorders>
          </w:tcPr>
          <w:p>
            <w:pPr>
              <w:rPr>
                <w:sz w:val="2"/>
                <w:szCs w:val="2"/>
              </w:rPr>
            </w:pPr>
          </w:p>
        </w:tc>
        <w:tc>
          <w:tcPr>
            <w:tcW w:w="436" w:type="dxa"/>
          </w:tcPr>
          <w:p>
            <w:pPr>
              <w:pStyle w:val="TableParagraph"/>
              <w:spacing w:line="152" w:lineRule="exact"/>
              <w:ind w:left="79" w:right="72"/>
              <w:jc w:val="center"/>
              <w:rPr>
                <w:sz w:val="15"/>
              </w:rPr>
            </w:pPr>
            <w:r>
              <w:rPr>
                <w:sz w:val="15"/>
              </w:rPr>
              <w:t>223</w:t>
            </w:r>
          </w:p>
        </w:tc>
        <w:tc>
          <w:tcPr>
            <w:tcW w:w="378" w:type="dxa"/>
          </w:tcPr>
          <w:p>
            <w:pPr>
              <w:pStyle w:val="TableParagraph"/>
              <w:spacing w:line="152" w:lineRule="exact"/>
              <w:ind w:left="16"/>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2" w:lineRule="exact"/>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spacing w:line="152" w:lineRule="exact"/>
              <w:ind w:right="67"/>
              <w:jc w:val="right"/>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315" w:hRule="atLeast"/>
        </w:trPr>
        <w:tc>
          <w:tcPr>
            <w:tcW w:w="894" w:type="dxa"/>
            <w:gridSpan w:val="2"/>
            <w:shd w:val="clear" w:color="auto" w:fill="00AFEF"/>
          </w:tcPr>
          <w:p>
            <w:pPr>
              <w:pStyle w:val="TableParagraph"/>
              <w:spacing w:line="153" w:lineRule="exact" w:before="142"/>
              <w:ind w:left="203"/>
              <w:rPr>
                <w:b/>
                <w:sz w:val="15"/>
              </w:rPr>
            </w:pPr>
            <w:r>
              <w:rPr>
                <w:b/>
                <w:sz w:val="15"/>
              </w:rPr>
              <w:t>Jumlah</w:t>
            </w:r>
          </w:p>
        </w:tc>
        <w:tc>
          <w:tcPr>
            <w:tcW w:w="378" w:type="dxa"/>
            <w:shd w:val="clear" w:color="auto" w:fill="00AFEF"/>
          </w:tcPr>
          <w:p>
            <w:pPr>
              <w:pStyle w:val="TableParagraph"/>
              <w:spacing w:line="153" w:lineRule="exact" w:before="142"/>
              <w:ind w:left="108"/>
              <w:jc w:val="center"/>
              <w:rPr>
                <w:sz w:val="15"/>
              </w:rPr>
            </w:pPr>
            <w:r>
              <w:rPr>
                <w:w w:val="100"/>
                <w:sz w:val="15"/>
              </w:rPr>
              <w:t>1</w:t>
            </w:r>
          </w:p>
        </w:tc>
        <w:tc>
          <w:tcPr>
            <w:tcW w:w="326" w:type="dxa"/>
            <w:shd w:val="clear" w:color="auto" w:fill="00AFEF"/>
          </w:tcPr>
          <w:p>
            <w:pPr>
              <w:pStyle w:val="TableParagraph"/>
              <w:spacing w:line="153" w:lineRule="exact" w:before="142"/>
              <w:ind w:right="82"/>
              <w:jc w:val="right"/>
              <w:rPr>
                <w:sz w:val="15"/>
              </w:rPr>
            </w:pPr>
            <w:r>
              <w:rPr>
                <w:w w:val="100"/>
                <w:sz w:val="15"/>
              </w:rPr>
              <w:t>2</w:t>
            </w:r>
          </w:p>
        </w:tc>
        <w:tc>
          <w:tcPr>
            <w:tcW w:w="325"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2"/>
              <w:ind w:left="149"/>
              <w:rPr>
                <w:sz w:val="15"/>
              </w:rPr>
            </w:pPr>
            <w:r>
              <w:rPr>
                <w:w w:val="100"/>
                <w:sz w:val="15"/>
              </w:rPr>
              <w:t>3</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0" w:type="dxa"/>
            <w:shd w:val="clear" w:color="auto" w:fill="00AFEF"/>
          </w:tcPr>
          <w:p>
            <w:pPr>
              <w:pStyle w:val="TableParagraph"/>
              <w:spacing w:line="153" w:lineRule="exact" w:before="142"/>
              <w:ind w:right="67"/>
              <w:jc w:val="right"/>
              <w:rPr>
                <w:sz w:val="15"/>
              </w:rPr>
            </w:pPr>
            <w:r>
              <w:rPr>
                <w:w w:val="100"/>
                <w:sz w:val="15"/>
              </w:rPr>
              <w:t>1</w:t>
            </w: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spacing w:line="153" w:lineRule="exact" w:before="142"/>
              <w:ind w:left="115"/>
              <w:jc w:val="center"/>
              <w:rPr>
                <w:sz w:val="15"/>
              </w:rPr>
            </w:pPr>
            <w:r>
              <w:rPr>
                <w:w w:val="100"/>
                <w:sz w:val="15"/>
              </w:rPr>
              <w:t>2</w:t>
            </w: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344" w:hRule="atLeast"/>
        </w:trPr>
        <w:tc>
          <w:tcPr>
            <w:tcW w:w="458" w:type="dxa"/>
          </w:tcPr>
          <w:p>
            <w:pPr>
              <w:pStyle w:val="TableParagraph"/>
              <w:spacing w:line="171" w:lineRule="exact"/>
              <w:ind w:left="124"/>
              <w:rPr>
                <w:sz w:val="15"/>
              </w:rPr>
            </w:pPr>
            <w:r>
              <w:rPr>
                <w:sz w:val="15"/>
              </w:rPr>
              <w:t>27-</w:t>
            </w:r>
          </w:p>
          <w:p>
            <w:pPr>
              <w:pStyle w:val="TableParagraph"/>
              <w:spacing w:line="153" w:lineRule="exact"/>
              <w:ind w:left="114"/>
              <w:rPr>
                <w:sz w:val="15"/>
              </w:rPr>
            </w:pPr>
            <w:r>
              <w:rPr>
                <w:sz w:val="15"/>
              </w:rPr>
              <w:t>Oct</w:t>
            </w:r>
          </w:p>
        </w:tc>
        <w:tc>
          <w:tcPr>
            <w:tcW w:w="436" w:type="dxa"/>
          </w:tcPr>
          <w:p>
            <w:pPr>
              <w:pStyle w:val="TableParagraph"/>
              <w:spacing w:line="171" w:lineRule="exact"/>
              <w:ind w:left="79" w:right="72"/>
              <w:jc w:val="center"/>
              <w:rPr>
                <w:sz w:val="15"/>
              </w:rPr>
            </w:pPr>
            <w:r>
              <w:rPr>
                <w:sz w:val="15"/>
              </w:rPr>
              <w:t>231</w:t>
            </w:r>
          </w:p>
        </w:tc>
        <w:tc>
          <w:tcPr>
            <w:tcW w:w="378" w:type="dxa"/>
          </w:tcPr>
          <w:p>
            <w:pPr>
              <w:pStyle w:val="TableParagraph"/>
              <w:spacing w:line="171" w:lineRule="exact"/>
              <w:ind w:left="16"/>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30"/>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705" w:type="dxa"/>
            <w:gridSpan w:val="2"/>
          </w:tcPr>
          <w:p>
            <w:pPr>
              <w:pStyle w:val="TableParagraph"/>
              <w:spacing w:before="10"/>
              <w:rPr>
                <w:b/>
                <w:sz w:val="14"/>
              </w:rPr>
            </w:pPr>
          </w:p>
          <w:p>
            <w:pPr>
              <w:pStyle w:val="TableParagraph"/>
              <w:spacing w:line="153" w:lineRule="exact"/>
              <w:ind w:left="185"/>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258" w:hRule="atLeast"/>
        </w:trPr>
        <w:tc>
          <w:tcPr>
            <w:tcW w:w="894" w:type="dxa"/>
            <w:gridSpan w:val="2"/>
            <w:shd w:val="clear" w:color="auto" w:fill="00AFEF"/>
          </w:tcPr>
          <w:p>
            <w:pPr>
              <w:pStyle w:val="TableParagraph"/>
              <w:spacing w:line="153" w:lineRule="exact" w:before="85"/>
              <w:ind w:left="203"/>
              <w:rPr>
                <w:b/>
                <w:sz w:val="15"/>
              </w:rPr>
            </w:pPr>
            <w:r>
              <w:rPr>
                <w:b/>
                <w:sz w:val="15"/>
              </w:rPr>
              <w:t>Jumlah</w:t>
            </w:r>
          </w:p>
        </w:tc>
        <w:tc>
          <w:tcPr>
            <w:tcW w:w="378" w:type="dxa"/>
            <w:shd w:val="clear" w:color="auto" w:fill="00AFEF"/>
          </w:tcPr>
          <w:p>
            <w:pPr>
              <w:pStyle w:val="TableParagraph"/>
              <w:spacing w:line="153" w:lineRule="exact" w:before="85"/>
              <w:ind w:left="108"/>
              <w:jc w:val="center"/>
              <w:rPr>
                <w:sz w:val="15"/>
              </w:rPr>
            </w:pPr>
            <w:r>
              <w:rPr>
                <w:w w:val="100"/>
                <w:sz w:val="15"/>
              </w:rPr>
              <w:t>1</w:t>
            </w:r>
          </w:p>
        </w:tc>
        <w:tc>
          <w:tcPr>
            <w:tcW w:w="326" w:type="dxa"/>
            <w:shd w:val="clear" w:color="auto" w:fill="00AFEF"/>
          </w:tcPr>
          <w:p>
            <w:pPr>
              <w:pStyle w:val="TableParagraph"/>
              <w:rPr>
                <w:sz w:val="14"/>
              </w:rPr>
            </w:pPr>
          </w:p>
        </w:tc>
        <w:tc>
          <w:tcPr>
            <w:tcW w:w="325"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85"/>
              <w:ind w:left="149"/>
              <w:rPr>
                <w:sz w:val="15"/>
              </w:rPr>
            </w:pPr>
            <w:r>
              <w:rPr>
                <w:w w:val="100"/>
                <w:sz w:val="15"/>
              </w:rPr>
              <w:t>1</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spacing w:line="153" w:lineRule="exact" w:before="85"/>
              <w:ind w:left="115"/>
              <w:jc w:val="center"/>
              <w:rPr>
                <w:sz w:val="15"/>
              </w:rPr>
            </w:pPr>
            <w:r>
              <w:rPr>
                <w:w w:val="100"/>
                <w:sz w:val="15"/>
              </w:rPr>
              <w:t>1</w:t>
            </w: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172" w:hRule="atLeast"/>
        </w:trPr>
        <w:tc>
          <w:tcPr>
            <w:tcW w:w="458" w:type="dxa"/>
            <w:vMerge w:val="restart"/>
          </w:tcPr>
          <w:p>
            <w:pPr>
              <w:pStyle w:val="TableParagraph"/>
              <w:spacing w:line="171" w:lineRule="exact" w:before="109"/>
              <w:ind w:left="124"/>
              <w:rPr>
                <w:sz w:val="15"/>
              </w:rPr>
            </w:pPr>
            <w:r>
              <w:rPr>
                <w:sz w:val="15"/>
              </w:rPr>
              <w:t>28-</w:t>
            </w:r>
          </w:p>
          <w:p>
            <w:pPr>
              <w:pStyle w:val="TableParagraph"/>
              <w:spacing w:line="171" w:lineRule="exact"/>
              <w:ind w:left="114"/>
              <w:rPr>
                <w:sz w:val="15"/>
              </w:rPr>
            </w:pPr>
            <w:r>
              <w:rPr>
                <w:sz w:val="15"/>
              </w:rPr>
              <w:t>Oct</w:t>
            </w:r>
          </w:p>
        </w:tc>
        <w:tc>
          <w:tcPr>
            <w:tcW w:w="436" w:type="dxa"/>
          </w:tcPr>
          <w:p>
            <w:pPr>
              <w:pStyle w:val="TableParagraph"/>
              <w:spacing w:line="152" w:lineRule="exact"/>
              <w:ind w:left="79" w:right="72"/>
              <w:jc w:val="center"/>
              <w:rPr>
                <w:sz w:val="15"/>
              </w:rPr>
            </w:pPr>
            <w:r>
              <w:rPr>
                <w:sz w:val="15"/>
              </w:rPr>
              <w:t>232</w:t>
            </w:r>
          </w:p>
        </w:tc>
        <w:tc>
          <w:tcPr>
            <w:tcW w:w="378" w:type="dxa"/>
          </w:tcPr>
          <w:p>
            <w:pPr>
              <w:pStyle w:val="TableParagraph"/>
              <w:rPr>
                <w:sz w:val="10"/>
              </w:rPr>
            </w:pPr>
          </w:p>
        </w:tc>
        <w:tc>
          <w:tcPr>
            <w:tcW w:w="326" w:type="dxa"/>
          </w:tcPr>
          <w:p>
            <w:pPr>
              <w:pStyle w:val="TableParagraph"/>
              <w:spacing w:line="152" w:lineRule="exact"/>
              <w:ind w:right="101"/>
              <w:jc w:val="right"/>
              <w:rPr>
                <w:sz w:val="15"/>
              </w:rPr>
            </w:pPr>
            <w:r>
              <w:rPr>
                <w:w w:val="100"/>
                <w:sz w:val="15"/>
              </w:rPr>
              <w:t>1</w:t>
            </w: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2" w:lineRule="exact"/>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spacing w:line="152" w:lineRule="exact"/>
              <w:ind w:left="112"/>
              <w:jc w:val="center"/>
              <w:rPr>
                <w:sz w:val="15"/>
              </w:rPr>
            </w:pPr>
            <w:r>
              <w:rPr>
                <w:w w:val="100"/>
                <w:sz w:val="15"/>
              </w:rPr>
              <w:t>1</w:t>
            </w:r>
          </w:p>
        </w:tc>
        <w:tc>
          <w:tcPr>
            <w:tcW w:w="350" w:type="dxa"/>
          </w:tcPr>
          <w:p>
            <w:pPr>
              <w:pStyle w:val="TableParagraph"/>
              <w:rPr>
                <w:sz w:val="10"/>
              </w:rPr>
            </w:pP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179" w:hRule="atLeast"/>
        </w:trPr>
        <w:tc>
          <w:tcPr>
            <w:tcW w:w="458" w:type="dxa"/>
            <w:vMerge/>
            <w:tcBorders>
              <w:top w:val="nil"/>
            </w:tcBorders>
          </w:tcPr>
          <w:p>
            <w:pPr>
              <w:rPr>
                <w:sz w:val="2"/>
                <w:szCs w:val="2"/>
              </w:rPr>
            </w:pPr>
          </w:p>
        </w:tc>
        <w:tc>
          <w:tcPr>
            <w:tcW w:w="436" w:type="dxa"/>
          </w:tcPr>
          <w:p>
            <w:pPr>
              <w:pStyle w:val="TableParagraph"/>
              <w:spacing w:line="159" w:lineRule="exact"/>
              <w:ind w:left="79" w:right="72"/>
              <w:jc w:val="center"/>
              <w:rPr>
                <w:sz w:val="15"/>
              </w:rPr>
            </w:pPr>
            <w:r>
              <w:rPr>
                <w:sz w:val="15"/>
              </w:rPr>
              <w:t>233</w:t>
            </w:r>
          </w:p>
        </w:tc>
        <w:tc>
          <w:tcPr>
            <w:tcW w:w="378" w:type="dxa"/>
          </w:tcPr>
          <w:p>
            <w:pPr>
              <w:pStyle w:val="TableParagraph"/>
              <w:rPr>
                <w:sz w:val="12"/>
              </w:rPr>
            </w:pPr>
          </w:p>
        </w:tc>
        <w:tc>
          <w:tcPr>
            <w:tcW w:w="326" w:type="dxa"/>
          </w:tcPr>
          <w:p>
            <w:pPr>
              <w:pStyle w:val="TableParagraph"/>
              <w:spacing w:line="159" w:lineRule="exact"/>
              <w:ind w:right="101"/>
              <w:jc w:val="right"/>
              <w:rPr>
                <w:sz w:val="15"/>
              </w:rPr>
            </w:pPr>
            <w:r>
              <w:rPr>
                <w:w w:val="100"/>
                <w:sz w:val="15"/>
              </w:rPr>
              <w:t>1</w:t>
            </w:r>
          </w:p>
        </w:tc>
        <w:tc>
          <w:tcPr>
            <w:tcW w:w="325" w:type="dxa"/>
          </w:tcPr>
          <w:p>
            <w:pPr>
              <w:pStyle w:val="TableParagraph"/>
              <w:rPr>
                <w:sz w:val="12"/>
              </w:rPr>
            </w:pPr>
          </w:p>
        </w:tc>
        <w:tc>
          <w:tcPr>
            <w:tcW w:w="270" w:type="dxa"/>
          </w:tcPr>
          <w:p>
            <w:pPr>
              <w:pStyle w:val="TableParagraph"/>
              <w:rPr>
                <w:sz w:val="12"/>
              </w:rPr>
            </w:pPr>
          </w:p>
        </w:tc>
        <w:tc>
          <w:tcPr>
            <w:tcW w:w="325" w:type="dxa"/>
          </w:tcPr>
          <w:p>
            <w:pPr>
              <w:pStyle w:val="TableParagraph"/>
              <w:spacing w:line="153" w:lineRule="exact" w:before="6"/>
              <w:ind w:left="130"/>
              <w:rPr>
                <w:sz w:val="15"/>
              </w:rPr>
            </w:pPr>
            <w:r>
              <w:rPr>
                <w:w w:val="100"/>
                <w:sz w:val="15"/>
              </w:rPr>
              <w:t>1</w:t>
            </w:r>
          </w:p>
        </w:tc>
        <w:tc>
          <w:tcPr>
            <w:tcW w:w="380" w:type="dxa"/>
          </w:tcPr>
          <w:p>
            <w:pPr>
              <w:pStyle w:val="TableParagraph"/>
              <w:rPr>
                <w:sz w:val="12"/>
              </w:rPr>
            </w:pPr>
          </w:p>
        </w:tc>
        <w:tc>
          <w:tcPr>
            <w:tcW w:w="270" w:type="dxa"/>
          </w:tcPr>
          <w:p>
            <w:pPr>
              <w:pStyle w:val="TableParagraph"/>
              <w:rPr>
                <w:sz w:val="12"/>
              </w:rPr>
            </w:pPr>
          </w:p>
        </w:tc>
        <w:tc>
          <w:tcPr>
            <w:tcW w:w="328" w:type="dxa"/>
          </w:tcPr>
          <w:p>
            <w:pPr>
              <w:pStyle w:val="TableParagraph"/>
              <w:rPr>
                <w:sz w:val="12"/>
              </w:rPr>
            </w:pPr>
          </w:p>
        </w:tc>
        <w:tc>
          <w:tcPr>
            <w:tcW w:w="270" w:type="dxa"/>
          </w:tcPr>
          <w:p>
            <w:pPr>
              <w:pStyle w:val="TableParagraph"/>
              <w:rPr>
                <w:sz w:val="12"/>
              </w:rPr>
            </w:pPr>
          </w:p>
        </w:tc>
        <w:tc>
          <w:tcPr>
            <w:tcW w:w="268" w:type="dxa"/>
          </w:tcPr>
          <w:p>
            <w:pPr>
              <w:pStyle w:val="TableParagraph"/>
              <w:rPr>
                <w:sz w:val="12"/>
              </w:rPr>
            </w:pPr>
          </w:p>
        </w:tc>
        <w:tc>
          <w:tcPr>
            <w:tcW w:w="352" w:type="dxa"/>
          </w:tcPr>
          <w:p>
            <w:pPr>
              <w:pStyle w:val="TableParagraph"/>
              <w:rPr>
                <w:sz w:val="12"/>
              </w:rPr>
            </w:pPr>
          </w:p>
        </w:tc>
        <w:tc>
          <w:tcPr>
            <w:tcW w:w="352" w:type="dxa"/>
          </w:tcPr>
          <w:p>
            <w:pPr>
              <w:pStyle w:val="TableParagraph"/>
              <w:spacing w:line="153" w:lineRule="exact" w:before="6"/>
              <w:ind w:left="112"/>
              <w:jc w:val="center"/>
              <w:rPr>
                <w:sz w:val="15"/>
              </w:rPr>
            </w:pPr>
            <w:r>
              <w:rPr>
                <w:w w:val="100"/>
                <w:sz w:val="15"/>
              </w:rPr>
              <w:t>1</w:t>
            </w:r>
          </w:p>
        </w:tc>
        <w:tc>
          <w:tcPr>
            <w:tcW w:w="350" w:type="dxa"/>
          </w:tcPr>
          <w:p>
            <w:pPr>
              <w:pStyle w:val="TableParagraph"/>
              <w:rPr>
                <w:sz w:val="12"/>
              </w:rPr>
            </w:pPr>
          </w:p>
        </w:tc>
        <w:tc>
          <w:tcPr>
            <w:tcW w:w="384"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353"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407" w:type="dxa"/>
          </w:tcPr>
          <w:p>
            <w:pPr>
              <w:pStyle w:val="TableParagraph"/>
              <w:rPr>
                <w:sz w:val="12"/>
              </w:rPr>
            </w:pPr>
          </w:p>
        </w:tc>
        <w:tc>
          <w:tcPr>
            <w:tcW w:w="405" w:type="dxa"/>
          </w:tcPr>
          <w:p>
            <w:pPr>
              <w:pStyle w:val="TableParagraph"/>
              <w:rPr>
                <w:sz w:val="12"/>
              </w:rPr>
            </w:pPr>
          </w:p>
        </w:tc>
      </w:tr>
      <w:tr>
        <w:trPr>
          <w:trHeight w:val="172" w:hRule="atLeast"/>
        </w:trPr>
        <w:tc>
          <w:tcPr>
            <w:tcW w:w="458" w:type="dxa"/>
            <w:vMerge/>
            <w:tcBorders>
              <w:top w:val="nil"/>
            </w:tcBorders>
          </w:tcPr>
          <w:p>
            <w:pPr>
              <w:rPr>
                <w:sz w:val="2"/>
                <w:szCs w:val="2"/>
              </w:rPr>
            </w:pPr>
          </w:p>
        </w:tc>
        <w:tc>
          <w:tcPr>
            <w:tcW w:w="436" w:type="dxa"/>
          </w:tcPr>
          <w:p>
            <w:pPr>
              <w:pStyle w:val="TableParagraph"/>
              <w:spacing w:line="152" w:lineRule="exact"/>
              <w:ind w:left="79" w:right="72"/>
              <w:jc w:val="center"/>
              <w:rPr>
                <w:sz w:val="15"/>
              </w:rPr>
            </w:pPr>
            <w:r>
              <w:rPr>
                <w:sz w:val="15"/>
              </w:rPr>
              <w:t>236</w:t>
            </w:r>
          </w:p>
        </w:tc>
        <w:tc>
          <w:tcPr>
            <w:tcW w:w="378" w:type="dxa"/>
          </w:tcPr>
          <w:p>
            <w:pPr>
              <w:pStyle w:val="TableParagraph"/>
              <w:rPr>
                <w:sz w:val="10"/>
              </w:rPr>
            </w:pPr>
          </w:p>
        </w:tc>
        <w:tc>
          <w:tcPr>
            <w:tcW w:w="326" w:type="dxa"/>
          </w:tcPr>
          <w:p>
            <w:pPr>
              <w:pStyle w:val="TableParagraph"/>
              <w:spacing w:line="152" w:lineRule="exact"/>
              <w:ind w:right="101"/>
              <w:jc w:val="right"/>
              <w:rPr>
                <w:sz w:val="15"/>
              </w:rPr>
            </w:pPr>
            <w:r>
              <w:rPr>
                <w:w w:val="100"/>
                <w:sz w:val="15"/>
              </w:rPr>
              <w:t>1</w:t>
            </w: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rPr>
                <w:sz w:val="10"/>
              </w:rPr>
            </w:pPr>
          </w:p>
        </w:tc>
        <w:tc>
          <w:tcPr>
            <w:tcW w:w="380" w:type="dxa"/>
          </w:tcPr>
          <w:p>
            <w:pPr>
              <w:pStyle w:val="TableParagraph"/>
              <w:spacing w:line="152" w:lineRule="exact"/>
              <w:ind w:left="36"/>
              <w:jc w:val="center"/>
              <w:rPr>
                <w:sz w:val="15"/>
              </w:rPr>
            </w:pPr>
            <w:r>
              <w:rPr>
                <w:w w:val="100"/>
                <w:sz w:val="15"/>
              </w:rPr>
              <w:t>1</w:t>
            </w: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spacing w:line="152" w:lineRule="exact"/>
              <w:ind w:right="67"/>
              <w:jc w:val="right"/>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313" w:hRule="atLeast"/>
        </w:trPr>
        <w:tc>
          <w:tcPr>
            <w:tcW w:w="894" w:type="dxa"/>
            <w:gridSpan w:val="2"/>
            <w:shd w:val="clear" w:color="auto" w:fill="00AFEF"/>
          </w:tcPr>
          <w:p>
            <w:pPr>
              <w:pStyle w:val="TableParagraph"/>
              <w:spacing w:line="153" w:lineRule="exact" w:before="140"/>
              <w:ind w:left="203"/>
              <w:rPr>
                <w:b/>
                <w:sz w:val="15"/>
              </w:rPr>
            </w:pPr>
            <w:r>
              <w:rPr>
                <w:b/>
                <w:sz w:val="15"/>
              </w:rPr>
              <w:t>Jumlah</w:t>
            </w:r>
          </w:p>
        </w:tc>
        <w:tc>
          <w:tcPr>
            <w:tcW w:w="378" w:type="dxa"/>
            <w:shd w:val="clear" w:color="auto" w:fill="00AFEF"/>
          </w:tcPr>
          <w:p>
            <w:pPr>
              <w:pStyle w:val="TableParagraph"/>
              <w:rPr>
                <w:sz w:val="14"/>
              </w:rPr>
            </w:pPr>
          </w:p>
        </w:tc>
        <w:tc>
          <w:tcPr>
            <w:tcW w:w="326" w:type="dxa"/>
            <w:shd w:val="clear" w:color="auto" w:fill="00AFEF"/>
          </w:tcPr>
          <w:p>
            <w:pPr>
              <w:pStyle w:val="TableParagraph"/>
              <w:spacing w:line="153" w:lineRule="exact" w:before="140"/>
              <w:ind w:right="82"/>
              <w:jc w:val="right"/>
              <w:rPr>
                <w:sz w:val="15"/>
              </w:rPr>
            </w:pPr>
            <w:r>
              <w:rPr>
                <w:w w:val="100"/>
                <w:sz w:val="15"/>
              </w:rPr>
              <w:t>3</w:t>
            </w:r>
          </w:p>
        </w:tc>
        <w:tc>
          <w:tcPr>
            <w:tcW w:w="325"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0"/>
              <w:ind w:left="149"/>
              <w:rPr>
                <w:sz w:val="15"/>
              </w:rPr>
            </w:pPr>
            <w:r>
              <w:rPr>
                <w:w w:val="100"/>
                <w:sz w:val="15"/>
              </w:rPr>
              <w:t>2</w:t>
            </w:r>
          </w:p>
        </w:tc>
        <w:tc>
          <w:tcPr>
            <w:tcW w:w="380" w:type="dxa"/>
            <w:shd w:val="clear" w:color="auto" w:fill="00AFEF"/>
          </w:tcPr>
          <w:p>
            <w:pPr>
              <w:pStyle w:val="TableParagraph"/>
              <w:spacing w:line="153" w:lineRule="exact" w:before="140"/>
              <w:ind w:left="128"/>
              <w:jc w:val="center"/>
              <w:rPr>
                <w:sz w:val="15"/>
              </w:rPr>
            </w:pPr>
            <w:r>
              <w:rPr>
                <w:w w:val="100"/>
                <w:sz w:val="15"/>
              </w:rPr>
              <w:t>1</w:t>
            </w: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2" w:type="dxa"/>
            <w:shd w:val="clear" w:color="auto" w:fill="00AFEF"/>
          </w:tcPr>
          <w:p>
            <w:pPr>
              <w:pStyle w:val="TableParagraph"/>
              <w:spacing w:line="153" w:lineRule="exact" w:before="140"/>
              <w:ind w:left="112"/>
              <w:jc w:val="center"/>
              <w:rPr>
                <w:sz w:val="15"/>
              </w:rPr>
            </w:pPr>
            <w:r>
              <w:rPr>
                <w:w w:val="100"/>
                <w:sz w:val="15"/>
              </w:rPr>
              <w:t>2</w:t>
            </w:r>
          </w:p>
        </w:tc>
        <w:tc>
          <w:tcPr>
            <w:tcW w:w="350" w:type="dxa"/>
            <w:shd w:val="clear" w:color="auto" w:fill="00AFEF"/>
          </w:tcPr>
          <w:p>
            <w:pPr>
              <w:pStyle w:val="TableParagraph"/>
              <w:spacing w:line="153" w:lineRule="exact" w:before="140"/>
              <w:ind w:right="67"/>
              <w:jc w:val="right"/>
              <w:rPr>
                <w:sz w:val="15"/>
              </w:rPr>
            </w:pPr>
            <w:r>
              <w:rPr>
                <w:w w:val="100"/>
                <w:sz w:val="15"/>
              </w:rPr>
              <w:t>1</w:t>
            </w: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179" w:hRule="atLeast"/>
        </w:trPr>
        <w:tc>
          <w:tcPr>
            <w:tcW w:w="458" w:type="dxa"/>
            <w:vMerge w:val="restart"/>
          </w:tcPr>
          <w:p>
            <w:pPr>
              <w:pStyle w:val="TableParagraph"/>
              <w:spacing w:before="13"/>
              <w:ind w:left="124"/>
              <w:rPr>
                <w:sz w:val="15"/>
              </w:rPr>
            </w:pPr>
            <w:r>
              <w:rPr>
                <w:sz w:val="15"/>
              </w:rPr>
              <w:t>29-</w:t>
            </w:r>
          </w:p>
          <w:p>
            <w:pPr>
              <w:pStyle w:val="TableParagraph"/>
              <w:spacing w:line="165" w:lineRule="exact"/>
              <w:ind w:left="114"/>
              <w:rPr>
                <w:sz w:val="15"/>
              </w:rPr>
            </w:pPr>
            <w:r>
              <w:rPr>
                <w:sz w:val="15"/>
              </w:rPr>
              <w:t>Oct</w:t>
            </w:r>
          </w:p>
        </w:tc>
        <w:tc>
          <w:tcPr>
            <w:tcW w:w="436" w:type="dxa"/>
          </w:tcPr>
          <w:p>
            <w:pPr>
              <w:pStyle w:val="TableParagraph"/>
              <w:spacing w:line="158" w:lineRule="exact" w:before="1"/>
              <w:ind w:left="79" w:right="72"/>
              <w:jc w:val="center"/>
              <w:rPr>
                <w:sz w:val="15"/>
              </w:rPr>
            </w:pPr>
            <w:r>
              <w:rPr>
                <w:sz w:val="15"/>
              </w:rPr>
              <w:t>237</w:t>
            </w:r>
          </w:p>
        </w:tc>
        <w:tc>
          <w:tcPr>
            <w:tcW w:w="378" w:type="dxa"/>
          </w:tcPr>
          <w:p>
            <w:pPr>
              <w:pStyle w:val="TableParagraph"/>
              <w:rPr>
                <w:sz w:val="12"/>
              </w:rPr>
            </w:pPr>
          </w:p>
        </w:tc>
        <w:tc>
          <w:tcPr>
            <w:tcW w:w="326" w:type="dxa"/>
          </w:tcPr>
          <w:p>
            <w:pPr>
              <w:pStyle w:val="TableParagraph"/>
              <w:spacing w:line="153" w:lineRule="exact" w:before="6"/>
              <w:ind w:right="82"/>
              <w:jc w:val="right"/>
              <w:rPr>
                <w:sz w:val="15"/>
              </w:rPr>
            </w:pPr>
            <w:r>
              <w:rPr>
                <w:w w:val="100"/>
                <w:sz w:val="15"/>
              </w:rPr>
              <w:t>1</w:t>
            </w:r>
          </w:p>
        </w:tc>
        <w:tc>
          <w:tcPr>
            <w:tcW w:w="325" w:type="dxa"/>
          </w:tcPr>
          <w:p>
            <w:pPr>
              <w:pStyle w:val="TableParagraph"/>
              <w:spacing w:line="156" w:lineRule="exact" w:before="3"/>
              <w:ind w:right="80"/>
              <w:jc w:val="right"/>
              <w:rPr>
                <w:sz w:val="15"/>
              </w:rPr>
            </w:pPr>
            <w:r>
              <w:rPr>
                <w:w w:val="100"/>
                <w:sz w:val="15"/>
              </w:rPr>
              <w:t>1</w:t>
            </w:r>
          </w:p>
        </w:tc>
        <w:tc>
          <w:tcPr>
            <w:tcW w:w="270" w:type="dxa"/>
          </w:tcPr>
          <w:p>
            <w:pPr>
              <w:pStyle w:val="TableParagraph"/>
              <w:rPr>
                <w:sz w:val="12"/>
              </w:rPr>
            </w:pPr>
          </w:p>
        </w:tc>
        <w:tc>
          <w:tcPr>
            <w:tcW w:w="325" w:type="dxa"/>
          </w:tcPr>
          <w:p>
            <w:pPr>
              <w:pStyle w:val="TableParagraph"/>
              <w:rPr>
                <w:sz w:val="12"/>
              </w:rPr>
            </w:pPr>
          </w:p>
        </w:tc>
        <w:tc>
          <w:tcPr>
            <w:tcW w:w="380" w:type="dxa"/>
          </w:tcPr>
          <w:p>
            <w:pPr>
              <w:pStyle w:val="TableParagraph"/>
              <w:rPr>
                <w:sz w:val="12"/>
              </w:rPr>
            </w:pPr>
          </w:p>
        </w:tc>
        <w:tc>
          <w:tcPr>
            <w:tcW w:w="270" w:type="dxa"/>
          </w:tcPr>
          <w:p>
            <w:pPr>
              <w:pStyle w:val="TableParagraph"/>
              <w:rPr>
                <w:sz w:val="12"/>
              </w:rPr>
            </w:pPr>
          </w:p>
        </w:tc>
        <w:tc>
          <w:tcPr>
            <w:tcW w:w="328" w:type="dxa"/>
          </w:tcPr>
          <w:p>
            <w:pPr>
              <w:pStyle w:val="TableParagraph"/>
              <w:rPr>
                <w:sz w:val="12"/>
              </w:rPr>
            </w:pPr>
          </w:p>
        </w:tc>
        <w:tc>
          <w:tcPr>
            <w:tcW w:w="270" w:type="dxa"/>
          </w:tcPr>
          <w:p>
            <w:pPr>
              <w:pStyle w:val="TableParagraph"/>
              <w:rPr>
                <w:sz w:val="12"/>
              </w:rPr>
            </w:pPr>
          </w:p>
        </w:tc>
        <w:tc>
          <w:tcPr>
            <w:tcW w:w="268" w:type="dxa"/>
          </w:tcPr>
          <w:p>
            <w:pPr>
              <w:pStyle w:val="TableParagraph"/>
              <w:rPr>
                <w:sz w:val="12"/>
              </w:rPr>
            </w:pPr>
          </w:p>
        </w:tc>
        <w:tc>
          <w:tcPr>
            <w:tcW w:w="704" w:type="dxa"/>
            <w:gridSpan w:val="2"/>
          </w:tcPr>
          <w:p>
            <w:pPr>
              <w:pStyle w:val="TableParagraph"/>
              <w:spacing w:line="153" w:lineRule="exact" w:before="6"/>
              <w:ind w:left="183"/>
              <w:rPr>
                <w:sz w:val="15"/>
              </w:rPr>
            </w:pPr>
            <w:r>
              <w:rPr>
                <w:w w:val="100"/>
                <w:sz w:val="15"/>
              </w:rPr>
              <w:t>1</w:t>
            </w:r>
          </w:p>
        </w:tc>
        <w:tc>
          <w:tcPr>
            <w:tcW w:w="350" w:type="dxa"/>
          </w:tcPr>
          <w:p>
            <w:pPr>
              <w:pStyle w:val="TableParagraph"/>
              <w:rPr>
                <w:sz w:val="12"/>
              </w:rPr>
            </w:pPr>
          </w:p>
        </w:tc>
        <w:tc>
          <w:tcPr>
            <w:tcW w:w="384"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353" w:type="dxa"/>
          </w:tcPr>
          <w:p>
            <w:pPr>
              <w:pStyle w:val="TableParagraph"/>
              <w:rPr>
                <w:sz w:val="12"/>
              </w:rPr>
            </w:pPr>
          </w:p>
        </w:tc>
        <w:tc>
          <w:tcPr>
            <w:tcW w:w="350" w:type="dxa"/>
          </w:tcPr>
          <w:p>
            <w:pPr>
              <w:pStyle w:val="TableParagraph"/>
              <w:rPr>
                <w:sz w:val="12"/>
              </w:rPr>
            </w:pPr>
          </w:p>
        </w:tc>
        <w:tc>
          <w:tcPr>
            <w:tcW w:w="352" w:type="dxa"/>
          </w:tcPr>
          <w:p>
            <w:pPr>
              <w:pStyle w:val="TableParagraph"/>
              <w:rPr>
                <w:sz w:val="12"/>
              </w:rPr>
            </w:pPr>
          </w:p>
        </w:tc>
        <w:tc>
          <w:tcPr>
            <w:tcW w:w="407" w:type="dxa"/>
          </w:tcPr>
          <w:p>
            <w:pPr>
              <w:pStyle w:val="TableParagraph"/>
              <w:rPr>
                <w:sz w:val="12"/>
              </w:rPr>
            </w:pPr>
          </w:p>
        </w:tc>
        <w:tc>
          <w:tcPr>
            <w:tcW w:w="405" w:type="dxa"/>
          </w:tcPr>
          <w:p>
            <w:pPr>
              <w:pStyle w:val="TableParagraph"/>
              <w:rPr>
                <w:sz w:val="12"/>
              </w:rPr>
            </w:pPr>
          </w:p>
        </w:tc>
      </w:tr>
      <w:tr>
        <w:trPr>
          <w:trHeight w:val="171" w:hRule="atLeast"/>
        </w:trPr>
        <w:tc>
          <w:tcPr>
            <w:tcW w:w="458" w:type="dxa"/>
            <w:vMerge/>
            <w:tcBorders>
              <w:top w:val="nil"/>
            </w:tcBorders>
          </w:tcPr>
          <w:p>
            <w:pPr>
              <w:rPr>
                <w:sz w:val="2"/>
                <w:szCs w:val="2"/>
              </w:rPr>
            </w:pPr>
          </w:p>
        </w:tc>
        <w:tc>
          <w:tcPr>
            <w:tcW w:w="436" w:type="dxa"/>
          </w:tcPr>
          <w:p>
            <w:pPr>
              <w:pStyle w:val="TableParagraph"/>
              <w:spacing w:line="152" w:lineRule="exact"/>
              <w:ind w:left="79" w:right="72"/>
              <w:jc w:val="center"/>
              <w:rPr>
                <w:sz w:val="15"/>
              </w:rPr>
            </w:pPr>
            <w:r>
              <w:rPr>
                <w:sz w:val="15"/>
              </w:rPr>
              <w:t>238</w:t>
            </w:r>
          </w:p>
        </w:tc>
        <w:tc>
          <w:tcPr>
            <w:tcW w:w="378" w:type="dxa"/>
          </w:tcPr>
          <w:p>
            <w:pPr>
              <w:pStyle w:val="TableParagraph"/>
              <w:spacing w:line="152" w:lineRule="exact"/>
              <w:ind w:left="16"/>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2" w:lineRule="exact"/>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702" w:type="dxa"/>
            <w:gridSpan w:val="2"/>
          </w:tcPr>
          <w:p>
            <w:pPr>
              <w:pStyle w:val="TableParagraph"/>
              <w:spacing w:line="152" w:lineRule="exact"/>
              <w:ind w:left="184"/>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316" w:hRule="atLeast"/>
        </w:trPr>
        <w:tc>
          <w:tcPr>
            <w:tcW w:w="894" w:type="dxa"/>
            <w:gridSpan w:val="2"/>
            <w:shd w:val="clear" w:color="auto" w:fill="00AFEF"/>
          </w:tcPr>
          <w:p>
            <w:pPr>
              <w:pStyle w:val="TableParagraph"/>
              <w:spacing w:line="153" w:lineRule="exact" w:before="143"/>
              <w:ind w:left="203"/>
              <w:rPr>
                <w:b/>
                <w:sz w:val="15"/>
              </w:rPr>
            </w:pPr>
            <w:r>
              <w:rPr>
                <w:b/>
                <w:sz w:val="15"/>
              </w:rPr>
              <w:t>Jumlah</w:t>
            </w:r>
          </w:p>
        </w:tc>
        <w:tc>
          <w:tcPr>
            <w:tcW w:w="378" w:type="dxa"/>
            <w:shd w:val="clear" w:color="auto" w:fill="00AFEF"/>
          </w:tcPr>
          <w:p>
            <w:pPr>
              <w:pStyle w:val="TableParagraph"/>
              <w:spacing w:line="153" w:lineRule="exact" w:before="143"/>
              <w:ind w:left="108"/>
              <w:jc w:val="center"/>
              <w:rPr>
                <w:sz w:val="15"/>
              </w:rPr>
            </w:pPr>
            <w:r>
              <w:rPr>
                <w:w w:val="100"/>
                <w:sz w:val="15"/>
              </w:rPr>
              <w:t>1</w:t>
            </w:r>
          </w:p>
        </w:tc>
        <w:tc>
          <w:tcPr>
            <w:tcW w:w="326" w:type="dxa"/>
            <w:shd w:val="clear" w:color="auto" w:fill="00AFEF"/>
          </w:tcPr>
          <w:p>
            <w:pPr>
              <w:pStyle w:val="TableParagraph"/>
              <w:spacing w:line="153" w:lineRule="exact" w:before="143"/>
              <w:ind w:right="82"/>
              <w:jc w:val="right"/>
              <w:rPr>
                <w:sz w:val="15"/>
              </w:rPr>
            </w:pPr>
            <w:r>
              <w:rPr>
                <w:w w:val="100"/>
                <w:sz w:val="15"/>
              </w:rPr>
              <w:t>1</w:t>
            </w:r>
          </w:p>
        </w:tc>
        <w:tc>
          <w:tcPr>
            <w:tcW w:w="325" w:type="dxa"/>
            <w:shd w:val="clear" w:color="auto" w:fill="00AFEF"/>
          </w:tcPr>
          <w:p>
            <w:pPr>
              <w:pStyle w:val="TableParagraph"/>
              <w:spacing w:line="153" w:lineRule="exact" w:before="143"/>
              <w:ind w:right="80"/>
              <w:jc w:val="right"/>
              <w:rPr>
                <w:sz w:val="15"/>
              </w:rPr>
            </w:pPr>
            <w:r>
              <w:rPr>
                <w:w w:val="100"/>
                <w:sz w:val="15"/>
              </w:rPr>
              <w:t>1</w:t>
            </w: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3"/>
              <w:ind w:left="149"/>
              <w:rPr>
                <w:sz w:val="15"/>
              </w:rPr>
            </w:pPr>
            <w:r>
              <w:rPr>
                <w:w w:val="100"/>
                <w:sz w:val="15"/>
              </w:rPr>
              <w:t>1</w:t>
            </w:r>
          </w:p>
        </w:tc>
        <w:tc>
          <w:tcPr>
            <w:tcW w:w="380"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328" w:type="dxa"/>
            <w:shd w:val="clear" w:color="auto" w:fill="00AFEF"/>
          </w:tcPr>
          <w:p>
            <w:pPr>
              <w:pStyle w:val="TableParagraph"/>
              <w:rPr>
                <w:sz w:val="14"/>
              </w:rPr>
            </w:pP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143"/>
              <w:ind w:right="72"/>
              <w:jc w:val="right"/>
              <w:rPr>
                <w:sz w:val="15"/>
              </w:rPr>
            </w:pPr>
            <w:r>
              <w:rPr>
                <w:w w:val="100"/>
                <w:sz w:val="15"/>
              </w:rPr>
              <w:t>1</w:t>
            </w:r>
          </w:p>
        </w:tc>
        <w:tc>
          <w:tcPr>
            <w:tcW w:w="352" w:type="dxa"/>
            <w:shd w:val="clear" w:color="auto" w:fill="00AFEF"/>
          </w:tcPr>
          <w:p>
            <w:pPr>
              <w:pStyle w:val="TableParagraph"/>
              <w:spacing w:line="153" w:lineRule="exact" w:before="143"/>
              <w:ind w:left="112"/>
              <w:jc w:val="center"/>
              <w:rPr>
                <w:sz w:val="15"/>
              </w:rPr>
            </w:pPr>
            <w:r>
              <w:rPr>
                <w:w w:val="100"/>
                <w:sz w:val="15"/>
              </w:rPr>
              <w:t>1</w:t>
            </w:r>
          </w:p>
        </w:tc>
        <w:tc>
          <w:tcPr>
            <w:tcW w:w="350" w:type="dxa"/>
            <w:shd w:val="clear" w:color="auto" w:fill="00AFEF"/>
          </w:tcPr>
          <w:p>
            <w:pPr>
              <w:pStyle w:val="TableParagraph"/>
              <w:rPr>
                <w:sz w:val="14"/>
              </w:rPr>
            </w:pPr>
          </w:p>
        </w:tc>
        <w:tc>
          <w:tcPr>
            <w:tcW w:w="384"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353" w:type="dxa"/>
            <w:shd w:val="clear" w:color="auto" w:fill="00AFEF"/>
          </w:tcPr>
          <w:p>
            <w:pPr>
              <w:pStyle w:val="TableParagraph"/>
              <w:rPr>
                <w:sz w:val="14"/>
              </w:rPr>
            </w:pP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172" w:hRule="atLeast"/>
        </w:trPr>
        <w:tc>
          <w:tcPr>
            <w:tcW w:w="458"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2"/>
              <w:rPr>
                <w:b/>
                <w:sz w:val="13"/>
              </w:rPr>
            </w:pPr>
          </w:p>
          <w:p>
            <w:pPr>
              <w:pStyle w:val="TableParagraph"/>
              <w:spacing w:before="1"/>
              <w:ind w:left="124"/>
              <w:rPr>
                <w:sz w:val="15"/>
              </w:rPr>
            </w:pPr>
            <w:r>
              <w:rPr>
                <w:sz w:val="15"/>
              </w:rPr>
              <w:t>30-</w:t>
            </w:r>
          </w:p>
          <w:p>
            <w:pPr>
              <w:pStyle w:val="TableParagraph"/>
              <w:ind w:left="114"/>
              <w:rPr>
                <w:sz w:val="15"/>
              </w:rPr>
            </w:pPr>
            <w:r>
              <w:rPr>
                <w:sz w:val="15"/>
              </w:rPr>
              <w:t>Oct</w:t>
            </w:r>
          </w:p>
        </w:tc>
        <w:tc>
          <w:tcPr>
            <w:tcW w:w="436" w:type="dxa"/>
          </w:tcPr>
          <w:p>
            <w:pPr>
              <w:pStyle w:val="TableParagraph"/>
              <w:spacing w:line="152" w:lineRule="exact"/>
              <w:ind w:left="79" w:right="72"/>
              <w:jc w:val="center"/>
              <w:rPr>
                <w:sz w:val="15"/>
              </w:rPr>
            </w:pPr>
            <w:r>
              <w:rPr>
                <w:sz w:val="15"/>
              </w:rPr>
              <w:t>239</w:t>
            </w:r>
          </w:p>
        </w:tc>
        <w:tc>
          <w:tcPr>
            <w:tcW w:w="378" w:type="dxa"/>
          </w:tcPr>
          <w:p>
            <w:pPr>
              <w:pStyle w:val="TableParagraph"/>
              <w:rPr>
                <w:sz w:val="10"/>
              </w:rPr>
            </w:pPr>
          </w:p>
        </w:tc>
        <w:tc>
          <w:tcPr>
            <w:tcW w:w="326" w:type="dxa"/>
          </w:tcPr>
          <w:p>
            <w:pPr>
              <w:pStyle w:val="TableParagraph"/>
              <w:spacing w:line="152" w:lineRule="exact"/>
              <w:ind w:right="101"/>
              <w:jc w:val="right"/>
              <w:rPr>
                <w:sz w:val="15"/>
              </w:rPr>
            </w:pPr>
            <w:r>
              <w:rPr>
                <w:w w:val="100"/>
                <w:sz w:val="15"/>
              </w:rPr>
              <w:t>1</w:t>
            </w: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rPr>
                <w:sz w:val="10"/>
              </w:rPr>
            </w:pPr>
          </w:p>
        </w:tc>
        <w:tc>
          <w:tcPr>
            <w:tcW w:w="380" w:type="dxa"/>
          </w:tcPr>
          <w:p>
            <w:pPr>
              <w:pStyle w:val="TableParagraph"/>
              <w:rPr>
                <w:sz w:val="10"/>
              </w:rPr>
            </w:pPr>
          </w:p>
        </w:tc>
        <w:tc>
          <w:tcPr>
            <w:tcW w:w="270" w:type="dxa"/>
          </w:tcPr>
          <w:p>
            <w:pPr>
              <w:pStyle w:val="TableParagraph"/>
              <w:spacing w:line="152" w:lineRule="exact"/>
              <w:ind w:left="58"/>
              <w:jc w:val="center"/>
              <w:rPr>
                <w:sz w:val="15"/>
              </w:rPr>
            </w:pPr>
            <w:r>
              <w:rPr>
                <w:w w:val="100"/>
                <w:sz w:val="15"/>
              </w:rPr>
              <w:t>1</w:t>
            </w: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rPr>
                <w:sz w:val="10"/>
              </w:rPr>
            </w:pPr>
          </w:p>
        </w:tc>
        <w:tc>
          <w:tcPr>
            <w:tcW w:w="384" w:type="dxa"/>
          </w:tcPr>
          <w:p>
            <w:pPr>
              <w:pStyle w:val="TableParagraph"/>
              <w:rPr>
                <w:sz w:val="10"/>
              </w:rPr>
            </w:pPr>
          </w:p>
        </w:tc>
        <w:tc>
          <w:tcPr>
            <w:tcW w:w="702" w:type="dxa"/>
            <w:gridSpan w:val="2"/>
          </w:tcPr>
          <w:p>
            <w:pPr>
              <w:pStyle w:val="TableParagraph"/>
              <w:spacing w:line="152" w:lineRule="exact"/>
              <w:ind w:left="185"/>
              <w:rPr>
                <w:sz w:val="15"/>
              </w:rPr>
            </w:pPr>
            <w:r>
              <w:rPr>
                <w:w w:val="100"/>
                <w:sz w:val="15"/>
              </w:rPr>
              <w:t>1</w:t>
            </w: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171" w:hRule="atLeast"/>
        </w:trPr>
        <w:tc>
          <w:tcPr>
            <w:tcW w:w="458" w:type="dxa"/>
            <w:vMerge/>
            <w:tcBorders>
              <w:top w:val="nil"/>
            </w:tcBorders>
          </w:tcPr>
          <w:p>
            <w:pPr>
              <w:rPr>
                <w:sz w:val="2"/>
                <w:szCs w:val="2"/>
              </w:rPr>
            </w:pPr>
          </w:p>
        </w:tc>
        <w:tc>
          <w:tcPr>
            <w:tcW w:w="436" w:type="dxa"/>
          </w:tcPr>
          <w:p>
            <w:pPr>
              <w:pStyle w:val="TableParagraph"/>
              <w:spacing w:line="152" w:lineRule="exact"/>
              <w:ind w:left="79" w:right="72"/>
              <w:jc w:val="center"/>
              <w:rPr>
                <w:sz w:val="15"/>
              </w:rPr>
            </w:pPr>
            <w:r>
              <w:rPr>
                <w:sz w:val="15"/>
              </w:rPr>
              <w:t>240</w:t>
            </w:r>
          </w:p>
        </w:tc>
        <w:tc>
          <w:tcPr>
            <w:tcW w:w="378" w:type="dxa"/>
          </w:tcPr>
          <w:p>
            <w:pPr>
              <w:pStyle w:val="TableParagraph"/>
              <w:spacing w:line="152" w:lineRule="exact"/>
              <w:ind w:left="108"/>
              <w:jc w:val="center"/>
              <w:rPr>
                <w:sz w:val="15"/>
              </w:rPr>
            </w:pPr>
            <w:r>
              <w:rPr>
                <w:w w:val="100"/>
                <w:sz w:val="15"/>
              </w:rPr>
              <w:t>1</w:t>
            </w:r>
          </w:p>
        </w:tc>
        <w:tc>
          <w:tcPr>
            <w:tcW w:w="326" w:type="dxa"/>
          </w:tcPr>
          <w:p>
            <w:pPr>
              <w:pStyle w:val="TableParagraph"/>
              <w:rPr>
                <w:sz w:val="10"/>
              </w:rPr>
            </w:pPr>
          </w:p>
        </w:tc>
        <w:tc>
          <w:tcPr>
            <w:tcW w:w="325" w:type="dxa"/>
          </w:tcPr>
          <w:p>
            <w:pPr>
              <w:pStyle w:val="TableParagraph"/>
              <w:spacing w:line="152" w:lineRule="exact"/>
              <w:ind w:right="99"/>
              <w:jc w:val="right"/>
              <w:rPr>
                <w:sz w:val="15"/>
              </w:rPr>
            </w:pPr>
            <w:r>
              <w:rPr>
                <w:w w:val="100"/>
                <w:sz w:val="15"/>
              </w:rPr>
              <w:t>1</w:t>
            </w:r>
          </w:p>
        </w:tc>
        <w:tc>
          <w:tcPr>
            <w:tcW w:w="270" w:type="dxa"/>
          </w:tcPr>
          <w:p>
            <w:pPr>
              <w:pStyle w:val="TableParagraph"/>
              <w:rPr>
                <w:sz w:val="10"/>
              </w:rPr>
            </w:pPr>
          </w:p>
        </w:tc>
        <w:tc>
          <w:tcPr>
            <w:tcW w:w="325" w:type="dxa"/>
          </w:tcPr>
          <w:p>
            <w:pPr>
              <w:pStyle w:val="TableParagraph"/>
              <w:rPr>
                <w:sz w:val="10"/>
              </w:rPr>
            </w:pP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rPr>
                <w:sz w:val="10"/>
              </w:rPr>
            </w:pPr>
          </w:p>
        </w:tc>
        <w:tc>
          <w:tcPr>
            <w:tcW w:w="350" w:type="dxa"/>
          </w:tcPr>
          <w:p>
            <w:pPr>
              <w:pStyle w:val="TableParagraph"/>
              <w:spacing w:line="152" w:lineRule="exact"/>
              <w:ind w:right="67"/>
              <w:jc w:val="right"/>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172" w:hRule="atLeast"/>
        </w:trPr>
        <w:tc>
          <w:tcPr>
            <w:tcW w:w="458" w:type="dxa"/>
            <w:vMerge/>
            <w:tcBorders>
              <w:top w:val="nil"/>
            </w:tcBorders>
          </w:tcPr>
          <w:p>
            <w:pPr>
              <w:rPr>
                <w:sz w:val="2"/>
                <w:szCs w:val="2"/>
              </w:rPr>
            </w:pPr>
          </w:p>
        </w:tc>
        <w:tc>
          <w:tcPr>
            <w:tcW w:w="436" w:type="dxa"/>
          </w:tcPr>
          <w:p>
            <w:pPr>
              <w:pStyle w:val="TableParagraph"/>
              <w:spacing w:line="152" w:lineRule="exact"/>
              <w:ind w:left="79" w:right="72"/>
              <w:jc w:val="center"/>
              <w:rPr>
                <w:sz w:val="15"/>
              </w:rPr>
            </w:pPr>
            <w:r>
              <w:rPr>
                <w:sz w:val="15"/>
              </w:rPr>
              <w:t>241</w:t>
            </w:r>
          </w:p>
        </w:tc>
        <w:tc>
          <w:tcPr>
            <w:tcW w:w="378" w:type="dxa"/>
          </w:tcPr>
          <w:p>
            <w:pPr>
              <w:pStyle w:val="TableParagraph"/>
              <w:spacing w:line="152" w:lineRule="exact"/>
              <w:ind w:left="16"/>
              <w:jc w:val="center"/>
              <w:rPr>
                <w:sz w:val="15"/>
              </w:rPr>
            </w:pPr>
            <w:r>
              <w:rPr>
                <w:w w:val="100"/>
                <w:sz w:val="15"/>
              </w:rPr>
              <w:t>1</w:t>
            </w:r>
          </w:p>
        </w:tc>
        <w:tc>
          <w:tcPr>
            <w:tcW w:w="326" w:type="dxa"/>
          </w:tcPr>
          <w:p>
            <w:pPr>
              <w:pStyle w:val="TableParagraph"/>
              <w:rPr>
                <w:sz w:val="10"/>
              </w:rPr>
            </w:pP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rPr>
                <w:sz w:val="10"/>
              </w:rPr>
            </w:pP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spacing w:line="152" w:lineRule="exact"/>
              <w:ind w:left="134"/>
              <w:rPr>
                <w:sz w:val="15"/>
              </w:rPr>
            </w:pPr>
            <w:r>
              <w:rPr>
                <w:w w:val="100"/>
                <w:sz w:val="15"/>
              </w:rPr>
              <w:t>1</w:t>
            </w: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702" w:type="dxa"/>
            <w:gridSpan w:val="2"/>
          </w:tcPr>
          <w:p>
            <w:pPr>
              <w:pStyle w:val="TableParagraph"/>
              <w:spacing w:line="152" w:lineRule="exact"/>
              <w:ind w:left="184"/>
              <w:rPr>
                <w:sz w:val="15"/>
              </w:rPr>
            </w:pPr>
            <w:r>
              <w:rPr>
                <w:w w:val="100"/>
                <w:sz w:val="15"/>
              </w:rPr>
              <w:t>1</w:t>
            </w: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174" w:hRule="atLeast"/>
        </w:trPr>
        <w:tc>
          <w:tcPr>
            <w:tcW w:w="458" w:type="dxa"/>
            <w:vMerge/>
            <w:tcBorders>
              <w:top w:val="nil"/>
            </w:tcBorders>
          </w:tcPr>
          <w:p>
            <w:pPr>
              <w:rPr>
                <w:sz w:val="2"/>
                <w:szCs w:val="2"/>
              </w:rPr>
            </w:pPr>
          </w:p>
        </w:tc>
        <w:tc>
          <w:tcPr>
            <w:tcW w:w="436" w:type="dxa"/>
          </w:tcPr>
          <w:p>
            <w:pPr>
              <w:pStyle w:val="TableParagraph"/>
              <w:spacing w:line="153" w:lineRule="exact" w:before="1"/>
              <w:ind w:left="79" w:right="72"/>
              <w:jc w:val="center"/>
              <w:rPr>
                <w:sz w:val="15"/>
              </w:rPr>
            </w:pPr>
            <w:r>
              <w:rPr>
                <w:sz w:val="15"/>
              </w:rPr>
              <w:t>242</w:t>
            </w:r>
          </w:p>
        </w:tc>
        <w:tc>
          <w:tcPr>
            <w:tcW w:w="378" w:type="dxa"/>
          </w:tcPr>
          <w:p>
            <w:pPr>
              <w:pStyle w:val="TableParagraph"/>
              <w:rPr>
                <w:sz w:val="10"/>
              </w:rPr>
            </w:pPr>
          </w:p>
        </w:tc>
        <w:tc>
          <w:tcPr>
            <w:tcW w:w="326" w:type="dxa"/>
          </w:tcPr>
          <w:p>
            <w:pPr>
              <w:pStyle w:val="TableParagraph"/>
              <w:spacing w:line="153" w:lineRule="exact" w:before="1"/>
              <w:ind w:right="101"/>
              <w:jc w:val="right"/>
              <w:rPr>
                <w:sz w:val="15"/>
              </w:rPr>
            </w:pPr>
            <w:r>
              <w:rPr>
                <w:w w:val="100"/>
                <w:sz w:val="15"/>
              </w:rPr>
              <w:t>1</w:t>
            </w:r>
          </w:p>
        </w:tc>
        <w:tc>
          <w:tcPr>
            <w:tcW w:w="325" w:type="dxa"/>
          </w:tcPr>
          <w:p>
            <w:pPr>
              <w:pStyle w:val="TableParagraph"/>
              <w:rPr>
                <w:sz w:val="10"/>
              </w:rPr>
            </w:pPr>
          </w:p>
        </w:tc>
        <w:tc>
          <w:tcPr>
            <w:tcW w:w="270" w:type="dxa"/>
          </w:tcPr>
          <w:p>
            <w:pPr>
              <w:pStyle w:val="TableParagraph"/>
              <w:rPr>
                <w:sz w:val="10"/>
              </w:rPr>
            </w:pPr>
          </w:p>
        </w:tc>
        <w:tc>
          <w:tcPr>
            <w:tcW w:w="325" w:type="dxa"/>
          </w:tcPr>
          <w:p>
            <w:pPr>
              <w:pStyle w:val="TableParagraph"/>
              <w:spacing w:line="153" w:lineRule="exact" w:before="1"/>
              <w:ind w:left="130"/>
              <w:rPr>
                <w:sz w:val="15"/>
              </w:rPr>
            </w:pPr>
            <w:r>
              <w:rPr>
                <w:w w:val="100"/>
                <w:sz w:val="15"/>
              </w:rPr>
              <w:t>1</w:t>
            </w:r>
          </w:p>
        </w:tc>
        <w:tc>
          <w:tcPr>
            <w:tcW w:w="380" w:type="dxa"/>
          </w:tcPr>
          <w:p>
            <w:pPr>
              <w:pStyle w:val="TableParagraph"/>
              <w:rPr>
                <w:sz w:val="10"/>
              </w:rPr>
            </w:pPr>
          </w:p>
        </w:tc>
        <w:tc>
          <w:tcPr>
            <w:tcW w:w="270" w:type="dxa"/>
          </w:tcPr>
          <w:p>
            <w:pPr>
              <w:pStyle w:val="TableParagraph"/>
              <w:rPr>
                <w:sz w:val="10"/>
              </w:rPr>
            </w:pPr>
          </w:p>
        </w:tc>
        <w:tc>
          <w:tcPr>
            <w:tcW w:w="328" w:type="dxa"/>
          </w:tcPr>
          <w:p>
            <w:pPr>
              <w:pStyle w:val="TableParagraph"/>
              <w:rPr>
                <w:sz w:val="10"/>
              </w:rPr>
            </w:pPr>
          </w:p>
        </w:tc>
        <w:tc>
          <w:tcPr>
            <w:tcW w:w="270" w:type="dxa"/>
          </w:tcPr>
          <w:p>
            <w:pPr>
              <w:pStyle w:val="TableParagraph"/>
              <w:rPr>
                <w:sz w:val="10"/>
              </w:rPr>
            </w:pPr>
          </w:p>
        </w:tc>
        <w:tc>
          <w:tcPr>
            <w:tcW w:w="268" w:type="dxa"/>
          </w:tcPr>
          <w:p>
            <w:pPr>
              <w:pStyle w:val="TableParagraph"/>
              <w:rPr>
                <w:sz w:val="10"/>
              </w:rPr>
            </w:pPr>
          </w:p>
        </w:tc>
        <w:tc>
          <w:tcPr>
            <w:tcW w:w="352" w:type="dxa"/>
          </w:tcPr>
          <w:p>
            <w:pPr>
              <w:pStyle w:val="TableParagraph"/>
              <w:rPr>
                <w:sz w:val="10"/>
              </w:rPr>
            </w:pPr>
          </w:p>
        </w:tc>
        <w:tc>
          <w:tcPr>
            <w:tcW w:w="352" w:type="dxa"/>
          </w:tcPr>
          <w:p>
            <w:pPr>
              <w:pStyle w:val="TableParagraph"/>
              <w:spacing w:line="153" w:lineRule="exact" w:before="1"/>
              <w:ind w:left="112"/>
              <w:jc w:val="center"/>
              <w:rPr>
                <w:sz w:val="15"/>
              </w:rPr>
            </w:pPr>
            <w:r>
              <w:rPr>
                <w:w w:val="100"/>
                <w:sz w:val="15"/>
              </w:rPr>
              <w:t>1</w:t>
            </w:r>
          </w:p>
        </w:tc>
        <w:tc>
          <w:tcPr>
            <w:tcW w:w="350" w:type="dxa"/>
          </w:tcPr>
          <w:p>
            <w:pPr>
              <w:pStyle w:val="TableParagraph"/>
              <w:rPr>
                <w:sz w:val="10"/>
              </w:rPr>
            </w:pPr>
          </w:p>
        </w:tc>
        <w:tc>
          <w:tcPr>
            <w:tcW w:w="384"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353" w:type="dxa"/>
          </w:tcPr>
          <w:p>
            <w:pPr>
              <w:pStyle w:val="TableParagraph"/>
              <w:rPr>
                <w:sz w:val="10"/>
              </w:rPr>
            </w:pPr>
          </w:p>
        </w:tc>
        <w:tc>
          <w:tcPr>
            <w:tcW w:w="350" w:type="dxa"/>
          </w:tcPr>
          <w:p>
            <w:pPr>
              <w:pStyle w:val="TableParagraph"/>
              <w:rPr>
                <w:sz w:val="10"/>
              </w:rPr>
            </w:pPr>
          </w:p>
        </w:tc>
        <w:tc>
          <w:tcPr>
            <w:tcW w:w="352" w:type="dxa"/>
          </w:tcPr>
          <w:p>
            <w:pPr>
              <w:pStyle w:val="TableParagraph"/>
              <w:rPr>
                <w:sz w:val="10"/>
              </w:rPr>
            </w:pPr>
          </w:p>
        </w:tc>
        <w:tc>
          <w:tcPr>
            <w:tcW w:w="407" w:type="dxa"/>
          </w:tcPr>
          <w:p>
            <w:pPr>
              <w:pStyle w:val="TableParagraph"/>
              <w:rPr>
                <w:sz w:val="10"/>
              </w:rPr>
            </w:pPr>
          </w:p>
        </w:tc>
        <w:tc>
          <w:tcPr>
            <w:tcW w:w="405" w:type="dxa"/>
          </w:tcPr>
          <w:p>
            <w:pPr>
              <w:pStyle w:val="TableParagraph"/>
              <w:rPr>
                <w:sz w:val="10"/>
              </w:rPr>
            </w:pPr>
          </w:p>
        </w:tc>
      </w:tr>
      <w:tr>
        <w:trPr>
          <w:trHeight w:val="313" w:hRule="atLeast"/>
        </w:trPr>
        <w:tc>
          <w:tcPr>
            <w:tcW w:w="458" w:type="dxa"/>
            <w:vMerge/>
            <w:tcBorders>
              <w:top w:val="nil"/>
            </w:tcBorders>
          </w:tcPr>
          <w:p>
            <w:pPr>
              <w:rPr>
                <w:sz w:val="2"/>
                <w:szCs w:val="2"/>
              </w:rPr>
            </w:pPr>
          </w:p>
        </w:tc>
        <w:tc>
          <w:tcPr>
            <w:tcW w:w="436" w:type="dxa"/>
          </w:tcPr>
          <w:p>
            <w:pPr>
              <w:pStyle w:val="TableParagraph"/>
              <w:spacing w:line="171" w:lineRule="exact"/>
              <w:ind w:left="79" w:right="72"/>
              <w:jc w:val="center"/>
              <w:rPr>
                <w:sz w:val="15"/>
              </w:rPr>
            </w:pPr>
            <w:r>
              <w:rPr>
                <w:sz w:val="15"/>
              </w:rPr>
              <w:t>243</w:t>
            </w:r>
          </w:p>
        </w:tc>
        <w:tc>
          <w:tcPr>
            <w:tcW w:w="378" w:type="dxa"/>
          </w:tcPr>
          <w:p>
            <w:pPr>
              <w:pStyle w:val="TableParagraph"/>
              <w:spacing w:line="171" w:lineRule="exact"/>
              <w:ind w:left="16"/>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71" w:lineRule="exact"/>
              <w:ind w:left="130"/>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703" w:type="dxa"/>
            <w:gridSpan w:val="2"/>
          </w:tcPr>
          <w:p>
            <w:pPr>
              <w:pStyle w:val="TableParagraph"/>
              <w:spacing w:line="153" w:lineRule="exact" w:before="140"/>
              <w:ind w:left="186"/>
              <w:rPr>
                <w:sz w:val="15"/>
              </w:rPr>
            </w:pPr>
            <w:r>
              <w:rPr>
                <w:w w:val="100"/>
                <w:sz w:val="15"/>
              </w:rPr>
              <w:t>1</w:t>
            </w: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5" w:hRule="atLeast"/>
        </w:trPr>
        <w:tc>
          <w:tcPr>
            <w:tcW w:w="458" w:type="dxa"/>
            <w:vMerge/>
            <w:tcBorders>
              <w:top w:val="nil"/>
            </w:tcBorders>
          </w:tcPr>
          <w:p>
            <w:pPr>
              <w:rPr>
                <w:sz w:val="2"/>
                <w:szCs w:val="2"/>
              </w:rPr>
            </w:pPr>
          </w:p>
        </w:tc>
        <w:tc>
          <w:tcPr>
            <w:tcW w:w="436" w:type="dxa"/>
          </w:tcPr>
          <w:p>
            <w:pPr>
              <w:pStyle w:val="TableParagraph"/>
              <w:spacing w:line="171" w:lineRule="exact"/>
              <w:ind w:left="79" w:right="72"/>
              <w:jc w:val="center"/>
              <w:rPr>
                <w:sz w:val="15"/>
              </w:rPr>
            </w:pPr>
            <w:r>
              <w:rPr>
                <w:sz w:val="15"/>
              </w:rPr>
              <w:t>246</w:t>
            </w:r>
          </w:p>
        </w:tc>
        <w:tc>
          <w:tcPr>
            <w:tcW w:w="378" w:type="dxa"/>
          </w:tcPr>
          <w:p>
            <w:pPr>
              <w:pStyle w:val="TableParagraph"/>
              <w:spacing w:line="171" w:lineRule="exact"/>
              <w:ind w:left="16"/>
              <w:jc w:val="center"/>
              <w:rPr>
                <w:sz w:val="15"/>
              </w:rPr>
            </w:pPr>
            <w:r>
              <w:rPr>
                <w:w w:val="100"/>
                <w:sz w:val="15"/>
              </w:rPr>
              <w:t>1</w:t>
            </w:r>
          </w:p>
        </w:tc>
        <w:tc>
          <w:tcPr>
            <w:tcW w:w="326" w:type="dxa"/>
          </w:tcPr>
          <w:p>
            <w:pPr>
              <w:pStyle w:val="TableParagraph"/>
              <w:rPr>
                <w:sz w:val="14"/>
              </w:rPr>
            </w:pPr>
          </w:p>
        </w:tc>
        <w:tc>
          <w:tcPr>
            <w:tcW w:w="325" w:type="dxa"/>
          </w:tcPr>
          <w:p>
            <w:pPr>
              <w:pStyle w:val="TableParagraph"/>
              <w:rPr>
                <w:sz w:val="14"/>
              </w:rPr>
            </w:pPr>
          </w:p>
        </w:tc>
        <w:tc>
          <w:tcPr>
            <w:tcW w:w="270" w:type="dxa"/>
          </w:tcPr>
          <w:p>
            <w:pPr>
              <w:pStyle w:val="TableParagraph"/>
              <w:rPr>
                <w:sz w:val="14"/>
              </w:rPr>
            </w:pPr>
          </w:p>
        </w:tc>
        <w:tc>
          <w:tcPr>
            <w:tcW w:w="325" w:type="dxa"/>
          </w:tcPr>
          <w:p>
            <w:pPr>
              <w:pStyle w:val="TableParagraph"/>
              <w:spacing w:line="153" w:lineRule="exact" w:before="142"/>
              <w:ind w:left="149"/>
              <w:rPr>
                <w:sz w:val="15"/>
              </w:rPr>
            </w:pPr>
            <w:r>
              <w:rPr>
                <w:w w:val="100"/>
                <w:sz w:val="15"/>
              </w:rPr>
              <w:t>1</w:t>
            </w: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Pr>
          <w:p>
            <w:pPr>
              <w:pStyle w:val="TableParagraph"/>
              <w:rPr>
                <w:sz w:val="14"/>
              </w:rPr>
            </w:pPr>
          </w:p>
        </w:tc>
        <w:tc>
          <w:tcPr>
            <w:tcW w:w="352" w:type="dxa"/>
          </w:tcPr>
          <w:p>
            <w:pPr>
              <w:pStyle w:val="TableParagraph"/>
              <w:rPr>
                <w:sz w:val="14"/>
              </w:rPr>
            </w:pPr>
          </w:p>
        </w:tc>
        <w:tc>
          <w:tcPr>
            <w:tcW w:w="352" w:type="dxa"/>
          </w:tcPr>
          <w:p>
            <w:pPr>
              <w:pStyle w:val="TableParagraph"/>
              <w:rPr>
                <w:sz w:val="14"/>
              </w:rPr>
            </w:pPr>
          </w:p>
        </w:tc>
        <w:tc>
          <w:tcPr>
            <w:tcW w:w="734" w:type="dxa"/>
            <w:gridSpan w:val="2"/>
          </w:tcPr>
          <w:p>
            <w:pPr>
              <w:pStyle w:val="TableParagraph"/>
              <w:spacing w:line="153" w:lineRule="exact" w:before="142"/>
              <w:ind w:left="185"/>
              <w:rPr>
                <w:sz w:val="15"/>
              </w:rPr>
            </w:pPr>
            <w:r>
              <w:rPr>
                <w:w w:val="100"/>
                <w:sz w:val="15"/>
              </w:rPr>
              <w:t>1</w:t>
            </w: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3" w:hRule="atLeast"/>
        </w:trPr>
        <w:tc>
          <w:tcPr>
            <w:tcW w:w="458" w:type="dxa"/>
            <w:vMerge/>
            <w:tcBorders>
              <w:top w:val="nil"/>
            </w:tcBorders>
          </w:tcPr>
          <w:p>
            <w:pPr>
              <w:rPr>
                <w:sz w:val="2"/>
                <w:szCs w:val="2"/>
              </w:rPr>
            </w:pPr>
          </w:p>
        </w:tc>
        <w:tc>
          <w:tcPr>
            <w:tcW w:w="436" w:type="dxa"/>
          </w:tcPr>
          <w:p>
            <w:pPr>
              <w:pStyle w:val="TableParagraph"/>
              <w:spacing w:line="171" w:lineRule="exact"/>
              <w:ind w:left="79" w:right="72"/>
              <w:jc w:val="center"/>
              <w:rPr>
                <w:sz w:val="15"/>
              </w:rPr>
            </w:pPr>
            <w:r>
              <w:rPr>
                <w:sz w:val="15"/>
              </w:rPr>
              <w:t>247</w:t>
            </w:r>
          </w:p>
        </w:tc>
        <w:tc>
          <w:tcPr>
            <w:tcW w:w="378" w:type="dxa"/>
          </w:tcPr>
          <w:p>
            <w:pPr>
              <w:pStyle w:val="TableParagraph"/>
              <w:spacing w:line="171" w:lineRule="exact"/>
              <w:ind w:left="16"/>
              <w:jc w:val="center"/>
              <w:rPr>
                <w:sz w:val="15"/>
              </w:rPr>
            </w:pPr>
            <w:r>
              <w:rPr>
                <w:w w:val="100"/>
                <w:sz w:val="15"/>
              </w:rPr>
              <w:t>1</w:t>
            </w:r>
          </w:p>
        </w:tc>
        <w:tc>
          <w:tcPr>
            <w:tcW w:w="326" w:type="dxa"/>
          </w:tcPr>
          <w:p>
            <w:pPr>
              <w:pStyle w:val="TableParagraph"/>
              <w:rPr>
                <w:sz w:val="14"/>
              </w:rPr>
            </w:pPr>
          </w:p>
        </w:tc>
        <w:tc>
          <w:tcPr>
            <w:tcW w:w="325" w:type="dxa"/>
          </w:tcPr>
          <w:p>
            <w:pPr>
              <w:pStyle w:val="TableParagraph"/>
              <w:spacing w:line="153" w:lineRule="exact" w:before="140"/>
              <w:ind w:right="80"/>
              <w:jc w:val="right"/>
              <w:rPr>
                <w:sz w:val="15"/>
              </w:rPr>
            </w:pPr>
            <w:r>
              <w:rPr>
                <w:w w:val="100"/>
                <w:sz w:val="15"/>
              </w:rPr>
              <w:t>1</w:t>
            </w:r>
          </w:p>
        </w:tc>
        <w:tc>
          <w:tcPr>
            <w:tcW w:w="270" w:type="dxa"/>
          </w:tcPr>
          <w:p>
            <w:pPr>
              <w:pStyle w:val="TableParagraph"/>
              <w:rPr>
                <w:sz w:val="14"/>
              </w:rPr>
            </w:pPr>
          </w:p>
        </w:tc>
        <w:tc>
          <w:tcPr>
            <w:tcW w:w="325" w:type="dxa"/>
          </w:tcPr>
          <w:p>
            <w:pPr>
              <w:pStyle w:val="TableParagraph"/>
              <w:rPr>
                <w:sz w:val="14"/>
              </w:rPr>
            </w:pPr>
          </w:p>
        </w:tc>
        <w:tc>
          <w:tcPr>
            <w:tcW w:w="380" w:type="dxa"/>
          </w:tcPr>
          <w:p>
            <w:pPr>
              <w:pStyle w:val="TableParagraph"/>
              <w:rPr>
                <w:sz w:val="14"/>
              </w:rPr>
            </w:pPr>
          </w:p>
        </w:tc>
        <w:tc>
          <w:tcPr>
            <w:tcW w:w="270" w:type="dxa"/>
          </w:tcPr>
          <w:p>
            <w:pPr>
              <w:pStyle w:val="TableParagraph"/>
              <w:rPr>
                <w:sz w:val="14"/>
              </w:rPr>
            </w:pPr>
          </w:p>
        </w:tc>
        <w:tc>
          <w:tcPr>
            <w:tcW w:w="328" w:type="dxa"/>
          </w:tcPr>
          <w:p>
            <w:pPr>
              <w:pStyle w:val="TableParagraph"/>
              <w:rPr>
                <w:sz w:val="14"/>
              </w:rPr>
            </w:pPr>
          </w:p>
        </w:tc>
        <w:tc>
          <w:tcPr>
            <w:tcW w:w="270" w:type="dxa"/>
          </w:tcPr>
          <w:p>
            <w:pPr>
              <w:pStyle w:val="TableParagraph"/>
              <w:rPr>
                <w:sz w:val="14"/>
              </w:rPr>
            </w:pPr>
          </w:p>
        </w:tc>
        <w:tc>
          <w:tcPr>
            <w:tcW w:w="268" w:type="dxa"/>
            <w:tcBorders>
              <w:right w:val="single" w:sz="4" w:space="0" w:color="000000"/>
            </w:tcBorders>
          </w:tcPr>
          <w:p>
            <w:pPr>
              <w:pStyle w:val="TableParagraph"/>
              <w:rPr>
                <w:sz w:val="14"/>
              </w:rPr>
            </w:pPr>
          </w:p>
        </w:tc>
        <w:tc>
          <w:tcPr>
            <w:tcW w:w="352" w:type="dxa"/>
            <w:tcBorders>
              <w:left w:val="single" w:sz="4" w:space="0" w:color="000000"/>
            </w:tcBorders>
          </w:tcPr>
          <w:p>
            <w:pPr>
              <w:pStyle w:val="TableParagraph"/>
              <w:spacing w:line="153" w:lineRule="exact" w:before="140"/>
              <w:ind w:right="72"/>
              <w:jc w:val="right"/>
              <w:rPr>
                <w:sz w:val="15"/>
              </w:rPr>
            </w:pPr>
            <w:r>
              <w:rPr>
                <w:w w:val="100"/>
                <w:sz w:val="15"/>
              </w:rPr>
              <w:t>1</w:t>
            </w:r>
          </w:p>
        </w:tc>
        <w:tc>
          <w:tcPr>
            <w:tcW w:w="352" w:type="dxa"/>
          </w:tcPr>
          <w:p>
            <w:pPr>
              <w:pStyle w:val="TableParagraph"/>
              <w:rPr>
                <w:sz w:val="14"/>
              </w:rPr>
            </w:pPr>
          </w:p>
        </w:tc>
        <w:tc>
          <w:tcPr>
            <w:tcW w:w="350" w:type="dxa"/>
          </w:tcPr>
          <w:p>
            <w:pPr>
              <w:pStyle w:val="TableParagraph"/>
              <w:rPr>
                <w:sz w:val="14"/>
              </w:rPr>
            </w:pPr>
          </w:p>
        </w:tc>
        <w:tc>
          <w:tcPr>
            <w:tcW w:w="384"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353" w:type="dxa"/>
          </w:tcPr>
          <w:p>
            <w:pPr>
              <w:pStyle w:val="TableParagraph"/>
              <w:rPr>
                <w:sz w:val="14"/>
              </w:rPr>
            </w:pPr>
          </w:p>
        </w:tc>
        <w:tc>
          <w:tcPr>
            <w:tcW w:w="350" w:type="dxa"/>
          </w:tcPr>
          <w:p>
            <w:pPr>
              <w:pStyle w:val="TableParagraph"/>
              <w:rPr>
                <w:sz w:val="14"/>
              </w:rPr>
            </w:pPr>
          </w:p>
        </w:tc>
        <w:tc>
          <w:tcPr>
            <w:tcW w:w="352" w:type="dxa"/>
          </w:tcPr>
          <w:p>
            <w:pPr>
              <w:pStyle w:val="TableParagraph"/>
              <w:rPr>
                <w:sz w:val="14"/>
              </w:rPr>
            </w:pPr>
          </w:p>
        </w:tc>
        <w:tc>
          <w:tcPr>
            <w:tcW w:w="407" w:type="dxa"/>
          </w:tcPr>
          <w:p>
            <w:pPr>
              <w:pStyle w:val="TableParagraph"/>
              <w:rPr>
                <w:sz w:val="14"/>
              </w:rPr>
            </w:pPr>
          </w:p>
        </w:tc>
        <w:tc>
          <w:tcPr>
            <w:tcW w:w="405" w:type="dxa"/>
          </w:tcPr>
          <w:p>
            <w:pPr>
              <w:pStyle w:val="TableParagraph"/>
              <w:rPr>
                <w:sz w:val="14"/>
              </w:rPr>
            </w:pPr>
          </w:p>
        </w:tc>
      </w:tr>
      <w:tr>
        <w:trPr>
          <w:trHeight w:val="316" w:hRule="atLeast"/>
        </w:trPr>
        <w:tc>
          <w:tcPr>
            <w:tcW w:w="894" w:type="dxa"/>
            <w:gridSpan w:val="2"/>
            <w:shd w:val="clear" w:color="auto" w:fill="00AFEF"/>
          </w:tcPr>
          <w:p>
            <w:pPr>
              <w:pStyle w:val="TableParagraph"/>
              <w:spacing w:line="153" w:lineRule="exact" w:before="142"/>
              <w:ind w:left="203"/>
              <w:rPr>
                <w:b/>
                <w:sz w:val="15"/>
              </w:rPr>
            </w:pPr>
            <w:r>
              <w:rPr>
                <w:b/>
                <w:sz w:val="15"/>
              </w:rPr>
              <w:t>Jumlah</w:t>
            </w:r>
          </w:p>
        </w:tc>
        <w:tc>
          <w:tcPr>
            <w:tcW w:w="378" w:type="dxa"/>
            <w:shd w:val="clear" w:color="auto" w:fill="00AFEF"/>
          </w:tcPr>
          <w:p>
            <w:pPr>
              <w:pStyle w:val="TableParagraph"/>
              <w:spacing w:line="153" w:lineRule="exact" w:before="142"/>
              <w:ind w:left="108"/>
              <w:jc w:val="center"/>
              <w:rPr>
                <w:sz w:val="15"/>
              </w:rPr>
            </w:pPr>
            <w:r>
              <w:rPr>
                <w:w w:val="100"/>
                <w:sz w:val="15"/>
              </w:rPr>
              <w:t>5</w:t>
            </w:r>
          </w:p>
        </w:tc>
        <w:tc>
          <w:tcPr>
            <w:tcW w:w="326" w:type="dxa"/>
            <w:shd w:val="clear" w:color="auto" w:fill="00AFEF"/>
          </w:tcPr>
          <w:p>
            <w:pPr>
              <w:pStyle w:val="TableParagraph"/>
              <w:spacing w:line="153" w:lineRule="exact" w:before="142"/>
              <w:ind w:right="82"/>
              <w:jc w:val="right"/>
              <w:rPr>
                <w:sz w:val="15"/>
              </w:rPr>
            </w:pPr>
            <w:r>
              <w:rPr>
                <w:w w:val="100"/>
                <w:sz w:val="15"/>
              </w:rPr>
              <w:t>2</w:t>
            </w:r>
          </w:p>
        </w:tc>
        <w:tc>
          <w:tcPr>
            <w:tcW w:w="325" w:type="dxa"/>
            <w:shd w:val="clear" w:color="auto" w:fill="00AFEF"/>
          </w:tcPr>
          <w:p>
            <w:pPr>
              <w:pStyle w:val="TableParagraph"/>
              <w:spacing w:line="153" w:lineRule="exact" w:before="142"/>
              <w:ind w:right="80"/>
              <w:jc w:val="right"/>
              <w:rPr>
                <w:sz w:val="15"/>
              </w:rPr>
            </w:pPr>
            <w:r>
              <w:rPr>
                <w:w w:val="100"/>
                <w:sz w:val="15"/>
              </w:rPr>
              <w:t>2</w:t>
            </w:r>
          </w:p>
        </w:tc>
        <w:tc>
          <w:tcPr>
            <w:tcW w:w="270" w:type="dxa"/>
            <w:shd w:val="clear" w:color="auto" w:fill="00AFEF"/>
          </w:tcPr>
          <w:p>
            <w:pPr>
              <w:pStyle w:val="TableParagraph"/>
              <w:rPr>
                <w:sz w:val="14"/>
              </w:rPr>
            </w:pPr>
          </w:p>
        </w:tc>
        <w:tc>
          <w:tcPr>
            <w:tcW w:w="325" w:type="dxa"/>
            <w:shd w:val="clear" w:color="auto" w:fill="00AFEF"/>
          </w:tcPr>
          <w:p>
            <w:pPr>
              <w:pStyle w:val="TableParagraph"/>
              <w:spacing w:line="153" w:lineRule="exact" w:before="142"/>
              <w:ind w:left="149"/>
              <w:rPr>
                <w:sz w:val="15"/>
              </w:rPr>
            </w:pPr>
            <w:r>
              <w:rPr>
                <w:w w:val="100"/>
                <w:sz w:val="15"/>
              </w:rPr>
              <w:t>3</w:t>
            </w:r>
          </w:p>
        </w:tc>
        <w:tc>
          <w:tcPr>
            <w:tcW w:w="380" w:type="dxa"/>
            <w:shd w:val="clear" w:color="auto" w:fill="00AFEF"/>
          </w:tcPr>
          <w:p>
            <w:pPr>
              <w:pStyle w:val="TableParagraph"/>
              <w:rPr>
                <w:sz w:val="14"/>
              </w:rPr>
            </w:pPr>
          </w:p>
        </w:tc>
        <w:tc>
          <w:tcPr>
            <w:tcW w:w="270" w:type="dxa"/>
            <w:shd w:val="clear" w:color="auto" w:fill="00AFEF"/>
          </w:tcPr>
          <w:p>
            <w:pPr>
              <w:pStyle w:val="TableParagraph"/>
              <w:spacing w:line="153" w:lineRule="exact" w:before="142"/>
              <w:ind w:left="58"/>
              <w:jc w:val="center"/>
              <w:rPr>
                <w:sz w:val="15"/>
              </w:rPr>
            </w:pPr>
            <w:r>
              <w:rPr>
                <w:w w:val="100"/>
                <w:sz w:val="15"/>
              </w:rPr>
              <w:t>1</w:t>
            </w:r>
          </w:p>
        </w:tc>
        <w:tc>
          <w:tcPr>
            <w:tcW w:w="328" w:type="dxa"/>
            <w:shd w:val="clear" w:color="auto" w:fill="00AFEF"/>
          </w:tcPr>
          <w:p>
            <w:pPr>
              <w:pStyle w:val="TableParagraph"/>
              <w:spacing w:line="153" w:lineRule="exact" w:before="142"/>
              <w:ind w:left="153"/>
              <w:rPr>
                <w:sz w:val="15"/>
              </w:rPr>
            </w:pPr>
            <w:r>
              <w:rPr>
                <w:w w:val="100"/>
                <w:sz w:val="15"/>
              </w:rPr>
              <w:t>1</w:t>
            </w:r>
          </w:p>
        </w:tc>
        <w:tc>
          <w:tcPr>
            <w:tcW w:w="270" w:type="dxa"/>
            <w:shd w:val="clear" w:color="auto" w:fill="00AFEF"/>
          </w:tcPr>
          <w:p>
            <w:pPr>
              <w:pStyle w:val="TableParagraph"/>
              <w:rPr>
                <w:sz w:val="14"/>
              </w:rPr>
            </w:pPr>
          </w:p>
        </w:tc>
        <w:tc>
          <w:tcPr>
            <w:tcW w:w="268" w:type="dxa"/>
            <w:shd w:val="clear" w:color="auto" w:fill="00AFEF"/>
          </w:tcPr>
          <w:p>
            <w:pPr>
              <w:pStyle w:val="TableParagraph"/>
              <w:rPr>
                <w:sz w:val="14"/>
              </w:rPr>
            </w:pPr>
          </w:p>
        </w:tc>
        <w:tc>
          <w:tcPr>
            <w:tcW w:w="352" w:type="dxa"/>
            <w:shd w:val="clear" w:color="auto" w:fill="00AFEF"/>
          </w:tcPr>
          <w:p>
            <w:pPr>
              <w:pStyle w:val="TableParagraph"/>
              <w:spacing w:line="153" w:lineRule="exact" w:before="142"/>
              <w:ind w:right="72"/>
              <w:jc w:val="right"/>
              <w:rPr>
                <w:sz w:val="15"/>
              </w:rPr>
            </w:pPr>
            <w:r>
              <w:rPr>
                <w:w w:val="100"/>
                <w:sz w:val="15"/>
              </w:rPr>
              <w:t>1</w:t>
            </w:r>
          </w:p>
        </w:tc>
        <w:tc>
          <w:tcPr>
            <w:tcW w:w="352" w:type="dxa"/>
            <w:shd w:val="clear" w:color="auto" w:fill="00AFEF"/>
          </w:tcPr>
          <w:p>
            <w:pPr>
              <w:pStyle w:val="TableParagraph"/>
              <w:spacing w:line="153" w:lineRule="exact" w:before="142"/>
              <w:ind w:left="112"/>
              <w:jc w:val="center"/>
              <w:rPr>
                <w:sz w:val="15"/>
              </w:rPr>
            </w:pPr>
            <w:r>
              <w:rPr>
                <w:w w:val="100"/>
                <w:sz w:val="15"/>
              </w:rPr>
              <w:t>2</w:t>
            </w:r>
          </w:p>
        </w:tc>
        <w:tc>
          <w:tcPr>
            <w:tcW w:w="350" w:type="dxa"/>
            <w:shd w:val="clear" w:color="auto" w:fill="00AFEF"/>
          </w:tcPr>
          <w:p>
            <w:pPr>
              <w:pStyle w:val="TableParagraph"/>
              <w:spacing w:line="153" w:lineRule="exact" w:before="142"/>
              <w:ind w:right="67"/>
              <w:jc w:val="right"/>
              <w:rPr>
                <w:sz w:val="15"/>
              </w:rPr>
            </w:pPr>
            <w:r>
              <w:rPr>
                <w:w w:val="100"/>
                <w:sz w:val="15"/>
              </w:rPr>
              <w:t>2</w:t>
            </w:r>
          </w:p>
        </w:tc>
        <w:tc>
          <w:tcPr>
            <w:tcW w:w="384" w:type="dxa"/>
            <w:shd w:val="clear" w:color="auto" w:fill="00AFEF"/>
          </w:tcPr>
          <w:p>
            <w:pPr>
              <w:pStyle w:val="TableParagraph"/>
              <w:rPr>
                <w:sz w:val="14"/>
              </w:rPr>
            </w:pPr>
          </w:p>
        </w:tc>
        <w:tc>
          <w:tcPr>
            <w:tcW w:w="350" w:type="dxa"/>
            <w:shd w:val="clear" w:color="auto" w:fill="00AFEF"/>
          </w:tcPr>
          <w:p>
            <w:pPr>
              <w:pStyle w:val="TableParagraph"/>
              <w:spacing w:line="153" w:lineRule="exact" w:before="142"/>
              <w:ind w:right="68"/>
              <w:jc w:val="right"/>
              <w:rPr>
                <w:sz w:val="15"/>
              </w:rPr>
            </w:pPr>
            <w:r>
              <w:rPr>
                <w:w w:val="100"/>
                <w:sz w:val="15"/>
              </w:rPr>
              <w:t>1</w:t>
            </w:r>
          </w:p>
        </w:tc>
        <w:tc>
          <w:tcPr>
            <w:tcW w:w="352" w:type="dxa"/>
            <w:shd w:val="clear" w:color="auto" w:fill="00AFEF"/>
          </w:tcPr>
          <w:p>
            <w:pPr>
              <w:pStyle w:val="TableParagraph"/>
              <w:rPr>
                <w:sz w:val="14"/>
              </w:rPr>
            </w:pPr>
          </w:p>
        </w:tc>
        <w:tc>
          <w:tcPr>
            <w:tcW w:w="353" w:type="dxa"/>
            <w:shd w:val="clear" w:color="auto" w:fill="00AFEF"/>
          </w:tcPr>
          <w:p>
            <w:pPr>
              <w:pStyle w:val="TableParagraph"/>
              <w:spacing w:line="153" w:lineRule="exact" w:before="142"/>
              <w:ind w:right="68"/>
              <w:jc w:val="right"/>
              <w:rPr>
                <w:sz w:val="15"/>
              </w:rPr>
            </w:pPr>
            <w:r>
              <w:rPr>
                <w:w w:val="100"/>
                <w:sz w:val="15"/>
              </w:rPr>
              <w:t>1</w:t>
            </w:r>
          </w:p>
        </w:tc>
        <w:tc>
          <w:tcPr>
            <w:tcW w:w="350" w:type="dxa"/>
            <w:shd w:val="clear" w:color="auto" w:fill="00AFEF"/>
          </w:tcPr>
          <w:p>
            <w:pPr>
              <w:pStyle w:val="TableParagraph"/>
              <w:rPr>
                <w:sz w:val="14"/>
              </w:rPr>
            </w:pPr>
          </w:p>
        </w:tc>
        <w:tc>
          <w:tcPr>
            <w:tcW w:w="352" w:type="dxa"/>
            <w:shd w:val="clear" w:color="auto" w:fill="00AFEF"/>
          </w:tcPr>
          <w:p>
            <w:pPr>
              <w:pStyle w:val="TableParagraph"/>
              <w:rPr>
                <w:sz w:val="14"/>
              </w:rPr>
            </w:pPr>
          </w:p>
        </w:tc>
        <w:tc>
          <w:tcPr>
            <w:tcW w:w="407" w:type="dxa"/>
            <w:shd w:val="clear" w:color="auto" w:fill="00AFEF"/>
          </w:tcPr>
          <w:p>
            <w:pPr>
              <w:pStyle w:val="TableParagraph"/>
              <w:rPr>
                <w:sz w:val="14"/>
              </w:rPr>
            </w:pPr>
          </w:p>
        </w:tc>
        <w:tc>
          <w:tcPr>
            <w:tcW w:w="405" w:type="dxa"/>
            <w:shd w:val="clear" w:color="auto" w:fill="00AFEF"/>
          </w:tcPr>
          <w:p>
            <w:pPr>
              <w:pStyle w:val="TableParagraph"/>
              <w:rPr>
                <w:sz w:val="14"/>
              </w:rPr>
            </w:pPr>
          </w:p>
        </w:tc>
      </w:tr>
      <w:tr>
        <w:trPr>
          <w:trHeight w:val="345" w:hRule="atLeast"/>
        </w:trPr>
        <w:tc>
          <w:tcPr>
            <w:tcW w:w="894" w:type="dxa"/>
            <w:gridSpan w:val="2"/>
            <w:tcBorders>
              <w:left w:val="nil"/>
              <w:bottom w:val="nil"/>
              <w:right w:val="nil"/>
            </w:tcBorders>
            <w:shd w:val="clear" w:color="auto" w:fill="92D050"/>
          </w:tcPr>
          <w:p>
            <w:pPr>
              <w:pStyle w:val="TableParagraph"/>
              <w:spacing w:before="10"/>
              <w:rPr>
                <w:b/>
                <w:sz w:val="14"/>
              </w:rPr>
            </w:pPr>
          </w:p>
          <w:p>
            <w:pPr>
              <w:pStyle w:val="TableParagraph"/>
              <w:spacing w:line="154" w:lineRule="exact"/>
              <w:ind w:left="117"/>
              <w:rPr>
                <w:b/>
                <w:sz w:val="15"/>
              </w:rPr>
            </w:pPr>
            <w:r>
              <w:rPr>
                <w:b/>
                <w:sz w:val="15"/>
              </w:rPr>
              <w:t>TOTAL</w:t>
            </w:r>
          </w:p>
        </w:tc>
        <w:tc>
          <w:tcPr>
            <w:tcW w:w="378"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left="103" w:right="85"/>
              <w:jc w:val="center"/>
              <w:rPr>
                <w:b/>
                <w:sz w:val="15"/>
              </w:rPr>
            </w:pPr>
            <w:r>
              <w:rPr>
                <w:b/>
                <w:sz w:val="15"/>
              </w:rPr>
              <w:t>47</w:t>
            </w:r>
          </w:p>
        </w:tc>
        <w:tc>
          <w:tcPr>
            <w:tcW w:w="326" w:type="dxa"/>
            <w:tcBorders>
              <w:left w:val="nil"/>
              <w:bottom w:val="nil"/>
              <w:right w:val="nil"/>
            </w:tcBorders>
            <w:shd w:val="clear" w:color="auto" w:fill="92D050"/>
          </w:tcPr>
          <w:p>
            <w:pPr>
              <w:pStyle w:val="TableParagraph"/>
              <w:spacing w:line="171" w:lineRule="exact"/>
              <w:ind w:left="23"/>
              <w:jc w:val="center"/>
              <w:rPr>
                <w:b/>
                <w:sz w:val="15"/>
              </w:rPr>
            </w:pPr>
            <w:r>
              <w:rPr>
                <w:b/>
                <w:w w:val="100"/>
                <w:sz w:val="15"/>
              </w:rPr>
              <w:t>4</w:t>
            </w:r>
          </w:p>
          <w:p>
            <w:pPr>
              <w:pStyle w:val="TableParagraph"/>
              <w:spacing w:line="154" w:lineRule="exact"/>
              <w:ind w:left="23"/>
              <w:jc w:val="center"/>
              <w:rPr>
                <w:b/>
                <w:sz w:val="15"/>
              </w:rPr>
            </w:pPr>
            <w:r>
              <w:rPr>
                <w:b/>
                <w:w w:val="100"/>
                <w:sz w:val="15"/>
              </w:rPr>
              <w:t>0</w:t>
            </w:r>
          </w:p>
        </w:tc>
        <w:tc>
          <w:tcPr>
            <w:tcW w:w="325" w:type="dxa"/>
            <w:tcBorders>
              <w:left w:val="nil"/>
              <w:bottom w:val="nil"/>
              <w:right w:val="nil"/>
            </w:tcBorders>
            <w:shd w:val="clear" w:color="auto" w:fill="92D050"/>
          </w:tcPr>
          <w:p>
            <w:pPr>
              <w:pStyle w:val="TableParagraph"/>
              <w:spacing w:line="171" w:lineRule="exact"/>
              <w:ind w:left="26"/>
              <w:jc w:val="center"/>
              <w:rPr>
                <w:b/>
                <w:sz w:val="15"/>
              </w:rPr>
            </w:pPr>
            <w:r>
              <w:rPr>
                <w:b/>
                <w:w w:val="100"/>
                <w:sz w:val="15"/>
              </w:rPr>
              <w:t>2</w:t>
            </w:r>
          </w:p>
          <w:p>
            <w:pPr>
              <w:pStyle w:val="TableParagraph"/>
              <w:spacing w:line="154" w:lineRule="exact"/>
              <w:ind w:left="26"/>
              <w:jc w:val="center"/>
              <w:rPr>
                <w:b/>
                <w:sz w:val="15"/>
              </w:rPr>
            </w:pPr>
            <w:r>
              <w:rPr>
                <w:b/>
                <w:w w:val="100"/>
                <w:sz w:val="15"/>
              </w:rPr>
              <w:t>0</w:t>
            </w:r>
          </w:p>
        </w:tc>
        <w:tc>
          <w:tcPr>
            <w:tcW w:w="270"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right="71"/>
              <w:jc w:val="right"/>
              <w:rPr>
                <w:b/>
                <w:sz w:val="15"/>
              </w:rPr>
            </w:pPr>
            <w:r>
              <w:rPr>
                <w:b/>
                <w:w w:val="100"/>
                <w:sz w:val="15"/>
              </w:rPr>
              <w:t>1</w:t>
            </w:r>
          </w:p>
        </w:tc>
        <w:tc>
          <w:tcPr>
            <w:tcW w:w="325" w:type="dxa"/>
            <w:tcBorders>
              <w:left w:val="nil"/>
              <w:bottom w:val="nil"/>
              <w:right w:val="nil"/>
            </w:tcBorders>
            <w:shd w:val="clear" w:color="auto" w:fill="92D050"/>
          </w:tcPr>
          <w:p>
            <w:pPr>
              <w:pStyle w:val="TableParagraph"/>
              <w:spacing w:line="171" w:lineRule="exact"/>
              <w:ind w:left="31"/>
              <w:jc w:val="center"/>
              <w:rPr>
                <w:b/>
                <w:sz w:val="15"/>
              </w:rPr>
            </w:pPr>
            <w:r>
              <w:rPr>
                <w:b/>
                <w:w w:val="100"/>
                <w:sz w:val="15"/>
              </w:rPr>
              <w:t>4</w:t>
            </w:r>
          </w:p>
          <w:p>
            <w:pPr>
              <w:pStyle w:val="TableParagraph"/>
              <w:spacing w:line="154" w:lineRule="exact"/>
              <w:ind w:left="31"/>
              <w:jc w:val="center"/>
              <w:rPr>
                <w:b/>
                <w:sz w:val="15"/>
              </w:rPr>
            </w:pPr>
            <w:r>
              <w:rPr>
                <w:b/>
                <w:w w:val="100"/>
                <w:sz w:val="15"/>
              </w:rPr>
              <w:t>6</w:t>
            </w:r>
          </w:p>
        </w:tc>
        <w:tc>
          <w:tcPr>
            <w:tcW w:w="380"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left="128"/>
              <w:jc w:val="center"/>
              <w:rPr>
                <w:b/>
                <w:sz w:val="15"/>
              </w:rPr>
            </w:pPr>
            <w:r>
              <w:rPr>
                <w:b/>
                <w:w w:val="100"/>
                <w:sz w:val="15"/>
              </w:rPr>
              <w:t>2</w:t>
            </w:r>
          </w:p>
        </w:tc>
        <w:tc>
          <w:tcPr>
            <w:tcW w:w="270"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left="58"/>
              <w:jc w:val="center"/>
              <w:rPr>
                <w:b/>
                <w:sz w:val="15"/>
              </w:rPr>
            </w:pPr>
            <w:r>
              <w:rPr>
                <w:b/>
                <w:w w:val="100"/>
                <w:sz w:val="15"/>
              </w:rPr>
              <w:t>1</w:t>
            </w:r>
          </w:p>
        </w:tc>
        <w:tc>
          <w:tcPr>
            <w:tcW w:w="328" w:type="dxa"/>
            <w:tcBorders>
              <w:left w:val="nil"/>
              <w:bottom w:val="nil"/>
              <w:right w:val="nil"/>
            </w:tcBorders>
            <w:shd w:val="clear" w:color="auto" w:fill="92D050"/>
          </w:tcPr>
          <w:p>
            <w:pPr>
              <w:pStyle w:val="TableParagraph"/>
              <w:spacing w:line="171" w:lineRule="exact"/>
              <w:ind w:left="144"/>
              <w:rPr>
                <w:b/>
                <w:sz w:val="15"/>
              </w:rPr>
            </w:pPr>
            <w:r>
              <w:rPr>
                <w:b/>
                <w:w w:val="100"/>
                <w:sz w:val="15"/>
              </w:rPr>
              <w:t>1</w:t>
            </w:r>
          </w:p>
          <w:p>
            <w:pPr>
              <w:pStyle w:val="TableParagraph"/>
              <w:spacing w:line="154" w:lineRule="exact"/>
              <w:ind w:left="144"/>
              <w:rPr>
                <w:b/>
                <w:sz w:val="15"/>
              </w:rPr>
            </w:pPr>
            <w:r>
              <w:rPr>
                <w:b/>
                <w:w w:val="100"/>
                <w:sz w:val="15"/>
              </w:rPr>
              <w:t>3</w:t>
            </w:r>
          </w:p>
        </w:tc>
        <w:tc>
          <w:tcPr>
            <w:tcW w:w="270"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left="62"/>
              <w:jc w:val="center"/>
              <w:rPr>
                <w:b/>
                <w:sz w:val="15"/>
              </w:rPr>
            </w:pPr>
            <w:r>
              <w:rPr>
                <w:b/>
                <w:w w:val="100"/>
                <w:sz w:val="15"/>
              </w:rPr>
              <w:t>2</w:t>
            </w:r>
          </w:p>
        </w:tc>
        <w:tc>
          <w:tcPr>
            <w:tcW w:w="268"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right="64"/>
              <w:jc w:val="right"/>
              <w:rPr>
                <w:b/>
                <w:sz w:val="15"/>
              </w:rPr>
            </w:pPr>
            <w:r>
              <w:rPr>
                <w:b/>
                <w:w w:val="100"/>
                <w:sz w:val="15"/>
              </w:rPr>
              <w:t>2</w:t>
            </w:r>
          </w:p>
        </w:tc>
        <w:tc>
          <w:tcPr>
            <w:tcW w:w="352" w:type="dxa"/>
            <w:tcBorders>
              <w:left w:val="nil"/>
              <w:bottom w:val="nil"/>
              <w:right w:val="nil"/>
            </w:tcBorders>
            <w:shd w:val="clear" w:color="auto" w:fill="92D050"/>
          </w:tcPr>
          <w:p>
            <w:pPr>
              <w:pStyle w:val="TableParagraph"/>
              <w:spacing w:line="171" w:lineRule="exact"/>
              <w:ind w:left="162"/>
              <w:rPr>
                <w:sz w:val="15"/>
              </w:rPr>
            </w:pPr>
            <w:r>
              <w:rPr>
                <w:w w:val="100"/>
                <w:sz w:val="15"/>
              </w:rPr>
              <w:t>3</w:t>
            </w:r>
          </w:p>
          <w:p>
            <w:pPr>
              <w:pStyle w:val="TableParagraph"/>
              <w:spacing w:line="154" w:lineRule="exact"/>
              <w:ind w:left="162"/>
              <w:rPr>
                <w:sz w:val="15"/>
              </w:rPr>
            </w:pPr>
            <w:r>
              <w:rPr>
                <w:w w:val="100"/>
                <w:sz w:val="15"/>
              </w:rPr>
              <w:t>5</w:t>
            </w:r>
          </w:p>
        </w:tc>
        <w:tc>
          <w:tcPr>
            <w:tcW w:w="352" w:type="dxa"/>
            <w:tcBorders>
              <w:left w:val="nil"/>
              <w:bottom w:val="nil"/>
              <w:right w:val="nil"/>
            </w:tcBorders>
            <w:shd w:val="clear" w:color="auto" w:fill="92D050"/>
          </w:tcPr>
          <w:p>
            <w:pPr>
              <w:pStyle w:val="TableParagraph"/>
              <w:spacing w:line="171" w:lineRule="exact"/>
              <w:ind w:left="194"/>
              <w:rPr>
                <w:sz w:val="15"/>
              </w:rPr>
            </w:pPr>
            <w:r>
              <w:rPr>
                <w:w w:val="100"/>
                <w:sz w:val="15"/>
              </w:rPr>
              <w:t>1</w:t>
            </w:r>
          </w:p>
          <w:p>
            <w:pPr>
              <w:pStyle w:val="TableParagraph"/>
              <w:spacing w:line="154" w:lineRule="exact"/>
              <w:ind w:left="194"/>
              <w:rPr>
                <w:sz w:val="15"/>
              </w:rPr>
            </w:pPr>
            <w:r>
              <w:rPr>
                <w:w w:val="100"/>
                <w:sz w:val="15"/>
              </w:rPr>
              <w:t>4</w:t>
            </w:r>
          </w:p>
        </w:tc>
        <w:tc>
          <w:tcPr>
            <w:tcW w:w="350" w:type="dxa"/>
            <w:tcBorders>
              <w:left w:val="nil"/>
              <w:bottom w:val="nil"/>
              <w:right w:val="nil"/>
            </w:tcBorders>
            <w:shd w:val="clear" w:color="auto" w:fill="92D050"/>
          </w:tcPr>
          <w:p>
            <w:pPr>
              <w:pStyle w:val="TableParagraph"/>
              <w:spacing w:line="171" w:lineRule="exact"/>
              <w:ind w:left="195"/>
              <w:rPr>
                <w:sz w:val="15"/>
              </w:rPr>
            </w:pPr>
            <w:r>
              <w:rPr>
                <w:w w:val="100"/>
                <w:sz w:val="15"/>
              </w:rPr>
              <w:t>1</w:t>
            </w:r>
          </w:p>
          <w:p>
            <w:pPr>
              <w:pStyle w:val="TableParagraph"/>
              <w:spacing w:line="154" w:lineRule="exact"/>
              <w:ind w:left="195"/>
              <w:rPr>
                <w:sz w:val="15"/>
              </w:rPr>
            </w:pPr>
            <w:r>
              <w:rPr>
                <w:w w:val="100"/>
                <w:sz w:val="15"/>
              </w:rPr>
              <w:t>8</w:t>
            </w:r>
          </w:p>
        </w:tc>
        <w:tc>
          <w:tcPr>
            <w:tcW w:w="384" w:type="dxa"/>
            <w:tcBorders>
              <w:left w:val="nil"/>
              <w:bottom w:val="nil"/>
              <w:right w:val="nil"/>
            </w:tcBorders>
            <w:shd w:val="clear" w:color="auto" w:fill="92D050"/>
          </w:tcPr>
          <w:p>
            <w:pPr>
              <w:pStyle w:val="TableParagraph"/>
              <w:rPr>
                <w:sz w:val="14"/>
              </w:rPr>
            </w:pPr>
          </w:p>
        </w:tc>
        <w:tc>
          <w:tcPr>
            <w:tcW w:w="350"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right="78"/>
              <w:jc w:val="right"/>
              <w:rPr>
                <w:sz w:val="15"/>
              </w:rPr>
            </w:pPr>
            <w:r>
              <w:rPr>
                <w:w w:val="100"/>
                <w:sz w:val="15"/>
              </w:rPr>
              <w:t>8</w:t>
            </w:r>
          </w:p>
        </w:tc>
        <w:tc>
          <w:tcPr>
            <w:tcW w:w="352" w:type="dxa"/>
            <w:tcBorders>
              <w:left w:val="nil"/>
              <w:bottom w:val="nil"/>
              <w:right w:val="nil"/>
            </w:tcBorders>
            <w:shd w:val="clear" w:color="auto" w:fill="92D050"/>
          </w:tcPr>
          <w:p>
            <w:pPr>
              <w:pStyle w:val="TableParagraph"/>
              <w:spacing w:line="171" w:lineRule="exact"/>
              <w:ind w:left="195"/>
              <w:rPr>
                <w:sz w:val="15"/>
              </w:rPr>
            </w:pPr>
            <w:r>
              <w:rPr>
                <w:w w:val="100"/>
                <w:sz w:val="15"/>
              </w:rPr>
              <w:t>1</w:t>
            </w:r>
          </w:p>
          <w:p>
            <w:pPr>
              <w:pStyle w:val="TableParagraph"/>
              <w:spacing w:line="154" w:lineRule="exact"/>
              <w:ind w:left="195"/>
              <w:rPr>
                <w:sz w:val="15"/>
              </w:rPr>
            </w:pPr>
            <w:r>
              <w:rPr>
                <w:w w:val="100"/>
                <w:sz w:val="15"/>
              </w:rPr>
              <w:t>0</w:t>
            </w:r>
          </w:p>
        </w:tc>
        <w:tc>
          <w:tcPr>
            <w:tcW w:w="353" w:type="dxa"/>
            <w:tcBorders>
              <w:left w:val="nil"/>
              <w:bottom w:val="nil"/>
              <w:right w:val="nil"/>
            </w:tcBorders>
            <w:shd w:val="clear" w:color="auto" w:fill="92D050"/>
          </w:tcPr>
          <w:p>
            <w:pPr>
              <w:pStyle w:val="TableParagraph"/>
              <w:spacing w:before="10"/>
              <w:rPr>
                <w:b/>
                <w:sz w:val="14"/>
              </w:rPr>
            </w:pPr>
          </w:p>
          <w:p>
            <w:pPr>
              <w:pStyle w:val="TableParagraph"/>
              <w:spacing w:line="154" w:lineRule="exact"/>
              <w:ind w:right="78"/>
              <w:jc w:val="right"/>
              <w:rPr>
                <w:sz w:val="15"/>
              </w:rPr>
            </w:pPr>
            <w:r>
              <w:rPr>
                <w:w w:val="100"/>
                <w:sz w:val="15"/>
              </w:rPr>
              <w:t>2</w:t>
            </w:r>
          </w:p>
        </w:tc>
        <w:tc>
          <w:tcPr>
            <w:tcW w:w="350" w:type="dxa"/>
            <w:tcBorders>
              <w:left w:val="nil"/>
              <w:bottom w:val="nil"/>
              <w:right w:val="nil"/>
            </w:tcBorders>
            <w:shd w:val="clear" w:color="auto" w:fill="92D050"/>
          </w:tcPr>
          <w:p>
            <w:pPr>
              <w:pStyle w:val="TableParagraph"/>
              <w:rPr>
                <w:sz w:val="14"/>
              </w:rPr>
            </w:pPr>
          </w:p>
        </w:tc>
        <w:tc>
          <w:tcPr>
            <w:tcW w:w="352" w:type="dxa"/>
            <w:tcBorders>
              <w:left w:val="nil"/>
              <w:bottom w:val="nil"/>
              <w:right w:val="nil"/>
            </w:tcBorders>
            <w:shd w:val="clear" w:color="auto" w:fill="92D050"/>
          </w:tcPr>
          <w:p>
            <w:pPr>
              <w:pStyle w:val="TableParagraph"/>
              <w:rPr>
                <w:sz w:val="14"/>
              </w:rPr>
            </w:pPr>
          </w:p>
        </w:tc>
        <w:tc>
          <w:tcPr>
            <w:tcW w:w="407" w:type="dxa"/>
            <w:tcBorders>
              <w:left w:val="nil"/>
              <w:bottom w:val="nil"/>
              <w:right w:val="nil"/>
            </w:tcBorders>
            <w:shd w:val="clear" w:color="auto" w:fill="92D050"/>
          </w:tcPr>
          <w:p>
            <w:pPr>
              <w:pStyle w:val="TableParagraph"/>
              <w:rPr>
                <w:sz w:val="14"/>
              </w:rPr>
            </w:pPr>
          </w:p>
        </w:tc>
        <w:tc>
          <w:tcPr>
            <w:tcW w:w="405" w:type="dxa"/>
            <w:tcBorders>
              <w:left w:val="nil"/>
              <w:bottom w:val="nil"/>
              <w:right w:val="nil"/>
            </w:tcBorders>
            <w:shd w:val="clear" w:color="auto" w:fill="92D050"/>
          </w:tcPr>
          <w:p>
            <w:pPr>
              <w:pStyle w:val="TableParagraph"/>
              <w:rPr>
                <w:sz w:val="14"/>
              </w:rPr>
            </w:pPr>
          </w:p>
        </w:tc>
      </w:tr>
      <w:tr>
        <w:trPr>
          <w:trHeight w:val="345" w:hRule="atLeast"/>
        </w:trPr>
        <w:tc>
          <w:tcPr>
            <w:tcW w:w="458" w:type="dxa"/>
            <w:tcBorders>
              <w:top w:val="nil"/>
              <w:left w:val="nil"/>
              <w:bottom w:val="nil"/>
              <w:right w:val="nil"/>
            </w:tcBorders>
            <w:shd w:val="clear" w:color="auto" w:fill="FFFF00"/>
          </w:tcPr>
          <w:p>
            <w:pPr>
              <w:pStyle w:val="TableParagraph"/>
              <w:rPr>
                <w:sz w:val="14"/>
              </w:rPr>
            </w:pPr>
          </w:p>
        </w:tc>
        <w:tc>
          <w:tcPr>
            <w:tcW w:w="436" w:type="dxa"/>
            <w:tcBorders>
              <w:top w:val="nil"/>
              <w:left w:val="nil"/>
              <w:bottom w:val="nil"/>
              <w:right w:val="nil"/>
            </w:tcBorders>
            <w:shd w:val="clear" w:color="auto" w:fill="FFFF00"/>
          </w:tcPr>
          <w:p>
            <w:pPr>
              <w:pStyle w:val="TableParagraph"/>
              <w:rPr>
                <w:sz w:val="14"/>
              </w:rPr>
            </w:pPr>
          </w:p>
        </w:tc>
        <w:tc>
          <w:tcPr>
            <w:tcW w:w="378" w:type="dxa"/>
            <w:tcBorders>
              <w:top w:val="nil"/>
              <w:left w:val="nil"/>
              <w:bottom w:val="nil"/>
              <w:right w:val="nil"/>
            </w:tcBorders>
            <w:shd w:val="clear" w:color="auto" w:fill="FFFF00"/>
          </w:tcPr>
          <w:p>
            <w:pPr>
              <w:pStyle w:val="TableParagraph"/>
              <w:spacing w:line="172" w:lineRule="exact" w:before="1"/>
              <w:ind w:left="159" w:right="88" w:hanging="39"/>
              <w:rPr>
                <w:sz w:val="15"/>
              </w:rPr>
            </w:pPr>
            <w:r>
              <w:rPr>
                <w:sz w:val="15"/>
              </w:rPr>
              <w:t>87 #</w:t>
            </w:r>
          </w:p>
        </w:tc>
        <w:tc>
          <w:tcPr>
            <w:tcW w:w="326" w:type="dxa"/>
            <w:tcBorders>
              <w:top w:val="nil"/>
              <w:left w:val="nil"/>
              <w:bottom w:val="nil"/>
              <w:right w:val="nil"/>
            </w:tcBorders>
            <w:shd w:val="clear" w:color="auto" w:fill="FFFF00"/>
          </w:tcPr>
          <w:p>
            <w:pPr>
              <w:pStyle w:val="TableParagraph"/>
              <w:rPr>
                <w:sz w:val="14"/>
              </w:rPr>
            </w:pPr>
          </w:p>
        </w:tc>
        <w:tc>
          <w:tcPr>
            <w:tcW w:w="325" w:type="dxa"/>
            <w:tcBorders>
              <w:top w:val="nil"/>
              <w:left w:val="nil"/>
              <w:bottom w:val="nil"/>
              <w:right w:val="nil"/>
            </w:tcBorders>
            <w:shd w:val="clear" w:color="auto" w:fill="FFFF00"/>
          </w:tcPr>
          <w:p>
            <w:pPr>
              <w:pStyle w:val="TableParagraph"/>
              <w:rPr>
                <w:sz w:val="14"/>
              </w:rPr>
            </w:pPr>
          </w:p>
        </w:tc>
        <w:tc>
          <w:tcPr>
            <w:tcW w:w="270" w:type="dxa"/>
            <w:tcBorders>
              <w:top w:val="nil"/>
              <w:left w:val="nil"/>
              <w:bottom w:val="nil"/>
              <w:right w:val="nil"/>
            </w:tcBorders>
            <w:shd w:val="clear" w:color="auto" w:fill="FFFF00"/>
          </w:tcPr>
          <w:p>
            <w:pPr>
              <w:pStyle w:val="TableParagraph"/>
              <w:rPr>
                <w:sz w:val="14"/>
              </w:rPr>
            </w:pPr>
          </w:p>
        </w:tc>
        <w:tc>
          <w:tcPr>
            <w:tcW w:w="325" w:type="dxa"/>
            <w:tcBorders>
              <w:top w:val="nil"/>
              <w:left w:val="nil"/>
              <w:bottom w:val="nil"/>
              <w:right w:val="nil"/>
            </w:tcBorders>
            <w:shd w:val="clear" w:color="auto" w:fill="FFFF00"/>
          </w:tcPr>
          <w:p>
            <w:pPr>
              <w:pStyle w:val="TableParagraph"/>
              <w:rPr>
                <w:sz w:val="14"/>
              </w:rPr>
            </w:pPr>
          </w:p>
        </w:tc>
        <w:tc>
          <w:tcPr>
            <w:tcW w:w="380" w:type="dxa"/>
            <w:tcBorders>
              <w:top w:val="nil"/>
              <w:left w:val="nil"/>
              <w:bottom w:val="nil"/>
              <w:right w:val="nil"/>
            </w:tcBorders>
            <w:shd w:val="clear" w:color="auto" w:fill="FFFF00"/>
          </w:tcPr>
          <w:p>
            <w:pPr>
              <w:pStyle w:val="TableParagraph"/>
              <w:spacing w:line="172" w:lineRule="exact" w:before="1"/>
              <w:ind w:left="170" w:right="79" w:hanging="39"/>
              <w:rPr>
                <w:sz w:val="15"/>
              </w:rPr>
            </w:pPr>
            <w:r>
              <w:rPr>
                <w:sz w:val="15"/>
              </w:rPr>
              <w:t>87 #</w:t>
            </w:r>
          </w:p>
        </w:tc>
        <w:tc>
          <w:tcPr>
            <w:tcW w:w="270" w:type="dxa"/>
            <w:tcBorders>
              <w:top w:val="nil"/>
              <w:left w:val="nil"/>
              <w:bottom w:val="nil"/>
              <w:right w:val="nil"/>
            </w:tcBorders>
            <w:shd w:val="clear" w:color="auto" w:fill="FFFF00"/>
          </w:tcPr>
          <w:p>
            <w:pPr>
              <w:pStyle w:val="TableParagraph"/>
              <w:rPr>
                <w:sz w:val="14"/>
              </w:rPr>
            </w:pPr>
          </w:p>
        </w:tc>
        <w:tc>
          <w:tcPr>
            <w:tcW w:w="328" w:type="dxa"/>
            <w:tcBorders>
              <w:top w:val="nil"/>
              <w:left w:val="nil"/>
              <w:bottom w:val="nil"/>
              <w:right w:val="nil"/>
            </w:tcBorders>
            <w:shd w:val="clear" w:color="auto" w:fill="FFFF00"/>
          </w:tcPr>
          <w:p>
            <w:pPr>
              <w:pStyle w:val="TableParagraph"/>
              <w:rPr>
                <w:sz w:val="14"/>
              </w:rPr>
            </w:pPr>
          </w:p>
        </w:tc>
        <w:tc>
          <w:tcPr>
            <w:tcW w:w="270" w:type="dxa"/>
            <w:tcBorders>
              <w:top w:val="nil"/>
              <w:left w:val="nil"/>
              <w:bottom w:val="nil"/>
              <w:right w:val="nil"/>
            </w:tcBorders>
            <w:shd w:val="clear" w:color="auto" w:fill="FFFF00"/>
          </w:tcPr>
          <w:p>
            <w:pPr>
              <w:pStyle w:val="TableParagraph"/>
              <w:rPr>
                <w:sz w:val="14"/>
              </w:rPr>
            </w:pPr>
          </w:p>
        </w:tc>
        <w:tc>
          <w:tcPr>
            <w:tcW w:w="268" w:type="dxa"/>
            <w:tcBorders>
              <w:top w:val="nil"/>
              <w:left w:val="nil"/>
              <w:bottom w:val="nil"/>
              <w:right w:val="nil"/>
            </w:tcBorders>
            <w:shd w:val="clear" w:color="auto" w:fill="FFFF00"/>
          </w:tcPr>
          <w:p>
            <w:pPr>
              <w:pStyle w:val="TableParagraph"/>
              <w:rPr>
                <w:sz w:val="14"/>
              </w:rPr>
            </w:pPr>
          </w:p>
        </w:tc>
        <w:tc>
          <w:tcPr>
            <w:tcW w:w="352" w:type="dxa"/>
            <w:tcBorders>
              <w:top w:val="nil"/>
              <w:left w:val="nil"/>
              <w:bottom w:val="nil"/>
              <w:right w:val="nil"/>
            </w:tcBorders>
            <w:shd w:val="clear" w:color="auto" w:fill="FFFF00"/>
          </w:tcPr>
          <w:p>
            <w:pPr>
              <w:pStyle w:val="TableParagraph"/>
              <w:rPr>
                <w:sz w:val="14"/>
              </w:rPr>
            </w:pPr>
          </w:p>
        </w:tc>
        <w:tc>
          <w:tcPr>
            <w:tcW w:w="352" w:type="dxa"/>
            <w:tcBorders>
              <w:top w:val="nil"/>
              <w:left w:val="nil"/>
              <w:bottom w:val="nil"/>
              <w:right w:val="nil"/>
            </w:tcBorders>
            <w:shd w:val="clear" w:color="auto" w:fill="FFFF00"/>
          </w:tcPr>
          <w:p>
            <w:pPr>
              <w:pStyle w:val="TableParagraph"/>
              <w:rPr>
                <w:sz w:val="14"/>
              </w:rPr>
            </w:pPr>
          </w:p>
        </w:tc>
        <w:tc>
          <w:tcPr>
            <w:tcW w:w="350" w:type="dxa"/>
            <w:tcBorders>
              <w:top w:val="nil"/>
              <w:left w:val="nil"/>
              <w:bottom w:val="nil"/>
              <w:right w:val="nil"/>
            </w:tcBorders>
            <w:shd w:val="clear" w:color="auto" w:fill="FFFF00"/>
          </w:tcPr>
          <w:p>
            <w:pPr>
              <w:pStyle w:val="TableParagraph"/>
              <w:rPr>
                <w:sz w:val="14"/>
              </w:rPr>
            </w:pPr>
          </w:p>
        </w:tc>
        <w:tc>
          <w:tcPr>
            <w:tcW w:w="384" w:type="dxa"/>
            <w:tcBorders>
              <w:top w:val="nil"/>
              <w:left w:val="nil"/>
              <w:bottom w:val="nil"/>
              <w:right w:val="nil"/>
            </w:tcBorders>
            <w:shd w:val="clear" w:color="auto" w:fill="FFFF00"/>
          </w:tcPr>
          <w:p>
            <w:pPr>
              <w:pStyle w:val="TableParagraph"/>
              <w:spacing w:line="172" w:lineRule="exact" w:before="1"/>
              <w:ind w:left="224" w:right="65" w:hanging="77"/>
              <w:rPr>
                <w:sz w:val="15"/>
              </w:rPr>
            </w:pPr>
            <w:r>
              <w:rPr>
                <w:sz w:val="15"/>
              </w:rPr>
              <w:t>87 #</w:t>
            </w:r>
          </w:p>
        </w:tc>
        <w:tc>
          <w:tcPr>
            <w:tcW w:w="350" w:type="dxa"/>
            <w:tcBorders>
              <w:top w:val="nil"/>
              <w:left w:val="nil"/>
              <w:bottom w:val="nil"/>
              <w:right w:val="nil"/>
            </w:tcBorders>
            <w:shd w:val="clear" w:color="auto" w:fill="FFFF00"/>
          </w:tcPr>
          <w:p>
            <w:pPr>
              <w:pStyle w:val="TableParagraph"/>
              <w:rPr>
                <w:sz w:val="14"/>
              </w:rPr>
            </w:pPr>
          </w:p>
        </w:tc>
        <w:tc>
          <w:tcPr>
            <w:tcW w:w="352" w:type="dxa"/>
            <w:tcBorders>
              <w:top w:val="nil"/>
              <w:left w:val="nil"/>
              <w:bottom w:val="nil"/>
              <w:right w:val="nil"/>
            </w:tcBorders>
            <w:shd w:val="clear" w:color="auto" w:fill="FFFF00"/>
          </w:tcPr>
          <w:p>
            <w:pPr>
              <w:pStyle w:val="TableParagraph"/>
              <w:rPr>
                <w:sz w:val="14"/>
              </w:rPr>
            </w:pPr>
          </w:p>
        </w:tc>
        <w:tc>
          <w:tcPr>
            <w:tcW w:w="353" w:type="dxa"/>
            <w:tcBorders>
              <w:top w:val="nil"/>
              <w:left w:val="nil"/>
              <w:bottom w:val="nil"/>
              <w:right w:val="nil"/>
            </w:tcBorders>
            <w:shd w:val="clear" w:color="auto" w:fill="FFFF00"/>
          </w:tcPr>
          <w:p>
            <w:pPr>
              <w:pStyle w:val="TableParagraph"/>
              <w:rPr>
                <w:sz w:val="14"/>
              </w:rPr>
            </w:pPr>
          </w:p>
        </w:tc>
        <w:tc>
          <w:tcPr>
            <w:tcW w:w="350" w:type="dxa"/>
            <w:tcBorders>
              <w:top w:val="nil"/>
              <w:left w:val="nil"/>
              <w:bottom w:val="nil"/>
              <w:right w:val="nil"/>
            </w:tcBorders>
            <w:shd w:val="clear" w:color="auto" w:fill="FFFF00"/>
          </w:tcPr>
          <w:p>
            <w:pPr>
              <w:pStyle w:val="TableParagraph"/>
              <w:rPr>
                <w:sz w:val="14"/>
              </w:rPr>
            </w:pPr>
          </w:p>
        </w:tc>
        <w:tc>
          <w:tcPr>
            <w:tcW w:w="352" w:type="dxa"/>
            <w:tcBorders>
              <w:top w:val="nil"/>
              <w:left w:val="nil"/>
              <w:bottom w:val="nil"/>
              <w:right w:val="nil"/>
            </w:tcBorders>
            <w:shd w:val="clear" w:color="auto" w:fill="FFFF00"/>
          </w:tcPr>
          <w:p>
            <w:pPr>
              <w:pStyle w:val="TableParagraph"/>
              <w:rPr>
                <w:sz w:val="14"/>
              </w:rPr>
            </w:pPr>
          </w:p>
        </w:tc>
        <w:tc>
          <w:tcPr>
            <w:tcW w:w="407" w:type="dxa"/>
            <w:tcBorders>
              <w:top w:val="nil"/>
              <w:left w:val="nil"/>
              <w:bottom w:val="nil"/>
              <w:right w:val="nil"/>
            </w:tcBorders>
            <w:shd w:val="clear" w:color="auto" w:fill="FFFF00"/>
          </w:tcPr>
          <w:p>
            <w:pPr>
              <w:pStyle w:val="TableParagraph"/>
              <w:rPr>
                <w:sz w:val="14"/>
              </w:rPr>
            </w:pPr>
          </w:p>
        </w:tc>
        <w:tc>
          <w:tcPr>
            <w:tcW w:w="405" w:type="dxa"/>
            <w:tcBorders>
              <w:top w:val="nil"/>
              <w:left w:val="nil"/>
              <w:bottom w:val="nil"/>
              <w:right w:val="nil"/>
            </w:tcBorders>
            <w:shd w:val="clear" w:color="auto" w:fill="FFFF00"/>
          </w:tcPr>
          <w:p>
            <w:pPr>
              <w:pStyle w:val="TableParagraph"/>
              <w:rPr>
                <w:sz w:val="14"/>
              </w:rPr>
            </w:pPr>
          </w:p>
        </w:tc>
      </w:tr>
    </w:tbl>
    <w:p>
      <w:pPr>
        <w:tabs>
          <w:tab w:pos="5082" w:val="left" w:leader="none"/>
        </w:tabs>
        <w:spacing w:before="126"/>
        <w:ind w:left="681" w:right="0" w:firstLine="0"/>
        <w:jc w:val="left"/>
        <w:rPr>
          <w:rFonts w:ascii="Times New Roman"/>
          <w:b/>
          <w:sz w:val="15"/>
        </w:rPr>
      </w:pPr>
      <w:r>
        <w:rPr>
          <w:rFonts w:ascii="Times New Roman"/>
          <w:b/>
          <w:sz w:val="15"/>
          <w:u w:val="single"/>
        </w:rPr>
        <w:t>Tabel</w:t>
      </w:r>
      <w:r>
        <w:rPr>
          <w:rFonts w:ascii="Times New Roman"/>
          <w:b/>
          <w:spacing w:val="-2"/>
          <w:sz w:val="15"/>
          <w:u w:val="single"/>
        </w:rPr>
        <w:t> </w:t>
      </w:r>
      <w:r>
        <w:rPr>
          <w:rFonts w:ascii="Times New Roman"/>
          <w:b/>
          <w:sz w:val="15"/>
          <w:u w:val="single"/>
        </w:rPr>
        <w:t>Antibiotik</w:t>
      </w:r>
      <w:r>
        <w:rPr>
          <w:rFonts w:ascii="Times New Roman"/>
          <w:b/>
          <w:spacing w:val="-2"/>
          <w:sz w:val="15"/>
          <w:u w:val="single"/>
        </w:rPr>
        <w:t> </w:t>
      </w:r>
      <w:r>
        <w:rPr>
          <w:rFonts w:ascii="Times New Roman"/>
          <w:b/>
          <w:sz w:val="15"/>
          <w:u w:val="single"/>
        </w:rPr>
        <w:t>:</w:t>
      </w:r>
      <w:r>
        <w:rPr>
          <w:rFonts w:ascii="Times New Roman"/>
          <w:b/>
          <w:sz w:val="15"/>
        </w:rPr>
        <w:tab/>
      </w:r>
      <w:r>
        <w:rPr>
          <w:rFonts w:ascii="Times New Roman"/>
          <w:b/>
          <w:sz w:val="15"/>
          <w:u w:val="single"/>
        </w:rPr>
        <w:t>Tabel Diagnosa Dokter</w:t>
      </w:r>
      <w:r>
        <w:rPr>
          <w:rFonts w:ascii="Times New Roman"/>
          <w:b/>
          <w:spacing w:val="-2"/>
          <w:sz w:val="15"/>
          <w:u w:val="single"/>
        </w:rPr>
        <w:t> </w:t>
      </w:r>
      <w:r>
        <w:rPr>
          <w:rFonts w:ascii="Times New Roman"/>
          <w:b/>
          <w:sz w:val="15"/>
          <w:u w:val="single"/>
        </w:rPr>
        <w:t>:</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30" w:after="0"/>
        <w:ind w:left="1822" w:right="0" w:hanging="389"/>
        <w:jc w:val="left"/>
        <w:rPr>
          <w:rFonts w:ascii="Times New Roman" w:hAnsi="Times New Roman"/>
          <w:sz w:val="15"/>
        </w:rPr>
      </w:pPr>
      <w:r>
        <w:rPr>
          <w:rFonts w:ascii="Times New Roman" w:hAnsi="Times New Roman"/>
          <w:position w:val="1"/>
          <w:sz w:val="15"/>
        </w:rPr>
        <w:t>Nomor 1</w:t>
      </w:r>
      <w:r>
        <w:rPr>
          <w:rFonts w:ascii="Times New Roman" w:hAnsi="Times New Roman"/>
          <w:spacing w:val="-6"/>
          <w:position w:val="1"/>
          <w:sz w:val="15"/>
        </w:rPr>
        <w:t> </w:t>
      </w:r>
      <w:r>
        <w:rPr>
          <w:rFonts w:ascii="Times New Roman" w:hAnsi="Times New Roman"/>
          <w:position w:val="1"/>
          <w:sz w:val="15"/>
        </w:rPr>
        <w:t>=</w:t>
      </w:r>
      <w:r>
        <w:rPr>
          <w:rFonts w:ascii="Times New Roman" w:hAnsi="Times New Roman"/>
          <w:spacing w:val="-1"/>
          <w:position w:val="1"/>
          <w:sz w:val="15"/>
        </w:rPr>
        <w:t> </w:t>
      </w:r>
      <w:r>
        <w:rPr>
          <w:rFonts w:ascii="Times New Roman" w:hAnsi="Times New Roman"/>
          <w:position w:val="1"/>
          <w:sz w:val="15"/>
        </w:rPr>
        <w:t>Amoxcillin</w:t>
        <w:tab/>
      </w:r>
      <w:r>
        <w:rPr>
          <w:rFonts w:ascii="Times New Roman" w:hAnsi="Times New Roman"/>
          <w:sz w:val="10"/>
        </w:rPr>
        <w:t>D1</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dimulut</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8" w:after="0"/>
        <w:ind w:left="1822" w:right="0" w:hanging="389"/>
        <w:jc w:val="left"/>
        <w:rPr>
          <w:rFonts w:ascii="Times New Roman" w:hAnsi="Times New Roman"/>
          <w:sz w:val="15"/>
        </w:rPr>
      </w:pPr>
      <w:r>
        <w:rPr>
          <w:rFonts w:ascii="Times New Roman" w:hAnsi="Times New Roman"/>
          <w:position w:val="1"/>
          <w:sz w:val="15"/>
        </w:rPr>
        <w:t>Nomor 2</w:t>
      </w:r>
      <w:r>
        <w:rPr>
          <w:rFonts w:ascii="Times New Roman" w:hAnsi="Times New Roman"/>
          <w:spacing w:val="-6"/>
          <w:position w:val="1"/>
          <w:sz w:val="15"/>
        </w:rPr>
        <w:t> </w:t>
      </w:r>
      <w:r>
        <w:rPr>
          <w:rFonts w:ascii="Times New Roman" w:hAnsi="Times New Roman"/>
          <w:position w:val="1"/>
          <w:sz w:val="15"/>
        </w:rPr>
        <w:t>=</w:t>
      </w:r>
      <w:r>
        <w:rPr>
          <w:rFonts w:ascii="Times New Roman" w:hAnsi="Times New Roman"/>
          <w:spacing w:val="-2"/>
          <w:position w:val="1"/>
          <w:sz w:val="15"/>
        </w:rPr>
        <w:t> </w:t>
      </w:r>
      <w:r>
        <w:rPr>
          <w:rFonts w:ascii="Times New Roman" w:hAnsi="Times New Roman"/>
          <w:position w:val="1"/>
          <w:sz w:val="15"/>
        </w:rPr>
        <w:t>Azithromycin</w:t>
        <w:tab/>
      </w:r>
      <w:r>
        <w:rPr>
          <w:rFonts w:ascii="Times New Roman" w:hAnsi="Times New Roman"/>
          <w:sz w:val="10"/>
        </w:rPr>
        <w:t>D2</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Hidung</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7" w:after="0"/>
        <w:ind w:left="1822" w:right="0" w:hanging="389"/>
        <w:jc w:val="left"/>
        <w:rPr>
          <w:rFonts w:ascii="Times New Roman" w:hAnsi="Times New Roman"/>
          <w:sz w:val="15"/>
        </w:rPr>
      </w:pPr>
      <w:r>
        <w:rPr>
          <w:rFonts w:ascii="Times New Roman" w:hAnsi="Times New Roman"/>
          <w:position w:val="1"/>
          <w:sz w:val="15"/>
        </w:rPr>
        <w:t>Nomor 3</w:t>
      </w:r>
      <w:r>
        <w:rPr>
          <w:rFonts w:ascii="Times New Roman" w:hAnsi="Times New Roman"/>
          <w:spacing w:val="-6"/>
          <w:position w:val="1"/>
          <w:sz w:val="15"/>
        </w:rPr>
        <w:t> </w:t>
      </w:r>
      <w:r>
        <w:rPr>
          <w:rFonts w:ascii="Times New Roman" w:hAnsi="Times New Roman"/>
          <w:position w:val="1"/>
          <w:sz w:val="15"/>
        </w:rPr>
        <w:t>= Cefadroxil</w:t>
        <w:tab/>
      </w:r>
      <w:r>
        <w:rPr>
          <w:rFonts w:ascii="Times New Roman" w:hAnsi="Times New Roman"/>
          <w:sz w:val="10"/>
        </w:rPr>
        <w:t>D3</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Tenggorokan</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8" w:after="0"/>
        <w:ind w:left="1822" w:right="0" w:hanging="389"/>
        <w:jc w:val="left"/>
        <w:rPr>
          <w:rFonts w:ascii="Times New Roman" w:hAnsi="Times New Roman"/>
          <w:sz w:val="15"/>
        </w:rPr>
      </w:pPr>
      <w:r>
        <w:rPr>
          <w:rFonts w:ascii="Times New Roman" w:hAnsi="Times New Roman"/>
          <w:position w:val="1"/>
          <w:sz w:val="15"/>
        </w:rPr>
        <w:t>Nomor 4</w:t>
      </w:r>
      <w:r>
        <w:rPr>
          <w:rFonts w:ascii="Times New Roman" w:hAnsi="Times New Roman"/>
          <w:spacing w:val="-5"/>
          <w:position w:val="1"/>
          <w:sz w:val="15"/>
        </w:rPr>
        <w:t> </w:t>
      </w:r>
      <w:r>
        <w:rPr>
          <w:rFonts w:ascii="Times New Roman" w:hAnsi="Times New Roman"/>
          <w:position w:val="1"/>
          <w:sz w:val="15"/>
        </w:rPr>
        <w:t>=</w:t>
      </w:r>
      <w:r>
        <w:rPr>
          <w:rFonts w:ascii="Times New Roman" w:hAnsi="Times New Roman"/>
          <w:spacing w:val="1"/>
          <w:position w:val="1"/>
          <w:sz w:val="15"/>
        </w:rPr>
        <w:t> </w:t>
      </w:r>
      <w:r>
        <w:rPr>
          <w:rFonts w:ascii="Times New Roman" w:hAnsi="Times New Roman"/>
          <w:position w:val="1"/>
          <w:sz w:val="15"/>
        </w:rPr>
        <w:t>Cefixime</w:t>
        <w:tab/>
      </w:r>
      <w:r>
        <w:rPr>
          <w:rFonts w:ascii="Times New Roman" w:hAnsi="Times New Roman"/>
          <w:sz w:val="10"/>
        </w:rPr>
        <w:t>D4</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Hidung</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7" w:after="0"/>
        <w:ind w:left="1822" w:right="0" w:hanging="389"/>
        <w:jc w:val="left"/>
        <w:rPr>
          <w:rFonts w:ascii="Times New Roman" w:hAnsi="Times New Roman"/>
          <w:sz w:val="15"/>
        </w:rPr>
      </w:pPr>
      <w:r>
        <w:rPr>
          <w:rFonts w:ascii="Times New Roman" w:hAnsi="Times New Roman"/>
          <w:position w:val="1"/>
          <w:sz w:val="15"/>
        </w:rPr>
        <w:t>Nomor 5</w:t>
      </w:r>
      <w:r>
        <w:rPr>
          <w:rFonts w:ascii="Times New Roman" w:hAnsi="Times New Roman"/>
          <w:spacing w:val="-7"/>
          <w:position w:val="1"/>
          <w:sz w:val="15"/>
        </w:rPr>
        <w:t> </w:t>
      </w:r>
      <w:r>
        <w:rPr>
          <w:rFonts w:ascii="Times New Roman" w:hAnsi="Times New Roman"/>
          <w:position w:val="1"/>
          <w:sz w:val="15"/>
        </w:rPr>
        <w:t>= Cyprofloxacin</w:t>
        <w:tab/>
      </w:r>
      <w:r>
        <w:rPr>
          <w:rFonts w:ascii="Times New Roman" w:hAnsi="Times New Roman"/>
          <w:sz w:val="10"/>
        </w:rPr>
        <w:t>D5</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Kulit</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8" w:after="0"/>
        <w:ind w:left="1822" w:right="0" w:hanging="389"/>
        <w:jc w:val="left"/>
        <w:rPr>
          <w:rFonts w:ascii="Times New Roman" w:hAnsi="Times New Roman"/>
          <w:sz w:val="15"/>
        </w:rPr>
      </w:pPr>
      <w:r>
        <w:rPr>
          <w:rFonts w:ascii="Times New Roman" w:hAnsi="Times New Roman"/>
          <w:position w:val="1"/>
          <w:sz w:val="15"/>
        </w:rPr>
        <w:t>Nomor 6</w:t>
      </w:r>
      <w:r>
        <w:rPr>
          <w:rFonts w:ascii="Times New Roman" w:hAnsi="Times New Roman"/>
          <w:spacing w:val="-7"/>
          <w:position w:val="1"/>
          <w:sz w:val="15"/>
        </w:rPr>
        <w:t> </w:t>
      </w:r>
      <w:r>
        <w:rPr>
          <w:rFonts w:ascii="Times New Roman" w:hAnsi="Times New Roman"/>
          <w:position w:val="1"/>
          <w:sz w:val="15"/>
        </w:rPr>
        <w:t>= Clindamycin</w:t>
        <w:tab/>
      </w:r>
      <w:r>
        <w:rPr>
          <w:rFonts w:ascii="Times New Roman" w:hAnsi="Times New Roman"/>
          <w:sz w:val="10"/>
        </w:rPr>
        <w:t>D6</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Telinga</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7" w:after="0"/>
        <w:ind w:left="1822" w:right="0" w:hanging="389"/>
        <w:jc w:val="left"/>
        <w:rPr>
          <w:rFonts w:ascii="Times New Roman" w:hAnsi="Times New Roman"/>
          <w:sz w:val="15"/>
        </w:rPr>
      </w:pPr>
      <w:r>
        <w:rPr>
          <w:rFonts w:ascii="Times New Roman" w:hAnsi="Times New Roman"/>
          <w:position w:val="1"/>
          <w:sz w:val="15"/>
        </w:rPr>
        <w:t>Nomor 7</w:t>
      </w:r>
      <w:r>
        <w:rPr>
          <w:rFonts w:ascii="Times New Roman" w:hAnsi="Times New Roman"/>
          <w:spacing w:val="-7"/>
          <w:position w:val="1"/>
          <w:sz w:val="15"/>
        </w:rPr>
        <w:t> </w:t>
      </w:r>
      <w:r>
        <w:rPr>
          <w:rFonts w:ascii="Times New Roman" w:hAnsi="Times New Roman"/>
          <w:position w:val="1"/>
          <w:sz w:val="15"/>
        </w:rPr>
        <w:t>=</w:t>
      </w:r>
      <w:r>
        <w:rPr>
          <w:rFonts w:ascii="Times New Roman" w:hAnsi="Times New Roman"/>
          <w:spacing w:val="-2"/>
          <w:position w:val="1"/>
          <w:sz w:val="15"/>
        </w:rPr>
        <w:t> </w:t>
      </w:r>
      <w:r>
        <w:rPr>
          <w:rFonts w:ascii="Times New Roman" w:hAnsi="Times New Roman"/>
          <w:position w:val="1"/>
          <w:sz w:val="15"/>
        </w:rPr>
        <w:t>Levofloxxacin</w:t>
        <w:tab/>
      </w:r>
      <w:r>
        <w:rPr>
          <w:rFonts w:ascii="Times New Roman" w:hAnsi="Times New Roman"/>
          <w:sz w:val="10"/>
        </w:rPr>
        <w:t>D7</w:t>
        <w:tab/>
      </w:r>
      <w:r>
        <w:rPr>
          <w:rFonts w:ascii="Times New Roman" w:hAnsi="Times New Roman"/>
          <w:position w:val="1"/>
          <w:sz w:val="15"/>
        </w:rPr>
        <w:t>=</w:t>
        <w:tab/>
        <w:t>Infeksi Saluran</w:t>
      </w:r>
      <w:r>
        <w:rPr>
          <w:rFonts w:ascii="Times New Roman" w:hAnsi="Times New Roman"/>
          <w:spacing w:val="-2"/>
          <w:position w:val="1"/>
          <w:sz w:val="15"/>
        </w:rPr>
        <w:t> </w:t>
      </w:r>
      <w:r>
        <w:rPr>
          <w:rFonts w:ascii="Times New Roman" w:hAnsi="Times New Roman"/>
          <w:position w:val="1"/>
          <w:sz w:val="15"/>
        </w:rPr>
        <w:t>Cerna</w:t>
      </w:r>
    </w:p>
    <w:p>
      <w:pPr>
        <w:pStyle w:val="ListParagraph"/>
        <w:numPr>
          <w:ilvl w:val="0"/>
          <w:numId w:val="31"/>
        </w:numPr>
        <w:tabs>
          <w:tab w:pos="1821" w:val="left" w:leader="none"/>
          <w:tab w:pos="1822" w:val="left" w:leader="none"/>
          <w:tab w:pos="5082" w:val="left" w:leader="none"/>
          <w:tab w:pos="5434" w:val="left" w:leader="none"/>
          <w:tab w:pos="5785" w:val="left" w:leader="none"/>
        </w:tabs>
        <w:spacing w:line="240" w:lineRule="auto" w:before="128" w:after="0"/>
        <w:ind w:left="1822" w:right="0" w:hanging="389"/>
        <w:jc w:val="left"/>
        <w:rPr>
          <w:rFonts w:ascii="Times New Roman" w:hAnsi="Times New Roman"/>
          <w:sz w:val="15"/>
        </w:rPr>
      </w:pPr>
      <w:r>
        <w:rPr>
          <w:rFonts w:ascii="Times New Roman" w:hAnsi="Times New Roman"/>
          <w:position w:val="1"/>
          <w:sz w:val="15"/>
        </w:rPr>
        <w:t>Nomor 8</w:t>
      </w:r>
      <w:r>
        <w:rPr>
          <w:rFonts w:ascii="Times New Roman" w:hAnsi="Times New Roman"/>
          <w:spacing w:val="-6"/>
          <w:position w:val="1"/>
          <w:sz w:val="15"/>
        </w:rPr>
        <w:t> </w:t>
      </w:r>
      <w:r>
        <w:rPr>
          <w:rFonts w:ascii="Times New Roman" w:hAnsi="Times New Roman"/>
          <w:position w:val="1"/>
          <w:sz w:val="15"/>
        </w:rPr>
        <w:t>=</w:t>
      </w:r>
      <w:r>
        <w:rPr>
          <w:rFonts w:ascii="Times New Roman" w:hAnsi="Times New Roman"/>
          <w:spacing w:val="-1"/>
          <w:position w:val="1"/>
          <w:sz w:val="15"/>
        </w:rPr>
        <w:t> </w:t>
      </w:r>
      <w:r>
        <w:rPr>
          <w:rFonts w:ascii="Times New Roman" w:hAnsi="Times New Roman"/>
          <w:position w:val="1"/>
          <w:sz w:val="15"/>
        </w:rPr>
        <w:t>Thiamycin</w:t>
        <w:tab/>
      </w:r>
      <w:r>
        <w:rPr>
          <w:rFonts w:ascii="Times New Roman" w:hAnsi="Times New Roman"/>
          <w:sz w:val="10"/>
        </w:rPr>
        <w:t>D8</w:t>
        <w:tab/>
      </w:r>
      <w:r>
        <w:rPr>
          <w:rFonts w:ascii="Times New Roman" w:hAnsi="Times New Roman"/>
          <w:position w:val="1"/>
          <w:sz w:val="15"/>
        </w:rPr>
        <w:t>=</w:t>
        <w:tab/>
        <w:t>Infeksi</w:t>
      </w:r>
      <w:r>
        <w:rPr>
          <w:rFonts w:ascii="Times New Roman" w:hAnsi="Times New Roman"/>
          <w:spacing w:val="-3"/>
          <w:position w:val="1"/>
          <w:sz w:val="15"/>
        </w:rPr>
        <w:t> </w:t>
      </w:r>
      <w:r>
        <w:rPr>
          <w:rFonts w:ascii="Times New Roman" w:hAnsi="Times New Roman"/>
          <w:position w:val="1"/>
          <w:sz w:val="15"/>
        </w:rPr>
        <w:t>Kemih</w:t>
      </w:r>
    </w:p>
    <w:p>
      <w:pPr>
        <w:spacing w:after="0" w:line="240" w:lineRule="auto"/>
        <w:jc w:val="left"/>
        <w:rPr>
          <w:rFonts w:ascii="Times New Roman" w:hAnsi="Times New Roman"/>
          <w:sz w:val="15"/>
        </w:rPr>
        <w:sectPr>
          <w:pgSz w:w="11910" w:h="16840"/>
          <w:pgMar w:header="0" w:footer="920" w:top="1580" w:bottom="1200" w:left="1680" w:right="480"/>
        </w:sectPr>
      </w:pPr>
    </w:p>
    <w:p>
      <w:pPr>
        <w:spacing w:before="106"/>
        <w:ind w:left="588" w:right="0" w:firstLine="0"/>
        <w:jc w:val="left"/>
        <w:rPr>
          <w:b/>
          <w:sz w:val="22"/>
        </w:rPr>
      </w:pPr>
      <w:r>
        <w:rPr>
          <w:b/>
          <w:sz w:val="22"/>
          <w:u w:val="thick"/>
        </w:rPr>
        <w:t>Lampiran 5. Kartu Laporan Bimbingan KTI</w:t>
      </w:r>
    </w:p>
    <w:p>
      <w:pPr>
        <w:pStyle w:val="BodyText"/>
        <w:spacing w:before="10"/>
        <w:rPr>
          <w:b/>
          <w:sz w:val="16"/>
        </w:rPr>
      </w:pPr>
      <w:r>
        <w:rPr/>
        <w:drawing>
          <wp:anchor distT="0" distB="0" distL="0" distR="0" allowOverlap="1" layoutInCell="1" locked="0" behindDoc="0" simplePos="0" relativeHeight="14">
            <wp:simplePos x="0" y="0"/>
            <wp:positionH relativeFrom="page">
              <wp:posOffset>1440180</wp:posOffset>
            </wp:positionH>
            <wp:positionV relativeFrom="paragraph">
              <wp:posOffset>148349</wp:posOffset>
            </wp:positionV>
            <wp:extent cx="4993402" cy="6623875"/>
            <wp:effectExtent l="0" t="0" r="0" b="0"/>
            <wp:wrapTopAndBottom/>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4993402" cy="6623875"/>
                    </a:xfrm>
                    <a:prstGeom prst="rect">
                      <a:avLst/>
                    </a:prstGeom>
                  </pic:spPr>
                </pic:pic>
              </a:graphicData>
            </a:graphic>
          </wp:anchor>
        </w:drawing>
      </w:r>
    </w:p>
    <w:p>
      <w:pPr>
        <w:spacing w:after="0"/>
        <w:rPr>
          <w:sz w:val="16"/>
        </w:rPr>
        <w:sectPr>
          <w:pgSz w:w="11910" w:h="16840"/>
          <w:pgMar w:header="0" w:footer="920" w:top="1580" w:bottom="1200" w:left="1680" w:right="480"/>
        </w:sectPr>
      </w:pPr>
    </w:p>
    <w:p>
      <w:pPr>
        <w:spacing w:before="106"/>
        <w:ind w:left="588" w:right="0" w:firstLine="0"/>
        <w:jc w:val="left"/>
        <w:rPr>
          <w:b/>
          <w:i/>
          <w:sz w:val="22"/>
        </w:rPr>
      </w:pPr>
      <w:r>
        <w:rPr>
          <w:b/>
          <w:sz w:val="22"/>
          <w:u w:val="thick"/>
        </w:rPr>
        <w:t>Lampiran 6. Surat Ijin </w:t>
      </w:r>
      <w:r>
        <w:rPr>
          <w:b/>
          <w:i/>
          <w:sz w:val="22"/>
          <w:u w:val="thick"/>
        </w:rPr>
        <w:t>Ethical Clearance</w:t>
      </w:r>
    </w:p>
    <w:p>
      <w:pPr>
        <w:pStyle w:val="BodyText"/>
        <w:spacing w:before="2"/>
        <w:rPr>
          <w:b/>
          <w:i/>
          <w:sz w:val="17"/>
        </w:rPr>
      </w:pPr>
      <w:r>
        <w:rPr/>
        <w:drawing>
          <wp:anchor distT="0" distB="0" distL="0" distR="0" allowOverlap="1" layoutInCell="1" locked="0" behindDoc="0" simplePos="0" relativeHeight="15">
            <wp:simplePos x="0" y="0"/>
            <wp:positionH relativeFrom="page">
              <wp:posOffset>1440180</wp:posOffset>
            </wp:positionH>
            <wp:positionV relativeFrom="paragraph">
              <wp:posOffset>150254</wp:posOffset>
            </wp:positionV>
            <wp:extent cx="5182408" cy="6008370"/>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5182408" cy="6008370"/>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4"/>
        </w:rPr>
      </w:pPr>
      <w:r>
        <w:rPr/>
        <w:pict>
          <v:rect style="position:absolute;margin-left:113.419998pt;margin-top:16.200743pt;width:422.35pt;height:1.2pt;mso-position-horizontal-relative:page;mso-position-vertical-relative:paragraph;z-index:-15720448;mso-wrap-distance-left:0;mso-wrap-distance-right:0" filled="true" fillcolor="#000000" stroked="false">
            <v:fill type="solid"/>
            <w10:wrap type="topAndBottom"/>
          </v:rect>
        </w:pict>
      </w:r>
    </w:p>
    <w:sectPr>
      <w:pgSz w:w="11910" w:h="16840"/>
      <w:pgMar w:header="0" w:footer="920" w:top="1580" w:bottom="1200" w:left="168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Bodoni MT Black">
    <w:altName w:val="Bodoni MT Black"/>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2.570007pt;margin-top:780.895996pt;width:18.650pt;height:13.05pt;mso-position-horizontal-relative:page;mso-position-vertical-relative:page;z-index:-25271296" type="#_x0000_t202" filled="false" stroked="false">
          <v:textbox inset="0,0,0,0">
            <w:txbxContent>
              <w:p>
                <w:pPr>
                  <w:pStyle w:val="BodyText"/>
                  <w:spacing w:line="245" w:lineRule="exact"/>
                  <w:ind w:left="60"/>
                  <w:rPr>
                    <w:rFonts w:ascii="Calibri"/>
                  </w:rPr>
                </w:pPr>
                <w:r>
                  <w:rPr/>
                  <w:fldChar w:fldCharType="begin"/>
                </w:r>
                <w:r>
                  <w:rPr>
                    <w:rFonts w:ascii="Calibri"/>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03.290009pt;margin-top:780.895996pt;width:17.3pt;height:13.05pt;mso-position-horizontal-relative:page;mso-position-vertical-relative:page;z-index:-25270784" type="#_x0000_t202" filled="false" stroked="false">
          <v:textbox inset="0,0,0,0">
            <w:txbxContent>
              <w:p>
                <w:pPr>
                  <w:pStyle w:val="BodyText"/>
                  <w:spacing w:line="245" w:lineRule="exact"/>
                  <w:ind w:left="60"/>
                  <w:rPr>
                    <w:rFonts w:ascii="Calibri"/>
                  </w:rPr>
                </w:pPr>
                <w:r>
                  <w:rPr/>
                  <w:fldChar w:fldCharType="begin"/>
                </w:r>
                <w:r>
                  <w:rPr>
                    <w:rFonts w:ascii="Calibri"/>
                  </w:rPr>
                  <w:instrText> PAGE </w:instrText>
                </w:r>
                <w:r>
                  <w:rPr/>
                  <w:fldChar w:fldCharType="separate"/>
                </w:r>
                <w:r>
                  <w:rPr/>
                  <w:t>28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1822" w:hanging="389"/>
      </w:pPr>
      <w:rPr>
        <w:rFonts w:hint="default" w:ascii="Times New Roman" w:hAnsi="Times New Roman" w:eastAsia="Times New Roman" w:cs="Times New Roman"/>
        <w:w w:val="100"/>
        <w:position w:val="1"/>
        <w:sz w:val="15"/>
        <w:szCs w:val="15"/>
        <w:lang w:val="id" w:eastAsia="en-US" w:bidi="ar-SA"/>
      </w:rPr>
    </w:lvl>
    <w:lvl w:ilvl="1">
      <w:start w:val="0"/>
      <w:numFmt w:val="bullet"/>
      <w:lvlText w:val="•"/>
      <w:lvlJc w:val="left"/>
      <w:pPr>
        <w:ind w:left="2612" w:hanging="389"/>
      </w:pPr>
      <w:rPr>
        <w:rFonts w:hint="default"/>
        <w:lang w:val="id" w:eastAsia="en-US" w:bidi="ar-SA"/>
      </w:rPr>
    </w:lvl>
    <w:lvl w:ilvl="2">
      <w:start w:val="0"/>
      <w:numFmt w:val="bullet"/>
      <w:lvlText w:val="•"/>
      <w:lvlJc w:val="left"/>
      <w:pPr>
        <w:ind w:left="3405" w:hanging="389"/>
      </w:pPr>
      <w:rPr>
        <w:rFonts w:hint="default"/>
        <w:lang w:val="id" w:eastAsia="en-US" w:bidi="ar-SA"/>
      </w:rPr>
    </w:lvl>
    <w:lvl w:ilvl="3">
      <w:start w:val="0"/>
      <w:numFmt w:val="bullet"/>
      <w:lvlText w:val="•"/>
      <w:lvlJc w:val="left"/>
      <w:pPr>
        <w:ind w:left="4197" w:hanging="389"/>
      </w:pPr>
      <w:rPr>
        <w:rFonts w:hint="default"/>
        <w:lang w:val="id" w:eastAsia="en-US" w:bidi="ar-SA"/>
      </w:rPr>
    </w:lvl>
    <w:lvl w:ilvl="4">
      <w:start w:val="0"/>
      <w:numFmt w:val="bullet"/>
      <w:lvlText w:val="•"/>
      <w:lvlJc w:val="left"/>
      <w:pPr>
        <w:ind w:left="4990" w:hanging="389"/>
      </w:pPr>
      <w:rPr>
        <w:rFonts w:hint="default"/>
        <w:lang w:val="id" w:eastAsia="en-US" w:bidi="ar-SA"/>
      </w:rPr>
    </w:lvl>
    <w:lvl w:ilvl="5">
      <w:start w:val="0"/>
      <w:numFmt w:val="bullet"/>
      <w:lvlText w:val="•"/>
      <w:lvlJc w:val="left"/>
      <w:pPr>
        <w:ind w:left="5783" w:hanging="389"/>
      </w:pPr>
      <w:rPr>
        <w:rFonts w:hint="default"/>
        <w:lang w:val="id" w:eastAsia="en-US" w:bidi="ar-SA"/>
      </w:rPr>
    </w:lvl>
    <w:lvl w:ilvl="6">
      <w:start w:val="0"/>
      <w:numFmt w:val="bullet"/>
      <w:lvlText w:val="•"/>
      <w:lvlJc w:val="left"/>
      <w:pPr>
        <w:ind w:left="6575" w:hanging="389"/>
      </w:pPr>
      <w:rPr>
        <w:rFonts w:hint="default"/>
        <w:lang w:val="id" w:eastAsia="en-US" w:bidi="ar-SA"/>
      </w:rPr>
    </w:lvl>
    <w:lvl w:ilvl="7">
      <w:start w:val="0"/>
      <w:numFmt w:val="bullet"/>
      <w:lvlText w:val="•"/>
      <w:lvlJc w:val="left"/>
      <w:pPr>
        <w:ind w:left="7368" w:hanging="389"/>
      </w:pPr>
      <w:rPr>
        <w:rFonts w:hint="default"/>
        <w:lang w:val="id" w:eastAsia="en-US" w:bidi="ar-SA"/>
      </w:rPr>
    </w:lvl>
    <w:lvl w:ilvl="8">
      <w:start w:val="0"/>
      <w:numFmt w:val="bullet"/>
      <w:lvlText w:val="•"/>
      <w:lvlJc w:val="left"/>
      <w:pPr>
        <w:ind w:left="8161" w:hanging="389"/>
      </w:pPr>
      <w:rPr>
        <w:rFonts w:hint="default"/>
        <w:lang w:val="id" w:eastAsia="en-US" w:bidi="ar-SA"/>
      </w:rPr>
    </w:lvl>
  </w:abstractNum>
  <w:abstractNum w:abstractNumId="29">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5766" w:hanging="419"/>
      </w:pPr>
      <w:rPr>
        <w:rFonts w:hint="default" w:ascii="Symbol" w:hAnsi="Symbol" w:eastAsia="Symbol" w:cs="Symbol"/>
        <w:w w:val="100"/>
        <w:position w:val="2"/>
        <w:sz w:val="22"/>
        <w:szCs w:val="22"/>
        <w:lang w:val="id" w:eastAsia="en-US" w:bidi="ar-SA"/>
      </w:rPr>
    </w:lvl>
    <w:lvl w:ilvl="2">
      <w:start w:val="0"/>
      <w:numFmt w:val="bullet"/>
      <w:lvlText w:val="•"/>
      <w:lvlJc w:val="left"/>
      <w:pPr>
        <w:ind w:left="6202" w:hanging="419"/>
      </w:pPr>
      <w:rPr>
        <w:rFonts w:hint="default"/>
        <w:lang w:val="id" w:eastAsia="en-US" w:bidi="ar-SA"/>
      </w:rPr>
    </w:lvl>
    <w:lvl w:ilvl="3">
      <w:start w:val="0"/>
      <w:numFmt w:val="bullet"/>
      <w:lvlText w:val="•"/>
      <w:lvlJc w:val="left"/>
      <w:pPr>
        <w:ind w:left="6645" w:hanging="419"/>
      </w:pPr>
      <w:rPr>
        <w:rFonts w:hint="default"/>
        <w:lang w:val="id" w:eastAsia="en-US" w:bidi="ar-SA"/>
      </w:rPr>
    </w:lvl>
    <w:lvl w:ilvl="4">
      <w:start w:val="0"/>
      <w:numFmt w:val="bullet"/>
      <w:lvlText w:val="•"/>
      <w:lvlJc w:val="left"/>
      <w:pPr>
        <w:ind w:left="7088" w:hanging="419"/>
      </w:pPr>
      <w:rPr>
        <w:rFonts w:hint="default"/>
        <w:lang w:val="id" w:eastAsia="en-US" w:bidi="ar-SA"/>
      </w:rPr>
    </w:lvl>
    <w:lvl w:ilvl="5">
      <w:start w:val="0"/>
      <w:numFmt w:val="bullet"/>
      <w:lvlText w:val="•"/>
      <w:lvlJc w:val="left"/>
      <w:pPr>
        <w:ind w:left="7531" w:hanging="419"/>
      </w:pPr>
      <w:rPr>
        <w:rFonts w:hint="default"/>
        <w:lang w:val="id" w:eastAsia="en-US" w:bidi="ar-SA"/>
      </w:rPr>
    </w:lvl>
    <w:lvl w:ilvl="6">
      <w:start w:val="0"/>
      <w:numFmt w:val="bullet"/>
      <w:lvlText w:val="•"/>
      <w:lvlJc w:val="left"/>
      <w:pPr>
        <w:ind w:left="7974" w:hanging="419"/>
      </w:pPr>
      <w:rPr>
        <w:rFonts w:hint="default"/>
        <w:lang w:val="id" w:eastAsia="en-US" w:bidi="ar-SA"/>
      </w:rPr>
    </w:lvl>
    <w:lvl w:ilvl="7">
      <w:start w:val="0"/>
      <w:numFmt w:val="bullet"/>
      <w:lvlText w:val="•"/>
      <w:lvlJc w:val="left"/>
      <w:pPr>
        <w:ind w:left="8417" w:hanging="419"/>
      </w:pPr>
      <w:rPr>
        <w:rFonts w:hint="default"/>
        <w:lang w:val="id" w:eastAsia="en-US" w:bidi="ar-SA"/>
      </w:rPr>
    </w:lvl>
    <w:lvl w:ilvl="8">
      <w:start w:val="0"/>
      <w:numFmt w:val="bullet"/>
      <w:lvlText w:val="•"/>
      <w:lvlJc w:val="left"/>
      <w:pPr>
        <w:ind w:left="8860" w:hanging="419"/>
      </w:pPr>
      <w:rPr>
        <w:rFonts w:hint="default"/>
        <w:lang w:val="id" w:eastAsia="en-US" w:bidi="ar-SA"/>
      </w:rPr>
    </w:lvl>
  </w:abstractNum>
  <w:abstractNum w:abstractNumId="28">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27">
    <w:multiLevelType w:val="hybridMultilevel"/>
    <w:lvl w:ilvl="0">
      <w:start w:val="5"/>
      <w:numFmt w:val="decimal"/>
      <w:lvlText w:val="%1"/>
      <w:lvlJc w:val="left"/>
      <w:pPr>
        <w:ind w:left="1017" w:hanging="430"/>
        <w:jc w:val="left"/>
      </w:pPr>
      <w:rPr>
        <w:rFonts w:hint="default"/>
        <w:lang w:val="id" w:eastAsia="en-US" w:bidi="ar-SA"/>
      </w:rPr>
    </w:lvl>
    <w:lvl w:ilvl="1">
      <w:start w:val="1"/>
      <w:numFmt w:val="decimal"/>
      <w:lvlText w:val="%1.%2."/>
      <w:lvlJc w:val="left"/>
      <w:pPr>
        <w:ind w:left="1017" w:hanging="430"/>
        <w:jc w:val="left"/>
      </w:pPr>
      <w:rPr>
        <w:rFonts w:hint="default" w:ascii="Arial" w:hAnsi="Arial" w:eastAsia="Arial" w:cs="Arial"/>
        <w:b/>
        <w:bCs/>
        <w:w w:val="100"/>
        <w:sz w:val="22"/>
        <w:szCs w:val="22"/>
        <w:lang w:val="id" w:eastAsia="en-US" w:bidi="ar-SA"/>
      </w:rPr>
    </w:lvl>
    <w:lvl w:ilvl="2">
      <w:start w:val="0"/>
      <w:numFmt w:val="bullet"/>
      <w:lvlText w:val="•"/>
      <w:lvlJc w:val="left"/>
      <w:pPr>
        <w:ind w:left="2765" w:hanging="430"/>
      </w:pPr>
      <w:rPr>
        <w:rFonts w:hint="default"/>
        <w:lang w:val="id" w:eastAsia="en-US" w:bidi="ar-SA"/>
      </w:rPr>
    </w:lvl>
    <w:lvl w:ilvl="3">
      <w:start w:val="0"/>
      <w:numFmt w:val="bullet"/>
      <w:lvlText w:val="•"/>
      <w:lvlJc w:val="left"/>
      <w:pPr>
        <w:ind w:left="3637" w:hanging="430"/>
      </w:pPr>
      <w:rPr>
        <w:rFonts w:hint="default"/>
        <w:lang w:val="id" w:eastAsia="en-US" w:bidi="ar-SA"/>
      </w:rPr>
    </w:lvl>
    <w:lvl w:ilvl="4">
      <w:start w:val="0"/>
      <w:numFmt w:val="bullet"/>
      <w:lvlText w:val="•"/>
      <w:lvlJc w:val="left"/>
      <w:pPr>
        <w:ind w:left="4510" w:hanging="430"/>
      </w:pPr>
      <w:rPr>
        <w:rFonts w:hint="default"/>
        <w:lang w:val="id" w:eastAsia="en-US" w:bidi="ar-SA"/>
      </w:rPr>
    </w:lvl>
    <w:lvl w:ilvl="5">
      <w:start w:val="0"/>
      <w:numFmt w:val="bullet"/>
      <w:lvlText w:val="•"/>
      <w:lvlJc w:val="left"/>
      <w:pPr>
        <w:ind w:left="5383" w:hanging="430"/>
      </w:pPr>
      <w:rPr>
        <w:rFonts w:hint="default"/>
        <w:lang w:val="id" w:eastAsia="en-US" w:bidi="ar-SA"/>
      </w:rPr>
    </w:lvl>
    <w:lvl w:ilvl="6">
      <w:start w:val="0"/>
      <w:numFmt w:val="bullet"/>
      <w:lvlText w:val="•"/>
      <w:lvlJc w:val="left"/>
      <w:pPr>
        <w:ind w:left="6255" w:hanging="430"/>
      </w:pPr>
      <w:rPr>
        <w:rFonts w:hint="default"/>
        <w:lang w:val="id" w:eastAsia="en-US" w:bidi="ar-SA"/>
      </w:rPr>
    </w:lvl>
    <w:lvl w:ilvl="7">
      <w:start w:val="0"/>
      <w:numFmt w:val="bullet"/>
      <w:lvlText w:val="•"/>
      <w:lvlJc w:val="left"/>
      <w:pPr>
        <w:ind w:left="7128" w:hanging="430"/>
      </w:pPr>
      <w:rPr>
        <w:rFonts w:hint="default"/>
        <w:lang w:val="id" w:eastAsia="en-US" w:bidi="ar-SA"/>
      </w:rPr>
    </w:lvl>
    <w:lvl w:ilvl="8">
      <w:start w:val="0"/>
      <w:numFmt w:val="bullet"/>
      <w:lvlText w:val="•"/>
      <w:lvlJc w:val="left"/>
      <w:pPr>
        <w:ind w:left="8001" w:hanging="430"/>
      </w:pPr>
      <w:rPr>
        <w:rFonts w:hint="default"/>
        <w:lang w:val="id" w:eastAsia="en-US" w:bidi="ar-SA"/>
      </w:rPr>
    </w:lvl>
  </w:abstractNum>
  <w:abstractNum w:abstractNumId="26">
    <w:multiLevelType w:val="hybridMultilevel"/>
    <w:lvl w:ilvl="0">
      <w:start w:val="4"/>
      <w:numFmt w:val="decimal"/>
      <w:lvlText w:val="%1"/>
      <w:lvlJc w:val="left"/>
      <w:pPr>
        <w:ind w:left="1296" w:hanging="545"/>
        <w:jc w:val="left"/>
      </w:pPr>
      <w:rPr>
        <w:rFonts w:hint="default"/>
        <w:lang w:val="id" w:eastAsia="en-US" w:bidi="ar-SA"/>
      </w:rPr>
    </w:lvl>
    <w:lvl w:ilvl="1">
      <w:start w:val="2"/>
      <w:numFmt w:val="decimal"/>
      <w:lvlText w:val="%1.%2"/>
      <w:lvlJc w:val="left"/>
      <w:pPr>
        <w:ind w:left="1296" w:hanging="545"/>
        <w:jc w:val="right"/>
      </w:pPr>
      <w:rPr>
        <w:rFonts w:hint="default" w:ascii="Arial" w:hAnsi="Arial" w:eastAsia="Arial" w:cs="Arial"/>
        <w:b/>
        <w:bCs/>
        <w:spacing w:val="-1"/>
        <w:w w:val="100"/>
        <w:sz w:val="22"/>
        <w:szCs w:val="22"/>
        <w:lang w:val="id" w:eastAsia="en-US" w:bidi="ar-SA"/>
      </w:rPr>
    </w:lvl>
    <w:lvl w:ilvl="2">
      <w:start w:val="0"/>
      <w:numFmt w:val="bullet"/>
      <w:lvlText w:val="•"/>
      <w:lvlJc w:val="left"/>
      <w:pPr>
        <w:ind w:left="2989" w:hanging="545"/>
      </w:pPr>
      <w:rPr>
        <w:rFonts w:hint="default"/>
        <w:lang w:val="id" w:eastAsia="en-US" w:bidi="ar-SA"/>
      </w:rPr>
    </w:lvl>
    <w:lvl w:ilvl="3">
      <w:start w:val="0"/>
      <w:numFmt w:val="bullet"/>
      <w:lvlText w:val="•"/>
      <w:lvlJc w:val="left"/>
      <w:pPr>
        <w:ind w:left="3833" w:hanging="545"/>
      </w:pPr>
      <w:rPr>
        <w:rFonts w:hint="default"/>
        <w:lang w:val="id" w:eastAsia="en-US" w:bidi="ar-SA"/>
      </w:rPr>
    </w:lvl>
    <w:lvl w:ilvl="4">
      <w:start w:val="0"/>
      <w:numFmt w:val="bullet"/>
      <w:lvlText w:val="•"/>
      <w:lvlJc w:val="left"/>
      <w:pPr>
        <w:ind w:left="4678" w:hanging="545"/>
      </w:pPr>
      <w:rPr>
        <w:rFonts w:hint="default"/>
        <w:lang w:val="id" w:eastAsia="en-US" w:bidi="ar-SA"/>
      </w:rPr>
    </w:lvl>
    <w:lvl w:ilvl="5">
      <w:start w:val="0"/>
      <w:numFmt w:val="bullet"/>
      <w:lvlText w:val="•"/>
      <w:lvlJc w:val="left"/>
      <w:pPr>
        <w:ind w:left="5523" w:hanging="545"/>
      </w:pPr>
      <w:rPr>
        <w:rFonts w:hint="default"/>
        <w:lang w:val="id" w:eastAsia="en-US" w:bidi="ar-SA"/>
      </w:rPr>
    </w:lvl>
    <w:lvl w:ilvl="6">
      <w:start w:val="0"/>
      <w:numFmt w:val="bullet"/>
      <w:lvlText w:val="•"/>
      <w:lvlJc w:val="left"/>
      <w:pPr>
        <w:ind w:left="6367" w:hanging="545"/>
      </w:pPr>
      <w:rPr>
        <w:rFonts w:hint="default"/>
        <w:lang w:val="id" w:eastAsia="en-US" w:bidi="ar-SA"/>
      </w:rPr>
    </w:lvl>
    <w:lvl w:ilvl="7">
      <w:start w:val="0"/>
      <w:numFmt w:val="bullet"/>
      <w:lvlText w:val="•"/>
      <w:lvlJc w:val="left"/>
      <w:pPr>
        <w:ind w:left="7212" w:hanging="545"/>
      </w:pPr>
      <w:rPr>
        <w:rFonts w:hint="default"/>
        <w:lang w:val="id" w:eastAsia="en-US" w:bidi="ar-SA"/>
      </w:rPr>
    </w:lvl>
    <w:lvl w:ilvl="8">
      <w:start w:val="0"/>
      <w:numFmt w:val="bullet"/>
      <w:lvlText w:val="•"/>
      <w:lvlJc w:val="left"/>
      <w:pPr>
        <w:ind w:left="8057" w:hanging="545"/>
      </w:pPr>
      <w:rPr>
        <w:rFonts w:hint="default"/>
        <w:lang w:val="id" w:eastAsia="en-US" w:bidi="ar-SA"/>
      </w:rPr>
    </w:lvl>
  </w:abstractNum>
  <w:abstractNum w:abstractNumId="25">
    <w:multiLevelType w:val="hybridMultilevel"/>
    <w:lvl w:ilvl="0">
      <w:start w:val="1"/>
      <w:numFmt w:val="lowerLetter"/>
      <w:lvlText w:val="%1."/>
      <w:lvlJc w:val="left"/>
      <w:pPr>
        <w:ind w:left="1308" w:hanging="360"/>
        <w:jc w:val="left"/>
      </w:pPr>
      <w:rPr>
        <w:rFonts w:hint="default" w:ascii="Arial" w:hAnsi="Arial" w:eastAsia="Arial" w:cs="Arial"/>
        <w:spacing w:val="-3"/>
        <w:w w:val="99"/>
        <w:sz w:val="24"/>
        <w:szCs w:val="24"/>
        <w:lang w:val="id" w:eastAsia="en-US" w:bidi="ar-SA"/>
      </w:rPr>
    </w:lvl>
    <w:lvl w:ilvl="1">
      <w:start w:val="0"/>
      <w:numFmt w:val="bullet"/>
      <w:lvlText w:val="•"/>
      <w:lvlJc w:val="left"/>
      <w:pPr>
        <w:ind w:left="2144" w:hanging="360"/>
      </w:pPr>
      <w:rPr>
        <w:rFonts w:hint="default"/>
        <w:lang w:val="id" w:eastAsia="en-US" w:bidi="ar-SA"/>
      </w:rPr>
    </w:lvl>
    <w:lvl w:ilvl="2">
      <w:start w:val="0"/>
      <w:numFmt w:val="bullet"/>
      <w:lvlText w:val="•"/>
      <w:lvlJc w:val="left"/>
      <w:pPr>
        <w:ind w:left="2989" w:hanging="360"/>
      </w:pPr>
      <w:rPr>
        <w:rFonts w:hint="default"/>
        <w:lang w:val="id" w:eastAsia="en-US" w:bidi="ar-SA"/>
      </w:rPr>
    </w:lvl>
    <w:lvl w:ilvl="3">
      <w:start w:val="0"/>
      <w:numFmt w:val="bullet"/>
      <w:lvlText w:val="•"/>
      <w:lvlJc w:val="left"/>
      <w:pPr>
        <w:ind w:left="3833" w:hanging="360"/>
      </w:pPr>
      <w:rPr>
        <w:rFonts w:hint="default"/>
        <w:lang w:val="id" w:eastAsia="en-US" w:bidi="ar-SA"/>
      </w:rPr>
    </w:lvl>
    <w:lvl w:ilvl="4">
      <w:start w:val="0"/>
      <w:numFmt w:val="bullet"/>
      <w:lvlText w:val="•"/>
      <w:lvlJc w:val="left"/>
      <w:pPr>
        <w:ind w:left="4678" w:hanging="360"/>
      </w:pPr>
      <w:rPr>
        <w:rFonts w:hint="default"/>
        <w:lang w:val="id" w:eastAsia="en-US" w:bidi="ar-SA"/>
      </w:rPr>
    </w:lvl>
    <w:lvl w:ilvl="5">
      <w:start w:val="0"/>
      <w:numFmt w:val="bullet"/>
      <w:lvlText w:val="•"/>
      <w:lvlJc w:val="left"/>
      <w:pPr>
        <w:ind w:left="5523" w:hanging="360"/>
      </w:pPr>
      <w:rPr>
        <w:rFonts w:hint="default"/>
        <w:lang w:val="id" w:eastAsia="en-US" w:bidi="ar-SA"/>
      </w:rPr>
    </w:lvl>
    <w:lvl w:ilvl="6">
      <w:start w:val="0"/>
      <w:numFmt w:val="bullet"/>
      <w:lvlText w:val="•"/>
      <w:lvlJc w:val="left"/>
      <w:pPr>
        <w:ind w:left="6367" w:hanging="360"/>
      </w:pPr>
      <w:rPr>
        <w:rFonts w:hint="default"/>
        <w:lang w:val="id" w:eastAsia="en-US" w:bidi="ar-SA"/>
      </w:rPr>
    </w:lvl>
    <w:lvl w:ilvl="7">
      <w:start w:val="0"/>
      <w:numFmt w:val="bullet"/>
      <w:lvlText w:val="•"/>
      <w:lvlJc w:val="left"/>
      <w:pPr>
        <w:ind w:left="7212" w:hanging="360"/>
      </w:pPr>
      <w:rPr>
        <w:rFonts w:hint="default"/>
        <w:lang w:val="id" w:eastAsia="en-US" w:bidi="ar-SA"/>
      </w:rPr>
    </w:lvl>
    <w:lvl w:ilvl="8">
      <w:start w:val="0"/>
      <w:numFmt w:val="bullet"/>
      <w:lvlText w:val="•"/>
      <w:lvlJc w:val="left"/>
      <w:pPr>
        <w:ind w:left="8057" w:hanging="360"/>
      </w:pPr>
      <w:rPr>
        <w:rFonts w:hint="default"/>
        <w:lang w:val="id" w:eastAsia="en-US" w:bidi="ar-SA"/>
      </w:rPr>
    </w:lvl>
  </w:abstractNum>
  <w:abstractNum w:abstractNumId="24">
    <w:multiLevelType w:val="hybridMultilevel"/>
    <w:lvl w:ilvl="0">
      <w:start w:val="3"/>
      <w:numFmt w:val="decimal"/>
      <w:lvlText w:val="%1"/>
      <w:lvlJc w:val="left"/>
      <w:pPr>
        <w:ind w:left="1123" w:hanging="536"/>
        <w:jc w:val="left"/>
      </w:pPr>
      <w:rPr>
        <w:rFonts w:hint="default"/>
        <w:lang w:val="id" w:eastAsia="en-US" w:bidi="ar-SA"/>
      </w:rPr>
    </w:lvl>
    <w:lvl w:ilvl="1">
      <w:start w:val="5"/>
      <w:numFmt w:val="decimal"/>
      <w:lvlText w:val="%1.%2."/>
      <w:lvlJc w:val="left"/>
      <w:pPr>
        <w:ind w:left="1123" w:hanging="536"/>
        <w:jc w:val="left"/>
      </w:pPr>
      <w:rPr>
        <w:rFonts w:hint="default" w:ascii="Arial" w:hAnsi="Arial" w:eastAsia="Arial" w:cs="Arial"/>
        <w:b/>
        <w:bCs/>
        <w:w w:val="99"/>
        <w:sz w:val="24"/>
        <w:szCs w:val="24"/>
        <w:lang w:val="id" w:eastAsia="en-US" w:bidi="ar-SA"/>
      </w:rPr>
    </w:lvl>
    <w:lvl w:ilvl="2">
      <w:start w:val="1"/>
      <w:numFmt w:val="decimal"/>
      <w:lvlText w:val="%1.%2.%3"/>
      <w:lvlJc w:val="left"/>
      <w:pPr>
        <w:ind w:left="1258" w:hanging="670"/>
        <w:jc w:val="left"/>
      </w:pPr>
      <w:rPr>
        <w:rFonts w:hint="default"/>
        <w:b/>
        <w:bCs/>
        <w:spacing w:val="-2"/>
        <w:w w:val="99"/>
        <w:lang w:val="id" w:eastAsia="en-US" w:bidi="ar-SA"/>
      </w:rPr>
    </w:lvl>
    <w:lvl w:ilvl="3">
      <w:start w:val="0"/>
      <w:numFmt w:val="bullet"/>
      <w:lvlText w:val="•"/>
      <w:lvlJc w:val="left"/>
      <w:pPr>
        <w:ind w:left="3145" w:hanging="670"/>
      </w:pPr>
      <w:rPr>
        <w:rFonts w:hint="default"/>
        <w:lang w:val="id" w:eastAsia="en-US" w:bidi="ar-SA"/>
      </w:rPr>
    </w:lvl>
    <w:lvl w:ilvl="4">
      <w:start w:val="0"/>
      <w:numFmt w:val="bullet"/>
      <w:lvlText w:val="•"/>
      <w:lvlJc w:val="left"/>
      <w:pPr>
        <w:ind w:left="4088" w:hanging="670"/>
      </w:pPr>
      <w:rPr>
        <w:rFonts w:hint="default"/>
        <w:lang w:val="id" w:eastAsia="en-US" w:bidi="ar-SA"/>
      </w:rPr>
    </w:lvl>
    <w:lvl w:ilvl="5">
      <w:start w:val="0"/>
      <w:numFmt w:val="bullet"/>
      <w:lvlText w:val="•"/>
      <w:lvlJc w:val="left"/>
      <w:pPr>
        <w:ind w:left="5031" w:hanging="670"/>
      </w:pPr>
      <w:rPr>
        <w:rFonts w:hint="default"/>
        <w:lang w:val="id" w:eastAsia="en-US" w:bidi="ar-SA"/>
      </w:rPr>
    </w:lvl>
    <w:lvl w:ilvl="6">
      <w:start w:val="0"/>
      <w:numFmt w:val="bullet"/>
      <w:lvlText w:val="•"/>
      <w:lvlJc w:val="left"/>
      <w:pPr>
        <w:ind w:left="5974" w:hanging="670"/>
      </w:pPr>
      <w:rPr>
        <w:rFonts w:hint="default"/>
        <w:lang w:val="id" w:eastAsia="en-US" w:bidi="ar-SA"/>
      </w:rPr>
    </w:lvl>
    <w:lvl w:ilvl="7">
      <w:start w:val="0"/>
      <w:numFmt w:val="bullet"/>
      <w:lvlText w:val="•"/>
      <w:lvlJc w:val="left"/>
      <w:pPr>
        <w:ind w:left="6917" w:hanging="670"/>
      </w:pPr>
      <w:rPr>
        <w:rFonts w:hint="default"/>
        <w:lang w:val="id" w:eastAsia="en-US" w:bidi="ar-SA"/>
      </w:rPr>
    </w:lvl>
    <w:lvl w:ilvl="8">
      <w:start w:val="0"/>
      <w:numFmt w:val="bullet"/>
      <w:lvlText w:val="•"/>
      <w:lvlJc w:val="left"/>
      <w:pPr>
        <w:ind w:left="7860" w:hanging="670"/>
      </w:pPr>
      <w:rPr>
        <w:rFonts w:hint="default"/>
        <w:lang w:val="id" w:eastAsia="en-US" w:bidi="ar-SA"/>
      </w:rPr>
    </w:lvl>
  </w:abstractNum>
  <w:abstractNum w:abstractNumId="23">
    <w:multiLevelType w:val="hybridMultilevel"/>
    <w:lvl w:ilvl="0">
      <w:start w:val="3"/>
      <w:numFmt w:val="decimal"/>
      <w:lvlText w:val="%1"/>
      <w:lvlJc w:val="left"/>
      <w:pPr>
        <w:ind w:left="1140" w:hanging="428"/>
        <w:jc w:val="left"/>
      </w:pPr>
      <w:rPr>
        <w:rFonts w:hint="default"/>
        <w:lang w:val="id" w:eastAsia="en-US" w:bidi="ar-SA"/>
      </w:rPr>
    </w:lvl>
    <w:lvl w:ilvl="1">
      <w:start w:val="1"/>
      <w:numFmt w:val="decimal"/>
      <w:lvlText w:val="%1.%2"/>
      <w:lvlJc w:val="left"/>
      <w:pPr>
        <w:ind w:left="1140" w:hanging="428"/>
        <w:jc w:val="right"/>
      </w:pPr>
      <w:rPr>
        <w:rFonts w:hint="default" w:ascii="Arial" w:hAnsi="Arial" w:eastAsia="Arial" w:cs="Arial"/>
        <w:b/>
        <w:bCs/>
        <w:spacing w:val="-3"/>
        <w:w w:val="100"/>
        <w:sz w:val="22"/>
        <w:szCs w:val="22"/>
        <w:lang w:val="id" w:eastAsia="en-US" w:bidi="ar-SA"/>
      </w:rPr>
    </w:lvl>
    <w:lvl w:ilvl="2">
      <w:start w:val="1"/>
      <w:numFmt w:val="decimal"/>
      <w:lvlText w:val="%1.%2.%3"/>
      <w:lvlJc w:val="left"/>
      <w:pPr>
        <w:ind w:left="1202" w:hanging="615"/>
        <w:jc w:val="left"/>
      </w:pPr>
      <w:rPr>
        <w:rFonts w:hint="default"/>
        <w:b/>
        <w:bCs/>
        <w:w w:val="100"/>
        <w:lang w:val="id" w:eastAsia="en-US" w:bidi="ar-SA"/>
      </w:rPr>
    </w:lvl>
    <w:lvl w:ilvl="3">
      <w:start w:val="0"/>
      <w:numFmt w:val="bullet"/>
      <w:lvlText w:val="•"/>
      <w:lvlJc w:val="left"/>
      <w:pPr>
        <w:ind w:left="2320" w:hanging="615"/>
      </w:pPr>
      <w:rPr>
        <w:rFonts w:hint="default"/>
        <w:lang w:val="id" w:eastAsia="en-US" w:bidi="ar-SA"/>
      </w:rPr>
    </w:lvl>
    <w:lvl w:ilvl="4">
      <w:start w:val="0"/>
      <w:numFmt w:val="bullet"/>
      <w:lvlText w:val="•"/>
      <w:lvlJc w:val="left"/>
      <w:pPr>
        <w:ind w:left="3381" w:hanging="615"/>
      </w:pPr>
      <w:rPr>
        <w:rFonts w:hint="default"/>
        <w:lang w:val="id" w:eastAsia="en-US" w:bidi="ar-SA"/>
      </w:rPr>
    </w:lvl>
    <w:lvl w:ilvl="5">
      <w:start w:val="0"/>
      <w:numFmt w:val="bullet"/>
      <w:lvlText w:val="•"/>
      <w:lvlJc w:val="left"/>
      <w:pPr>
        <w:ind w:left="4442" w:hanging="615"/>
      </w:pPr>
      <w:rPr>
        <w:rFonts w:hint="default"/>
        <w:lang w:val="id" w:eastAsia="en-US" w:bidi="ar-SA"/>
      </w:rPr>
    </w:lvl>
    <w:lvl w:ilvl="6">
      <w:start w:val="0"/>
      <w:numFmt w:val="bullet"/>
      <w:lvlText w:val="•"/>
      <w:lvlJc w:val="left"/>
      <w:pPr>
        <w:ind w:left="5503" w:hanging="615"/>
      </w:pPr>
      <w:rPr>
        <w:rFonts w:hint="default"/>
        <w:lang w:val="id" w:eastAsia="en-US" w:bidi="ar-SA"/>
      </w:rPr>
    </w:lvl>
    <w:lvl w:ilvl="7">
      <w:start w:val="0"/>
      <w:numFmt w:val="bullet"/>
      <w:lvlText w:val="•"/>
      <w:lvlJc w:val="left"/>
      <w:pPr>
        <w:ind w:left="6564" w:hanging="615"/>
      </w:pPr>
      <w:rPr>
        <w:rFonts w:hint="default"/>
        <w:lang w:val="id" w:eastAsia="en-US" w:bidi="ar-SA"/>
      </w:rPr>
    </w:lvl>
    <w:lvl w:ilvl="8">
      <w:start w:val="0"/>
      <w:numFmt w:val="bullet"/>
      <w:lvlText w:val="•"/>
      <w:lvlJc w:val="left"/>
      <w:pPr>
        <w:ind w:left="7624" w:hanging="615"/>
      </w:pPr>
      <w:rPr>
        <w:rFonts w:hint="default"/>
        <w:lang w:val="id" w:eastAsia="en-US" w:bidi="ar-SA"/>
      </w:rPr>
    </w:lvl>
  </w:abstractNum>
  <w:abstractNum w:abstractNumId="22">
    <w:multiLevelType w:val="hybridMultilevel"/>
    <w:lvl w:ilvl="0">
      <w:start w:val="1"/>
      <w:numFmt w:val="decimal"/>
      <w:lvlText w:val="%1."/>
      <w:lvlJc w:val="left"/>
      <w:pPr>
        <w:ind w:left="1582" w:hanging="247"/>
        <w:jc w:val="left"/>
      </w:pPr>
      <w:rPr>
        <w:rFonts w:hint="default" w:ascii="Arial" w:hAnsi="Arial" w:eastAsia="Arial" w:cs="Arial"/>
        <w:spacing w:val="-1"/>
        <w:w w:val="100"/>
        <w:sz w:val="22"/>
        <w:szCs w:val="22"/>
        <w:lang w:val="id" w:eastAsia="en-US" w:bidi="ar-SA"/>
      </w:rPr>
    </w:lvl>
    <w:lvl w:ilvl="1">
      <w:start w:val="0"/>
      <w:numFmt w:val="bullet"/>
      <w:lvlText w:val="•"/>
      <w:lvlJc w:val="left"/>
      <w:pPr>
        <w:ind w:left="2396" w:hanging="247"/>
      </w:pPr>
      <w:rPr>
        <w:rFonts w:hint="default"/>
        <w:lang w:val="id" w:eastAsia="en-US" w:bidi="ar-SA"/>
      </w:rPr>
    </w:lvl>
    <w:lvl w:ilvl="2">
      <w:start w:val="0"/>
      <w:numFmt w:val="bullet"/>
      <w:lvlText w:val="•"/>
      <w:lvlJc w:val="left"/>
      <w:pPr>
        <w:ind w:left="3213" w:hanging="247"/>
      </w:pPr>
      <w:rPr>
        <w:rFonts w:hint="default"/>
        <w:lang w:val="id" w:eastAsia="en-US" w:bidi="ar-SA"/>
      </w:rPr>
    </w:lvl>
    <w:lvl w:ilvl="3">
      <w:start w:val="0"/>
      <w:numFmt w:val="bullet"/>
      <w:lvlText w:val="•"/>
      <w:lvlJc w:val="left"/>
      <w:pPr>
        <w:ind w:left="4029" w:hanging="247"/>
      </w:pPr>
      <w:rPr>
        <w:rFonts w:hint="default"/>
        <w:lang w:val="id" w:eastAsia="en-US" w:bidi="ar-SA"/>
      </w:rPr>
    </w:lvl>
    <w:lvl w:ilvl="4">
      <w:start w:val="0"/>
      <w:numFmt w:val="bullet"/>
      <w:lvlText w:val="•"/>
      <w:lvlJc w:val="left"/>
      <w:pPr>
        <w:ind w:left="4846" w:hanging="247"/>
      </w:pPr>
      <w:rPr>
        <w:rFonts w:hint="default"/>
        <w:lang w:val="id" w:eastAsia="en-US" w:bidi="ar-SA"/>
      </w:rPr>
    </w:lvl>
    <w:lvl w:ilvl="5">
      <w:start w:val="0"/>
      <w:numFmt w:val="bullet"/>
      <w:lvlText w:val="•"/>
      <w:lvlJc w:val="left"/>
      <w:pPr>
        <w:ind w:left="5663" w:hanging="247"/>
      </w:pPr>
      <w:rPr>
        <w:rFonts w:hint="default"/>
        <w:lang w:val="id" w:eastAsia="en-US" w:bidi="ar-SA"/>
      </w:rPr>
    </w:lvl>
    <w:lvl w:ilvl="6">
      <w:start w:val="0"/>
      <w:numFmt w:val="bullet"/>
      <w:lvlText w:val="•"/>
      <w:lvlJc w:val="left"/>
      <w:pPr>
        <w:ind w:left="6479" w:hanging="247"/>
      </w:pPr>
      <w:rPr>
        <w:rFonts w:hint="default"/>
        <w:lang w:val="id" w:eastAsia="en-US" w:bidi="ar-SA"/>
      </w:rPr>
    </w:lvl>
    <w:lvl w:ilvl="7">
      <w:start w:val="0"/>
      <w:numFmt w:val="bullet"/>
      <w:lvlText w:val="•"/>
      <w:lvlJc w:val="left"/>
      <w:pPr>
        <w:ind w:left="7296" w:hanging="247"/>
      </w:pPr>
      <w:rPr>
        <w:rFonts w:hint="default"/>
        <w:lang w:val="id" w:eastAsia="en-US" w:bidi="ar-SA"/>
      </w:rPr>
    </w:lvl>
    <w:lvl w:ilvl="8">
      <w:start w:val="0"/>
      <w:numFmt w:val="bullet"/>
      <w:lvlText w:val="•"/>
      <w:lvlJc w:val="left"/>
      <w:pPr>
        <w:ind w:left="8113" w:hanging="247"/>
      </w:pPr>
      <w:rPr>
        <w:rFonts w:hint="default"/>
        <w:lang w:val="id" w:eastAsia="en-US" w:bidi="ar-SA"/>
      </w:rPr>
    </w:lvl>
  </w:abstractNum>
  <w:abstractNum w:abstractNumId="21">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20">
    <w:multiLevelType w:val="hybridMultilevel"/>
    <w:lvl w:ilvl="0">
      <w:start w:val="0"/>
      <w:numFmt w:val="bullet"/>
      <w:lvlText w:val="-"/>
      <w:lvlJc w:val="left"/>
      <w:pPr>
        <w:ind w:left="871" w:hanging="284"/>
      </w:pPr>
      <w:rPr>
        <w:rFonts w:hint="default" w:ascii="Arial" w:hAnsi="Arial" w:eastAsia="Arial" w:cs="Arial"/>
        <w:w w:val="100"/>
        <w:sz w:val="22"/>
        <w:szCs w:val="22"/>
        <w:lang w:val="id" w:eastAsia="en-US" w:bidi="ar-SA"/>
      </w:rPr>
    </w:lvl>
    <w:lvl w:ilvl="1">
      <w:start w:val="0"/>
      <w:numFmt w:val="bullet"/>
      <w:lvlText w:val="•"/>
      <w:lvlJc w:val="left"/>
      <w:pPr>
        <w:ind w:left="1766" w:hanging="284"/>
      </w:pPr>
      <w:rPr>
        <w:rFonts w:hint="default"/>
        <w:lang w:val="id" w:eastAsia="en-US" w:bidi="ar-SA"/>
      </w:rPr>
    </w:lvl>
    <w:lvl w:ilvl="2">
      <w:start w:val="0"/>
      <w:numFmt w:val="bullet"/>
      <w:lvlText w:val="•"/>
      <w:lvlJc w:val="left"/>
      <w:pPr>
        <w:ind w:left="2653" w:hanging="284"/>
      </w:pPr>
      <w:rPr>
        <w:rFonts w:hint="default"/>
        <w:lang w:val="id" w:eastAsia="en-US" w:bidi="ar-SA"/>
      </w:rPr>
    </w:lvl>
    <w:lvl w:ilvl="3">
      <w:start w:val="0"/>
      <w:numFmt w:val="bullet"/>
      <w:lvlText w:val="•"/>
      <w:lvlJc w:val="left"/>
      <w:pPr>
        <w:ind w:left="3539" w:hanging="284"/>
      </w:pPr>
      <w:rPr>
        <w:rFonts w:hint="default"/>
        <w:lang w:val="id" w:eastAsia="en-US" w:bidi="ar-SA"/>
      </w:rPr>
    </w:lvl>
    <w:lvl w:ilvl="4">
      <w:start w:val="0"/>
      <w:numFmt w:val="bullet"/>
      <w:lvlText w:val="•"/>
      <w:lvlJc w:val="left"/>
      <w:pPr>
        <w:ind w:left="4426" w:hanging="284"/>
      </w:pPr>
      <w:rPr>
        <w:rFonts w:hint="default"/>
        <w:lang w:val="id" w:eastAsia="en-US" w:bidi="ar-SA"/>
      </w:rPr>
    </w:lvl>
    <w:lvl w:ilvl="5">
      <w:start w:val="0"/>
      <w:numFmt w:val="bullet"/>
      <w:lvlText w:val="•"/>
      <w:lvlJc w:val="left"/>
      <w:pPr>
        <w:ind w:left="5313" w:hanging="284"/>
      </w:pPr>
      <w:rPr>
        <w:rFonts w:hint="default"/>
        <w:lang w:val="id" w:eastAsia="en-US" w:bidi="ar-SA"/>
      </w:rPr>
    </w:lvl>
    <w:lvl w:ilvl="6">
      <w:start w:val="0"/>
      <w:numFmt w:val="bullet"/>
      <w:lvlText w:val="•"/>
      <w:lvlJc w:val="left"/>
      <w:pPr>
        <w:ind w:left="6199" w:hanging="284"/>
      </w:pPr>
      <w:rPr>
        <w:rFonts w:hint="default"/>
        <w:lang w:val="id" w:eastAsia="en-US" w:bidi="ar-SA"/>
      </w:rPr>
    </w:lvl>
    <w:lvl w:ilvl="7">
      <w:start w:val="0"/>
      <w:numFmt w:val="bullet"/>
      <w:lvlText w:val="•"/>
      <w:lvlJc w:val="left"/>
      <w:pPr>
        <w:ind w:left="7086" w:hanging="284"/>
      </w:pPr>
      <w:rPr>
        <w:rFonts w:hint="default"/>
        <w:lang w:val="id" w:eastAsia="en-US" w:bidi="ar-SA"/>
      </w:rPr>
    </w:lvl>
    <w:lvl w:ilvl="8">
      <w:start w:val="0"/>
      <w:numFmt w:val="bullet"/>
      <w:lvlText w:val="•"/>
      <w:lvlJc w:val="left"/>
      <w:pPr>
        <w:ind w:left="7973" w:hanging="284"/>
      </w:pPr>
      <w:rPr>
        <w:rFonts w:hint="default"/>
        <w:lang w:val="id" w:eastAsia="en-US" w:bidi="ar-SA"/>
      </w:rPr>
    </w:lvl>
  </w:abstractNum>
  <w:abstractNum w:abstractNumId="19">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1"/>
      <w:numFmt w:val="lowerLetter"/>
      <w:lvlText w:val="%2."/>
      <w:lvlJc w:val="left"/>
      <w:pPr>
        <w:ind w:left="1015" w:hanging="428"/>
        <w:jc w:val="left"/>
      </w:pPr>
      <w:rPr>
        <w:rFonts w:hint="default" w:ascii="Arial" w:hAnsi="Arial" w:eastAsia="Arial" w:cs="Arial"/>
        <w:spacing w:val="-1"/>
        <w:w w:val="100"/>
        <w:sz w:val="22"/>
        <w:szCs w:val="22"/>
        <w:lang w:val="id" w:eastAsia="en-US" w:bidi="ar-SA"/>
      </w:rPr>
    </w:lvl>
    <w:lvl w:ilvl="2">
      <w:start w:val="1"/>
      <w:numFmt w:val="decimal"/>
      <w:lvlText w:val="%3."/>
      <w:lvlJc w:val="left"/>
      <w:pPr>
        <w:ind w:left="1308" w:hanging="293"/>
        <w:jc w:val="left"/>
      </w:pPr>
      <w:rPr>
        <w:rFonts w:hint="default" w:ascii="Arial" w:hAnsi="Arial" w:eastAsia="Arial" w:cs="Arial"/>
        <w:spacing w:val="-1"/>
        <w:w w:val="100"/>
        <w:sz w:val="22"/>
        <w:szCs w:val="22"/>
        <w:lang w:val="id" w:eastAsia="en-US" w:bidi="ar-SA"/>
      </w:rPr>
    </w:lvl>
    <w:lvl w:ilvl="3">
      <w:start w:val="0"/>
      <w:numFmt w:val="bullet"/>
      <w:lvlText w:val="•"/>
      <w:lvlJc w:val="left"/>
      <w:pPr>
        <w:ind w:left="3176" w:hanging="293"/>
      </w:pPr>
      <w:rPr>
        <w:rFonts w:hint="default"/>
        <w:lang w:val="id" w:eastAsia="en-US" w:bidi="ar-SA"/>
      </w:rPr>
    </w:lvl>
    <w:lvl w:ilvl="4">
      <w:start w:val="0"/>
      <w:numFmt w:val="bullet"/>
      <w:lvlText w:val="•"/>
      <w:lvlJc w:val="left"/>
      <w:pPr>
        <w:ind w:left="4115" w:hanging="293"/>
      </w:pPr>
      <w:rPr>
        <w:rFonts w:hint="default"/>
        <w:lang w:val="id" w:eastAsia="en-US" w:bidi="ar-SA"/>
      </w:rPr>
    </w:lvl>
    <w:lvl w:ilvl="5">
      <w:start w:val="0"/>
      <w:numFmt w:val="bullet"/>
      <w:lvlText w:val="•"/>
      <w:lvlJc w:val="left"/>
      <w:pPr>
        <w:ind w:left="5053" w:hanging="293"/>
      </w:pPr>
      <w:rPr>
        <w:rFonts w:hint="default"/>
        <w:lang w:val="id" w:eastAsia="en-US" w:bidi="ar-SA"/>
      </w:rPr>
    </w:lvl>
    <w:lvl w:ilvl="6">
      <w:start w:val="0"/>
      <w:numFmt w:val="bullet"/>
      <w:lvlText w:val="•"/>
      <w:lvlJc w:val="left"/>
      <w:pPr>
        <w:ind w:left="5992" w:hanging="293"/>
      </w:pPr>
      <w:rPr>
        <w:rFonts w:hint="default"/>
        <w:lang w:val="id" w:eastAsia="en-US" w:bidi="ar-SA"/>
      </w:rPr>
    </w:lvl>
    <w:lvl w:ilvl="7">
      <w:start w:val="0"/>
      <w:numFmt w:val="bullet"/>
      <w:lvlText w:val="•"/>
      <w:lvlJc w:val="left"/>
      <w:pPr>
        <w:ind w:left="6930" w:hanging="293"/>
      </w:pPr>
      <w:rPr>
        <w:rFonts w:hint="default"/>
        <w:lang w:val="id" w:eastAsia="en-US" w:bidi="ar-SA"/>
      </w:rPr>
    </w:lvl>
    <w:lvl w:ilvl="8">
      <w:start w:val="0"/>
      <w:numFmt w:val="bullet"/>
      <w:lvlText w:val="•"/>
      <w:lvlJc w:val="left"/>
      <w:pPr>
        <w:ind w:left="7869" w:hanging="293"/>
      </w:pPr>
      <w:rPr>
        <w:rFonts w:hint="default"/>
        <w:lang w:val="id" w:eastAsia="en-US" w:bidi="ar-SA"/>
      </w:rPr>
    </w:lvl>
  </w:abstractNum>
  <w:abstractNum w:abstractNumId="18">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7">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6">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5">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4">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3">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2">
    <w:multiLevelType w:val="hybridMultilevel"/>
    <w:lvl w:ilvl="0">
      <w:start w:val="1"/>
      <w:numFmt w:val="lowerLetter"/>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1">
    <w:multiLevelType w:val="hybridMultilevel"/>
    <w:lvl w:ilvl="0">
      <w:start w:val="1"/>
      <w:numFmt w:val="lowerLetter"/>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10">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9">
    <w:multiLevelType w:val="hybridMultilevel"/>
    <w:lvl w:ilvl="0">
      <w:start w:val="1"/>
      <w:numFmt w:val="lowerLetter"/>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abstractNum w:abstractNumId="8">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1"/>
      <w:numFmt w:val="lowerLetter"/>
      <w:lvlText w:val="%2."/>
      <w:lvlJc w:val="left"/>
      <w:pPr>
        <w:ind w:left="1440" w:hanging="293"/>
        <w:jc w:val="left"/>
      </w:pPr>
      <w:rPr>
        <w:rFonts w:hint="default" w:ascii="Arial" w:hAnsi="Arial" w:eastAsia="Arial" w:cs="Arial"/>
        <w:spacing w:val="-1"/>
        <w:w w:val="100"/>
        <w:sz w:val="22"/>
        <w:szCs w:val="22"/>
        <w:lang w:val="id" w:eastAsia="en-US" w:bidi="ar-SA"/>
      </w:rPr>
    </w:lvl>
    <w:lvl w:ilvl="2">
      <w:start w:val="1"/>
      <w:numFmt w:val="decimal"/>
      <w:lvlText w:val="%3)"/>
      <w:lvlJc w:val="left"/>
      <w:pPr>
        <w:ind w:left="1865" w:hanging="425"/>
        <w:jc w:val="left"/>
      </w:pPr>
      <w:rPr>
        <w:rFonts w:hint="default" w:ascii="Arial" w:hAnsi="Arial" w:eastAsia="Arial" w:cs="Arial"/>
        <w:spacing w:val="-1"/>
        <w:w w:val="100"/>
        <w:sz w:val="22"/>
        <w:szCs w:val="22"/>
        <w:lang w:val="id" w:eastAsia="en-US" w:bidi="ar-SA"/>
      </w:rPr>
    </w:lvl>
    <w:lvl w:ilvl="3">
      <w:start w:val="0"/>
      <w:numFmt w:val="bullet"/>
      <w:lvlText w:val="•"/>
      <w:lvlJc w:val="left"/>
      <w:pPr>
        <w:ind w:left="1860" w:hanging="425"/>
      </w:pPr>
      <w:rPr>
        <w:rFonts w:hint="default"/>
        <w:lang w:val="id" w:eastAsia="en-US" w:bidi="ar-SA"/>
      </w:rPr>
    </w:lvl>
    <w:lvl w:ilvl="4">
      <w:start w:val="0"/>
      <w:numFmt w:val="bullet"/>
      <w:lvlText w:val="•"/>
      <w:lvlJc w:val="left"/>
      <w:pPr>
        <w:ind w:left="2986" w:hanging="425"/>
      </w:pPr>
      <w:rPr>
        <w:rFonts w:hint="default"/>
        <w:lang w:val="id" w:eastAsia="en-US" w:bidi="ar-SA"/>
      </w:rPr>
    </w:lvl>
    <w:lvl w:ilvl="5">
      <w:start w:val="0"/>
      <w:numFmt w:val="bullet"/>
      <w:lvlText w:val="•"/>
      <w:lvlJc w:val="left"/>
      <w:pPr>
        <w:ind w:left="4113" w:hanging="425"/>
      </w:pPr>
      <w:rPr>
        <w:rFonts w:hint="default"/>
        <w:lang w:val="id" w:eastAsia="en-US" w:bidi="ar-SA"/>
      </w:rPr>
    </w:lvl>
    <w:lvl w:ilvl="6">
      <w:start w:val="0"/>
      <w:numFmt w:val="bullet"/>
      <w:lvlText w:val="•"/>
      <w:lvlJc w:val="left"/>
      <w:pPr>
        <w:ind w:left="5239" w:hanging="425"/>
      </w:pPr>
      <w:rPr>
        <w:rFonts w:hint="default"/>
        <w:lang w:val="id" w:eastAsia="en-US" w:bidi="ar-SA"/>
      </w:rPr>
    </w:lvl>
    <w:lvl w:ilvl="7">
      <w:start w:val="0"/>
      <w:numFmt w:val="bullet"/>
      <w:lvlText w:val="•"/>
      <w:lvlJc w:val="left"/>
      <w:pPr>
        <w:ind w:left="6366" w:hanging="425"/>
      </w:pPr>
      <w:rPr>
        <w:rFonts w:hint="default"/>
        <w:lang w:val="id" w:eastAsia="en-US" w:bidi="ar-SA"/>
      </w:rPr>
    </w:lvl>
    <w:lvl w:ilvl="8">
      <w:start w:val="0"/>
      <w:numFmt w:val="bullet"/>
      <w:lvlText w:val="•"/>
      <w:lvlJc w:val="left"/>
      <w:pPr>
        <w:ind w:left="7493" w:hanging="425"/>
      </w:pPr>
      <w:rPr>
        <w:rFonts w:hint="default"/>
        <w:lang w:val="id" w:eastAsia="en-US" w:bidi="ar-SA"/>
      </w:rPr>
    </w:lvl>
  </w:abstractNum>
  <w:abstractNum w:abstractNumId="7">
    <w:multiLevelType w:val="hybridMultilevel"/>
    <w:lvl w:ilvl="0">
      <w:start w:val="2"/>
      <w:numFmt w:val="decimal"/>
      <w:lvlText w:val="%1"/>
      <w:lvlJc w:val="left"/>
      <w:pPr>
        <w:ind w:left="1078" w:hanging="428"/>
        <w:jc w:val="left"/>
      </w:pPr>
      <w:rPr>
        <w:rFonts w:hint="default"/>
        <w:lang w:val="id" w:eastAsia="en-US" w:bidi="ar-SA"/>
      </w:rPr>
    </w:lvl>
    <w:lvl w:ilvl="1">
      <w:start w:val="1"/>
      <w:numFmt w:val="decimal"/>
      <w:lvlText w:val="%1.%2"/>
      <w:lvlJc w:val="left"/>
      <w:pPr>
        <w:ind w:left="1078" w:hanging="428"/>
        <w:jc w:val="right"/>
      </w:pPr>
      <w:rPr>
        <w:rFonts w:hint="default" w:ascii="Arial" w:hAnsi="Arial" w:eastAsia="Arial" w:cs="Arial"/>
        <w:b/>
        <w:bCs/>
        <w:w w:val="100"/>
        <w:sz w:val="22"/>
        <w:szCs w:val="22"/>
        <w:lang w:val="id" w:eastAsia="en-US" w:bidi="ar-SA"/>
      </w:rPr>
    </w:lvl>
    <w:lvl w:ilvl="2">
      <w:start w:val="1"/>
      <w:numFmt w:val="decimal"/>
      <w:lvlText w:val="%1.%2.%3"/>
      <w:lvlJc w:val="left"/>
      <w:pPr>
        <w:ind w:left="1308" w:hanging="720"/>
        <w:jc w:val="left"/>
      </w:pPr>
      <w:rPr>
        <w:rFonts w:hint="default" w:ascii="Arial" w:hAnsi="Arial" w:eastAsia="Arial" w:cs="Arial"/>
        <w:b/>
        <w:bCs/>
        <w:w w:val="100"/>
        <w:sz w:val="22"/>
        <w:szCs w:val="22"/>
        <w:lang w:val="id" w:eastAsia="en-US" w:bidi="ar-SA"/>
      </w:rPr>
    </w:lvl>
    <w:lvl w:ilvl="3">
      <w:start w:val="1"/>
      <w:numFmt w:val="decimal"/>
      <w:lvlText w:val="%4."/>
      <w:lvlJc w:val="left"/>
      <w:pPr>
        <w:ind w:left="1231" w:hanging="360"/>
        <w:jc w:val="left"/>
      </w:pPr>
      <w:rPr>
        <w:rFonts w:hint="default" w:ascii="Arial" w:hAnsi="Arial" w:eastAsia="Arial" w:cs="Arial"/>
        <w:spacing w:val="-1"/>
        <w:w w:val="100"/>
        <w:sz w:val="22"/>
        <w:szCs w:val="22"/>
        <w:lang w:val="id" w:eastAsia="en-US" w:bidi="ar-SA"/>
      </w:rPr>
    </w:lvl>
    <w:lvl w:ilvl="4">
      <w:start w:val="0"/>
      <w:numFmt w:val="bullet"/>
      <w:lvlText w:val="•"/>
      <w:lvlJc w:val="left"/>
      <w:pPr>
        <w:ind w:left="3411" w:hanging="360"/>
      </w:pPr>
      <w:rPr>
        <w:rFonts w:hint="default"/>
        <w:lang w:val="id" w:eastAsia="en-US" w:bidi="ar-SA"/>
      </w:rPr>
    </w:lvl>
    <w:lvl w:ilvl="5">
      <w:start w:val="0"/>
      <w:numFmt w:val="bullet"/>
      <w:lvlText w:val="•"/>
      <w:lvlJc w:val="left"/>
      <w:pPr>
        <w:ind w:left="4467" w:hanging="360"/>
      </w:pPr>
      <w:rPr>
        <w:rFonts w:hint="default"/>
        <w:lang w:val="id" w:eastAsia="en-US" w:bidi="ar-SA"/>
      </w:rPr>
    </w:lvl>
    <w:lvl w:ilvl="6">
      <w:start w:val="0"/>
      <w:numFmt w:val="bullet"/>
      <w:lvlText w:val="•"/>
      <w:lvlJc w:val="left"/>
      <w:pPr>
        <w:ind w:left="5523" w:hanging="360"/>
      </w:pPr>
      <w:rPr>
        <w:rFonts w:hint="default"/>
        <w:lang w:val="id" w:eastAsia="en-US" w:bidi="ar-SA"/>
      </w:rPr>
    </w:lvl>
    <w:lvl w:ilvl="7">
      <w:start w:val="0"/>
      <w:numFmt w:val="bullet"/>
      <w:lvlText w:val="•"/>
      <w:lvlJc w:val="left"/>
      <w:pPr>
        <w:ind w:left="6579" w:hanging="360"/>
      </w:pPr>
      <w:rPr>
        <w:rFonts w:hint="default"/>
        <w:lang w:val="id" w:eastAsia="en-US" w:bidi="ar-SA"/>
      </w:rPr>
    </w:lvl>
    <w:lvl w:ilvl="8">
      <w:start w:val="0"/>
      <w:numFmt w:val="bullet"/>
      <w:lvlText w:val="•"/>
      <w:lvlJc w:val="left"/>
      <w:pPr>
        <w:ind w:left="7634" w:hanging="360"/>
      </w:pPr>
      <w:rPr>
        <w:rFonts w:hint="default"/>
        <w:lang w:val="id" w:eastAsia="en-US" w:bidi="ar-SA"/>
      </w:rPr>
    </w:lvl>
  </w:abstractNum>
  <w:abstractNum w:abstractNumId="6">
    <w:multiLevelType w:val="hybridMultilevel"/>
    <w:lvl w:ilvl="0">
      <w:start w:val="1"/>
      <w:numFmt w:val="decimal"/>
      <w:lvlText w:val="%1"/>
      <w:lvlJc w:val="left"/>
      <w:pPr>
        <w:ind w:left="1078" w:hanging="490"/>
        <w:jc w:val="left"/>
      </w:pPr>
      <w:rPr>
        <w:rFonts w:hint="default"/>
        <w:lang w:val="id" w:eastAsia="en-US" w:bidi="ar-SA"/>
      </w:rPr>
    </w:lvl>
    <w:lvl w:ilvl="1">
      <w:start w:val="1"/>
      <w:numFmt w:val="decimal"/>
      <w:lvlText w:val="%1.%2"/>
      <w:lvlJc w:val="left"/>
      <w:pPr>
        <w:ind w:left="1078" w:hanging="490"/>
        <w:jc w:val="left"/>
      </w:pPr>
      <w:rPr>
        <w:rFonts w:hint="default" w:ascii="Arial" w:hAnsi="Arial" w:eastAsia="Arial" w:cs="Arial"/>
        <w:b/>
        <w:bCs/>
        <w:w w:val="100"/>
        <w:sz w:val="22"/>
        <w:szCs w:val="22"/>
        <w:lang w:val="id" w:eastAsia="en-US" w:bidi="ar-SA"/>
      </w:rPr>
    </w:lvl>
    <w:lvl w:ilvl="2">
      <w:start w:val="1"/>
      <w:numFmt w:val="decimal"/>
      <w:lvlText w:val="%3."/>
      <w:lvlJc w:val="left"/>
      <w:pPr>
        <w:ind w:left="1440" w:hanging="293"/>
        <w:jc w:val="left"/>
      </w:pPr>
      <w:rPr>
        <w:rFonts w:hint="default" w:ascii="Arial" w:hAnsi="Arial" w:eastAsia="Arial" w:cs="Arial"/>
        <w:spacing w:val="-1"/>
        <w:w w:val="100"/>
        <w:sz w:val="22"/>
        <w:szCs w:val="22"/>
        <w:lang w:val="id" w:eastAsia="en-US" w:bidi="ar-SA"/>
      </w:rPr>
    </w:lvl>
    <w:lvl w:ilvl="3">
      <w:start w:val="0"/>
      <w:numFmt w:val="bullet"/>
      <w:lvlText w:val="•"/>
      <w:lvlJc w:val="left"/>
      <w:pPr>
        <w:ind w:left="3285" w:hanging="293"/>
      </w:pPr>
      <w:rPr>
        <w:rFonts w:hint="default"/>
        <w:lang w:val="id" w:eastAsia="en-US" w:bidi="ar-SA"/>
      </w:rPr>
    </w:lvl>
    <w:lvl w:ilvl="4">
      <w:start w:val="0"/>
      <w:numFmt w:val="bullet"/>
      <w:lvlText w:val="•"/>
      <w:lvlJc w:val="left"/>
      <w:pPr>
        <w:ind w:left="4208" w:hanging="293"/>
      </w:pPr>
      <w:rPr>
        <w:rFonts w:hint="default"/>
        <w:lang w:val="id" w:eastAsia="en-US" w:bidi="ar-SA"/>
      </w:rPr>
    </w:lvl>
    <w:lvl w:ilvl="5">
      <w:start w:val="0"/>
      <w:numFmt w:val="bullet"/>
      <w:lvlText w:val="•"/>
      <w:lvlJc w:val="left"/>
      <w:pPr>
        <w:ind w:left="5131" w:hanging="293"/>
      </w:pPr>
      <w:rPr>
        <w:rFonts w:hint="default"/>
        <w:lang w:val="id" w:eastAsia="en-US" w:bidi="ar-SA"/>
      </w:rPr>
    </w:lvl>
    <w:lvl w:ilvl="6">
      <w:start w:val="0"/>
      <w:numFmt w:val="bullet"/>
      <w:lvlText w:val="•"/>
      <w:lvlJc w:val="left"/>
      <w:pPr>
        <w:ind w:left="6054" w:hanging="293"/>
      </w:pPr>
      <w:rPr>
        <w:rFonts w:hint="default"/>
        <w:lang w:val="id" w:eastAsia="en-US" w:bidi="ar-SA"/>
      </w:rPr>
    </w:lvl>
    <w:lvl w:ilvl="7">
      <w:start w:val="0"/>
      <w:numFmt w:val="bullet"/>
      <w:lvlText w:val="•"/>
      <w:lvlJc w:val="left"/>
      <w:pPr>
        <w:ind w:left="6977" w:hanging="293"/>
      </w:pPr>
      <w:rPr>
        <w:rFonts w:hint="default"/>
        <w:lang w:val="id" w:eastAsia="en-US" w:bidi="ar-SA"/>
      </w:rPr>
    </w:lvl>
    <w:lvl w:ilvl="8">
      <w:start w:val="0"/>
      <w:numFmt w:val="bullet"/>
      <w:lvlText w:val="•"/>
      <w:lvlJc w:val="left"/>
      <w:pPr>
        <w:ind w:left="7900" w:hanging="293"/>
      </w:pPr>
      <w:rPr>
        <w:rFonts w:hint="default"/>
        <w:lang w:val="id" w:eastAsia="en-US" w:bidi="ar-SA"/>
      </w:rPr>
    </w:lvl>
  </w:abstractNum>
  <w:abstractNum w:abstractNumId="5">
    <w:multiLevelType w:val="hybridMultilevel"/>
    <w:lvl w:ilvl="0">
      <w:start w:val="5"/>
      <w:numFmt w:val="decimal"/>
      <w:lvlText w:val="%1"/>
      <w:lvlJc w:val="left"/>
      <w:pPr>
        <w:ind w:left="1870" w:hanging="430"/>
        <w:jc w:val="left"/>
      </w:pPr>
      <w:rPr>
        <w:rFonts w:hint="default"/>
        <w:lang w:val="id" w:eastAsia="en-US" w:bidi="ar-SA"/>
      </w:rPr>
    </w:lvl>
    <w:lvl w:ilvl="1">
      <w:start w:val="1"/>
      <w:numFmt w:val="decimal"/>
      <w:lvlText w:val="%1.%2."/>
      <w:lvlJc w:val="left"/>
      <w:pPr>
        <w:ind w:left="1870" w:hanging="430"/>
        <w:jc w:val="left"/>
      </w:pPr>
      <w:rPr>
        <w:rFonts w:hint="default" w:ascii="Arial" w:hAnsi="Arial" w:eastAsia="Arial" w:cs="Arial"/>
        <w:w w:val="100"/>
        <w:sz w:val="22"/>
        <w:szCs w:val="22"/>
        <w:lang w:val="id" w:eastAsia="en-US" w:bidi="ar-SA"/>
      </w:rPr>
    </w:lvl>
    <w:lvl w:ilvl="2">
      <w:start w:val="0"/>
      <w:numFmt w:val="bullet"/>
      <w:lvlText w:val="•"/>
      <w:lvlJc w:val="left"/>
      <w:pPr>
        <w:ind w:left="3453" w:hanging="430"/>
      </w:pPr>
      <w:rPr>
        <w:rFonts w:hint="default"/>
        <w:lang w:val="id" w:eastAsia="en-US" w:bidi="ar-SA"/>
      </w:rPr>
    </w:lvl>
    <w:lvl w:ilvl="3">
      <w:start w:val="0"/>
      <w:numFmt w:val="bullet"/>
      <w:lvlText w:val="•"/>
      <w:lvlJc w:val="left"/>
      <w:pPr>
        <w:ind w:left="4239" w:hanging="430"/>
      </w:pPr>
      <w:rPr>
        <w:rFonts w:hint="default"/>
        <w:lang w:val="id" w:eastAsia="en-US" w:bidi="ar-SA"/>
      </w:rPr>
    </w:lvl>
    <w:lvl w:ilvl="4">
      <w:start w:val="0"/>
      <w:numFmt w:val="bullet"/>
      <w:lvlText w:val="•"/>
      <w:lvlJc w:val="left"/>
      <w:pPr>
        <w:ind w:left="5026" w:hanging="430"/>
      </w:pPr>
      <w:rPr>
        <w:rFonts w:hint="default"/>
        <w:lang w:val="id" w:eastAsia="en-US" w:bidi="ar-SA"/>
      </w:rPr>
    </w:lvl>
    <w:lvl w:ilvl="5">
      <w:start w:val="0"/>
      <w:numFmt w:val="bullet"/>
      <w:lvlText w:val="•"/>
      <w:lvlJc w:val="left"/>
      <w:pPr>
        <w:ind w:left="5813" w:hanging="430"/>
      </w:pPr>
      <w:rPr>
        <w:rFonts w:hint="default"/>
        <w:lang w:val="id" w:eastAsia="en-US" w:bidi="ar-SA"/>
      </w:rPr>
    </w:lvl>
    <w:lvl w:ilvl="6">
      <w:start w:val="0"/>
      <w:numFmt w:val="bullet"/>
      <w:lvlText w:val="•"/>
      <w:lvlJc w:val="left"/>
      <w:pPr>
        <w:ind w:left="6599" w:hanging="430"/>
      </w:pPr>
      <w:rPr>
        <w:rFonts w:hint="default"/>
        <w:lang w:val="id" w:eastAsia="en-US" w:bidi="ar-SA"/>
      </w:rPr>
    </w:lvl>
    <w:lvl w:ilvl="7">
      <w:start w:val="0"/>
      <w:numFmt w:val="bullet"/>
      <w:lvlText w:val="•"/>
      <w:lvlJc w:val="left"/>
      <w:pPr>
        <w:ind w:left="7386" w:hanging="430"/>
      </w:pPr>
      <w:rPr>
        <w:rFonts w:hint="default"/>
        <w:lang w:val="id" w:eastAsia="en-US" w:bidi="ar-SA"/>
      </w:rPr>
    </w:lvl>
    <w:lvl w:ilvl="8">
      <w:start w:val="0"/>
      <w:numFmt w:val="bullet"/>
      <w:lvlText w:val="•"/>
      <w:lvlJc w:val="left"/>
      <w:pPr>
        <w:ind w:left="8173" w:hanging="430"/>
      </w:pPr>
      <w:rPr>
        <w:rFonts w:hint="default"/>
        <w:lang w:val="id" w:eastAsia="en-US" w:bidi="ar-SA"/>
      </w:rPr>
    </w:lvl>
  </w:abstractNum>
  <w:abstractNum w:abstractNumId="4">
    <w:multiLevelType w:val="hybridMultilevel"/>
    <w:lvl w:ilvl="0">
      <w:start w:val="4"/>
      <w:numFmt w:val="decimal"/>
      <w:lvlText w:val="%1"/>
      <w:lvlJc w:val="left"/>
      <w:pPr>
        <w:ind w:left="1865" w:hanging="425"/>
        <w:jc w:val="left"/>
      </w:pPr>
      <w:rPr>
        <w:rFonts w:hint="default"/>
        <w:lang w:val="id" w:eastAsia="en-US" w:bidi="ar-SA"/>
      </w:rPr>
    </w:lvl>
    <w:lvl w:ilvl="1">
      <w:start w:val="1"/>
      <w:numFmt w:val="decimal"/>
      <w:lvlText w:val="%1.%2"/>
      <w:lvlJc w:val="left"/>
      <w:pPr>
        <w:ind w:left="1865" w:hanging="425"/>
        <w:jc w:val="left"/>
      </w:pPr>
      <w:rPr>
        <w:rFonts w:hint="default" w:ascii="Arial" w:hAnsi="Arial" w:eastAsia="Arial" w:cs="Arial"/>
        <w:w w:val="100"/>
        <w:sz w:val="22"/>
        <w:szCs w:val="22"/>
        <w:lang w:val="id" w:eastAsia="en-US" w:bidi="ar-SA"/>
      </w:rPr>
    </w:lvl>
    <w:lvl w:ilvl="2">
      <w:start w:val="0"/>
      <w:numFmt w:val="bullet"/>
      <w:lvlText w:val="•"/>
      <w:lvlJc w:val="left"/>
      <w:pPr>
        <w:ind w:left="3437" w:hanging="425"/>
      </w:pPr>
      <w:rPr>
        <w:rFonts w:hint="default"/>
        <w:lang w:val="id" w:eastAsia="en-US" w:bidi="ar-SA"/>
      </w:rPr>
    </w:lvl>
    <w:lvl w:ilvl="3">
      <w:start w:val="0"/>
      <w:numFmt w:val="bullet"/>
      <w:lvlText w:val="•"/>
      <w:lvlJc w:val="left"/>
      <w:pPr>
        <w:ind w:left="4225" w:hanging="425"/>
      </w:pPr>
      <w:rPr>
        <w:rFonts w:hint="default"/>
        <w:lang w:val="id" w:eastAsia="en-US" w:bidi="ar-SA"/>
      </w:rPr>
    </w:lvl>
    <w:lvl w:ilvl="4">
      <w:start w:val="0"/>
      <w:numFmt w:val="bullet"/>
      <w:lvlText w:val="•"/>
      <w:lvlJc w:val="left"/>
      <w:pPr>
        <w:ind w:left="5014" w:hanging="425"/>
      </w:pPr>
      <w:rPr>
        <w:rFonts w:hint="default"/>
        <w:lang w:val="id" w:eastAsia="en-US" w:bidi="ar-SA"/>
      </w:rPr>
    </w:lvl>
    <w:lvl w:ilvl="5">
      <w:start w:val="0"/>
      <w:numFmt w:val="bullet"/>
      <w:lvlText w:val="•"/>
      <w:lvlJc w:val="left"/>
      <w:pPr>
        <w:ind w:left="5803" w:hanging="425"/>
      </w:pPr>
      <w:rPr>
        <w:rFonts w:hint="default"/>
        <w:lang w:val="id" w:eastAsia="en-US" w:bidi="ar-SA"/>
      </w:rPr>
    </w:lvl>
    <w:lvl w:ilvl="6">
      <w:start w:val="0"/>
      <w:numFmt w:val="bullet"/>
      <w:lvlText w:val="•"/>
      <w:lvlJc w:val="left"/>
      <w:pPr>
        <w:ind w:left="6591" w:hanging="425"/>
      </w:pPr>
      <w:rPr>
        <w:rFonts w:hint="default"/>
        <w:lang w:val="id" w:eastAsia="en-US" w:bidi="ar-SA"/>
      </w:rPr>
    </w:lvl>
    <w:lvl w:ilvl="7">
      <w:start w:val="0"/>
      <w:numFmt w:val="bullet"/>
      <w:lvlText w:val="•"/>
      <w:lvlJc w:val="left"/>
      <w:pPr>
        <w:ind w:left="7380" w:hanging="425"/>
      </w:pPr>
      <w:rPr>
        <w:rFonts w:hint="default"/>
        <w:lang w:val="id" w:eastAsia="en-US" w:bidi="ar-SA"/>
      </w:rPr>
    </w:lvl>
    <w:lvl w:ilvl="8">
      <w:start w:val="0"/>
      <w:numFmt w:val="bullet"/>
      <w:lvlText w:val="•"/>
      <w:lvlJc w:val="left"/>
      <w:pPr>
        <w:ind w:left="8169" w:hanging="425"/>
      </w:pPr>
      <w:rPr>
        <w:rFonts w:hint="default"/>
        <w:lang w:val="id" w:eastAsia="en-US" w:bidi="ar-SA"/>
      </w:rPr>
    </w:lvl>
  </w:abstractNum>
  <w:abstractNum w:abstractNumId="3">
    <w:multiLevelType w:val="hybridMultilevel"/>
    <w:lvl w:ilvl="0">
      <w:start w:val="3"/>
      <w:numFmt w:val="decimal"/>
      <w:lvlText w:val="%1"/>
      <w:lvlJc w:val="left"/>
      <w:pPr>
        <w:ind w:left="1262" w:hanging="675"/>
        <w:jc w:val="left"/>
      </w:pPr>
      <w:rPr>
        <w:rFonts w:hint="default"/>
        <w:lang w:val="id" w:eastAsia="en-US" w:bidi="ar-SA"/>
      </w:rPr>
    </w:lvl>
    <w:lvl w:ilvl="1">
      <w:start w:val="2"/>
      <w:numFmt w:val="decimal"/>
      <w:lvlText w:val="%1.%2."/>
      <w:lvlJc w:val="left"/>
      <w:pPr>
        <w:ind w:left="1262" w:hanging="675"/>
        <w:jc w:val="left"/>
      </w:pPr>
      <w:rPr>
        <w:rFonts w:hint="default" w:ascii="Arial" w:hAnsi="Arial" w:eastAsia="Arial" w:cs="Arial"/>
        <w:w w:val="100"/>
        <w:sz w:val="22"/>
        <w:szCs w:val="22"/>
        <w:lang w:val="id" w:eastAsia="en-US" w:bidi="ar-SA"/>
      </w:rPr>
    </w:lvl>
    <w:lvl w:ilvl="2">
      <w:start w:val="1"/>
      <w:numFmt w:val="decimal"/>
      <w:lvlText w:val="%1.%2.%3."/>
      <w:lvlJc w:val="left"/>
      <w:pPr>
        <w:ind w:left="1860" w:hanging="552"/>
        <w:jc w:val="left"/>
      </w:pPr>
      <w:rPr>
        <w:rFonts w:hint="default" w:ascii="Arial" w:hAnsi="Arial" w:eastAsia="Arial" w:cs="Arial"/>
        <w:spacing w:val="-3"/>
        <w:w w:val="100"/>
        <w:sz w:val="20"/>
        <w:szCs w:val="20"/>
        <w:lang w:val="id" w:eastAsia="en-US" w:bidi="ar-SA"/>
      </w:rPr>
    </w:lvl>
    <w:lvl w:ilvl="3">
      <w:start w:val="0"/>
      <w:numFmt w:val="bullet"/>
      <w:lvlText w:val="•"/>
      <w:lvlJc w:val="left"/>
      <w:pPr>
        <w:ind w:left="2000" w:hanging="552"/>
      </w:pPr>
      <w:rPr>
        <w:rFonts w:hint="default"/>
        <w:lang w:val="id" w:eastAsia="en-US" w:bidi="ar-SA"/>
      </w:rPr>
    </w:lvl>
    <w:lvl w:ilvl="4">
      <w:start w:val="0"/>
      <w:numFmt w:val="bullet"/>
      <w:lvlText w:val="•"/>
      <w:lvlJc w:val="left"/>
      <w:pPr>
        <w:ind w:left="3106" w:hanging="552"/>
      </w:pPr>
      <w:rPr>
        <w:rFonts w:hint="default"/>
        <w:lang w:val="id" w:eastAsia="en-US" w:bidi="ar-SA"/>
      </w:rPr>
    </w:lvl>
    <w:lvl w:ilvl="5">
      <w:start w:val="0"/>
      <w:numFmt w:val="bullet"/>
      <w:lvlText w:val="•"/>
      <w:lvlJc w:val="left"/>
      <w:pPr>
        <w:ind w:left="4213" w:hanging="552"/>
      </w:pPr>
      <w:rPr>
        <w:rFonts w:hint="default"/>
        <w:lang w:val="id" w:eastAsia="en-US" w:bidi="ar-SA"/>
      </w:rPr>
    </w:lvl>
    <w:lvl w:ilvl="6">
      <w:start w:val="0"/>
      <w:numFmt w:val="bullet"/>
      <w:lvlText w:val="•"/>
      <w:lvlJc w:val="left"/>
      <w:pPr>
        <w:ind w:left="5319" w:hanging="552"/>
      </w:pPr>
      <w:rPr>
        <w:rFonts w:hint="default"/>
        <w:lang w:val="id" w:eastAsia="en-US" w:bidi="ar-SA"/>
      </w:rPr>
    </w:lvl>
    <w:lvl w:ilvl="7">
      <w:start w:val="0"/>
      <w:numFmt w:val="bullet"/>
      <w:lvlText w:val="•"/>
      <w:lvlJc w:val="left"/>
      <w:pPr>
        <w:ind w:left="6426" w:hanging="552"/>
      </w:pPr>
      <w:rPr>
        <w:rFonts w:hint="default"/>
        <w:lang w:val="id" w:eastAsia="en-US" w:bidi="ar-SA"/>
      </w:rPr>
    </w:lvl>
    <w:lvl w:ilvl="8">
      <w:start w:val="0"/>
      <w:numFmt w:val="bullet"/>
      <w:lvlText w:val="•"/>
      <w:lvlJc w:val="left"/>
      <w:pPr>
        <w:ind w:left="7533" w:hanging="552"/>
      </w:pPr>
      <w:rPr>
        <w:rFonts w:hint="default"/>
        <w:lang w:val="id" w:eastAsia="en-US" w:bidi="ar-SA"/>
      </w:rPr>
    </w:lvl>
  </w:abstractNum>
  <w:abstractNum w:abstractNumId="2">
    <w:multiLevelType w:val="hybridMultilevel"/>
    <w:lvl w:ilvl="0">
      <w:start w:val="2"/>
      <w:numFmt w:val="decimal"/>
      <w:lvlText w:val="%1"/>
      <w:lvlJc w:val="left"/>
      <w:pPr>
        <w:ind w:left="1296" w:hanging="708"/>
        <w:jc w:val="left"/>
      </w:pPr>
      <w:rPr>
        <w:rFonts w:hint="default"/>
        <w:lang w:val="id" w:eastAsia="en-US" w:bidi="ar-SA"/>
      </w:rPr>
    </w:lvl>
    <w:lvl w:ilvl="1">
      <w:start w:val="1"/>
      <w:numFmt w:val="decimal"/>
      <w:lvlText w:val="%1.%2."/>
      <w:lvlJc w:val="left"/>
      <w:pPr>
        <w:ind w:left="1296" w:hanging="708"/>
        <w:jc w:val="left"/>
      </w:pPr>
      <w:rPr>
        <w:rFonts w:hint="default" w:ascii="Arial" w:hAnsi="Arial" w:eastAsia="Arial" w:cs="Arial"/>
        <w:w w:val="100"/>
        <w:sz w:val="22"/>
        <w:szCs w:val="22"/>
        <w:lang w:val="id" w:eastAsia="en-US" w:bidi="ar-SA"/>
      </w:rPr>
    </w:lvl>
    <w:lvl w:ilvl="2">
      <w:start w:val="0"/>
      <w:numFmt w:val="bullet"/>
      <w:lvlText w:val="•"/>
      <w:lvlJc w:val="left"/>
      <w:pPr>
        <w:ind w:left="2989" w:hanging="708"/>
      </w:pPr>
      <w:rPr>
        <w:rFonts w:hint="default"/>
        <w:lang w:val="id" w:eastAsia="en-US" w:bidi="ar-SA"/>
      </w:rPr>
    </w:lvl>
    <w:lvl w:ilvl="3">
      <w:start w:val="0"/>
      <w:numFmt w:val="bullet"/>
      <w:lvlText w:val="•"/>
      <w:lvlJc w:val="left"/>
      <w:pPr>
        <w:ind w:left="3833" w:hanging="708"/>
      </w:pPr>
      <w:rPr>
        <w:rFonts w:hint="default"/>
        <w:lang w:val="id" w:eastAsia="en-US" w:bidi="ar-SA"/>
      </w:rPr>
    </w:lvl>
    <w:lvl w:ilvl="4">
      <w:start w:val="0"/>
      <w:numFmt w:val="bullet"/>
      <w:lvlText w:val="•"/>
      <w:lvlJc w:val="left"/>
      <w:pPr>
        <w:ind w:left="4678" w:hanging="708"/>
      </w:pPr>
      <w:rPr>
        <w:rFonts w:hint="default"/>
        <w:lang w:val="id" w:eastAsia="en-US" w:bidi="ar-SA"/>
      </w:rPr>
    </w:lvl>
    <w:lvl w:ilvl="5">
      <w:start w:val="0"/>
      <w:numFmt w:val="bullet"/>
      <w:lvlText w:val="•"/>
      <w:lvlJc w:val="left"/>
      <w:pPr>
        <w:ind w:left="5523" w:hanging="708"/>
      </w:pPr>
      <w:rPr>
        <w:rFonts w:hint="default"/>
        <w:lang w:val="id" w:eastAsia="en-US" w:bidi="ar-SA"/>
      </w:rPr>
    </w:lvl>
    <w:lvl w:ilvl="6">
      <w:start w:val="0"/>
      <w:numFmt w:val="bullet"/>
      <w:lvlText w:val="•"/>
      <w:lvlJc w:val="left"/>
      <w:pPr>
        <w:ind w:left="6367" w:hanging="708"/>
      </w:pPr>
      <w:rPr>
        <w:rFonts w:hint="default"/>
        <w:lang w:val="id" w:eastAsia="en-US" w:bidi="ar-SA"/>
      </w:rPr>
    </w:lvl>
    <w:lvl w:ilvl="7">
      <w:start w:val="0"/>
      <w:numFmt w:val="bullet"/>
      <w:lvlText w:val="•"/>
      <w:lvlJc w:val="left"/>
      <w:pPr>
        <w:ind w:left="7212" w:hanging="708"/>
      </w:pPr>
      <w:rPr>
        <w:rFonts w:hint="default"/>
        <w:lang w:val="id" w:eastAsia="en-US" w:bidi="ar-SA"/>
      </w:rPr>
    </w:lvl>
    <w:lvl w:ilvl="8">
      <w:start w:val="0"/>
      <w:numFmt w:val="bullet"/>
      <w:lvlText w:val="•"/>
      <w:lvlJc w:val="left"/>
      <w:pPr>
        <w:ind w:left="8057" w:hanging="708"/>
      </w:pPr>
      <w:rPr>
        <w:rFonts w:hint="default"/>
        <w:lang w:val="id" w:eastAsia="en-US" w:bidi="ar-SA"/>
      </w:rPr>
    </w:lvl>
  </w:abstractNum>
  <w:abstractNum w:abstractNumId="1">
    <w:multiLevelType w:val="hybridMultilevel"/>
    <w:lvl w:ilvl="0">
      <w:start w:val="1"/>
      <w:numFmt w:val="decimal"/>
      <w:lvlText w:val="%1"/>
      <w:lvlJc w:val="left"/>
      <w:pPr>
        <w:ind w:left="1296" w:hanging="708"/>
        <w:jc w:val="left"/>
      </w:pPr>
      <w:rPr>
        <w:rFonts w:hint="default"/>
        <w:lang w:val="id" w:eastAsia="en-US" w:bidi="ar-SA"/>
      </w:rPr>
    </w:lvl>
    <w:lvl w:ilvl="1">
      <w:start w:val="1"/>
      <w:numFmt w:val="decimal"/>
      <w:lvlText w:val="%1.%2."/>
      <w:lvlJc w:val="left"/>
      <w:pPr>
        <w:ind w:left="1296" w:hanging="708"/>
        <w:jc w:val="left"/>
      </w:pPr>
      <w:rPr>
        <w:rFonts w:hint="default" w:ascii="Arial" w:hAnsi="Arial" w:eastAsia="Arial" w:cs="Arial"/>
        <w:w w:val="100"/>
        <w:sz w:val="22"/>
        <w:szCs w:val="22"/>
        <w:lang w:val="id" w:eastAsia="en-US" w:bidi="ar-SA"/>
      </w:rPr>
    </w:lvl>
    <w:lvl w:ilvl="2">
      <w:start w:val="0"/>
      <w:numFmt w:val="bullet"/>
      <w:lvlText w:val="•"/>
      <w:lvlJc w:val="left"/>
      <w:pPr>
        <w:ind w:left="2989" w:hanging="708"/>
      </w:pPr>
      <w:rPr>
        <w:rFonts w:hint="default"/>
        <w:lang w:val="id" w:eastAsia="en-US" w:bidi="ar-SA"/>
      </w:rPr>
    </w:lvl>
    <w:lvl w:ilvl="3">
      <w:start w:val="0"/>
      <w:numFmt w:val="bullet"/>
      <w:lvlText w:val="•"/>
      <w:lvlJc w:val="left"/>
      <w:pPr>
        <w:ind w:left="3833" w:hanging="708"/>
      </w:pPr>
      <w:rPr>
        <w:rFonts w:hint="default"/>
        <w:lang w:val="id" w:eastAsia="en-US" w:bidi="ar-SA"/>
      </w:rPr>
    </w:lvl>
    <w:lvl w:ilvl="4">
      <w:start w:val="0"/>
      <w:numFmt w:val="bullet"/>
      <w:lvlText w:val="•"/>
      <w:lvlJc w:val="left"/>
      <w:pPr>
        <w:ind w:left="4678" w:hanging="708"/>
      </w:pPr>
      <w:rPr>
        <w:rFonts w:hint="default"/>
        <w:lang w:val="id" w:eastAsia="en-US" w:bidi="ar-SA"/>
      </w:rPr>
    </w:lvl>
    <w:lvl w:ilvl="5">
      <w:start w:val="0"/>
      <w:numFmt w:val="bullet"/>
      <w:lvlText w:val="•"/>
      <w:lvlJc w:val="left"/>
      <w:pPr>
        <w:ind w:left="5523" w:hanging="708"/>
      </w:pPr>
      <w:rPr>
        <w:rFonts w:hint="default"/>
        <w:lang w:val="id" w:eastAsia="en-US" w:bidi="ar-SA"/>
      </w:rPr>
    </w:lvl>
    <w:lvl w:ilvl="6">
      <w:start w:val="0"/>
      <w:numFmt w:val="bullet"/>
      <w:lvlText w:val="•"/>
      <w:lvlJc w:val="left"/>
      <w:pPr>
        <w:ind w:left="6367" w:hanging="708"/>
      </w:pPr>
      <w:rPr>
        <w:rFonts w:hint="default"/>
        <w:lang w:val="id" w:eastAsia="en-US" w:bidi="ar-SA"/>
      </w:rPr>
    </w:lvl>
    <w:lvl w:ilvl="7">
      <w:start w:val="0"/>
      <w:numFmt w:val="bullet"/>
      <w:lvlText w:val="•"/>
      <w:lvlJc w:val="left"/>
      <w:pPr>
        <w:ind w:left="7212" w:hanging="708"/>
      </w:pPr>
      <w:rPr>
        <w:rFonts w:hint="default"/>
        <w:lang w:val="id" w:eastAsia="en-US" w:bidi="ar-SA"/>
      </w:rPr>
    </w:lvl>
    <w:lvl w:ilvl="8">
      <w:start w:val="0"/>
      <w:numFmt w:val="bullet"/>
      <w:lvlText w:val="•"/>
      <w:lvlJc w:val="left"/>
      <w:pPr>
        <w:ind w:left="8057" w:hanging="708"/>
      </w:pPr>
      <w:rPr>
        <w:rFonts w:hint="default"/>
        <w:lang w:val="id" w:eastAsia="en-US" w:bidi="ar-SA"/>
      </w:rPr>
    </w:lvl>
  </w:abstractNum>
  <w:abstractNum w:abstractNumId="0">
    <w:multiLevelType w:val="hybridMultilevel"/>
    <w:lvl w:ilvl="0">
      <w:start w:val="1"/>
      <w:numFmt w:val="decimal"/>
      <w:lvlText w:val="%1."/>
      <w:lvlJc w:val="left"/>
      <w:pPr>
        <w:ind w:left="1015" w:hanging="428"/>
        <w:jc w:val="left"/>
      </w:pPr>
      <w:rPr>
        <w:rFonts w:hint="default" w:ascii="Arial" w:hAnsi="Arial" w:eastAsia="Arial" w:cs="Arial"/>
        <w:spacing w:val="-1"/>
        <w:w w:val="100"/>
        <w:sz w:val="22"/>
        <w:szCs w:val="22"/>
        <w:lang w:val="id" w:eastAsia="en-US" w:bidi="ar-SA"/>
      </w:rPr>
    </w:lvl>
    <w:lvl w:ilvl="1">
      <w:start w:val="0"/>
      <w:numFmt w:val="bullet"/>
      <w:lvlText w:val="•"/>
      <w:lvlJc w:val="left"/>
      <w:pPr>
        <w:ind w:left="1892" w:hanging="428"/>
      </w:pPr>
      <w:rPr>
        <w:rFonts w:hint="default"/>
        <w:lang w:val="id" w:eastAsia="en-US" w:bidi="ar-SA"/>
      </w:rPr>
    </w:lvl>
    <w:lvl w:ilvl="2">
      <w:start w:val="0"/>
      <w:numFmt w:val="bullet"/>
      <w:lvlText w:val="•"/>
      <w:lvlJc w:val="left"/>
      <w:pPr>
        <w:ind w:left="2765" w:hanging="428"/>
      </w:pPr>
      <w:rPr>
        <w:rFonts w:hint="default"/>
        <w:lang w:val="id" w:eastAsia="en-US" w:bidi="ar-SA"/>
      </w:rPr>
    </w:lvl>
    <w:lvl w:ilvl="3">
      <w:start w:val="0"/>
      <w:numFmt w:val="bullet"/>
      <w:lvlText w:val="•"/>
      <w:lvlJc w:val="left"/>
      <w:pPr>
        <w:ind w:left="3637" w:hanging="428"/>
      </w:pPr>
      <w:rPr>
        <w:rFonts w:hint="default"/>
        <w:lang w:val="id" w:eastAsia="en-US" w:bidi="ar-SA"/>
      </w:rPr>
    </w:lvl>
    <w:lvl w:ilvl="4">
      <w:start w:val="0"/>
      <w:numFmt w:val="bullet"/>
      <w:lvlText w:val="•"/>
      <w:lvlJc w:val="left"/>
      <w:pPr>
        <w:ind w:left="4510" w:hanging="428"/>
      </w:pPr>
      <w:rPr>
        <w:rFonts w:hint="default"/>
        <w:lang w:val="id" w:eastAsia="en-US" w:bidi="ar-SA"/>
      </w:rPr>
    </w:lvl>
    <w:lvl w:ilvl="5">
      <w:start w:val="0"/>
      <w:numFmt w:val="bullet"/>
      <w:lvlText w:val="•"/>
      <w:lvlJc w:val="left"/>
      <w:pPr>
        <w:ind w:left="5383" w:hanging="428"/>
      </w:pPr>
      <w:rPr>
        <w:rFonts w:hint="default"/>
        <w:lang w:val="id" w:eastAsia="en-US" w:bidi="ar-SA"/>
      </w:rPr>
    </w:lvl>
    <w:lvl w:ilvl="6">
      <w:start w:val="0"/>
      <w:numFmt w:val="bullet"/>
      <w:lvlText w:val="•"/>
      <w:lvlJc w:val="left"/>
      <w:pPr>
        <w:ind w:left="6255" w:hanging="428"/>
      </w:pPr>
      <w:rPr>
        <w:rFonts w:hint="default"/>
        <w:lang w:val="id" w:eastAsia="en-US" w:bidi="ar-SA"/>
      </w:rPr>
    </w:lvl>
    <w:lvl w:ilvl="7">
      <w:start w:val="0"/>
      <w:numFmt w:val="bullet"/>
      <w:lvlText w:val="•"/>
      <w:lvlJc w:val="left"/>
      <w:pPr>
        <w:ind w:left="7128" w:hanging="428"/>
      </w:pPr>
      <w:rPr>
        <w:rFonts w:hint="default"/>
        <w:lang w:val="id" w:eastAsia="en-US" w:bidi="ar-SA"/>
      </w:rPr>
    </w:lvl>
    <w:lvl w:ilvl="8">
      <w:start w:val="0"/>
      <w:numFmt w:val="bullet"/>
      <w:lvlText w:val="•"/>
      <w:lvlJc w:val="left"/>
      <w:pPr>
        <w:ind w:left="8001" w:hanging="428"/>
      </w:pPr>
      <w:rPr>
        <w:rFonts w:hint="default"/>
        <w:lang w:val="id"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id" w:eastAsia="en-US" w:bidi="ar-SA"/>
    </w:rPr>
  </w:style>
  <w:style w:styleId="TOC1" w:type="paragraph">
    <w:name w:val="TOC 1"/>
    <w:basedOn w:val="Normal"/>
    <w:uiPriority w:val="1"/>
    <w:qFormat/>
    <w:pPr>
      <w:spacing w:before="126"/>
      <w:ind w:left="588"/>
    </w:pPr>
    <w:rPr>
      <w:rFonts w:ascii="Arial" w:hAnsi="Arial" w:eastAsia="Arial" w:cs="Arial"/>
      <w:b/>
      <w:bCs/>
      <w:sz w:val="22"/>
      <w:szCs w:val="22"/>
      <w:lang w:val="id" w:eastAsia="en-US" w:bidi="ar-SA"/>
    </w:rPr>
  </w:style>
  <w:style w:styleId="TOC2" w:type="paragraph">
    <w:name w:val="TOC 2"/>
    <w:basedOn w:val="Normal"/>
    <w:uiPriority w:val="1"/>
    <w:qFormat/>
    <w:pPr>
      <w:spacing w:before="126"/>
      <w:ind w:left="1296" w:hanging="709"/>
    </w:pPr>
    <w:rPr>
      <w:rFonts w:ascii="Arial" w:hAnsi="Arial" w:eastAsia="Arial" w:cs="Arial"/>
      <w:sz w:val="22"/>
      <w:szCs w:val="22"/>
      <w:lang w:val="id" w:eastAsia="en-US" w:bidi="ar-SA"/>
    </w:rPr>
  </w:style>
  <w:style w:styleId="TOC3" w:type="paragraph">
    <w:name w:val="TOC 3"/>
    <w:basedOn w:val="Normal"/>
    <w:uiPriority w:val="1"/>
    <w:qFormat/>
    <w:pPr>
      <w:spacing w:before="126"/>
      <w:ind w:left="1308" w:hanging="711"/>
    </w:pPr>
    <w:rPr>
      <w:rFonts w:ascii="Arial" w:hAnsi="Arial" w:eastAsia="Arial" w:cs="Arial"/>
      <w:sz w:val="22"/>
      <w:szCs w:val="22"/>
      <w:lang w:val="id" w:eastAsia="en-US" w:bidi="ar-SA"/>
    </w:rPr>
  </w:style>
  <w:style w:styleId="TOC4" w:type="paragraph">
    <w:name w:val="TOC 4"/>
    <w:basedOn w:val="Normal"/>
    <w:uiPriority w:val="1"/>
    <w:qFormat/>
    <w:pPr>
      <w:spacing w:before="126"/>
      <w:ind w:left="1865" w:hanging="430"/>
    </w:pPr>
    <w:rPr>
      <w:rFonts w:ascii="Arial" w:hAnsi="Arial" w:eastAsia="Arial" w:cs="Arial"/>
      <w:sz w:val="22"/>
      <w:szCs w:val="22"/>
      <w:lang w:val="id" w:eastAsia="en-US" w:bidi="ar-SA"/>
    </w:rPr>
  </w:style>
  <w:style w:styleId="BodyText" w:type="paragraph">
    <w:name w:val="Body Text"/>
    <w:basedOn w:val="Normal"/>
    <w:uiPriority w:val="1"/>
    <w:qFormat/>
    <w:pPr/>
    <w:rPr>
      <w:rFonts w:ascii="Arial" w:hAnsi="Arial" w:eastAsia="Arial" w:cs="Arial"/>
      <w:sz w:val="22"/>
      <w:szCs w:val="22"/>
      <w:lang w:val="id" w:eastAsia="en-US" w:bidi="ar-SA"/>
    </w:rPr>
  </w:style>
  <w:style w:styleId="Heading1" w:type="paragraph">
    <w:name w:val="Heading 1"/>
    <w:basedOn w:val="Normal"/>
    <w:uiPriority w:val="1"/>
    <w:qFormat/>
    <w:pPr>
      <w:spacing w:before="104"/>
      <w:ind w:left="588"/>
      <w:jc w:val="center"/>
      <w:outlineLvl w:val="1"/>
    </w:pPr>
    <w:rPr>
      <w:rFonts w:ascii="Arial" w:hAnsi="Arial" w:eastAsia="Arial" w:cs="Arial"/>
      <w:b/>
      <w:bCs/>
      <w:sz w:val="24"/>
      <w:szCs w:val="24"/>
      <w:lang w:val="id" w:eastAsia="en-US" w:bidi="ar-SA"/>
    </w:rPr>
  </w:style>
  <w:style w:styleId="Heading2" w:type="paragraph">
    <w:name w:val="Heading 2"/>
    <w:basedOn w:val="Normal"/>
    <w:uiPriority w:val="1"/>
    <w:qFormat/>
    <w:pPr>
      <w:ind w:left="1308" w:hanging="361"/>
      <w:jc w:val="both"/>
      <w:outlineLvl w:val="2"/>
    </w:pPr>
    <w:rPr>
      <w:rFonts w:ascii="Arial" w:hAnsi="Arial" w:eastAsia="Arial" w:cs="Arial"/>
      <w:sz w:val="24"/>
      <w:szCs w:val="24"/>
      <w:lang w:val="id" w:eastAsia="en-US" w:bidi="ar-SA"/>
    </w:rPr>
  </w:style>
  <w:style w:styleId="Heading3" w:type="paragraph">
    <w:name w:val="Heading 3"/>
    <w:basedOn w:val="Normal"/>
    <w:uiPriority w:val="1"/>
    <w:qFormat/>
    <w:pPr>
      <w:ind w:left="588"/>
      <w:jc w:val="both"/>
      <w:outlineLvl w:val="3"/>
    </w:pPr>
    <w:rPr>
      <w:rFonts w:ascii="Arial" w:hAnsi="Arial" w:eastAsia="Arial" w:cs="Arial"/>
      <w:b/>
      <w:bCs/>
      <w:sz w:val="22"/>
      <w:szCs w:val="22"/>
      <w:lang w:val="id" w:eastAsia="en-US" w:bidi="ar-SA"/>
    </w:rPr>
  </w:style>
  <w:style w:styleId="ListParagraph" w:type="paragraph">
    <w:name w:val="List Paragraph"/>
    <w:basedOn w:val="Normal"/>
    <w:uiPriority w:val="1"/>
    <w:qFormat/>
    <w:pPr>
      <w:ind w:left="1015" w:hanging="428"/>
      <w:jc w:val="both"/>
    </w:pPr>
    <w:rPr>
      <w:rFonts w:ascii="Arial" w:hAnsi="Arial" w:eastAsia="Arial" w:cs="Arial"/>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2020-11-11T07:31:20Z</dcterms:created>
  <dcterms:modified xsi:type="dcterms:W3CDTF">2020-11-11T07:31:20Z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Word for Microsoft 365</vt:lpwstr>
  </property>
  <property fmtid="{D5CDD505-2E9C-101B-9397-08002B2CF9AE}" pid="4" name="LastSaved">
    <vt:filetime>2020-11-11T00:00:00Z</vt:filetime>
  </property>
</Properties>
</file>