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Default Extension="png" ContentType="image/png"/>
  <Override PartName="/word/header44.xml" ContentType="application/vnd.openxmlformats-officedocument.wordprocessingml.header+xml"/>
  <Override PartName="/word/header45.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1"/>
        <w:rPr>
          <w:rFonts w:ascii="Times New Roman"/>
          <w:sz w:val="28"/>
        </w:rPr>
      </w:pPr>
    </w:p>
    <w:p>
      <w:pPr>
        <w:pStyle w:val="Heading1"/>
        <w:spacing w:before="90"/>
      </w:pPr>
      <w:r>
        <w:rPr/>
        <w:t>GAMBARAN TINGKAT KEPUASAN PASIEN TERHADAP PELAYANAN KEFARMASIAN DI APOTEK KIMIA FARMA BASRI</w:t>
      </w:r>
    </w:p>
    <w:p>
      <w:pPr>
        <w:spacing w:line="321" w:lineRule="exact" w:before="0"/>
        <w:ind w:left="3249" w:right="1876" w:firstLine="0"/>
        <w:jc w:val="center"/>
        <w:rPr>
          <w:b/>
          <w:sz w:val="28"/>
        </w:rPr>
      </w:pPr>
      <w:r>
        <w:rPr>
          <w:b/>
          <w:sz w:val="28"/>
        </w:rPr>
        <w:t>KOTA</w:t>
      </w:r>
      <w:r>
        <w:rPr>
          <w:b/>
          <w:spacing w:val="-11"/>
          <w:sz w:val="28"/>
        </w:rPr>
        <w:t> </w:t>
      </w:r>
      <w:r>
        <w:rPr>
          <w:b/>
          <w:sz w:val="28"/>
        </w:rPr>
        <w:t>MEDAN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3"/>
        </w:rPr>
      </w:pPr>
      <w:r>
        <w:rPr/>
        <w:drawing>
          <wp:anchor distT="0" distB="0" distL="0" distR="0" allowOverlap="1" layoutInCell="1" locked="0" behindDoc="0" simplePos="0" relativeHeight="0">
            <wp:simplePos x="0" y="0"/>
            <wp:positionH relativeFrom="page">
              <wp:posOffset>3188207</wp:posOffset>
            </wp:positionH>
            <wp:positionV relativeFrom="paragraph">
              <wp:posOffset>124977</wp:posOffset>
            </wp:positionV>
            <wp:extent cx="1791804" cy="1676400"/>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1791804" cy="1676400"/>
                    </a:xfrm>
                    <a:prstGeom prst="rect">
                      <a:avLst/>
                    </a:prstGeom>
                  </pic:spPr>
                </pic:pic>
              </a:graphicData>
            </a:graphic>
          </wp:anchor>
        </w:drawing>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10"/>
        <w:rPr>
          <w:b/>
          <w:sz w:val="39"/>
        </w:rPr>
      </w:pPr>
    </w:p>
    <w:p>
      <w:pPr>
        <w:spacing w:before="0"/>
        <w:ind w:left="4652" w:right="3278" w:firstLine="0"/>
        <w:jc w:val="center"/>
        <w:rPr>
          <w:b/>
          <w:sz w:val="28"/>
        </w:rPr>
      </w:pPr>
      <w:r>
        <w:rPr>
          <w:b/>
          <w:sz w:val="28"/>
        </w:rPr>
        <w:t>ROTUA </w:t>
      </w:r>
      <w:r>
        <w:rPr>
          <w:b/>
          <w:spacing w:val="-2"/>
          <w:sz w:val="28"/>
        </w:rPr>
        <w:t>NAPITUPULU </w:t>
      </w:r>
      <w:r>
        <w:rPr>
          <w:b/>
          <w:sz w:val="28"/>
        </w:rPr>
        <w:t>P07539019254</w:t>
      </w:r>
    </w:p>
    <w:p>
      <w:pPr>
        <w:pStyle w:val="BodyText"/>
        <w:rPr>
          <w:b/>
          <w:sz w:val="30"/>
        </w:rPr>
      </w:pPr>
    </w:p>
    <w:p>
      <w:pPr>
        <w:pStyle w:val="BodyText"/>
        <w:rPr>
          <w:b/>
          <w:sz w:val="30"/>
        </w:rPr>
      </w:pPr>
    </w:p>
    <w:p>
      <w:pPr>
        <w:pStyle w:val="BodyText"/>
        <w:rPr>
          <w:b/>
          <w:sz w:val="36"/>
        </w:rPr>
      </w:pPr>
    </w:p>
    <w:p>
      <w:pPr>
        <w:spacing w:before="0"/>
        <w:ind w:left="2775" w:right="1403" w:firstLine="0"/>
        <w:jc w:val="center"/>
        <w:rPr>
          <w:b/>
          <w:sz w:val="28"/>
        </w:rPr>
      </w:pPr>
      <w:r>
        <w:rPr>
          <w:b/>
          <w:sz w:val="28"/>
        </w:rPr>
        <w:t>POLITEKNIK KESEHATAN KEMENKES MEDAN JURUSAN FARMASI</w:t>
      </w:r>
    </w:p>
    <w:p>
      <w:pPr>
        <w:spacing w:line="321" w:lineRule="exact" w:before="0"/>
        <w:ind w:left="3248" w:right="1876" w:firstLine="0"/>
        <w:jc w:val="center"/>
        <w:rPr>
          <w:b/>
          <w:sz w:val="28"/>
        </w:rPr>
      </w:pPr>
      <w:r>
        <w:rPr>
          <w:b/>
          <w:sz w:val="28"/>
        </w:rPr>
        <w:t>2020</w:t>
      </w:r>
    </w:p>
    <w:p>
      <w:pPr>
        <w:spacing w:after="0" w:line="321" w:lineRule="exact"/>
        <w:jc w:val="center"/>
        <w:rPr>
          <w:sz w:val="28"/>
        </w:rPr>
        <w:sectPr>
          <w:headerReference w:type="default" r:id="rId5"/>
          <w:type w:val="continuous"/>
          <w:pgSz w:w="11910" w:h="16840"/>
          <w:pgMar w:header="2279" w:top="2580" w:bottom="280" w:left="100" w:right="900"/>
        </w:sectPr>
      </w:pPr>
    </w:p>
    <w:p>
      <w:pPr>
        <w:pStyle w:val="BodyText"/>
        <w:rPr>
          <w:b/>
          <w:sz w:val="20"/>
        </w:rPr>
      </w:pPr>
    </w:p>
    <w:p>
      <w:pPr>
        <w:pStyle w:val="BodyText"/>
        <w:spacing w:before="1"/>
        <w:rPr>
          <w:b/>
          <w:sz w:val="28"/>
        </w:rPr>
      </w:pPr>
    </w:p>
    <w:p>
      <w:pPr>
        <w:spacing w:before="90"/>
        <w:ind w:left="3253" w:right="1876" w:firstLine="0"/>
        <w:jc w:val="center"/>
        <w:rPr>
          <w:b/>
          <w:sz w:val="28"/>
        </w:rPr>
      </w:pPr>
      <w:r>
        <w:rPr>
          <w:b/>
          <w:sz w:val="28"/>
        </w:rPr>
        <w:t>GAMBARAN TINGKAT KEPUASAN PASIEN TERHADAP PELAYANAN KEFARMASIAN DI APOTEK KIMIA FARMA BASRI</w:t>
      </w:r>
    </w:p>
    <w:p>
      <w:pPr>
        <w:spacing w:line="321" w:lineRule="exact" w:before="0"/>
        <w:ind w:left="3249" w:right="1876" w:firstLine="0"/>
        <w:jc w:val="center"/>
        <w:rPr>
          <w:b/>
          <w:sz w:val="28"/>
        </w:rPr>
      </w:pPr>
      <w:r>
        <w:rPr>
          <w:b/>
          <w:sz w:val="28"/>
        </w:rPr>
        <w:t>KOTA MEDAN</w:t>
      </w:r>
    </w:p>
    <w:p>
      <w:pPr>
        <w:pStyle w:val="BodyText"/>
        <w:spacing w:before="9"/>
        <w:rPr>
          <w:b/>
          <w:sz w:val="28"/>
        </w:rPr>
      </w:pPr>
    </w:p>
    <w:p>
      <w:pPr>
        <w:spacing w:before="0"/>
        <w:ind w:left="5835" w:right="0" w:hanging="2925"/>
        <w:jc w:val="left"/>
        <w:rPr>
          <w:sz w:val="28"/>
        </w:rPr>
      </w:pPr>
      <w:r>
        <w:rPr>
          <w:sz w:val="28"/>
        </w:rPr>
        <w:t>Sebagai Syarat Menyelesaikan Pendidikan Program Studi Diploma III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r>
        <w:rPr/>
        <w:drawing>
          <wp:anchor distT="0" distB="0" distL="0" distR="0" allowOverlap="1" layoutInCell="1" locked="0" behindDoc="0" simplePos="0" relativeHeight="1">
            <wp:simplePos x="0" y="0"/>
            <wp:positionH relativeFrom="page">
              <wp:posOffset>3188207</wp:posOffset>
            </wp:positionH>
            <wp:positionV relativeFrom="paragraph">
              <wp:posOffset>206411</wp:posOffset>
            </wp:positionV>
            <wp:extent cx="1791804" cy="1676400"/>
            <wp:effectExtent l="0" t="0" r="0" b="0"/>
            <wp:wrapTopAndBottom/>
            <wp:docPr id="3" name="image1.jpeg"/>
            <wp:cNvGraphicFramePr>
              <a:graphicFrameLocks noChangeAspect="1"/>
            </wp:cNvGraphicFramePr>
            <a:graphic>
              <a:graphicData uri="http://schemas.openxmlformats.org/drawingml/2006/picture">
                <pic:pic>
                  <pic:nvPicPr>
                    <pic:cNvPr id="4" name="image1.jpeg"/>
                    <pic:cNvPicPr/>
                  </pic:nvPicPr>
                  <pic:blipFill>
                    <a:blip r:embed="rId6" cstate="print"/>
                    <a:stretch>
                      <a:fillRect/>
                    </a:stretch>
                  </pic:blipFill>
                  <pic:spPr>
                    <a:xfrm>
                      <a:off x="0" y="0"/>
                      <a:ext cx="1791804" cy="1676400"/>
                    </a:xfrm>
                    <a:prstGeom prst="rect">
                      <a:avLst/>
                    </a:prstGeom>
                  </pic:spPr>
                </pic:pic>
              </a:graphicData>
            </a:graphic>
          </wp:anchor>
        </w:drawing>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0"/>
        <w:rPr>
          <w:sz w:val="39"/>
        </w:rPr>
      </w:pPr>
    </w:p>
    <w:p>
      <w:pPr>
        <w:pStyle w:val="Heading1"/>
        <w:ind w:left="4652" w:right="3278"/>
      </w:pPr>
      <w:r>
        <w:rPr/>
        <w:t>ROTUA NAPITUPULU P07539019254</w:t>
      </w:r>
    </w:p>
    <w:p>
      <w:pPr>
        <w:pStyle w:val="BodyText"/>
        <w:rPr>
          <w:b/>
          <w:sz w:val="30"/>
        </w:rPr>
      </w:pPr>
    </w:p>
    <w:p>
      <w:pPr>
        <w:pStyle w:val="BodyText"/>
        <w:rPr>
          <w:b/>
          <w:sz w:val="30"/>
        </w:rPr>
      </w:pPr>
    </w:p>
    <w:p>
      <w:pPr>
        <w:pStyle w:val="BodyText"/>
        <w:rPr>
          <w:b/>
          <w:sz w:val="36"/>
        </w:rPr>
      </w:pPr>
    </w:p>
    <w:p>
      <w:pPr>
        <w:spacing w:before="0"/>
        <w:ind w:left="2772" w:right="1403" w:firstLine="0"/>
        <w:jc w:val="center"/>
        <w:rPr>
          <w:b/>
          <w:sz w:val="28"/>
        </w:rPr>
      </w:pPr>
      <w:r>
        <w:rPr>
          <w:b/>
          <w:sz w:val="28"/>
        </w:rPr>
        <w:t>POLITEKNIK KESEHATAN KEMENKES MEDAN JURUSAN FARMASI</w:t>
      </w:r>
    </w:p>
    <w:p>
      <w:pPr>
        <w:spacing w:before="5"/>
        <w:ind w:left="3253" w:right="1872" w:firstLine="0"/>
        <w:jc w:val="center"/>
        <w:rPr>
          <w:b/>
          <w:sz w:val="28"/>
        </w:rPr>
      </w:pPr>
      <w:r>
        <w:rPr>
          <w:b/>
          <w:sz w:val="28"/>
        </w:rPr>
        <w:t>2020</w:t>
      </w:r>
    </w:p>
    <w:p>
      <w:pPr>
        <w:spacing w:after="0"/>
        <w:jc w:val="center"/>
        <w:rPr>
          <w:sz w:val="28"/>
        </w:rPr>
        <w:sectPr>
          <w:pgSz w:w="11910" w:h="16840"/>
          <w:pgMar w:header="2279" w:footer="0" w:top="2580" w:bottom="280" w:left="100" w:right="900"/>
        </w:sectPr>
      </w:pPr>
    </w:p>
    <w:p>
      <w:pPr>
        <w:pStyle w:val="BodyText"/>
        <w:rPr>
          <w:b/>
          <w:sz w:val="20"/>
        </w:rPr>
      </w:pPr>
    </w:p>
    <w:p>
      <w:pPr>
        <w:pStyle w:val="BodyText"/>
        <w:rPr>
          <w:b/>
          <w:sz w:val="20"/>
        </w:rPr>
      </w:pPr>
    </w:p>
    <w:p>
      <w:pPr>
        <w:pStyle w:val="Heading7"/>
        <w:spacing w:before="213"/>
        <w:ind w:right="0"/>
        <w:jc w:val="left"/>
      </w:pPr>
      <w:r>
        <w:rPr/>
        <w:t>LEMBAR PERSETUJUAN</w:t>
      </w:r>
    </w:p>
    <w:p>
      <w:pPr>
        <w:pStyle w:val="BodyText"/>
        <w:rPr>
          <w:b/>
          <w:sz w:val="24"/>
        </w:rPr>
      </w:pPr>
    </w:p>
    <w:p>
      <w:pPr>
        <w:pStyle w:val="BodyText"/>
        <w:rPr>
          <w:b/>
          <w:sz w:val="24"/>
        </w:rPr>
      </w:pPr>
    </w:p>
    <w:p>
      <w:pPr>
        <w:pStyle w:val="BodyText"/>
        <w:spacing w:before="4"/>
        <w:rPr>
          <w:b/>
          <w:sz w:val="34"/>
        </w:rPr>
      </w:pPr>
    </w:p>
    <w:p>
      <w:pPr>
        <w:spacing w:before="0"/>
        <w:ind w:left="3357" w:right="1696" w:hanging="1182"/>
        <w:jc w:val="both"/>
        <w:rPr>
          <w:b/>
          <w:sz w:val="22"/>
        </w:rPr>
      </w:pPr>
      <w:r>
        <w:rPr>
          <w:b/>
          <w:sz w:val="22"/>
        </w:rPr>
        <w:t>JUDUL : GAMBARAN TINGKAT KEPUASAN PASIEN TERHADAP PELAYANAN KEFARMASIAN DI APOTEK KIMIA FARMA BASRI KOTA MEDAN</w:t>
      </w:r>
    </w:p>
    <w:p>
      <w:pPr>
        <w:pStyle w:val="BodyText"/>
        <w:spacing w:before="1"/>
        <w:rPr>
          <w:b/>
        </w:rPr>
      </w:pPr>
    </w:p>
    <w:p>
      <w:pPr>
        <w:tabs>
          <w:tab w:pos="2947" w:val="left" w:leader="none"/>
          <w:tab w:pos="3328" w:val="left" w:leader="none"/>
        </w:tabs>
        <w:spacing w:line="477" w:lineRule="auto" w:before="0"/>
        <w:ind w:left="2176" w:right="5308" w:firstLine="0"/>
        <w:jc w:val="left"/>
        <w:rPr>
          <w:b/>
          <w:sz w:val="22"/>
        </w:rPr>
      </w:pPr>
      <w:r>
        <w:rPr>
          <w:b/>
          <w:sz w:val="22"/>
        </w:rPr>
        <w:t>NAMA</w:t>
      </w:r>
      <w:r>
        <w:rPr>
          <w:b/>
          <w:spacing w:val="56"/>
          <w:sz w:val="22"/>
        </w:rPr>
        <w:t> </w:t>
      </w:r>
      <w:r>
        <w:rPr>
          <w:b/>
          <w:sz w:val="22"/>
        </w:rPr>
        <w:t>:</w:t>
        <w:tab/>
        <w:t>ROTUA </w:t>
      </w:r>
      <w:r>
        <w:rPr>
          <w:b/>
          <w:spacing w:val="-3"/>
          <w:sz w:val="22"/>
        </w:rPr>
        <w:t>NAPITUPULU </w:t>
      </w:r>
      <w:r>
        <w:rPr>
          <w:b/>
          <w:sz w:val="22"/>
        </w:rPr>
        <w:t>NIM</w:t>
        <w:tab/>
        <w:t>:</w:t>
        <w:tab/>
        <w:t>P07539019254</w:t>
      </w:r>
    </w:p>
    <w:p>
      <w:pPr>
        <w:pStyle w:val="BodyText"/>
        <w:rPr>
          <w:b/>
          <w:sz w:val="24"/>
        </w:rPr>
      </w:pPr>
    </w:p>
    <w:p>
      <w:pPr>
        <w:pStyle w:val="BodyText"/>
        <w:spacing w:before="3"/>
        <w:rPr>
          <w:b/>
          <w:sz w:val="21"/>
        </w:rPr>
      </w:pPr>
    </w:p>
    <w:p>
      <w:pPr>
        <w:pStyle w:val="BodyText"/>
        <w:tabs>
          <w:tab w:pos="4192" w:val="left" w:leader="none"/>
        </w:tabs>
        <w:spacing w:line="360" w:lineRule="auto"/>
        <w:ind w:left="2780" w:right="1403"/>
        <w:jc w:val="center"/>
      </w:pPr>
      <w:r>
        <w:rPr/>
        <w:t>Telah Diterima dan Disetujui Untuk Diseminarkan Dihadapan</w:t>
      </w:r>
      <w:r>
        <w:rPr>
          <w:spacing w:val="-37"/>
        </w:rPr>
        <w:t> </w:t>
      </w:r>
      <w:r>
        <w:rPr/>
        <w:t>Penguji Medan,</w:t>
        <w:tab/>
        <w:t>Juni</w:t>
      </w:r>
      <w:r>
        <w:rPr>
          <w:spacing w:val="-5"/>
        </w:rPr>
        <w:t> </w:t>
      </w:r>
      <w:r>
        <w:rPr/>
        <w:t>2020</w:t>
      </w:r>
    </w:p>
    <w:p>
      <w:pPr>
        <w:pStyle w:val="BodyText"/>
        <w:spacing w:before="10"/>
        <w:rPr>
          <w:sz w:val="32"/>
        </w:rPr>
      </w:pPr>
    </w:p>
    <w:p>
      <w:pPr>
        <w:pStyle w:val="BodyText"/>
        <w:spacing w:line="360" w:lineRule="auto" w:before="1"/>
        <w:ind w:left="5504" w:right="4118" w:hanging="5"/>
        <w:jc w:val="center"/>
      </w:pPr>
      <w:r>
        <w:rPr/>
        <w:t>Menyetujui, Pembimbing,</w:t>
      </w:r>
    </w:p>
    <w:p>
      <w:pPr>
        <w:pStyle w:val="BodyText"/>
        <w:rPr>
          <w:sz w:val="24"/>
        </w:rPr>
      </w:pPr>
    </w:p>
    <w:p>
      <w:pPr>
        <w:pStyle w:val="BodyText"/>
        <w:rPr>
          <w:sz w:val="24"/>
        </w:rPr>
      </w:pPr>
    </w:p>
    <w:p>
      <w:pPr>
        <w:pStyle w:val="BodyText"/>
        <w:rPr>
          <w:sz w:val="24"/>
        </w:rPr>
      </w:pPr>
    </w:p>
    <w:p>
      <w:pPr>
        <w:pStyle w:val="BodyText"/>
        <w:spacing w:before="1"/>
        <w:rPr>
          <w:sz w:val="27"/>
        </w:rPr>
      </w:pPr>
    </w:p>
    <w:p>
      <w:pPr>
        <w:pStyle w:val="BodyText"/>
        <w:spacing w:line="237" w:lineRule="auto"/>
        <w:ind w:left="4658" w:right="3278"/>
        <w:jc w:val="center"/>
      </w:pPr>
      <w:r>
        <w:rPr/>
        <w:t>Zulfa Ismaniar Fauzi,SE., M.Si NIP. 197611201997032002</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line="360" w:lineRule="auto" w:before="143"/>
        <w:ind w:left="4198" w:right="2803" w:firstLine="806"/>
      </w:pPr>
      <w:r>
        <w:rPr/>
        <w:t>Ketua Jurusan Farmasi Politeknik Kesehatan Kemenkes Medan</w:t>
      </w:r>
    </w:p>
    <w:p>
      <w:pPr>
        <w:pStyle w:val="BodyText"/>
        <w:rPr>
          <w:sz w:val="24"/>
        </w:rPr>
      </w:pPr>
    </w:p>
    <w:p>
      <w:pPr>
        <w:pStyle w:val="BodyText"/>
        <w:rPr>
          <w:sz w:val="24"/>
        </w:rPr>
      </w:pPr>
    </w:p>
    <w:p>
      <w:pPr>
        <w:pStyle w:val="BodyText"/>
        <w:rPr>
          <w:sz w:val="24"/>
        </w:rPr>
      </w:pPr>
    </w:p>
    <w:p>
      <w:pPr>
        <w:pStyle w:val="BodyText"/>
        <w:spacing w:before="1"/>
        <w:rPr>
          <w:sz w:val="27"/>
        </w:rPr>
      </w:pPr>
    </w:p>
    <w:p>
      <w:pPr>
        <w:pStyle w:val="BodyText"/>
        <w:spacing w:line="237" w:lineRule="auto" w:before="1"/>
        <w:ind w:left="4860" w:right="3479" w:hanging="4"/>
        <w:jc w:val="center"/>
      </w:pPr>
      <w:r>
        <w:rPr/>
        <w:t>Dra. Masniah, M.Kes, Apt NIP. 19620428199032001</w:t>
      </w:r>
    </w:p>
    <w:p>
      <w:pPr>
        <w:spacing w:after="0" w:line="237" w:lineRule="auto"/>
        <w:jc w:val="center"/>
        <w:sectPr>
          <w:headerReference w:type="default" r:id="rId7"/>
          <w:pgSz w:w="11910" w:h="16840"/>
          <w:pgMar w:header="0" w:footer="0" w:top="1580" w:bottom="280" w:left="100" w:right="900"/>
        </w:sectPr>
      </w:pPr>
    </w:p>
    <w:p>
      <w:pPr>
        <w:pStyle w:val="BodyText"/>
        <w:rPr>
          <w:sz w:val="20"/>
        </w:rPr>
      </w:pPr>
    </w:p>
    <w:p>
      <w:pPr>
        <w:pStyle w:val="BodyText"/>
        <w:spacing w:before="6"/>
        <w:rPr>
          <w:sz w:val="24"/>
        </w:rPr>
      </w:pPr>
    </w:p>
    <w:p>
      <w:pPr>
        <w:pStyle w:val="Heading7"/>
        <w:tabs>
          <w:tab w:pos="3616" w:val="left" w:leader="none"/>
        </w:tabs>
        <w:spacing w:before="94"/>
        <w:ind w:left="4049" w:right="1005" w:hanging="1873"/>
        <w:jc w:val="both"/>
      </w:pPr>
      <w:r>
        <w:rPr/>
        <w:t>JUDUL</w:t>
        <w:tab/>
        <w:t>: GAMBARAN TINGKAT KEPUASAN PASIEN TERHADAP PELAYANAN KEFARMASIAN DI APOTEK KIMIA</w:t>
      </w:r>
      <w:r>
        <w:rPr>
          <w:spacing w:val="-18"/>
        </w:rPr>
        <w:t> </w:t>
      </w:r>
      <w:r>
        <w:rPr/>
        <w:t>FARMA BASRI KOTA</w:t>
      </w:r>
      <w:r>
        <w:rPr>
          <w:spacing w:val="-9"/>
        </w:rPr>
        <w:t> </w:t>
      </w:r>
      <w:r>
        <w:rPr/>
        <w:t>MEDAN</w:t>
      </w:r>
    </w:p>
    <w:p>
      <w:pPr>
        <w:pStyle w:val="BodyText"/>
        <w:spacing w:before="1"/>
        <w:rPr>
          <w:b/>
        </w:rPr>
      </w:pPr>
    </w:p>
    <w:p>
      <w:pPr>
        <w:tabs>
          <w:tab w:pos="3616" w:val="left" w:leader="none"/>
          <w:tab w:pos="4058" w:val="left" w:leader="none"/>
        </w:tabs>
        <w:spacing w:line="482" w:lineRule="auto" w:before="0"/>
        <w:ind w:left="2176" w:right="4589" w:firstLine="0"/>
        <w:jc w:val="left"/>
        <w:rPr>
          <w:b/>
          <w:sz w:val="22"/>
        </w:rPr>
      </w:pPr>
      <w:r>
        <w:rPr>
          <w:b/>
          <w:sz w:val="22"/>
        </w:rPr>
        <w:t>NAMA</w:t>
        <w:tab/>
        <w:t>:</w:t>
        <w:tab/>
        <w:t>ROTUA </w:t>
      </w:r>
      <w:r>
        <w:rPr>
          <w:b/>
          <w:spacing w:val="-3"/>
          <w:sz w:val="22"/>
        </w:rPr>
        <w:t>NAPITUPULU </w:t>
      </w:r>
      <w:r>
        <w:rPr>
          <w:b/>
          <w:sz w:val="22"/>
        </w:rPr>
        <w:t>NIM</w:t>
        <w:tab/>
        <w:t>:</w:t>
        <w:tab/>
        <w:t>P07539019254</w:t>
      </w:r>
    </w:p>
    <w:p>
      <w:pPr>
        <w:pStyle w:val="BodyText"/>
        <w:spacing w:line="237" w:lineRule="auto" w:before="185"/>
        <w:ind w:left="3246" w:right="1876"/>
        <w:jc w:val="center"/>
      </w:pPr>
      <w:r>
        <w:rPr/>
        <w:t>Karya Tulis Ilmiah Ini Telah Diuji Pada Sidang Ujian Akhir Program Jurusan Farmasi Politekkes Kemenkes</w:t>
      </w:r>
    </w:p>
    <w:p>
      <w:pPr>
        <w:pStyle w:val="BodyText"/>
        <w:tabs>
          <w:tab w:pos="2789" w:val="left" w:leader="none"/>
        </w:tabs>
        <w:spacing w:before="2"/>
        <w:ind w:left="1378"/>
        <w:jc w:val="center"/>
      </w:pPr>
      <w:r>
        <w:rPr/>
        <w:t>Medan,</w:t>
        <w:tab/>
        <w:t>Juni</w:t>
      </w:r>
      <w:r>
        <w:rPr>
          <w:spacing w:val="-5"/>
        </w:rPr>
        <w:t> </w:t>
      </w:r>
      <w:r>
        <w:rPr/>
        <w:t>2020</w:t>
      </w:r>
    </w:p>
    <w:p>
      <w:pPr>
        <w:pStyle w:val="BodyText"/>
        <w:rPr>
          <w:sz w:val="24"/>
        </w:rPr>
      </w:pPr>
    </w:p>
    <w:p>
      <w:pPr>
        <w:pStyle w:val="BodyText"/>
        <w:rPr>
          <w:sz w:val="24"/>
        </w:rPr>
      </w:pPr>
    </w:p>
    <w:p>
      <w:pPr>
        <w:pStyle w:val="BodyText"/>
        <w:spacing w:before="7"/>
        <w:rPr>
          <w:sz w:val="27"/>
        </w:rPr>
      </w:pPr>
    </w:p>
    <w:p>
      <w:pPr>
        <w:pStyle w:val="BodyText"/>
        <w:tabs>
          <w:tab w:pos="7217" w:val="left" w:leader="none"/>
        </w:tabs>
        <w:spacing w:before="1"/>
        <w:ind w:left="2176"/>
      </w:pPr>
      <w:r>
        <w:rPr/>
        <w:t>Penguji I</w:t>
        <w:tab/>
        <w:t>Penguji II</w:t>
      </w:r>
    </w:p>
    <w:p>
      <w:pPr>
        <w:pStyle w:val="BodyText"/>
        <w:rPr>
          <w:sz w:val="24"/>
        </w:rPr>
      </w:pPr>
    </w:p>
    <w:p>
      <w:pPr>
        <w:pStyle w:val="BodyText"/>
        <w:rPr>
          <w:sz w:val="24"/>
        </w:rPr>
      </w:pPr>
    </w:p>
    <w:p>
      <w:pPr>
        <w:pStyle w:val="BodyText"/>
        <w:rPr>
          <w:sz w:val="24"/>
        </w:rPr>
      </w:pPr>
    </w:p>
    <w:p>
      <w:pPr>
        <w:pStyle w:val="BodyText"/>
        <w:tabs>
          <w:tab w:pos="7217" w:val="left" w:leader="none"/>
        </w:tabs>
        <w:spacing w:line="251" w:lineRule="exact" w:before="215"/>
        <w:ind w:left="2176"/>
      </w:pPr>
      <w:r>
        <w:rPr/>
        <w:t>Hilda S,</w:t>
      </w:r>
      <w:r>
        <w:rPr>
          <w:spacing w:val="3"/>
        </w:rPr>
        <w:t> </w:t>
      </w:r>
      <w:r>
        <w:rPr/>
        <w:t>M.Sc.,</w:t>
      </w:r>
      <w:r>
        <w:rPr>
          <w:spacing w:val="-4"/>
        </w:rPr>
        <w:t> </w:t>
      </w:r>
      <w:r>
        <w:rPr/>
        <w:t>Apt</w:t>
        <w:tab/>
        <w:t>Nadroh br Sitepu,</w:t>
      </w:r>
      <w:r>
        <w:rPr>
          <w:spacing w:val="-3"/>
        </w:rPr>
        <w:t> </w:t>
      </w:r>
      <w:r>
        <w:rPr/>
        <w:t>M.Si</w:t>
      </w:r>
    </w:p>
    <w:p>
      <w:pPr>
        <w:pStyle w:val="BodyText"/>
        <w:tabs>
          <w:tab w:pos="7217" w:val="left" w:leader="none"/>
        </w:tabs>
        <w:spacing w:line="251" w:lineRule="exact"/>
        <w:ind w:left="2176"/>
      </w:pPr>
      <w:r>
        <w:rPr/>
        <w:t>NIP.</w:t>
      </w:r>
      <w:r>
        <w:rPr>
          <w:spacing w:val="-2"/>
        </w:rPr>
        <w:t> </w:t>
      </w:r>
      <w:r>
        <w:rPr/>
        <w:t>199010242019022001</w:t>
        <w:tab/>
        <w:t>NIP.</w:t>
      </w:r>
      <w:r>
        <w:rPr>
          <w:spacing w:val="1"/>
        </w:rPr>
        <w:t> </w:t>
      </w:r>
      <w:r>
        <w:rPr/>
        <w:t>198007112015032002</w:t>
      </w:r>
    </w:p>
    <w:p>
      <w:pPr>
        <w:pStyle w:val="BodyText"/>
        <w:rPr>
          <w:sz w:val="24"/>
        </w:rPr>
      </w:pPr>
    </w:p>
    <w:p>
      <w:pPr>
        <w:pStyle w:val="BodyText"/>
        <w:rPr>
          <w:sz w:val="24"/>
        </w:rPr>
      </w:pPr>
    </w:p>
    <w:p>
      <w:pPr>
        <w:pStyle w:val="BodyText"/>
        <w:spacing w:before="1"/>
        <w:rPr>
          <w:sz w:val="28"/>
        </w:rPr>
      </w:pPr>
    </w:p>
    <w:p>
      <w:pPr>
        <w:pStyle w:val="BodyText"/>
        <w:spacing w:before="1"/>
        <w:ind w:left="2453" w:right="1876"/>
        <w:jc w:val="center"/>
      </w:pPr>
      <w:r>
        <w:rPr/>
        <w:t>Ketua Penguji</w:t>
      </w:r>
    </w:p>
    <w:p>
      <w:pPr>
        <w:pStyle w:val="BodyText"/>
        <w:rPr>
          <w:sz w:val="24"/>
        </w:rPr>
      </w:pPr>
    </w:p>
    <w:p>
      <w:pPr>
        <w:pStyle w:val="BodyText"/>
        <w:rPr>
          <w:sz w:val="24"/>
        </w:rPr>
      </w:pPr>
    </w:p>
    <w:p>
      <w:pPr>
        <w:pStyle w:val="BodyText"/>
        <w:rPr>
          <w:sz w:val="24"/>
        </w:rPr>
      </w:pPr>
    </w:p>
    <w:p>
      <w:pPr>
        <w:pStyle w:val="BodyText"/>
        <w:spacing w:before="210"/>
        <w:ind w:left="4337" w:right="3521"/>
      </w:pPr>
      <w:r>
        <w:rPr/>
        <w:t>Zulfa Ismaniar Fauzi, SE., M.Si NIP. 197611201997032002</w:t>
      </w:r>
    </w:p>
    <w:p>
      <w:pPr>
        <w:pStyle w:val="BodyText"/>
        <w:rPr>
          <w:sz w:val="24"/>
        </w:rPr>
      </w:pPr>
    </w:p>
    <w:p>
      <w:pPr>
        <w:pStyle w:val="BodyText"/>
        <w:rPr>
          <w:sz w:val="24"/>
        </w:rPr>
      </w:pPr>
    </w:p>
    <w:p>
      <w:pPr>
        <w:pStyle w:val="BodyText"/>
        <w:spacing w:before="10"/>
        <w:rPr>
          <w:sz w:val="27"/>
        </w:rPr>
      </w:pPr>
    </w:p>
    <w:p>
      <w:pPr>
        <w:pStyle w:val="BodyText"/>
        <w:spacing w:line="410" w:lineRule="auto"/>
        <w:ind w:left="3616" w:right="3385" w:firstLine="720"/>
      </w:pPr>
      <w:r>
        <w:rPr/>
        <w:t>Ketua Jurusan Farmasi Politeknik Kesehatan Kemenkes Medan</w:t>
      </w:r>
    </w:p>
    <w:p>
      <w:pPr>
        <w:pStyle w:val="BodyText"/>
        <w:rPr>
          <w:sz w:val="24"/>
        </w:rPr>
      </w:pPr>
    </w:p>
    <w:p>
      <w:pPr>
        <w:pStyle w:val="BodyText"/>
        <w:rPr>
          <w:sz w:val="24"/>
        </w:rPr>
      </w:pPr>
    </w:p>
    <w:p>
      <w:pPr>
        <w:pStyle w:val="BodyText"/>
        <w:spacing w:before="1"/>
        <w:rPr>
          <w:sz w:val="27"/>
        </w:rPr>
      </w:pPr>
    </w:p>
    <w:p>
      <w:pPr>
        <w:pStyle w:val="BodyText"/>
        <w:ind w:left="4337" w:right="3861"/>
      </w:pPr>
      <w:r>
        <w:rPr/>
        <w:t>Dra. Masniah, M.Kes.,Apt NIP. 196204281995032001</w:t>
      </w:r>
    </w:p>
    <w:p>
      <w:pPr>
        <w:spacing w:after="0"/>
        <w:sectPr>
          <w:headerReference w:type="default" r:id="rId8"/>
          <w:pgSz w:w="11910" w:h="16840"/>
          <w:pgMar w:header="2278" w:footer="0" w:top="2520" w:bottom="280" w:left="100" w:right="900"/>
        </w:sectPr>
      </w:pPr>
    </w:p>
    <w:p>
      <w:pPr>
        <w:pStyle w:val="BodyText"/>
        <w:rPr>
          <w:sz w:val="20"/>
        </w:rPr>
      </w:pPr>
    </w:p>
    <w:p>
      <w:pPr>
        <w:pStyle w:val="BodyText"/>
        <w:spacing w:before="6"/>
        <w:rPr>
          <w:sz w:val="24"/>
        </w:rPr>
      </w:pPr>
    </w:p>
    <w:p>
      <w:pPr>
        <w:pStyle w:val="Heading7"/>
        <w:spacing w:line="264" w:lineRule="auto" w:before="94"/>
        <w:ind w:left="2785" w:right="1129" w:hanging="260"/>
        <w:jc w:val="left"/>
      </w:pPr>
      <w:r>
        <w:rPr/>
        <w:t>GAMBARAN TINGKAT KEPUASAN PASIEN TERHADAP PELAYANAN KEFARMASIAN DI APOTEK KIMIA FARMA BASRI KOTA MEDAN</w:t>
      </w:r>
    </w:p>
    <w:p>
      <w:pPr>
        <w:pStyle w:val="BodyText"/>
        <w:rPr>
          <w:b/>
          <w:sz w:val="24"/>
        </w:rPr>
      </w:pPr>
    </w:p>
    <w:p>
      <w:pPr>
        <w:pStyle w:val="BodyText"/>
        <w:rPr>
          <w:b/>
          <w:sz w:val="24"/>
        </w:rPr>
      </w:pPr>
    </w:p>
    <w:p>
      <w:pPr>
        <w:pStyle w:val="BodyText"/>
        <w:spacing w:before="6"/>
        <w:rPr>
          <w:b/>
          <w:sz w:val="35"/>
        </w:rPr>
      </w:pPr>
    </w:p>
    <w:p>
      <w:pPr>
        <w:pStyle w:val="BodyText"/>
        <w:spacing w:line="276" w:lineRule="auto"/>
        <w:ind w:left="2320" w:right="1134" w:firstLine="720"/>
        <w:jc w:val="both"/>
      </w:pPr>
      <w:r>
        <w:rPr/>
        <w:t>Dengan</w:t>
      </w:r>
      <w:r>
        <w:rPr>
          <w:spacing w:val="-15"/>
        </w:rPr>
        <w:t> </w:t>
      </w:r>
      <w:r>
        <w:rPr/>
        <w:t>ini</w:t>
      </w:r>
      <w:r>
        <w:rPr>
          <w:spacing w:val="-13"/>
        </w:rPr>
        <w:t> </w:t>
      </w:r>
      <w:r>
        <w:rPr/>
        <w:t>saya</w:t>
      </w:r>
      <w:r>
        <w:rPr>
          <w:spacing w:val="-10"/>
        </w:rPr>
        <w:t> </w:t>
      </w:r>
      <w:r>
        <w:rPr/>
        <w:t>menyatakan</w:t>
      </w:r>
      <w:r>
        <w:rPr>
          <w:spacing w:val="-9"/>
        </w:rPr>
        <w:t> </w:t>
      </w:r>
      <w:r>
        <w:rPr/>
        <w:t>bahwa</w:t>
      </w:r>
      <w:r>
        <w:rPr>
          <w:spacing w:val="-15"/>
        </w:rPr>
        <w:t> </w:t>
      </w:r>
      <w:r>
        <w:rPr/>
        <w:t>dalam</w:t>
      </w:r>
      <w:r>
        <w:rPr>
          <w:spacing w:val="-17"/>
        </w:rPr>
        <w:t> </w:t>
      </w:r>
      <w:r>
        <w:rPr/>
        <w:t>Karya</w:t>
      </w:r>
      <w:r>
        <w:rPr>
          <w:spacing w:val="-15"/>
        </w:rPr>
        <w:t> </w:t>
      </w:r>
      <w:r>
        <w:rPr/>
        <w:t>Tulis</w:t>
      </w:r>
      <w:r>
        <w:rPr>
          <w:spacing w:val="-12"/>
        </w:rPr>
        <w:t> </w:t>
      </w:r>
      <w:r>
        <w:rPr/>
        <w:t>Ilmiah</w:t>
      </w:r>
      <w:r>
        <w:rPr>
          <w:spacing w:val="-9"/>
        </w:rPr>
        <w:t> </w:t>
      </w:r>
      <w:r>
        <w:rPr/>
        <w:t>ini</w:t>
      </w:r>
      <w:r>
        <w:rPr>
          <w:spacing w:val="-13"/>
        </w:rPr>
        <w:t> </w:t>
      </w:r>
      <w:r>
        <w:rPr/>
        <w:t>tidak terdapat karya yang pernah diajukan di </w:t>
      </w:r>
      <w:r>
        <w:rPr>
          <w:spacing w:val="-3"/>
        </w:rPr>
        <w:t>suatu </w:t>
      </w:r>
      <w:r>
        <w:rPr/>
        <w:t>Perguruan Tinggi, dan sepanjang pengetahuan </w:t>
      </w:r>
      <w:r>
        <w:rPr>
          <w:spacing w:val="-3"/>
        </w:rPr>
        <w:t>saya </w:t>
      </w:r>
      <w:r>
        <w:rPr/>
        <w:t>juga tidak terdapat karya atau pendapat yang pernah ditulis atau diterbitkan oleh orang lain, kecuali yang secara tertulis dalam naskah ini dan disebut dalam daftar</w:t>
      </w:r>
      <w:r>
        <w:rPr>
          <w:spacing w:val="-27"/>
        </w:rPr>
        <w:t> </w:t>
      </w:r>
      <w:r>
        <w:rPr/>
        <w:t>pustaka.</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9"/>
        <w:rPr>
          <w:sz w:val="21"/>
        </w:rPr>
      </w:pPr>
    </w:p>
    <w:p>
      <w:pPr>
        <w:pStyle w:val="BodyText"/>
        <w:tabs>
          <w:tab w:pos="1164" w:val="left" w:leader="none"/>
        </w:tabs>
        <w:ind w:right="1294"/>
        <w:jc w:val="right"/>
      </w:pPr>
      <w:r>
        <w:rPr/>
        <w:t>Medan,</w:t>
        <w:tab/>
        <w:t>Juni</w:t>
      </w:r>
      <w:r>
        <w:rPr>
          <w:spacing w:val="-6"/>
        </w:rPr>
        <w:t> </w:t>
      </w:r>
      <w:r>
        <w:rPr/>
        <w:t>2020</w:t>
      </w:r>
    </w:p>
    <w:p>
      <w:pPr>
        <w:pStyle w:val="BodyText"/>
        <w:rPr>
          <w:sz w:val="24"/>
        </w:rPr>
      </w:pPr>
    </w:p>
    <w:p>
      <w:pPr>
        <w:pStyle w:val="BodyText"/>
        <w:rPr>
          <w:sz w:val="24"/>
        </w:rPr>
      </w:pPr>
    </w:p>
    <w:p>
      <w:pPr>
        <w:pStyle w:val="BodyText"/>
        <w:rPr>
          <w:sz w:val="24"/>
        </w:rPr>
      </w:pPr>
    </w:p>
    <w:p>
      <w:pPr>
        <w:pStyle w:val="BodyText"/>
        <w:spacing w:before="2"/>
        <w:rPr>
          <w:sz w:val="34"/>
        </w:rPr>
      </w:pPr>
    </w:p>
    <w:p>
      <w:pPr>
        <w:pStyle w:val="BodyText"/>
        <w:spacing w:line="249" w:lineRule="auto"/>
        <w:ind w:left="7991" w:right="1304" w:hanging="106"/>
      </w:pPr>
      <w:r>
        <w:rPr/>
        <w:t>Rotua Napitupulu P07539019254</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Heading7"/>
        <w:spacing w:before="172"/>
        <w:ind w:left="2670"/>
      </w:pPr>
      <w:r>
        <w:rPr/>
        <w:t>iv</w:t>
      </w:r>
    </w:p>
    <w:p>
      <w:pPr>
        <w:spacing w:after="0"/>
        <w:sectPr>
          <w:headerReference w:type="default" r:id="rId9"/>
          <w:pgSz w:w="11910" w:h="16840"/>
          <w:pgMar w:header="2278" w:footer="0" w:top="2520" w:bottom="280" w:left="100" w:right="900"/>
        </w:sectPr>
      </w:pPr>
    </w:p>
    <w:p>
      <w:pPr>
        <w:pStyle w:val="BodyText"/>
        <w:rPr>
          <w:b/>
          <w:sz w:val="20"/>
        </w:rPr>
      </w:pPr>
    </w:p>
    <w:p>
      <w:pPr>
        <w:pStyle w:val="BodyText"/>
        <w:rPr>
          <w:b/>
          <w:sz w:val="20"/>
        </w:rPr>
      </w:pPr>
    </w:p>
    <w:p>
      <w:pPr>
        <w:pStyle w:val="BodyText"/>
        <w:spacing w:before="10"/>
        <w:rPr>
          <w:b/>
          <w:sz w:val="18"/>
        </w:rPr>
      </w:pPr>
    </w:p>
    <w:p>
      <w:pPr>
        <w:pStyle w:val="BodyText"/>
        <w:spacing w:before="1"/>
        <w:ind w:left="2176" w:right="3885"/>
      </w:pPr>
      <w:r>
        <w:rPr/>
        <w:t>POLITEKNIK KESEHATAN KEMENKES MEDAN JURUSAN FARMASI</w:t>
      </w:r>
    </w:p>
    <w:p>
      <w:pPr>
        <w:pStyle w:val="BodyText"/>
        <w:tabs>
          <w:tab w:pos="4244" w:val="left" w:leader="dot"/>
        </w:tabs>
        <w:spacing w:line="251" w:lineRule="exact"/>
        <w:ind w:left="2176"/>
      </w:pPr>
      <w:r>
        <w:rPr/>
        <w:t>KTI,</w:t>
        <w:tab/>
        <w:t>Juni</w:t>
      </w:r>
      <w:r>
        <w:rPr>
          <w:spacing w:val="-1"/>
        </w:rPr>
        <w:t> </w:t>
      </w:r>
      <w:r>
        <w:rPr/>
        <w:t>2020</w:t>
      </w:r>
    </w:p>
    <w:p>
      <w:pPr>
        <w:pStyle w:val="BodyText"/>
        <w:spacing w:before="2"/>
      </w:pPr>
    </w:p>
    <w:p>
      <w:pPr>
        <w:pStyle w:val="BodyText"/>
        <w:ind w:left="2176"/>
      </w:pPr>
      <w:r>
        <w:rPr/>
        <w:t>Rotua Napitupulu</w:t>
      </w:r>
    </w:p>
    <w:p>
      <w:pPr>
        <w:pStyle w:val="BodyText"/>
        <w:spacing w:before="5"/>
        <w:rPr>
          <w:sz w:val="21"/>
        </w:rPr>
      </w:pPr>
    </w:p>
    <w:p>
      <w:pPr>
        <w:pStyle w:val="Heading7"/>
        <w:ind w:right="0"/>
        <w:jc w:val="left"/>
      </w:pPr>
      <w:r>
        <w:rPr/>
        <w:t>GAMBARAN TINGKAT KEPUASAN PASIEN TERHADAP PELAYANAN KEFARMASIAN DI APOTEK KIMIA FARMA BASRI KOTA MEDAN</w:t>
      </w:r>
    </w:p>
    <w:p>
      <w:pPr>
        <w:pStyle w:val="BodyText"/>
        <w:spacing w:before="5"/>
        <w:rPr>
          <w:b/>
        </w:rPr>
      </w:pPr>
    </w:p>
    <w:p>
      <w:pPr>
        <w:pStyle w:val="BodyText"/>
        <w:ind w:left="2176"/>
      </w:pPr>
      <w:r>
        <w:rPr/>
        <w:t>Xi + 37 Halaman + 5 Tabel + 7 Lampiran , 4 Gambar</w:t>
      </w:r>
    </w:p>
    <w:p>
      <w:pPr>
        <w:pStyle w:val="BodyText"/>
        <w:rPr>
          <w:sz w:val="24"/>
        </w:rPr>
      </w:pPr>
    </w:p>
    <w:p>
      <w:pPr>
        <w:pStyle w:val="BodyText"/>
        <w:spacing w:before="6"/>
        <w:rPr>
          <w:sz w:val="19"/>
        </w:rPr>
      </w:pPr>
    </w:p>
    <w:p>
      <w:pPr>
        <w:pStyle w:val="Heading7"/>
        <w:ind w:left="3247"/>
      </w:pPr>
      <w:bookmarkStart w:name="_TOC_250051" w:id="1"/>
      <w:bookmarkEnd w:id="1"/>
      <w:r>
        <w:rPr/>
        <w:t>ABSTRAK</w:t>
      </w:r>
    </w:p>
    <w:p>
      <w:pPr>
        <w:pStyle w:val="BodyText"/>
        <w:spacing w:before="8"/>
        <w:rPr>
          <w:b/>
        </w:rPr>
      </w:pPr>
    </w:p>
    <w:p>
      <w:pPr>
        <w:pStyle w:val="BodyText"/>
        <w:ind w:left="2176" w:right="796" w:firstLine="720"/>
        <w:jc w:val="both"/>
      </w:pPr>
      <w:r>
        <w:rPr/>
        <w:t>Standar pelayanan farmasi komunitas dikeluarkan untuk menjamin mutu pelayanan farmasi kepada masyarakat. Semakin tingginya tuntutan masyarakat terhadap pelayanan apotek, maka pihak apotek harus memenuhi keinginan dan selera masyarakat yang terus berubah dan meningkat. Penelitian ini bertujuan untuk mengetahui tingkat kepuasan pasien terhadap pelayanan kefarmasian di Apotek Kimia Farma Basri Medan. Penelitian ini merupakan penelitian deskriptif.</w:t>
      </w:r>
    </w:p>
    <w:p>
      <w:pPr>
        <w:pStyle w:val="BodyText"/>
        <w:ind w:left="2176" w:right="791" w:firstLine="720"/>
        <w:jc w:val="both"/>
      </w:pPr>
      <w:r>
        <w:rPr/>
        <w:t>Populasi penelitian ini adalah pasien yang datang ke Apotek Kimia Farma Basri Medan yang mendapatkan pelayanan kefarmasian, sebanyak 65 orang. Metode pengambilan sampel menggunakan </w:t>
      </w:r>
      <w:r>
        <w:rPr>
          <w:i/>
        </w:rPr>
        <w:t>purposive sampling</w:t>
      </w:r>
      <w:r>
        <w:rPr/>
        <w:t>, yaitu sebanyak 40 orang.</w:t>
      </w:r>
    </w:p>
    <w:p>
      <w:pPr>
        <w:pStyle w:val="BodyText"/>
        <w:ind w:left="2176" w:right="799" w:firstLine="720"/>
        <w:jc w:val="both"/>
      </w:pPr>
      <w:r>
        <w:rPr/>
        <w:t>Hasil</w:t>
      </w:r>
      <w:r>
        <w:rPr>
          <w:spacing w:val="-19"/>
        </w:rPr>
        <w:t> </w:t>
      </w:r>
      <w:r>
        <w:rPr/>
        <w:t>penelitian</w:t>
      </w:r>
      <w:r>
        <w:rPr>
          <w:spacing w:val="-15"/>
        </w:rPr>
        <w:t> </w:t>
      </w:r>
      <w:r>
        <w:rPr/>
        <w:t>yang</w:t>
      </w:r>
      <w:r>
        <w:rPr>
          <w:spacing w:val="-16"/>
        </w:rPr>
        <w:t> </w:t>
      </w:r>
      <w:r>
        <w:rPr/>
        <w:t>menjadi</w:t>
      </w:r>
      <w:r>
        <w:rPr>
          <w:spacing w:val="-13"/>
        </w:rPr>
        <w:t> </w:t>
      </w:r>
      <w:r>
        <w:rPr/>
        <w:t>dimensi</w:t>
      </w:r>
      <w:r>
        <w:rPr>
          <w:spacing w:val="-18"/>
        </w:rPr>
        <w:t> </w:t>
      </w:r>
      <w:r>
        <w:rPr/>
        <w:t>yang</w:t>
      </w:r>
      <w:r>
        <w:rPr>
          <w:spacing w:val="-16"/>
        </w:rPr>
        <w:t> </w:t>
      </w:r>
      <w:r>
        <w:rPr/>
        <w:t>mendapatkan</w:t>
      </w:r>
      <w:r>
        <w:rPr>
          <w:spacing w:val="-15"/>
        </w:rPr>
        <w:t> </w:t>
      </w:r>
      <w:r>
        <w:rPr/>
        <w:t>skor</w:t>
      </w:r>
      <w:r>
        <w:rPr>
          <w:spacing w:val="-18"/>
        </w:rPr>
        <w:t> </w:t>
      </w:r>
      <w:r>
        <w:rPr/>
        <w:t>paling</w:t>
      </w:r>
      <w:r>
        <w:rPr>
          <w:spacing w:val="-16"/>
        </w:rPr>
        <w:t> </w:t>
      </w:r>
      <w:r>
        <w:rPr/>
        <w:t>tinggi yaitu dimensi Kehandalan sebanyak 64,42% dengan hasil puas, kemudian diikuti oleh dimensi Jaminan dan Bukti Fisik dengan jumlah persentase yang sama</w:t>
      </w:r>
      <w:r>
        <w:rPr>
          <w:spacing w:val="-41"/>
        </w:rPr>
        <w:t> </w:t>
      </w:r>
      <w:r>
        <w:rPr/>
        <w:t>yaitu 62,77%,</w:t>
      </w:r>
      <w:r>
        <w:rPr>
          <w:spacing w:val="-12"/>
        </w:rPr>
        <w:t> </w:t>
      </w:r>
      <w:r>
        <w:rPr/>
        <w:t>kemudian</w:t>
      </w:r>
      <w:r>
        <w:rPr>
          <w:spacing w:val="-16"/>
        </w:rPr>
        <w:t> </w:t>
      </w:r>
      <w:r>
        <w:rPr/>
        <w:t>dimensi</w:t>
      </w:r>
      <w:r>
        <w:rPr>
          <w:spacing w:val="-18"/>
        </w:rPr>
        <w:t> </w:t>
      </w:r>
      <w:r>
        <w:rPr/>
        <w:t>Empati</w:t>
      </w:r>
      <w:r>
        <w:rPr>
          <w:spacing w:val="-13"/>
        </w:rPr>
        <w:t> </w:t>
      </w:r>
      <w:r>
        <w:rPr/>
        <w:t>sebanyak</w:t>
      </w:r>
      <w:r>
        <w:rPr>
          <w:spacing w:val="-13"/>
        </w:rPr>
        <w:t> </w:t>
      </w:r>
      <w:r>
        <w:rPr/>
        <w:t>62,34%,</w:t>
      </w:r>
      <w:r>
        <w:rPr>
          <w:spacing w:val="-15"/>
        </w:rPr>
        <w:t> </w:t>
      </w:r>
      <w:r>
        <w:rPr/>
        <w:t>dan</w:t>
      </w:r>
      <w:r>
        <w:rPr>
          <w:spacing w:val="-11"/>
        </w:rPr>
        <w:t> </w:t>
      </w:r>
      <w:r>
        <w:rPr/>
        <w:t>terakhir</w:t>
      </w:r>
      <w:r>
        <w:rPr>
          <w:spacing w:val="-13"/>
        </w:rPr>
        <w:t> </w:t>
      </w:r>
      <w:r>
        <w:rPr/>
        <w:t>adalah</w:t>
      </w:r>
      <w:r>
        <w:rPr>
          <w:spacing w:val="-16"/>
        </w:rPr>
        <w:t> </w:t>
      </w:r>
      <w:r>
        <w:rPr/>
        <w:t>dimensi ketanggapan sebanyak</w:t>
      </w:r>
      <w:r>
        <w:rPr>
          <w:spacing w:val="-3"/>
        </w:rPr>
        <w:t> </w:t>
      </w:r>
      <w:r>
        <w:rPr/>
        <w:t>60,90%.</w:t>
      </w:r>
    </w:p>
    <w:p>
      <w:pPr>
        <w:pStyle w:val="BodyText"/>
        <w:spacing w:line="242" w:lineRule="auto"/>
        <w:ind w:left="2176" w:right="798" w:firstLine="720"/>
        <w:jc w:val="both"/>
      </w:pPr>
      <w:r>
        <w:rPr/>
        <w:t>Adapun kesimpulan dari penelitian yang telah dilakukan di Apotek Kimia Farma Basri Medan adalah seluruh dimensi mendapatkan hasil pasien puas dengan skor rata-rata 63,52%.</w:t>
      </w:r>
    </w:p>
    <w:p>
      <w:pPr>
        <w:pStyle w:val="BodyText"/>
        <w:spacing w:before="4"/>
        <w:rPr>
          <w:sz w:val="21"/>
        </w:rPr>
      </w:pPr>
    </w:p>
    <w:p>
      <w:pPr>
        <w:pStyle w:val="BodyText"/>
        <w:tabs>
          <w:tab w:pos="3616" w:val="left" w:leader="none"/>
        </w:tabs>
        <w:ind w:left="2176" w:right="2615"/>
      </w:pPr>
      <w:r>
        <w:rPr/>
        <w:t>Kata Kunci</w:t>
        <w:tab/>
        <w:t>: Apotek, Pelayanan Farmasi, Kepuasan Pasien Daftar Bacaan : 19 (1994 –</w:t>
      </w:r>
      <w:r>
        <w:rPr>
          <w:spacing w:val="-30"/>
        </w:rPr>
        <w:t> </w:t>
      </w:r>
      <w:r>
        <w:rPr/>
        <w:t>2016)</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
        <w:rPr>
          <w:sz w:val="21"/>
        </w:rPr>
      </w:pPr>
    </w:p>
    <w:p>
      <w:pPr>
        <w:pStyle w:val="Heading7"/>
        <w:ind w:left="807" w:right="0"/>
      </w:pPr>
      <w:r>
        <w:rPr>
          <w:w w:val="100"/>
        </w:rPr>
        <w:t>v</w:t>
      </w:r>
    </w:p>
    <w:p>
      <w:pPr>
        <w:spacing w:after="0"/>
        <w:sectPr>
          <w:headerReference w:type="default" r:id="rId10"/>
          <w:pgSz w:w="11910" w:h="16840"/>
          <w:pgMar w:header="0" w:footer="0" w:top="1580" w:bottom="280" w:left="100" w:right="900"/>
        </w:sectPr>
      </w:pPr>
    </w:p>
    <w:p>
      <w:pPr>
        <w:pStyle w:val="BodyText"/>
        <w:rPr>
          <w:b/>
          <w:sz w:val="20"/>
        </w:rPr>
      </w:pPr>
    </w:p>
    <w:p>
      <w:pPr>
        <w:pStyle w:val="BodyText"/>
        <w:rPr>
          <w:b/>
          <w:sz w:val="20"/>
        </w:rPr>
      </w:pPr>
    </w:p>
    <w:p>
      <w:pPr>
        <w:spacing w:line="237" w:lineRule="auto" w:before="215"/>
        <w:ind w:left="2176" w:right="1794" w:firstLine="0"/>
        <w:jc w:val="left"/>
        <w:rPr>
          <w:b/>
          <w:sz w:val="24"/>
        </w:rPr>
      </w:pPr>
      <w:r>
        <w:rPr>
          <w:b/>
          <w:sz w:val="24"/>
        </w:rPr>
        <w:t>MEDAN HEALTH POLYTECHNICS OF MINISTRY OF HEALTH PHARMACY</w:t>
      </w:r>
      <w:r>
        <w:rPr>
          <w:b/>
          <w:spacing w:val="65"/>
          <w:sz w:val="24"/>
        </w:rPr>
        <w:t> </w:t>
      </w:r>
      <w:r>
        <w:rPr>
          <w:b/>
          <w:sz w:val="24"/>
        </w:rPr>
        <w:t>DEPARTMENT</w:t>
      </w:r>
    </w:p>
    <w:p>
      <w:pPr>
        <w:spacing w:before="4"/>
        <w:ind w:left="2176" w:right="0" w:firstLine="0"/>
        <w:jc w:val="left"/>
        <w:rPr>
          <w:b/>
          <w:sz w:val="24"/>
        </w:rPr>
      </w:pPr>
      <w:r>
        <w:rPr>
          <w:b/>
          <w:sz w:val="24"/>
        </w:rPr>
        <w:t>SCIENTIFIC PAPER</w:t>
      </w:r>
      <w:r>
        <w:rPr>
          <w:sz w:val="24"/>
        </w:rPr>
        <w:t>, </w:t>
      </w:r>
      <w:r>
        <w:rPr>
          <w:b/>
          <w:sz w:val="24"/>
        </w:rPr>
        <w:t>June 2020</w:t>
      </w:r>
    </w:p>
    <w:p>
      <w:pPr>
        <w:spacing w:before="199"/>
        <w:ind w:left="2176" w:right="0" w:firstLine="0"/>
        <w:jc w:val="left"/>
        <w:rPr>
          <w:b/>
          <w:sz w:val="24"/>
        </w:rPr>
      </w:pPr>
      <w:r>
        <w:rPr>
          <w:b/>
          <w:sz w:val="24"/>
        </w:rPr>
        <w:t>Rotua Napitupulu</w:t>
      </w:r>
    </w:p>
    <w:p>
      <w:pPr>
        <w:pStyle w:val="BodyText"/>
        <w:rPr>
          <w:b/>
          <w:sz w:val="26"/>
        </w:rPr>
      </w:pPr>
    </w:p>
    <w:p>
      <w:pPr>
        <w:pStyle w:val="BodyText"/>
        <w:spacing w:before="8"/>
        <w:rPr>
          <w:b/>
          <w:sz w:val="32"/>
        </w:rPr>
      </w:pPr>
    </w:p>
    <w:p>
      <w:pPr>
        <w:spacing w:line="240" w:lineRule="auto" w:before="0"/>
        <w:ind w:left="2176" w:right="793" w:firstLine="0"/>
        <w:jc w:val="both"/>
        <w:rPr>
          <w:b/>
          <w:sz w:val="24"/>
        </w:rPr>
      </w:pPr>
      <w:r>
        <w:rPr>
          <w:b/>
          <w:sz w:val="24"/>
        </w:rPr>
        <w:t>DESCRIPTION OF PATIENTS’ SATISFACTION WITH PHARMACEUTICAL SERVICES OF DISPENSARY OF KIMIA FARMA BASRI MEDAN</w:t>
      </w:r>
    </w:p>
    <w:p>
      <w:pPr>
        <w:spacing w:before="204"/>
        <w:ind w:left="2176" w:right="0" w:firstLine="0"/>
        <w:jc w:val="left"/>
        <w:rPr>
          <w:b/>
          <w:sz w:val="24"/>
        </w:rPr>
      </w:pPr>
      <w:r>
        <w:rPr>
          <w:b/>
          <w:sz w:val="24"/>
        </w:rPr>
        <w:t>xi + 37 pages + 5 tables + 7 attachments, 4 images</w:t>
      </w:r>
    </w:p>
    <w:p>
      <w:pPr>
        <w:pStyle w:val="BodyText"/>
        <w:rPr>
          <w:b/>
          <w:sz w:val="26"/>
        </w:rPr>
      </w:pPr>
    </w:p>
    <w:p>
      <w:pPr>
        <w:pStyle w:val="BodyText"/>
        <w:spacing w:before="7"/>
        <w:rPr>
          <w:b/>
          <w:sz w:val="32"/>
        </w:rPr>
      </w:pPr>
    </w:p>
    <w:p>
      <w:pPr>
        <w:pStyle w:val="Heading7"/>
        <w:spacing w:before="1"/>
        <w:ind w:left="3246"/>
      </w:pPr>
      <w:bookmarkStart w:name="_TOC_250050" w:id="2"/>
      <w:bookmarkEnd w:id="2"/>
      <w:r>
        <w:rPr/>
        <w:t>ABSTRACT</w:t>
      </w:r>
    </w:p>
    <w:p>
      <w:pPr>
        <w:pStyle w:val="BodyText"/>
        <w:spacing w:before="2"/>
        <w:rPr>
          <w:b/>
        </w:rPr>
      </w:pPr>
    </w:p>
    <w:p>
      <w:pPr>
        <w:pStyle w:val="BodyText"/>
        <w:ind w:left="2176" w:right="795" w:firstLine="720"/>
        <w:jc w:val="both"/>
      </w:pPr>
      <w:r>
        <w:rPr/>
        <w:t>A pharmaceutical service standard needs to be formulated to ensure the quality of pharmaceutical services to the public. Community demands for pharmacy</w:t>
      </w:r>
      <w:r>
        <w:rPr>
          <w:spacing w:val="-13"/>
        </w:rPr>
        <w:t> </w:t>
      </w:r>
      <w:r>
        <w:rPr/>
        <w:t>services</w:t>
      </w:r>
      <w:r>
        <w:rPr>
          <w:spacing w:val="-12"/>
        </w:rPr>
        <w:t> </w:t>
      </w:r>
      <w:r>
        <w:rPr/>
        <w:t>are</w:t>
      </w:r>
      <w:r>
        <w:rPr>
          <w:spacing w:val="-11"/>
        </w:rPr>
        <w:t> </w:t>
      </w:r>
      <w:r>
        <w:rPr/>
        <w:t>highly</w:t>
      </w:r>
      <w:r>
        <w:rPr>
          <w:spacing w:val="-12"/>
        </w:rPr>
        <w:t> </w:t>
      </w:r>
      <w:r>
        <w:rPr/>
        <w:t>increasing,</w:t>
      </w:r>
      <w:r>
        <w:rPr>
          <w:spacing w:val="-11"/>
        </w:rPr>
        <w:t> </w:t>
      </w:r>
      <w:r>
        <w:rPr/>
        <w:t>requiring</w:t>
      </w:r>
      <w:r>
        <w:rPr>
          <w:spacing w:val="-16"/>
        </w:rPr>
        <w:t> </w:t>
      </w:r>
      <w:r>
        <w:rPr/>
        <w:t>pharmacies</w:t>
      </w:r>
      <w:r>
        <w:rPr>
          <w:spacing w:val="-12"/>
        </w:rPr>
        <w:t> </w:t>
      </w:r>
      <w:r>
        <w:rPr/>
        <w:t>to</w:t>
      </w:r>
      <w:r>
        <w:rPr>
          <w:spacing w:val="-11"/>
        </w:rPr>
        <w:t> </w:t>
      </w:r>
      <w:r>
        <w:rPr/>
        <w:t>meet</w:t>
      </w:r>
      <w:r>
        <w:rPr>
          <w:spacing w:val="-16"/>
        </w:rPr>
        <w:t> </w:t>
      </w:r>
      <w:r>
        <w:rPr/>
        <w:t>the</w:t>
      </w:r>
      <w:r>
        <w:rPr>
          <w:spacing w:val="-10"/>
        </w:rPr>
        <w:t> </w:t>
      </w:r>
      <w:r>
        <w:rPr/>
        <w:t>desires and</w:t>
      </w:r>
      <w:r>
        <w:rPr>
          <w:spacing w:val="-5"/>
        </w:rPr>
        <w:t> </w:t>
      </w:r>
      <w:r>
        <w:rPr/>
        <w:t>tastes</w:t>
      </w:r>
      <w:r>
        <w:rPr>
          <w:spacing w:val="-11"/>
        </w:rPr>
        <w:t> </w:t>
      </w:r>
      <w:r>
        <w:rPr/>
        <w:t>of</w:t>
      </w:r>
      <w:r>
        <w:rPr>
          <w:spacing w:val="-1"/>
        </w:rPr>
        <w:t> </w:t>
      </w:r>
      <w:r>
        <w:rPr/>
        <w:t>people</w:t>
      </w:r>
      <w:r>
        <w:rPr>
          <w:spacing w:val="-5"/>
        </w:rPr>
        <w:t> </w:t>
      </w:r>
      <w:r>
        <w:rPr/>
        <w:t>who</w:t>
      </w:r>
      <w:r>
        <w:rPr>
          <w:spacing w:val="-9"/>
        </w:rPr>
        <w:t> </w:t>
      </w:r>
      <w:r>
        <w:rPr/>
        <w:t>are</w:t>
      </w:r>
      <w:r>
        <w:rPr>
          <w:spacing w:val="-5"/>
        </w:rPr>
        <w:t> </w:t>
      </w:r>
      <w:r>
        <w:rPr/>
        <w:t>constantly</w:t>
      </w:r>
      <w:r>
        <w:rPr>
          <w:spacing w:val="-6"/>
        </w:rPr>
        <w:t> </w:t>
      </w:r>
      <w:r>
        <w:rPr/>
        <w:t>changing</w:t>
      </w:r>
      <w:r>
        <w:rPr>
          <w:spacing w:val="-9"/>
        </w:rPr>
        <w:t> </w:t>
      </w:r>
      <w:r>
        <w:rPr/>
        <w:t>and</w:t>
      </w:r>
      <w:r>
        <w:rPr>
          <w:spacing w:val="-5"/>
        </w:rPr>
        <w:t> </w:t>
      </w:r>
      <w:r>
        <w:rPr/>
        <w:t>increasing.</w:t>
      </w:r>
      <w:r>
        <w:rPr>
          <w:spacing w:val="-6"/>
        </w:rPr>
        <w:t> </w:t>
      </w:r>
      <w:r>
        <w:rPr/>
        <w:t>This</w:t>
      </w:r>
      <w:r>
        <w:rPr>
          <w:spacing w:val="-6"/>
        </w:rPr>
        <w:t> </w:t>
      </w:r>
      <w:r>
        <w:rPr/>
        <w:t>study</w:t>
      </w:r>
      <w:r>
        <w:rPr>
          <w:spacing w:val="-7"/>
        </w:rPr>
        <w:t> </w:t>
      </w:r>
      <w:r>
        <w:rPr/>
        <w:t>aims to determine the level of patients’ satisfaction with pharmaceutical services at dispensary Of Kimia Farma Basri Medan. This research is a descriptive</w:t>
      </w:r>
      <w:r>
        <w:rPr>
          <w:spacing w:val="-17"/>
        </w:rPr>
        <w:t> </w:t>
      </w:r>
      <w:r>
        <w:rPr/>
        <w:t>study.</w:t>
      </w:r>
    </w:p>
    <w:p>
      <w:pPr>
        <w:pStyle w:val="BodyText"/>
        <w:spacing w:before="5"/>
        <w:ind w:left="2176" w:right="791" w:firstLine="720"/>
        <w:jc w:val="both"/>
      </w:pPr>
      <w:r>
        <w:rPr/>
        <w:t>The study population were 65 customers who visited dispensary Of Kimia Farma</w:t>
      </w:r>
      <w:r>
        <w:rPr>
          <w:spacing w:val="-10"/>
        </w:rPr>
        <w:t> </w:t>
      </w:r>
      <w:r>
        <w:rPr/>
        <w:t>Basri</w:t>
      </w:r>
      <w:r>
        <w:rPr>
          <w:spacing w:val="-11"/>
        </w:rPr>
        <w:t> </w:t>
      </w:r>
      <w:r>
        <w:rPr/>
        <w:t>Medan</w:t>
      </w:r>
      <w:r>
        <w:rPr>
          <w:spacing w:val="-13"/>
        </w:rPr>
        <w:t> </w:t>
      </w:r>
      <w:r>
        <w:rPr/>
        <w:t>and</w:t>
      </w:r>
      <w:r>
        <w:rPr>
          <w:spacing w:val="-10"/>
        </w:rPr>
        <w:t> </w:t>
      </w:r>
      <w:r>
        <w:rPr/>
        <w:t>received</w:t>
      </w:r>
      <w:r>
        <w:rPr>
          <w:spacing w:val="-9"/>
        </w:rPr>
        <w:t> </w:t>
      </w:r>
      <w:r>
        <w:rPr/>
        <w:t>pharmaceutical</w:t>
      </w:r>
      <w:r>
        <w:rPr>
          <w:spacing w:val="-16"/>
        </w:rPr>
        <w:t> </w:t>
      </w:r>
      <w:r>
        <w:rPr/>
        <w:t>services</w:t>
      </w:r>
      <w:r>
        <w:rPr>
          <w:spacing w:val="-16"/>
        </w:rPr>
        <w:t> </w:t>
      </w:r>
      <w:r>
        <w:rPr/>
        <w:t>and</w:t>
      </w:r>
      <w:r>
        <w:rPr>
          <w:spacing w:val="-9"/>
        </w:rPr>
        <w:t> </w:t>
      </w:r>
      <w:r>
        <w:rPr/>
        <w:t>40</w:t>
      </w:r>
      <w:r>
        <w:rPr>
          <w:spacing w:val="-9"/>
        </w:rPr>
        <w:t> </w:t>
      </w:r>
      <w:r>
        <w:rPr/>
        <w:t>customers</w:t>
      </w:r>
      <w:r>
        <w:rPr>
          <w:spacing w:val="-11"/>
        </w:rPr>
        <w:t> </w:t>
      </w:r>
      <w:r>
        <w:rPr/>
        <w:t>were taken as samples through purposive sampling</w:t>
      </w:r>
      <w:r>
        <w:rPr>
          <w:spacing w:val="-7"/>
        </w:rPr>
        <w:t> </w:t>
      </w:r>
      <w:r>
        <w:rPr/>
        <w:t>techniques.</w:t>
      </w:r>
    </w:p>
    <w:p>
      <w:pPr>
        <w:pStyle w:val="BodyText"/>
        <w:ind w:left="2176" w:right="796" w:firstLine="720"/>
        <w:jc w:val="both"/>
      </w:pPr>
      <w:r>
        <w:rPr/>
        <w:t>Through the research it is known that the reliability dimension gets the highest</w:t>
      </w:r>
      <w:r>
        <w:rPr>
          <w:spacing w:val="-7"/>
        </w:rPr>
        <w:t> </w:t>
      </w:r>
      <w:r>
        <w:rPr/>
        <w:t>score</w:t>
      </w:r>
      <w:r>
        <w:rPr>
          <w:spacing w:val="-5"/>
        </w:rPr>
        <w:t> </w:t>
      </w:r>
      <w:r>
        <w:rPr/>
        <w:t>of</w:t>
      </w:r>
      <w:r>
        <w:rPr>
          <w:spacing w:val="-1"/>
        </w:rPr>
        <w:t> </w:t>
      </w:r>
      <w:r>
        <w:rPr/>
        <w:t>64.42%</w:t>
      </w:r>
      <w:r>
        <w:rPr>
          <w:spacing w:val="-7"/>
        </w:rPr>
        <w:t> </w:t>
      </w:r>
      <w:r>
        <w:rPr/>
        <w:t>in</w:t>
      </w:r>
      <w:r>
        <w:rPr>
          <w:spacing w:val="-5"/>
        </w:rPr>
        <w:t> </w:t>
      </w:r>
      <w:r>
        <w:rPr/>
        <w:t>the</w:t>
      </w:r>
      <w:r>
        <w:rPr>
          <w:spacing w:val="3"/>
        </w:rPr>
        <w:t> </w:t>
      </w:r>
      <w:r>
        <w:rPr/>
        <w:t>satisfactory</w:t>
      </w:r>
      <w:r>
        <w:rPr>
          <w:spacing w:val="-1"/>
        </w:rPr>
        <w:t> </w:t>
      </w:r>
      <w:r>
        <w:rPr/>
        <w:t>category,</w:t>
      </w:r>
      <w:r>
        <w:rPr>
          <w:spacing w:val="-1"/>
        </w:rPr>
        <w:t> </w:t>
      </w:r>
      <w:r>
        <w:rPr/>
        <w:t>then</w:t>
      </w:r>
      <w:r>
        <w:rPr>
          <w:spacing w:val="-10"/>
        </w:rPr>
        <w:t> </w:t>
      </w:r>
      <w:r>
        <w:rPr/>
        <w:t>followed</w:t>
      </w:r>
      <w:r>
        <w:rPr>
          <w:spacing w:val="-5"/>
        </w:rPr>
        <w:t> </w:t>
      </w:r>
      <w:r>
        <w:rPr/>
        <w:t>by</w:t>
      </w:r>
      <w:r>
        <w:rPr>
          <w:spacing w:val="-7"/>
        </w:rPr>
        <w:t> </w:t>
      </w:r>
      <w:r>
        <w:rPr/>
        <w:t>the</w:t>
      </w:r>
      <w:r>
        <w:rPr>
          <w:spacing w:val="-5"/>
        </w:rPr>
        <w:t> </w:t>
      </w:r>
      <w:r>
        <w:rPr/>
        <w:t>tangible dimension 62.77%, the Empathy dimension 62.34%, and the responsiveness dimension</w:t>
      </w:r>
      <w:r>
        <w:rPr>
          <w:spacing w:val="-3"/>
        </w:rPr>
        <w:t> </w:t>
      </w:r>
      <w:r>
        <w:rPr/>
        <w:t>60.90%.</w:t>
      </w:r>
    </w:p>
    <w:p>
      <w:pPr>
        <w:pStyle w:val="BodyText"/>
        <w:spacing w:line="242" w:lineRule="auto"/>
        <w:ind w:left="2176" w:right="796" w:firstLine="720"/>
        <w:jc w:val="both"/>
      </w:pPr>
      <w:r>
        <w:rPr/>
        <w:t>The conclusion of the study states that pharmaceutical services at dispensary Of Kimia Farma Basri Medan get an average score of 63.52% in the satisfactory category.</w:t>
      </w:r>
    </w:p>
    <w:p>
      <w:pPr>
        <w:pStyle w:val="BodyText"/>
        <w:spacing w:before="1"/>
        <w:rPr>
          <w:sz w:val="21"/>
        </w:rPr>
      </w:pPr>
    </w:p>
    <w:p>
      <w:pPr>
        <w:pStyle w:val="BodyText"/>
        <w:ind w:left="2176" w:right="2453"/>
      </w:pPr>
      <w:r>
        <w:rPr/>
        <w:t>Keywords: Pharmacy, Pharmacy Services, Patients’ Satisfaction References: 19 (1994 - 2016)</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Heading7"/>
        <w:spacing w:before="141"/>
        <w:ind w:left="3248"/>
      </w:pPr>
      <w:r>
        <w:rPr/>
        <w:t>vi</w:t>
      </w:r>
    </w:p>
    <w:p>
      <w:pPr>
        <w:spacing w:after="0"/>
        <w:sectPr>
          <w:headerReference w:type="default" r:id="rId11"/>
          <w:pgSz w:w="11910" w:h="16840"/>
          <w:pgMar w:header="0" w:footer="0" w:top="1580" w:bottom="280" w:left="100" w:right="900"/>
        </w:sectPr>
      </w:pPr>
    </w:p>
    <w:p>
      <w:pPr>
        <w:pStyle w:val="BodyText"/>
        <w:rPr>
          <w:b/>
          <w:sz w:val="20"/>
        </w:rPr>
      </w:pPr>
    </w:p>
    <w:p>
      <w:pPr>
        <w:pStyle w:val="BodyText"/>
        <w:rPr>
          <w:b/>
          <w:sz w:val="20"/>
        </w:rPr>
      </w:pPr>
    </w:p>
    <w:p>
      <w:pPr>
        <w:pStyle w:val="BodyText"/>
        <w:spacing w:before="10"/>
        <w:rPr>
          <w:b/>
          <w:sz w:val="18"/>
        </w:rPr>
      </w:pPr>
    </w:p>
    <w:p>
      <w:pPr>
        <w:pStyle w:val="Heading7"/>
        <w:spacing w:before="1"/>
        <w:ind w:left="3247"/>
      </w:pPr>
      <w:bookmarkStart w:name="_TOC_250049" w:id="3"/>
      <w:bookmarkEnd w:id="3"/>
      <w:r>
        <w:rPr/>
        <w:t>KATA PENGANTAR</w:t>
      </w:r>
    </w:p>
    <w:p>
      <w:pPr>
        <w:pStyle w:val="BodyText"/>
        <w:rPr>
          <w:b/>
          <w:sz w:val="24"/>
        </w:rPr>
      </w:pPr>
    </w:p>
    <w:p>
      <w:pPr>
        <w:pStyle w:val="BodyText"/>
        <w:spacing w:before="4"/>
        <w:rPr>
          <w:b/>
          <w:sz w:val="20"/>
        </w:rPr>
      </w:pPr>
    </w:p>
    <w:p>
      <w:pPr>
        <w:spacing w:line="360" w:lineRule="auto" w:before="0"/>
        <w:ind w:left="2176" w:right="788" w:firstLine="720"/>
        <w:jc w:val="both"/>
        <w:rPr>
          <w:b/>
          <w:sz w:val="22"/>
        </w:rPr>
      </w:pPr>
      <w:r>
        <w:rPr>
          <w:sz w:val="22"/>
        </w:rPr>
        <w:t>Puji dan syukur penulis panjatkan kepada </w:t>
      </w:r>
      <w:r>
        <w:rPr>
          <w:spacing w:val="-3"/>
          <w:sz w:val="22"/>
        </w:rPr>
        <w:t>Tuhan </w:t>
      </w:r>
      <w:r>
        <w:rPr>
          <w:sz w:val="22"/>
        </w:rPr>
        <w:t>Yang </w:t>
      </w:r>
      <w:r>
        <w:rPr>
          <w:spacing w:val="-3"/>
          <w:sz w:val="22"/>
        </w:rPr>
        <w:t>Maha </w:t>
      </w:r>
      <w:r>
        <w:rPr>
          <w:sz w:val="22"/>
        </w:rPr>
        <w:t>Esa yang telah melimpahkan rahmat dan karunia-Nya sehingga penulis dapat menyelesaikan</w:t>
      </w:r>
      <w:r>
        <w:rPr>
          <w:spacing w:val="-16"/>
          <w:sz w:val="22"/>
        </w:rPr>
        <w:t> </w:t>
      </w:r>
      <w:r>
        <w:rPr>
          <w:sz w:val="22"/>
        </w:rPr>
        <w:t>Karya</w:t>
      </w:r>
      <w:r>
        <w:rPr>
          <w:spacing w:val="-11"/>
          <w:sz w:val="22"/>
        </w:rPr>
        <w:t> </w:t>
      </w:r>
      <w:r>
        <w:rPr>
          <w:sz w:val="22"/>
        </w:rPr>
        <w:t>Tulis</w:t>
      </w:r>
      <w:r>
        <w:rPr>
          <w:spacing w:val="-13"/>
          <w:sz w:val="22"/>
        </w:rPr>
        <w:t> </w:t>
      </w:r>
      <w:r>
        <w:rPr>
          <w:sz w:val="22"/>
        </w:rPr>
        <w:t>Ilmiah</w:t>
      </w:r>
      <w:r>
        <w:rPr>
          <w:spacing w:val="-15"/>
          <w:sz w:val="22"/>
        </w:rPr>
        <w:t> </w:t>
      </w:r>
      <w:r>
        <w:rPr>
          <w:sz w:val="22"/>
        </w:rPr>
        <w:t>dengan</w:t>
      </w:r>
      <w:r>
        <w:rPr>
          <w:spacing w:val="-16"/>
          <w:sz w:val="22"/>
        </w:rPr>
        <w:t> </w:t>
      </w:r>
      <w:r>
        <w:rPr>
          <w:sz w:val="22"/>
        </w:rPr>
        <w:t>baik.</w:t>
      </w:r>
      <w:r>
        <w:rPr>
          <w:spacing w:val="-12"/>
          <w:sz w:val="22"/>
        </w:rPr>
        <w:t> </w:t>
      </w:r>
      <w:r>
        <w:rPr>
          <w:sz w:val="22"/>
        </w:rPr>
        <w:t>Adapun</w:t>
      </w:r>
      <w:r>
        <w:rPr>
          <w:spacing w:val="-11"/>
          <w:sz w:val="22"/>
        </w:rPr>
        <w:t> </w:t>
      </w:r>
      <w:r>
        <w:rPr>
          <w:sz w:val="22"/>
        </w:rPr>
        <w:t>judul</w:t>
      </w:r>
      <w:r>
        <w:rPr>
          <w:spacing w:val="-13"/>
          <w:sz w:val="22"/>
        </w:rPr>
        <w:t> </w:t>
      </w:r>
      <w:r>
        <w:rPr>
          <w:sz w:val="22"/>
        </w:rPr>
        <w:t>Karya</w:t>
      </w:r>
      <w:r>
        <w:rPr>
          <w:spacing w:val="-11"/>
          <w:sz w:val="22"/>
        </w:rPr>
        <w:t> </w:t>
      </w:r>
      <w:r>
        <w:rPr>
          <w:sz w:val="22"/>
        </w:rPr>
        <w:t>Tulis</w:t>
      </w:r>
      <w:r>
        <w:rPr>
          <w:spacing w:val="-13"/>
          <w:sz w:val="22"/>
        </w:rPr>
        <w:t> </w:t>
      </w:r>
      <w:r>
        <w:rPr>
          <w:sz w:val="22"/>
        </w:rPr>
        <w:t>Ilmiah</w:t>
      </w:r>
      <w:r>
        <w:rPr>
          <w:spacing w:val="-11"/>
          <w:sz w:val="22"/>
        </w:rPr>
        <w:t> </w:t>
      </w:r>
      <w:r>
        <w:rPr>
          <w:sz w:val="22"/>
        </w:rPr>
        <w:t>ini adalah </w:t>
      </w:r>
      <w:r>
        <w:rPr>
          <w:b/>
          <w:sz w:val="22"/>
        </w:rPr>
        <w:t>“GAMBARAN TINGKAT KEPUASAN PASIEN TERHADAP PELAYANAN KEFARMASIAN DI APOTEK KIMIA FARMA BASRI KOTA MEDAN”.</w:t>
      </w:r>
    </w:p>
    <w:p>
      <w:pPr>
        <w:pStyle w:val="BodyText"/>
        <w:spacing w:line="360" w:lineRule="auto"/>
        <w:ind w:left="2176" w:right="787" w:firstLine="720"/>
        <w:jc w:val="both"/>
      </w:pPr>
      <w:r>
        <w:rPr/>
        <w:t>Karya Tulis Ilmiah ini disusun sebagai salah satu persyaratan dalam menyelesaikan pendidikan Diploma III Jurusan Farmasi Poltekkes Kemenkes Medan. dalam penyusunan dan penulisan Karya Tulis Ilmiah ini, tidak terlepas dukungan, bimbingan, saran, bantuan serta doa dari berbagai pihak. Oleh karena itu, pada kesempatan ini penulis ingin mengucapkan terimakasih sebesar- besarnya kepada:</w:t>
      </w:r>
    </w:p>
    <w:p>
      <w:pPr>
        <w:pStyle w:val="ListParagraph"/>
        <w:numPr>
          <w:ilvl w:val="0"/>
          <w:numId w:val="1"/>
        </w:numPr>
        <w:tabs>
          <w:tab w:pos="2897" w:val="left" w:leader="none"/>
        </w:tabs>
        <w:spacing w:line="360" w:lineRule="auto" w:before="3" w:after="0"/>
        <w:ind w:left="2896" w:right="792" w:hanging="361"/>
        <w:jc w:val="both"/>
        <w:rPr>
          <w:sz w:val="22"/>
        </w:rPr>
      </w:pPr>
      <w:r>
        <w:rPr>
          <w:sz w:val="22"/>
        </w:rPr>
        <w:t>Ibu Dra. Ida Nurhayati, </w:t>
      </w:r>
      <w:r>
        <w:rPr>
          <w:spacing w:val="-4"/>
          <w:sz w:val="22"/>
        </w:rPr>
        <w:t>M. </w:t>
      </w:r>
      <w:r>
        <w:rPr>
          <w:sz w:val="22"/>
        </w:rPr>
        <w:t>Kes., selaku Direktur Poltekkes Kemenkes Medan.</w:t>
      </w:r>
    </w:p>
    <w:p>
      <w:pPr>
        <w:pStyle w:val="ListParagraph"/>
        <w:numPr>
          <w:ilvl w:val="0"/>
          <w:numId w:val="1"/>
        </w:numPr>
        <w:tabs>
          <w:tab w:pos="2897" w:val="left" w:leader="none"/>
        </w:tabs>
        <w:spacing w:line="360" w:lineRule="auto" w:before="0" w:after="0"/>
        <w:ind w:left="2896" w:right="801" w:hanging="361"/>
        <w:jc w:val="both"/>
        <w:rPr>
          <w:sz w:val="22"/>
        </w:rPr>
      </w:pPr>
      <w:r>
        <w:rPr>
          <w:sz w:val="22"/>
        </w:rPr>
        <w:t>Ibu Dra. Masniah, </w:t>
      </w:r>
      <w:r>
        <w:rPr>
          <w:spacing w:val="-4"/>
          <w:sz w:val="22"/>
        </w:rPr>
        <w:t>M. </w:t>
      </w:r>
      <w:r>
        <w:rPr>
          <w:sz w:val="22"/>
        </w:rPr>
        <w:t>Kes., Apt., selaku Ketua Jurusan Farmasi Poltekkes Kemenkes</w:t>
      </w:r>
      <w:r>
        <w:rPr>
          <w:spacing w:val="-5"/>
          <w:sz w:val="22"/>
        </w:rPr>
        <w:t> </w:t>
      </w:r>
      <w:r>
        <w:rPr>
          <w:sz w:val="22"/>
        </w:rPr>
        <w:t>Medan.</w:t>
      </w:r>
    </w:p>
    <w:p>
      <w:pPr>
        <w:pStyle w:val="ListParagraph"/>
        <w:numPr>
          <w:ilvl w:val="0"/>
          <w:numId w:val="1"/>
        </w:numPr>
        <w:tabs>
          <w:tab w:pos="2897" w:val="left" w:leader="none"/>
        </w:tabs>
        <w:spacing w:line="360" w:lineRule="auto" w:before="0" w:after="0"/>
        <w:ind w:left="2896" w:right="792" w:hanging="361"/>
        <w:jc w:val="both"/>
        <w:rPr>
          <w:sz w:val="22"/>
        </w:rPr>
      </w:pPr>
      <w:r>
        <w:rPr>
          <w:sz w:val="22"/>
        </w:rPr>
        <w:t>Ibu</w:t>
      </w:r>
      <w:r>
        <w:rPr>
          <w:spacing w:val="-15"/>
          <w:sz w:val="22"/>
        </w:rPr>
        <w:t> </w:t>
      </w:r>
      <w:r>
        <w:rPr>
          <w:sz w:val="22"/>
        </w:rPr>
        <w:t>Zulfa</w:t>
      </w:r>
      <w:r>
        <w:rPr>
          <w:spacing w:val="-20"/>
          <w:sz w:val="22"/>
        </w:rPr>
        <w:t> </w:t>
      </w:r>
      <w:r>
        <w:rPr>
          <w:sz w:val="22"/>
        </w:rPr>
        <w:t>Ismaniar</w:t>
      </w:r>
      <w:r>
        <w:rPr>
          <w:spacing w:val="-17"/>
          <w:sz w:val="22"/>
        </w:rPr>
        <w:t> </w:t>
      </w:r>
      <w:r>
        <w:rPr>
          <w:sz w:val="22"/>
        </w:rPr>
        <w:t>Fauzi,</w:t>
      </w:r>
      <w:r>
        <w:rPr>
          <w:spacing w:val="-20"/>
          <w:sz w:val="22"/>
        </w:rPr>
        <w:t> </w:t>
      </w:r>
      <w:r>
        <w:rPr>
          <w:sz w:val="22"/>
        </w:rPr>
        <w:t>S.E.,</w:t>
      </w:r>
      <w:r>
        <w:rPr>
          <w:spacing w:val="-15"/>
          <w:sz w:val="22"/>
        </w:rPr>
        <w:t> </w:t>
      </w:r>
      <w:r>
        <w:rPr>
          <w:sz w:val="22"/>
        </w:rPr>
        <w:t>M.Si.,</w:t>
      </w:r>
      <w:r>
        <w:rPr>
          <w:spacing w:val="-16"/>
          <w:sz w:val="22"/>
        </w:rPr>
        <w:t> </w:t>
      </w:r>
      <w:r>
        <w:rPr>
          <w:sz w:val="22"/>
        </w:rPr>
        <w:t>selaku</w:t>
      </w:r>
      <w:r>
        <w:rPr>
          <w:spacing w:val="-19"/>
          <w:sz w:val="22"/>
        </w:rPr>
        <w:t> </w:t>
      </w:r>
      <w:r>
        <w:rPr>
          <w:sz w:val="22"/>
        </w:rPr>
        <w:t>pembimbing</w:t>
      </w:r>
      <w:r>
        <w:rPr>
          <w:spacing w:val="-20"/>
          <w:sz w:val="22"/>
        </w:rPr>
        <w:t> </w:t>
      </w:r>
      <w:r>
        <w:rPr>
          <w:sz w:val="22"/>
        </w:rPr>
        <w:t>Karya</w:t>
      </w:r>
      <w:r>
        <w:rPr>
          <w:spacing w:val="-14"/>
          <w:sz w:val="22"/>
        </w:rPr>
        <w:t> </w:t>
      </w:r>
      <w:r>
        <w:rPr>
          <w:sz w:val="22"/>
        </w:rPr>
        <w:t>Tulis</w:t>
      </w:r>
      <w:r>
        <w:rPr>
          <w:spacing w:val="-17"/>
          <w:sz w:val="22"/>
        </w:rPr>
        <w:t> </w:t>
      </w:r>
      <w:r>
        <w:rPr>
          <w:sz w:val="22"/>
        </w:rPr>
        <w:t>Ilmiah sekaligus Ketua Penguji yang telah mengantar peneliti mengikuti Ujian Akhir Program (UAP) serta memberikan arahan dan masukan kepada penulis dalam menyelesaikan Karya Tulis Ilmiah</w:t>
      </w:r>
      <w:r>
        <w:rPr>
          <w:spacing w:val="-14"/>
          <w:sz w:val="22"/>
        </w:rPr>
        <w:t> </w:t>
      </w:r>
      <w:r>
        <w:rPr>
          <w:sz w:val="22"/>
        </w:rPr>
        <w:t>ini.</w:t>
      </w:r>
    </w:p>
    <w:p>
      <w:pPr>
        <w:pStyle w:val="ListParagraph"/>
        <w:numPr>
          <w:ilvl w:val="0"/>
          <w:numId w:val="1"/>
        </w:numPr>
        <w:tabs>
          <w:tab w:pos="2897" w:val="left" w:leader="none"/>
        </w:tabs>
        <w:spacing w:line="360" w:lineRule="auto" w:before="0" w:after="0"/>
        <w:ind w:left="2896" w:right="791" w:hanging="361"/>
        <w:jc w:val="both"/>
        <w:rPr>
          <w:sz w:val="22"/>
        </w:rPr>
      </w:pPr>
      <w:r>
        <w:rPr>
          <w:sz w:val="22"/>
        </w:rPr>
        <w:t>Ibu</w:t>
      </w:r>
      <w:r>
        <w:rPr>
          <w:spacing w:val="-5"/>
          <w:sz w:val="22"/>
        </w:rPr>
        <w:t> </w:t>
      </w:r>
      <w:r>
        <w:rPr>
          <w:sz w:val="22"/>
        </w:rPr>
        <w:t>Hilda</w:t>
      </w:r>
      <w:r>
        <w:rPr>
          <w:spacing w:val="-9"/>
          <w:sz w:val="22"/>
        </w:rPr>
        <w:t> </w:t>
      </w:r>
      <w:r>
        <w:rPr>
          <w:sz w:val="22"/>
        </w:rPr>
        <w:t>S,</w:t>
      </w:r>
      <w:r>
        <w:rPr>
          <w:spacing w:val="-11"/>
          <w:sz w:val="22"/>
        </w:rPr>
        <w:t> </w:t>
      </w:r>
      <w:r>
        <w:rPr>
          <w:sz w:val="22"/>
        </w:rPr>
        <w:t>M.Sc.,</w:t>
      </w:r>
      <w:r>
        <w:rPr>
          <w:spacing w:val="-10"/>
          <w:sz w:val="22"/>
        </w:rPr>
        <w:t> </w:t>
      </w:r>
      <w:r>
        <w:rPr>
          <w:sz w:val="22"/>
        </w:rPr>
        <w:t>Apt</w:t>
      </w:r>
      <w:r>
        <w:rPr>
          <w:spacing w:val="-10"/>
          <w:sz w:val="22"/>
        </w:rPr>
        <w:t> </w:t>
      </w:r>
      <w:r>
        <w:rPr>
          <w:sz w:val="22"/>
        </w:rPr>
        <w:t>dan</w:t>
      </w:r>
      <w:r>
        <w:rPr>
          <w:spacing w:val="-10"/>
          <w:sz w:val="22"/>
        </w:rPr>
        <w:t> </w:t>
      </w:r>
      <w:r>
        <w:rPr>
          <w:sz w:val="22"/>
        </w:rPr>
        <w:t>Ibu</w:t>
      </w:r>
      <w:r>
        <w:rPr>
          <w:spacing w:val="-5"/>
          <w:sz w:val="22"/>
        </w:rPr>
        <w:t> </w:t>
      </w:r>
      <w:r>
        <w:rPr>
          <w:sz w:val="22"/>
        </w:rPr>
        <w:t>Nadroh</w:t>
      </w:r>
      <w:r>
        <w:rPr>
          <w:spacing w:val="-9"/>
          <w:sz w:val="22"/>
        </w:rPr>
        <w:t> </w:t>
      </w:r>
      <w:r>
        <w:rPr>
          <w:sz w:val="22"/>
        </w:rPr>
        <w:t>br</w:t>
      </w:r>
      <w:r>
        <w:rPr>
          <w:spacing w:val="-13"/>
          <w:sz w:val="22"/>
        </w:rPr>
        <w:t> </w:t>
      </w:r>
      <w:r>
        <w:rPr>
          <w:sz w:val="22"/>
        </w:rPr>
        <w:t>Sitepu,</w:t>
      </w:r>
      <w:r>
        <w:rPr>
          <w:spacing w:val="-10"/>
          <w:sz w:val="22"/>
        </w:rPr>
        <w:t> </w:t>
      </w:r>
      <w:r>
        <w:rPr>
          <w:sz w:val="22"/>
        </w:rPr>
        <w:t>M.Si</w:t>
      </w:r>
      <w:r>
        <w:rPr>
          <w:spacing w:val="-3"/>
          <w:sz w:val="22"/>
        </w:rPr>
        <w:t> </w:t>
      </w:r>
      <w:r>
        <w:rPr>
          <w:sz w:val="22"/>
        </w:rPr>
        <w:t>selaku</w:t>
      </w:r>
      <w:r>
        <w:rPr>
          <w:spacing w:val="-10"/>
          <w:sz w:val="22"/>
        </w:rPr>
        <w:t> </w:t>
      </w:r>
      <w:r>
        <w:rPr>
          <w:sz w:val="22"/>
        </w:rPr>
        <w:t>penguji</w:t>
      </w:r>
      <w:r>
        <w:rPr>
          <w:spacing w:val="-7"/>
          <w:sz w:val="22"/>
        </w:rPr>
        <w:t> </w:t>
      </w:r>
      <w:r>
        <w:rPr>
          <w:sz w:val="22"/>
        </w:rPr>
        <w:t>I</w:t>
      </w:r>
      <w:r>
        <w:rPr>
          <w:spacing w:val="-15"/>
          <w:sz w:val="22"/>
        </w:rPr>
        <w:t> </w:t>
      </w:r>
      <w:r>
        <w:rPr>
          <w:sz w:val="22"/>
        </w:rPr>
        <w:t>dan II penelitian saya yang telah memberikan saran dan kritik yang membangun untuk penulisan penelitian</w:t>
      </w:r>
      <w:r>
        <w:rPr>
          <w:spacing w:val="-8"/>
          <w:sz w:val="22"/>
        </w:rPr>
        <w:t> </w:t>
      </w:r>
      <w:r>
        <w:rPr>
          <w:sz w:val="22"/>
        </w:rPr>
        <w:t>ini.</w:t>
      </w:r>
    </w:p>
    <w:p>
      <w:pPr>
        <w:pStyle w:val="ListParagraph"/>
        <w:numPr>
          <w:ilvl w:val="0"/>
          <w:numId w:val="1"/>
        </w:numPr>
        <w:tabs>
          <w:tab w:pos="2897" w:val="left" w:leader="none"/>
        </w:tabs>
        <w:spacing w:line="252" w:lineRule="exact" w:before="0" w:after="0"/>
        <w:ind w:left="2896" w:right="0" w:hanging="361"/>
        <w:jc w:val="both"/>
        <w:rPr>
          <w:sz w:val="22"/>
        </w:rPr>
      </w:pPr>
      <w:r>
        <w:rPr>
          <w:sz w:val="22"/>
        </w:rPr>
        <w:t>Ibu Nurul Hidayah, S.Farm., M.Si., Apt selaku pembimbing</w:t>
      </w:r>
      <w:r>
        <w:rPr>
          <w:spacing w:val="-11"/>
          <w:sz w:val="22"/>
        </w:rPr>
        <w:t> </w:t>
      </w:r>
      <w:r>
        <w:rPr>
          <w:sz w:val="22"/>
        </w:rPr>
        <w:t>akademik.</w:t>
      </w:r>
    </w:p>
    <w:p>
      <w:pPr>
        <w:pStyle w:val="ListParagraph"/>
        <w:numPr>
          <w:ilvl w:val="0"/>
          <w:numId w:val="1"/>
        </w:numPr>
        <w:tabs>
          <w:tab w:pos="2897" w:val="left" w:leader="none"/>
        </w:tabs>
        <w:spacing w:line="240" w:lineRule="auto" w:before="125" w:after="0"/>
        <w:ind w:left="2896" w:right="0" w:hanging="361"/>
        <w:jc w:val="both"/>
        <w:rPr>
          <w:sz w:val="22"/>
        </w:rPr>
      </w:pPr>
      <w:r>
        <w:rPr>
          <w:sz w:val="22"/>
        </w:rPr>
        <w:t>Seluruh dosen dan staff di Jurusan Farmasi Poltekkes Kemenkes</w:t>
      </w:r>
      <w:r>
        <w:rPr>
          <w:spacing w:val="-16"/>
          <w:sz w:val="22"/>
        </w:rPr>
        <w:t> </w:t>
      </w:r>
      <w:r>
        <w:rPr>
          <w:sz w:val="22"/>
        </w:rPr>
        <w:t>Medan.</w:t>
      </w:r>
    </w:p>
    <w:p>
      <w:pPr>
        <w:pStyle w:val="ListParagraph"/>
        <w:numPr>
          <w:ilvl w:val="0"/>
          <w:numId w:val="1"/>
        </w:numPr>
        <w:tabs>
          <w:tab w:pos="2897" w:val="left" w:leader="none"/>
        </w:tabs>
        <w:spacing w:line="360" w:lineRule="auto" w:before="127" w:after="0"/>
        <w:ind w:left="2896" w:right="794" w:hanging="361"/>
        <w:jc w:val="both"/>
        <w:rPr>
          <w:sz w:val="22"/>
        </w:rPr>
      </w:pPr>
      <w:r>
        <w:rPr>
          <w:sz w:val="22"/>
        </w:rPr>
        <w:t>Bapak</w:t>
      </w:r>
      <w:r>
        <w:rPr>
          <w:spacing w:val="-12"/>
          <w:sz w:val="22"/>
        </w:rPr>
        <w:t> </w:t>
      </w:r>
      <w:r>
        <w:rPr>
          <w:spacing w:val="-4"/>
          <w:sz w:val="22"/>
        </w:rPr>
        <w:t>M.</w:t>
      </w:r>
      <w:r>
        <w:rPr>
          <w:spacing w:val="-10"/>
          <w:sz w:val="22"/>
        </w:rPr>
        <w:t> </w:t>
      </w:r>
      <w:r>
        <w:rPr>
          <w:sz w:val="22"/>
        </w:rPr>
        <w:t>Tri</w:t>
      </w:r>
      <w:r>
        <w:rPr>
          <w:spacing w:val="-12"/>
          <w:sz w:val="22"/>
        </w:rPr>
        <w:t> </w:t>
      </w:r>
      <w:r>
        <w:rPr>
          <w:sz w:val="22"/>
        </w:rPr>
        <w:t>Kurniawan,</w:t>
      </w:r>
      <w:r>
        <w:rPr>
          <w:spacing w:val="-15"/>
          <w:sz w:val="22"/>
        </w:rPr>
        <w:t> </w:t>
      </w:r>
      <w:r>
        <w:rPr>
          <w:sz w:val="22"/>
        </w:rPr>
        <w:t>S.Farm.,</w:t>
      </w:r>
      <w:r>
        <w:rPr>
          <w:spacing w:val="-14"/>
          <w:sz w:val="22"/>
        </w:rPr>
        <w:t> </w:t>
      </w:r>
      <w:r>
        <w:rPr>
          <w:sz w:val="22"/>
        </w:rPr>
        <w:t>Apt</w:t>
      </w:r>
      <w:r>
        <w:rPr>
          <w:spacing w:val="41"/>
          <w:sz w:val="22"/>
        </w:rPr>
        <w:t> </w:t>
      </w:r>
      <w:r>
        <w:rPr>
          <w:sz w:val="22"/>
        </w:rPr>
        <w:t>selaku</w:t>
      </w:r>
      <w:r>
        <w:rPr>
          <w:spacing w:val="-14"/>
          <w:sz w:val="22"/>
        </w:rPr>
        <w:t> </w:t>
      </w:r>
      <w:r>
        <w:rPr>
          <w:sz w:val="22"/>
        </w:rPr>
        <w:t>Bisnis</w:t>
      </w:r>
      <w:r>
        <w:rPr>
          <w:spacing w:val="-11"/>
          <w:sz w:val="22"/>
        </w:rPr>
        <w:t> </w:t>
      </w:r>
      <w:r>
        <w:rPr>
          <w:sz w:val="22"/>
        </w:rPr>
        <w:t>Manajer</w:t>
      </w:r>
      <w:r>
        <w:rPr>
          <w:spacing w:val="-12"/>
          <w:sz w:val="22"/>
        </w:rPr>
        <w:t> </w:t>
      </w:r>
      <w:r>
        <w:rPr>
          <w:sz w:val="22"/>
        </w:rPr>
        <w:t>Apotek</w:t>
      </w:r>
      <w:r>
        <w:rPr>
          <w:spacing w:val="-16"/>
          <w:sz w:val="22"/>
        </w:rPr>
        <w:t> </w:t>
      </w:r>
      <w:r>
        <w:rPr>
          <w:sz w:val="22"/>
        </w:rPr>
        <w:t>Kimia Farma Medan dan Ibu Elizabet, S.Farm, Apt selaku Apoteker Pengelola Apotek Kimia Farma Basri yang telah memberikan dukungan kepada para pegawainya untuk tetap dapat melanjutkan pendidikan guna menambah ilmu yang lebih baik</w:t>
      </w:r>
      <w:r>
        <w:rPr>
          <w:spacing w:val="2"/>
          <w:sz w:val="22"/>
        </w:rPr>
        <w:t> </w:t>
      </w:r>
      <w:r>
        <w:rPr>
          <w:sz w:val="22"/>
        </w:rPr>
        <w:t>lagi.</w:t>
      </w:r>
    </w:p>
    <w:p>
      <w:pPr>
        <w:pStyle w:val="ListParagraph"/>
        <w:numPr>
          <w:ilvl w:val="0"/>
          <w:numId w:val="1"/>
        </w:numPr>
        <w:tabs>
          <w:tab w:pos="2897" w:val="left" w:leader="none"/>
        </w:tabs>
        <w:spacing w:line="360" w:lineRule="auto" w:before="4" w:after="0"/>
        <w:ind w:left="2896" w:right="789" w:hanging="361"/>
        <w:jc w:val="both"/>
        <w:rPr>
          <w:sz w:val="22"/>
        </w:rPr>
      </w:pPr>
      <w:r>
        <w:rPr>
          <w:sz w:val="22"/>
        </w:rPr>
        <w:t>Teristimewa kepada suami peneliti </w:t>
      </w:r>
      <w:r>
        <w:rPr>
          <w:spacing w:val="-2"/>
          <w:sz w:val="22"/>
        </w:rPr>
        <w:t>Ir. </w:t>
      </w:r>
      <w:r>
        <w:rPr>
          <w:sz w:val="22"/>
        </w:rPr>
        <w:t>Raider Manurung dan anak-anak tercinta</w:t>
      </w:r>
      <w:r>
        <w:rPr>
          <w:spacing w:val="20"/>
          <w:sz w:val="22"/>
        </w:rPr>
        <w:t> </w:t>
      </w:r>
      <w:r>
        <w:rPr>
          <w:sz w:val="22"/>
        </w:rPr>
        <w:t>Titania</w:t>
      </w:r>
      <w:r>
        <w:rPr>
          <w:spacing w:val="20"/>
          <w:sz w:val="22"/>
        </w:rPr>
        <w:t> </w:t>
      </w:r>
      <w:r>
        <w:rPr>
          <w:sz w:val="22"/>
        </w:rPr>
        <w:t>Manurung</w:t>
      </w:r>
      <w:r>
        <w:rPr>
          <w:spacing w:val="16"/>
          <w:sz w:val="22"/>
        </w:rPr>
        <w:t> </w:t>
      </w:r>
      <w:r>
        <w:rPr>
          <w:sz w:val="22"/>
        </w:rPr>
        <w:t>dan</w:t>
      </w:r>
      <w:r>
        <w:rPr>
          <w:spacing w:val="16"/>
          <w:sz w:val="22"/>
        </w:rPr>
        <w:t> </w:t>
      </w:r>
      <w:r>
        <w:rPr>
          <w:sz w:val="22"/>
        </w:rPr>
        <w:t>Kevin</w:t>
      </w:r>
      <w:r>
        <w:rPr>
          <w:spacing w:val="21"/>
          <w:sz w:val="22"/>
        </w:rPr>
        <w:t> </w:t>
      </w:r>
      <w:r>
        <w:rPr>
          <w:sz w:val="22"/>
        </w:rPr>
        <w:t>Manurung</w:t>
      </w:r>
      <w:r>
        <w:rPr>
          <w:spacing w:val="20"/>
          <w:sz w:val="22"/>
        </w:rPr>
        <w:t> </w:t>
      </w:r>
      <w:r>
        <w:rPr>
          <w:sz w:val="22"/>
        </w:rPr>
        <w:t>yang</w:t>
      </w:r>
      <w:r>
        <w:rPr>
          <w:spacing w:val="20"/>
          <w:sz w:val="22"/>
        </w:rPr>
        <w:t> </w:t>
      </w:r>
      <w:r>
        <w:rPr>
          <w:sz w:val="22"/>
        </w:rPr>
        <w:t>selalu</w:t>
      </w:r>
      <w:r>
        <w:rPr>
          <w:spacing w:val="16"/>
          <w:sz w:val="22"/>
        </w:rPr>
        <w:t> </w:t>
      </w:r>
      <w:r>
        <w:rPr>
          <w:sz w:val="22"/>
        </w:rPr>
        <w:t>memberikan</w:t>
      </w:r>
    </w:p>
    <w:p>
      <w:pPr>
        <w:pStyle w:val="BodyText"/>
        <w:rPr>
          <w:sz w:val="24"/>
        </w:rPr>
      </w:pPr>
    </w:p>
    <w:p>
      <w:pPr>
        <w:pStyle w:val="BodyText"/>
        <w:spacing w:before="3"/>
        <w:rPr>
          <w:sz w:val="27"/>
        </w:rPr>
      </w:pPr>
    </w:p>
    <w:p>
      <w:pPr>
        <w:pStyle w:val="Heading7"/>
        <w:ind w:left="2679"/>
      </w:pPr>
      <w:r>
        <w:rPr/>
        <w:t>vii</w:t>
      </w:r>
    </w:p>
    <w:p>
      <w:pPr>
        <w:spacing w:after="0"/>
        <w:sectPr>
          <w:headerReference w:type="default" r:id="rId12"/>
          <w:pgSz w:w="11910" w:h="16840"/>
          <w:pgMar w:header="0" w:footer="0" w:top="1580" w:bottom="280" w:left="100" w:right="900"/>
        </w:sectPr>
      </w:pPr>
    </w:p>
    <w:p>
      <w:pPr>
        <w:pStyle w:val="BodyText"/>
        <w:rPr>
          <w:b/>
          <w:sz w:val="20"/>
        </w:rPr>
      </w:pPr>
    </w:p>
    <w:p>
      <w:pPr>
        <w:pStyle w:val="BodyText"/>
        <w:rPr>
          <w:b/>
          <w:sz w:val="20"/>
        </w:rPr>
      </w:pPr>
    </w:p>
    <w:p>
      <w:pPr>
        <w:pStyle w:val="BodyText"/>
        <w:spacing w:before="4"/>
        <w:rPr>
          <w:b/>
          <w:sz w:val="19"/>
        </w:rPr>
      </w:pPr>
    </w:p>
    <w:p>
      <w:pPr>
        <w:pStyle w:val="BodyText"/>
        <w:spacing w:line="360" w:lineRule="auto"/>
        <w:ind w:left="2896" w:right="802"/>
        <w:jc w:val="both"/>
      </w:pPr>
      <w:r>
        <w:rPr/>
        <w:t>doa,</w:t>
      </w:r>
      <w:r>
        <w:rPr>
          <w:spacing w:val="-17"/>
        </w:rPr>
        <w:t> </w:t>
      </w:r>
      <w:r>
        <w:rPr/>
        <w:t>perhatian,</w:t>
      </w:r>
      <w:r>
        <w:rPr>
          <w:spacing w:val="-16"/>
        </w:rPr>
        <w:t> </w:t>
      </w:r>
      <w:r>
        <w:rPr/>
        <w:t>dan</w:t>
      </w:r>
      <w:r>
        <w:rPr>
          <w:spacing w:val="-16"/>
        </w:rPr>
        <w:t> </w:t>
      </w:r>
      <w:r>
        <w:rPr/>
        <w:t>dukungan</w:t>
      </w:r>
      <w:r>
        <w:rPr>
          <w:spacing w:val="-10"/>
        </w:rPr>
        <w:t> </w:t>
      </w:r>
      <w:r>
        <w:rPr/>
        <w:t>kepada</w:t>
      </w:r>
      <w:r>
        <w:rPr>
          <w:spacing w:val="-11"/>
        </w:rPr>
        <w:t> </w:t>
      </w:r>
      <w:r>
        <w:rPr/>
        <w:t>penulis</w:t>
      </w:r>
      <w:r>
        <w:rPr>
          <w:spacing w:val="-13"/>
        </w:rPr>
        <w:t> </w:t>
      </w:r>
      <w:r>
        <w:rPr/>
        <w:t>dalam</w:t>
      </w:r>
      <w:r>
        <w:rPr>
          <w:spacing w:val="-13"/>
        </w:rPr>
        <w:t> </w:t>
      </w:r>
      <w:r>
        <w:rPr/>
        <w:t>menyelesaikan</w:t>
      </w:r>
      <w:r>
        <w:rPr>
          <w:spacing w:val="-16"/>
        </w:rPr>
        <w:t> </w:t>
      </w:r>
      <w:r>
        <w:rPr/>
        <w:t>Karya Tulis Ilmiah</w:t>
      </w:r>
      <w:r>
        <w:rPr>
          <w:spacing w:val="2"/>
        </w:rPr>
        <w:t> </w:t>
      </w:r>
      <w:r>
        <w:rPr/>
        <w:t>ini.</w:t>
      </w:r>
    </w:p>
    <w:p>
      <w:pPr>
        <w:pStyle w:val="ListParagraph"/>
        <w:numPr>
          <w:ilvl w:val="0"/>
          <w:numId w:val="1"/>
        </w:numPr>
        <w:tabs>
          <w:tab w:pos="2897" w:val="left" w:leader="none"/>
        </w:tabs>
        <w:spacing w:line="360" w:lineRule="auto" w:before="0" w:after="0"/>
        <w:ind w:left="2896" w:right="801" w:hanging="361"/>
        <w:jc w:val="both"/>
        <w:rPr>
          <w:sz w:val="22"/>
        </w:rPr>
      </w:pPr>
      <w:r>
        <w:rPr>
          <w:sz w:val="22"/>
        </w:rPr>
        <w:t>Teman-teman ditempat peneliti bekerja yaitu Kimia Farma Basri Medan yang selalu memberikan dukungan kepada peneliti untuk menyelesaikan penelitian</w:t>
      </w:r>
      <w:r>
        <w:rPr>
          <w:spacing w:val="1"/>
          <w:sz w:val="22"/>
        </w:rPr>
        <w:t> </w:t>
      </w:r>
      <w:r>
        <w:rPr>
          <w:sz w:val="22"/>
        </w:rPr>
        <w:t>ini.</w:t>
      </w:r>
    </w:p>
    <w:p>
      <w:pPr>
        <w:pStyle w:val="ListParagraph"/>
        <w:numPr>
          <w:ilvl w:val="0"/>
          <w:numId w:val="1"/>
        </w:numPr>
        <w:tabs>
          <w:tab w:pos="2897" w:val="left" w:leader="none"/>
        </w:tabs>
        <w:spacing w:line="360" w:lineRule="auto" w:before="0" w:after="0"/>
        <w:ind w:left="2896" w:right="802" w:hanging="361"/>
        <w:jc w:val="both"/>
        <w:rPr>
          <w:sz w:val="22"/>
        </w:rPr>
      </w:pPr>
      <w:r>
        <w:rPr>
          <w:sz w:val="22"/>
        </w:rPr>
        <w:t>Serta seluruh teman-teman seperjuangan di Jurusan Farmasi Poltekkes Kemenkes</w:t>
      </w:r>
      <w:r>
        <w:rPr>
          <w:spacing w:val="-5"/>
          <w:sz w:val="22"/>
        </w:rPr>
        <w:t> </w:t>
      </w:r>
      <w:r>
        <w:rPr>
          <w:sz w:val="22"/>
        </w:rPr>
        <w:t>Medan.</w:t>
      </w:r>
    </w:p>
    <w:p>
      <w:pPr>
        <w:pStyle w:val="BodyText"/>
        <w:spacing w:line="360" w:lineRule="auto"/>
        <w:ind w:left="2176" w:right="797" w:firstLine="720"/>
        <w:jc w:val="both"/>
      </w:pPr>
      <w:r>
        <w:rPr/>
        <w:t>Penulis</w:t>
      </w:r>
      <w:r>
        <w:rPr>
          <w:spacing w:val="-8"/>
        </w:rPr>
        <w:t> </w:t>
      </w:r>
      <w:r>
        <w:rPr/>
        <w:t>menyadari</w:t>
      </w:r>
      <w:r>
        <w:rPr>
          <w:spacing w:val="-14"/>
        </w:rPr>
        <w:t> </w:t>
      </w:r>
      <w:r>
        <w:rPr/>
        <w:t>bahwa</w:t>
      </w:r>
      <w:r>
        <w:rPr>
          <w:spacing w:val="-10"/>
        </w:rPr>
        <w:t> </w:t>
      </w:r>
      <w:r>
        <w:rPr/>
        <w:t>Karya</w:t>
      </w:r>
      <w:r>
        <w:rPr>
          <w:spacing w:val="-6"/>
        </w:rPr>
        <w:t> </w:t>
      </w:r>
      <w:r>
        <w:rPr/>
        <w:t>Tulis</w:t>
      </w:r>
      <w:r>
        <w:rPr>
          <w:spacing w:val="-8"/>
        </w:rPr>
        <w:t> </w:t>
      </w:r>
      <w:r>
        <w:rPr/>
        <w:t>Ilmiah</w:t>
      </w:r>
      <w:r>
        <w:rPr>
          <w:spacing w:val="-6"/>
        </w:rPr>
        <w:t> </w:t>
      </w:r>
      <w:r>
        <w:rPr/>
        <w:t>ini</w:t>
      </w:r>
      <w:r>
        <w:rPr>
          <w:spacing w:val="-9"/>
        </w:rPr>
        <w:t> </w:t>
      </w:r>
      <w:r>
        <w:rPr/>
        <w:t>masih</w:t>
      </w:r>
      <w:r>
        <w:rPr>
          <w:spacing w:val="-6"/>
        </w:rPr>
        <w:t> </w:t>
      </w:r>
      <w:r>
        <w:rPr/>
        <w:t>jauh</w:t>
      </w:r>
      <w:r>
        <w:rPr>
          <w:spacing w:val="-6"/>
        </w:rPr>
        <w:t> </w:t>
      </w:r>
      <w:r>
        <w:rPr/>
        <w:t>dari</w:t>
      </w:r>
      <w:r>
        <w:rPr>
          <w:spacing w:val="-8"/>
        </w:rPr>
        <w:t> </w:t>
      </w:r>
      <w:r>
        <w:rPr/>
        <w:t>sempurna. Oleh karena itu, penulis menerima kritik dan saran yang membangun demi kesempurnaan Karya Tulis Ilmiah</w:t>
      </w:r>
      <w:r>
        <w:rPr>
          <w:spacing w:val="-2"/>
        </w:rPr>
        <w:t> </w:t>
      </w:r>
      <w:r>
        <w:rPr/>
        <w:t>ini.</w:t>
      </w:r>
    </w:p>
    <w:p>
      <w:pPr>
        <w:pStyle w:val="BodyText"/>
        <w:spacing w:line="360" w:lineRule="auto" w:before="3"/>
        <w:ind w:left="2176" w:right="797" w:firstLine="720"/>
        <w:jc w:val="both"/>
      </w:pPr>
      <w:r>
        <w:rPr/>
        <w:t>Akhir kata, semoga Tuhan Yang Maha Esa selalu melimpahkan rahmat dan karunia-Nya kepada kita semua dan penulis berharap semoga Karya Tulis Ilmiah ini dapat memberikan manfaat bagi para pembaca.</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0"/>
        <w:rPr>
          <w:sz w:val="29"/>
        </w:rPr>
      </w:pPr>
    </w:p>
    <w:p>
      <w:pPr>
        <w:pStyle w:val="BodyText"/>
        <w:tabs>
          <w:tab w:pos="8444" w:val="left" w:leader="none"/>
        </w:tabs>
        <w:ind w:left="7218"/>
      </w:pPr>
      <w:r>
        <w:rPr/>
        <w:t>Medan,</w:t>
        <w:tab/>
        <w:t>Juni</w:t>
      </w:r>
      <w:r>
        <w:rPr>
          <w:spacing w:val="-6"/>
        </w:rPr>
        <w:t> </w:t>
      </w:r>
      <w:r>
        <w:rPr/>
        <w:t>2020</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0"/>
      </w:pPr>
    </w:p>
    <w:p>
      <w:pPr>
        <w:pStyle w:val="BodyText"/>
        <w:spacing w:line="360" w:lineRule="auto" w:before="1"/>
        <w:ind w:left="7587" w:right="1602"/>
      </w:pPr>
      <w:r>
        <w:rPr/>
        <w:t>Rotua Napitupulu P07539019254</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6"/>
        <w:rPr>
          <w:sz w:val="30"/>
        </w:rPr>
      </w:pPr>
    </w:p>
    <w:p>
      <w:pPr>
        <w:pStyle w:val="Heading7"/>
        <w:ind w:left="2703"/>
      </w:pPr>
      <w:r>
        <w:rPr/>
        <w:t>viii</w:t>
      </w:r>
    </w:p>
    <w:p>
      <w:pPr>
        <w:spacing w:after="0"/>
        <w:sectPr>
          <w:headerReference w:type="default" r:id="rId13"/>
          <w:pgSz w:w="11910" w:h="16840"/>
          <w:pgMar w:header="0" w:footer="0" w:top="1580" w:bottom="280" w:left="100" w:right="900"/>
        </w:sectPr>
      </w:pPr>
    </w:p>
    <w:p>
      <w:pPr>
        <w:pStyle w:val="BodyText"/>
        <w:rPr>
          <w:b/>
          <w:sz w:val="20"/>
        </w:rPr>
      </w:pPr>
    </w:p>
    <w:p>
      <w:pPr>
        <w:pStyle w:val="BodyText"/>
        <w:rPr>
          <w:b/>
          <w:sz w:val="20"/>
        </w:rPr>
      </w:pPr>
    </w:p>
    <w:p>
      <w:pPr>
        <w:spacing w:before="213"/>
        <w:ind w:left="3250" w:right="1876" w:firstLine="0"/>
        <w:jc w:val="center"/>
        <w:rPr>
          <w:b/>
          <w:sz w:val="24"/>
        </w:rPr>
      </w:pPr>
      <w:bookmarkStart w:name="_TOC_250048" w:id="4"/>
      <w:bookmarkEnd w:id="4"/>
      <w:r>
        <w:rPr>
          <w:b/>
          <w:sz w:val="24"/>
        </w:rPr>
        <w:t>DAFTAR ISI</w:t>
      </w:r>
    </w:p>
    <w:p>
      <w:pPr>
        <w:spacing w:after="0"/>
        <w:jc w:val="center"/>
        <w:rPr>
          <w:sz w:val="24"/>
        </w:rPr>
        <w:sectPr>
          <w:headerReference w:type="default" r:id="rId14"/>
          <w:pgSz w:w="11910" w:h="16840"/>
          <w:pgMar w:header="0" w:footer="0" w:top="1580" w:bottom="581" w:left="100" w:right="900"/>
        </w:sectPr>
      </w:pPr>
    </w:p>
    <w:sdt>
      <w:sdtPr>
        <w:docPartObj>
          <w:docPartGallery w:val="Table of Contents"/>
          <w:docPartUnique/>
        </w:docPartObj>
      </w:sdtPr>
      <w:sdtEndPr/>
      <w:sdtContent>
        <w:p>
          <w:pPr>
            <w:tabs>
              <w:tab w:pos="9993" w:val="left" w:leader="dot"/>
            </w:tabs>
            <w:spacing w:line="360" w:lineRule="auto" w:before="909"/>
            <w:ind w:left="2176" w:right="797" w:firstLine="6852"/>
            <w:jc w:val="left"/>
            <w:rPr>
              <w:b/>
              <w:sz w:val="22"/>
            </w:rPr>
          </w:pPr>
          <w:r>
            <w:rPr>
              <w:b/>
              <w:sz w:val="22"/>
            </w:rPr>
            <w:t>Halaman LEMBAR</w:t>
          </w:r>
          <w:r>
            <w:rPr>
              <w:b/>
              <w:spacing w:val="-5"/>
              <w:sz w:val="22"/>
            </w:rPr>
            <w:t> </w:t>
          </w:r>
          <w:r>
            <w:rPr>
              <w:b/>
              <w:sz w:val="22"/>
            </w:rPr>
            <w:t>PERSETUJUAN</w:t>
            <w:tab/>
          </w:r>
          <w:r>
            <w:rPr>
              <w:b/>
              <w:spacing w:val="-12"/>
              <w:sz w:val="22"/>
            </w:rPr>
            <w:t>ii</w:t>
          </w:r>
        </w:p>
        <w:p>
          <w:pPr>
            <w:pStyle w:val="TOC1"/>
            <w:tabs>
              <w:tab w:pos="9930" w:val="left" w:leader="dot"/>
            </w:tabs>
            <w:spacing w:before="0"/>
          </w:pPr>
          <w:r>
            <w:rPr/>
            <w:t>LEMBAR</w:t>
          </w:r>
          <w:r>
            <w:rPr>
              <w:spacing w:val="-4"/>
            </w:rPr>
            <w:t> </w:t>
          </w:r>
          <w:r>
            <w:rPr/>
            <w:t>PENGESAHAN</w:t>
            <w:tab/>
            <w:t>iii</w:t>
          </w:r>
        </w:p>
        <w:p>
          <w:pPr>
            <w:pStyle w:val="TOC1"/>
            <w:tabs>
              <w:tab w:pos="9930" w:val="left" w:leader="dot"/>
            </w:tabs>
          </w:pPr>
          <w:r>
            <w:rPr>
              <w:spacing w:val="-3"/>
            </w:rPr>
            <w:t>SURAT</w:t>
          </w:r>
          <w:r>
            <w:rPr>
              <w:spacing w:val="4"/>
            </w:rPr>
            <w:t> </w:t>
          </w:r>
          <w:r>
            <w:rPr/>
            <w:t>PERNYATAAN</w:t>
            <w:tab/>
          </w:r>
          <w:r>
            <w:rPr>
              <w:spacing w:val="-4"/>
            </w:rPr>
            <w:t>iv</w:t>
          </w:r>
        </w:p>
        <w:p>
          <w:pPr>
            <w:pStyle w:val="TOC1"/>
            <w:tabs>
              <w:tab w:pos="9993" w:val="left" w:leader="dot"/>
            </w:tabs>
            <w:spacing w:before="127"/>
          </w:pPr>
          <w:hyperlink w:history="true" w:anchor="_TOC_250051">
            <w:r>
              <w:rPr/>
              <w:t>ABSTRAK</w:t>
              <w:tab/>
              <w:t>v</w:t>
            </w:r>
          </w:hyperlink>
        </w:p>
        <w:p>
          <w:pPr>
            <w:pStyle w:val="TOC1"/>
            <w:tabs>
              <w:tab w:pos="9930" w:val="left" w:leader="dot"/>
            </w:tabs>
          </w:pPr>
          <w:hyperlink w:history="true" w:anchor="_TOC_250050">
            <w:r>
              <w:rPr/>
              <w:t>ABSTRACT</w:t>
              <w:tab/>
            </w:r>
            <w:r>
              <w:rPr>
                <w:spacing w:val="-3"/>
              </w:rPr>
              <w:t>vi</w:t>
            </w:r>
          </w:hyperlink>
        </w:p>
        <w:p>
          <w:pPr>
            <w:pStyle w:val="TOC1"/>
            <w:tabs>
              <w:tab w:pos="9868" w:val="left" w:leader="dot"/>
            </w:tabs>
            <w:spacing w:before="127"/>
          </w:pPr>
          <w:hyperlink w:history="true" w:anchor="_TOC_250049">
            <w:r>
              <w:rPr/>
              <w:t>KATA</w:t>
            </w:r>
            <w:r>
              <w:rPr>
                <w:spacing w:val="-11"/>
              </w:rPr>
              <w:t> </w:t>
            </w:r>
            <w:r>
              <w:rPr/>
              <w:t>PENGANTAR</w:t>
              <w:tab/>
              <w:t>vii</w:t>
            </w:r>
          </w:hyperlink>
        </w:p>
        <w:p>
          <w:pPr>
            <w:pStyle w:val="TOC1"/>
            <w:tabs>
              <w:tab w:pos="9930" w:val="left" w:leader="dot"/>
            </w:tabs>
          </w:pPr>
          <w:hyperlink w:history="true" w:anchor="_TOC_250048">
            <w:r>
              <w:rPr/>
              <w:t>DAFTAR ISI</w:t>
              <w:tab/>
              <w:t>ix</w:t>
            </w:r>
          </w:hyperlink>
        </w:p>
        <w:p>
          <w:pPr>
            <w:pStyle w:val="TOC1"/>
            <w:tabs>
              <w:tab w:pos="9930" w:val="left" w:leader="dot"/>
            </w:tabs>
            <w:spacing w:before="131"/>
          </w:pPr>
          <w:r>
            <w:rPr/>
            <w:t>DAFTAR</w:t>
          </w:r>
          <w:r>
            <w:rPr>
              <w:spacing w:val="-4"/>
            </w:rPr>
            <w:t> </w:t>
          </w:r>
          <w:r>
            <w:rPr/>
            <w:t>TABEL</w:t>
            <w:tab/>
            <w:t>xi</w:t>
          </w:r>
        </w:p>
        <w:p>
          <w:pPr>
            <w:pStyle w:val="TOC1"/>
            <w:tabs>
              <w:tab w:pos="9868" w:val="left" w:leader="dot"/>
            </w:tabs>
          </w:pPr>
          <w:r>
            <w:rPr/>
            <w:t>DAFTAR</w:t>
          </w:r>
          <w:r>
            <w:rPr>
              <w:spacing w:val="-4"/>
            </w:rPr>
            <w:t> </w:t>
          </w:r>
          <w:r>
            <w:rPr/>
            <w:t>GAMBAR</w:t>
            <w:tab/>
            <w:t>xii</w:t>
          </w:r>
        </w:p>
        <w:p>
          <w:pPr>
            <w:pStyle w:val="TOC1"/>
            <w:tabs>
              <w:tab w:pos="9810" w:val="left" w:leader="dot"/>
            </w:tabs>
          </w:pPr>
          <w:r>
            <w:rPr/>
            <w:t>DAFTAR</w:t>
          </w:r>
          <w:r>
            <w:rPr>
              <w:spacing w:val="-3"/>
            </w:rPr>
            <w:t> </w:t>
          </w:r>
          <w:r>
            <w:rPr/>
            <w:t>LAMPIRAN</w:t>
            <w:tab/>
            <w:t>xiii</w:t>
          </w:r>
        </w:p>
        <w:p>
          <w:pPr>
            <w:pStyle w:val="TOC1"/>
            <w:tabs>
              <w:tab w:pos="9993" w:val="left" w:leader="dot"/>
            </w:tabs>
            <w:spacing w:before="127"/>
          </w:pPr>
          <w:r>
            <w:rPr>
              <w:spacing w:val="-3"/>
            </w:rPr>
            <w:t>BAB</w:t>
          </w:r>
          <w:r>
            <w:rPr>
              <w:spacing w:val="2"/>
            </w:rPr>
            <w:t> </w:t>
          </w:r>
          <w:r>
            <w:rPr/>
            <w:t>I</w:t>
          </w:r>
          <w:r>
            <w:rPr>
              <w:spacing w:val="-5"/>
            </w:rPr>
            <w:t> </w:t>
          </w:r>
          <w:r>
            <w:rPr/>
            <w:t>PENDAHULUAN</w:t>
            <w:tab/>
            <w:t>1</w:t>
          </w:r>
        </w:p>
        <w:p>
          <w:pPr>
            <w:pStyle w:val="TOC3"/>
            <w:numPr>
              <w:ilvl w:val="1"/>
              <w:numId w:val="2"/>
            </w:numPr>
            <w:tabs>
              <w:tab w:pos="3319" w:val="left" w:leader="none"/>
              <w:tab w:pos="9993" w:val="left" w:leader="dot"/>
            </w:tabs>
            <w:spacing w:line="240" w:lineRule="auto" w:before="131" w:after="0"/>
            <w:ind w:left="3318" w:right="0" w:hanging="432"/>
            <w:jc w:val="left"/>
          </w:pPr>
          <w:hyperlink w:history="true" w:anchor="_TOC_250047">
            <w:r>
              <w:rPr/>
              <w:t>Latar</w:t>
            </w:r>
            <w:r>
              <w:rPr>
                <w:spacing w:val="-5"/>
              </w:rPr>
              <w:t> </w:t>
            </w:r>
            <w:r>
              <w:rPr/>
              <w:t>Belakang</w:t>
              <w:tab/>
              <w:t>1</w:t>
            </w:r>
          </w:hyperlink>
        </w:p>
        <w:p>
          <w:pPr>
            <w:pStyle w:val="TOC3"/>
            <w:numPr>
              <w:ilvl w:val="1"/>
              <w:numId w:val="2"/>
            </w:numPr>
            <w:tabs>
              <w:tab w:pos="3319" w:val="left" w:leader="none"/>
              <w:tab w:pos="9993" w:val="left" w:leader="dot"/>
            </w:tabs>
            <w:spacing w:line="240" w:lineRule="auto" w:before="126" w:after="0"/>
            <w:ind w:left="3318" w:right="0" w:hanging="432"/>
            <w:jc w:val="left"/>
          </w:pPr>
          <w:hyperlink w:history="true" w:anchor="_TOC_250046">
            <w:r>
              <w:rPr/>
              <w:t>Rumusan</w:t>
            </w:r>
            <w:r>
              <w:rPr>
                <w:spacing w:val="-3"/>
              </w:rPr>
              <w:t> </w:t>
            </w:r>
            <w:r>
              <w:rPr/>
              <w:t>Masalah</w:t>
              <w:tab/>
              <w:t>2</w:t>
            </w:r>
          </w:hyperlink>
        </w:p>
        <w:p>
          <w:pPr>
            <w:pStyle w:val="TOC3"/>
            <w:numPr>
              <w:ilvl w:val="1"/>
              <w:numId w:val="2"/>
            </w:numPr>
            <w:tabs>
              <w:tab w:pos="3319" w:val="left" w:leader="none"/>
              <w:tab w:pos="9993" w:val="left" w:leader="dot"/>
            </w:tabs>
            <w:spacing w:line="240" w:lineRule="auto" w:before="127" w:after="0"/>
            <w:ind w:left="3318" w:right="0" w:hanging="432"/>
            <w:jc w:val="left"/>
          </w:pPr>
          <w:hyperlink w:history="true" w:anchor="_TOC_250045">
            <w:r>
              <w:rPr/>
              <w:t>Tujuan</w:t>
            </w:r>
            <w:r>
              <w:rPr>
                <w:spacing w:val="-6"/>
              </w:rPr>
              <w:t> </w:t>
            </w:r>
            <w:r>
              <w:rPr/>
              <w:t>Penelitian</w:t>
              <w:tab/>
              <w:t>2</w:t>
            </w:r>
          </w:hyperlink>
        </w:p>
        <w:p>
          <w:pPr>
            <w:pStyle w:val="TOC6"/>
            <w:numPr>
              <w:ilvl w:val="2"/>
              <w:numId w:val="2"/>
            </w:numPr>
            <w:tabs>
              <w:tab w:pos="3905" w:val="left" w:leader="none"/>
              <w:tab w:pos="9993" w:val="left" w:leader="dot"/>
            </w:tabs>
            <w:spacing w:line="240" w:lineRule="auto" w:before="126" w:after="0"/>
            <w:ind w:left="3904" w:right="0" w:hanging="610"/>
            <w:jc w:val="left"/>
          </w:pPr>
          <w:hyperlink w:history="true" w:anchor="_TOC_250044">
            <w:r>
              <w:rPr/>
              <w:t>Tujuan</w:t>
            </w:r>
            <w:r>
              <w:rPr>
                <w:spacing w:val="-3"/>
              </w:rPr>
              <w:t> </w:t>
            </w:r>
            <w:r>
              <w:rPr/>
              <w:t>Umum</w:t>
              <w:tab/>
              <w:t>2</w:t>
            </w:r>
          </w:hyperlink>
        </w:p>
        <w:p>
          <w:pPr>
            <w:pStyle w:val="TOC6"/>
            <w:numPr>
              <w:ilvl w:val="2"/>
              <w:numId w:val="2"/>
            </w:numPr>
            <w:tabs>
              <w:tab w:pos="3905" w:val="left" w:leader="none"/>
              <w:tab w:pos="9993" w:val="left" w:leader="dot"/>
            </w:tabs>
            <w:spacing w:line="240" w:lineRule="auto" w:before="126" w:after="0"/>
            <w:ind w:left="3904" w:right="0" w:hanging="610"/>
            <w:jc w:val="left"/>
          </w:pPr>
          <w:hyperlink w:history="true" w:anchor="_TOC_250043">
            <w:r>
              <w:rPr/>
              <w:t>Tujuan</w:t>
            </w:r>
            <w:r>
              <w:rPr>
                <w:spacing w:val="-4"/>
              </w:rPr>
              <w:t> </w:t>
            </w:r>
            <w:r>
              <w:rPr/>
              <w:t>Khusus</w:t>
              <w:tab/>
              <w:t>3</w:t>
            </w:r>
          </w:hyperlink>
        </w:p>
        <w:p>
          <w:pPr>
            <w:pStyle w:val="TOC3"/>
            <w:numPr>
              <w:ilvl w:val="1"/>
              <w:numId w:val="2"/>
            </w:numPr>
            <w:tabs>
              <w:tab w:pos="3319" w:val="left" w:leader="none"/>
              <w:tab w:pos="9993" w:val="left" w:leader="dot"/>
            </w:tabs>
            <w:spacing w:line="240" w:lineRule="auto" w:before="127" w:after="0"/>
            <w:ind w:left="3318" w:right="0" w:hanging="432"/>
            <w:jc w:val="left"/>
          </w:pPr>
          <w:hyperlink w:history="true" w:anchor="_TOC_250042">
            <w:r>
              <w:rPr/>
              <w:t>Manfaat</w:t>
            </w:r>
            <w:r>
              <w:rPr>
                <w:spacing w:val="-7"/>
              </w:rPr>
              <w:t> </w:t>
            </w:r>
            <w:r>
              <w:rPr/>
              <w:t>Penelitian</w:t>
              <w:tab/>
              <w:t>3</w:t>
            </w:r>
          </w:hyperlink>
        </w:p>
        <w:p>
          <w:pPr>
            <w:pStyle w:val="TOC1"/>
            <w:tabs>
              <w:tab w:pos="9993" w:val="left" w:leader="dot"/>
            </w:tabs>
            <w:spacing w:before="121"/>
          </w:pPr>
          <w:hyperlink w:history="true" w:anchor="_TOC_250041">
            <w:r>
              <w:rPr>
                <w:spacing w:val="-3"/>
              </w:rPr>
              <w:t>BAB </w:t>
            </w:r>
            <w:r>
              <w:rPr/>
              <w:t>II</w:t>
            </w:r>
            <w:r>
              <w:rPr>
                <w:spacing w:val="3"/>
              </w:rPr>
              <w:t> </w:t>
            </w:r>
            <w:r>
              <w:rPr/>
              <w:t>TINJAUAN</w:t>
            </w:r>
            <w:r>
              <w:rPr>
                <w:spacing w:val="-1"/>
              </w:rPr>
              <w:t> </w:t>
            </w:r>
            <w:r>
              <w:rPr/>
              <w:t>PUSTAKA</w:t>
              <w:tab/>
              <w:t>4</w:t>
            </w:r>
          </w:hyperlink>
        </w:p>
        <w:p>
          <w:pPr>
            <w:pStyle w:val="TOC4"/>
            <w:numPr>
              <w:ilvl w:val="1"/>
              <w:numId w:val="3"/>
            </w:numPr>
            <w:tabs>
              <w:tab w:pos="3376" w:val="left" w:leader="none"/>
              <w:tab w:pos="9993" w:val="left" w:leader="dot"/>
            </w:tabs>
            <w:spacing w:line="240" w:lineRule="auto" w:before="132" w:after="0"/>
            <w:ind w:left="3375" w:right="0" w:hanging="427"/>
            <w:jc w:val="left"/>
          </w:pPr>
          <w:hyperlink w:history="true" w:anchor="_TOC_250040">
            <w:r>
              <w:rPr/>
              <w:t>Apotek</w:t>
              <w:tab/>
              <w:t>4</w:t>
            </w:r>
          </w:hyperlink>
        </w:p>
        <w:p>
          <w:pPr>
            <w:pStyle w:val="TOC4"/>
            <w:numPr>
              <w:ilvl w:val="1"/>
              <w:numId w:val="3"/>
            </w:numPr>
            <w:tabs>
              <w:tab w:pos="3386" w:val="left" w:leader="none"/>
              <w:tab w:pos="9993" w:val="left" w:leader="dot"/>
            </w:tabs>
            <w:spacing w:line="240" w:lineRule="auto" w:before="126" w:after="0"/>
            <w:ind w:left="3385" w:right="0" w:hanging="427"/>
            <w:jc w:val="left"/>
          </w:pPr>
          <w:hyperlink w:history="true" w:anchor="_TOC_250039">
            <w:r>
              <w:rPr/>
              <w:t>Kepuasan</w:t>
              <w:tab/>
              <w:t>6</w:t>
            </w:r>
          </w:hyperlink>
        </w:p>
        <w:p>
          <w:pPr>
            <w:pStyle w:val="TOC7"/>
            <w:numPr>
              <w:ilvl w:val="2"/>
              <w:numId w:val="3"/>
            </w:numPr>
            <w:tabs>
              <w:tab w:pos="4029" w:val="left" w:leader="none"/>
              <w:tab w:pos="9993" w:val="left" w:leader="dot"/>
            </w:tabs>
            <w:spacing w:line="240" w:lineRule="auto" w:before="126" w:after="0"/>
            <w:ind w:left="4028" w:right="0" w:hanging="614"/>
            <w:jc w:val="left"/>
          </w:pPr>
          <w:hyperlink w:history="true" w:anchor="_TOC_250038">
            <w:r>
              <w:rPr/>
              <w:t>Definisi</w:t>
            </w:r>
            <w:r>
              <w:rPr>
                <w:spacing w:val="-8"/>
              </w:rPr>
              <w:t> </w:t>
            </w:r>
            <w:r>
              <w:rPr/>
              <w:t>Kepuasan</w:t>
              <w:tab/>
              <w:t>6</w:t>
            </w:r>
          </w:hyperlink>
        </w:p>
        <w:p>
          <w:pPr>
            <w:pStyle w:val="TOC7"/>
            <w:numPr>
              <w:ilvl w:val="2"/>
              <w:numId w:val="3"/>
            </w:numPr>
            <w:tabs>
              <w:tab w:pos="4024" w:val="left" w:leader="none"/>
              <w:tab w:pos="9993" w:val="left" w:leader="dot"/>
            </w:tabs>
            <w:spacing w:line="240" w:lineRule="auto" w:before="126" w:after="0"/>
            <w:ind w:left="4023" w:right="0" w:hanging="609"/>
            <w:jc w:val="left"/>
          </w:pPr>
          <w:hyperlink w:history="true" w:anchor="_TOC_250037">
            <w:r>
              <w:rPr/>
              <w:t>Konsep</w:t>
            </w:r>
            <w:r>
              <w:rPr>
                <w:spacing w:val="-1"/>
              </w:rPr>
              <w:t> </w:t>
            </w:r>
            <w:r>
              <w:rPr/>
              <w:t>Kepuasan</w:t>
              <w:tab/>
              <w:t>6</w:t>
            </w:r>
          </w:hyperlink>
        </w:p>
        <w:p>
          <w:pPr>
            <w:pStyle w:val="TOC7"/>
            <w:numPr>
              <w:ilvl w:val="2"/>
              <w:numId w:val="3"/>
            </w:numPr>
            <w:tabs>
              <w:tab w:pos="4029" w:val="left" w:leader="none"/>
              <w:tab w:pos="9993" w:val="left" w:leader="dot"/>
            </w:tabs>
            <w:spacing w:line="240" w:lineRule="auto" w:before="127" w:after="0"/>
            <w:ind w:left="4028" w:right="0" w:hanging="614"/>
            <w:jc w:val="left"/>
          </w:pPr>
          <w:hyperlink w:history="true" w:anchor="_TOC_250036">
            <w:r>
              <w:rPr/>
              <w:t>Dimensi</w:t>
            </w:r>
            <w:r>
              <w:rPr>
                <w:spacing w:val="-4"/>
              </w:rPr>
              <w:t> </w:t>
            </w:r>
            <w:r>
              <w:rPr/>
              <w:t>Kepuasan</w:t>
              <w:tab/>
              <w:t>9</w:t>
            </w:r>
          </w:hyperlink>
        </w:p>
        <w:p>
          <w:pPr>
            <w:pStyle w:val="TOC7"/>
            <w:numPr>
              <w:ilvl w:val="2"/>
              <w:numId w:val="3"/>
            </w:numPr>
            <w:tabs>
              <w:tab w:pos="4029" w:val="left" w:leader="none"/>
              <w:tab w:pos="9993" w:val="left" w:leader="dot"/>
            </w:tabs>
            <w:spacing w:line="240" w:lineRule="auto" w:before="126" w:after="0"/>
            <w:ind w:left="4028" w:right="0" w:hanging="614"/>
            <w:jc w:val="left"/>
          </w:pPr>
          <w:hyperlink w:history="true" w:anchor="_TOC_250035">
            <w:r>
              <w:rPr/>
              <w:t>Metode</w:t>
            </w:r>
            <w:r>
              <w:rPr>
                <w:spacing w:val="-6"/>
              </w:rPr>
              <w:t> </w:t>
            </w:r>
            <w:r>
              <w:rPr/>
              <w:t>Pengukuran</w:t>
            </w:r>
            <w:r>
              <w:rPr>
                <w:spacing w:val="-5"/>
              </w:rPr>
              <w:t> </w:t>
            </w:r>
            <w:r>
              <w:rPr/>
              <w:t>Kepuasan</w:t>
              <w:tab/>
              <w:t>9</w:t>
            </w:r>
          </w:hyperlink>
        </w:p>
        <w:p>
          <w:pPr>
            <w:pStyle w:val="TOC7"/>
            <w:numPr>
              <w:ilvl w:val="2"/>
              <w:numId w:val="3"/>
            </w:numPr>
            <w:tabs>
              <w:tab w:pos="4029" w:val="left" w:leader="none"/>
              <w:tab w:pos="9868" w:val="left" w:leader="dot"/>
            </w:tabs>
            <w:spacing w:line="240" w:lineRule="auto" w:before="126" w:after="0"/>
            <w:ind w:left="4028" w:right="0" w:hanging="614"/>
            <w:jc w:val="left"/>
          </w:pPr>
          <w:hyperlink w:history="true" w:anchor="_TOC_250034">
            <w:r>
              <w:rPr/>
              <w:t>Manfaat</w:t>
            </w:r>
            <w:r>
              <w:rPr>
                <w:spacing w:val="-3"/>
              </w:rPr>
              <w:t> </w:t>
            </w:r>
            <w:r>
              <w:rPr/>
              <w:t>Kepuasan</w:t>
              <w:tab/>
              <w:t>11</w:t>
            </w:r>
          </w:hyperlink>
        </w:p>
        <w:p>
          <w:pPr>
            <w:pStyle w:val="TOC7"/>
            <w:numPr>
              <w:ilvl w:val="2"/>
              <w:numId w:val="3"/>
            </w:numPr>
            <w:tabs>
              <w:tab w:pos="4029" w:val="left" w:leader="none"/>
              <w:tab w:pos="9868" w:val="left" w:leader="dot"/>
            </w:tabs>
            <w:spacing w:line="240" w:lineRule="auto" w:before="131" w:after="0"/>
            <w:ind w:left="4028" w:right="0" w:hanging="614"/>
            <w:jc w:val="left"/>
          </w:pPr>
          <w:hyperlink w:history="true" w:anchor="_TOC_250033">
            <w:r>
              <w:rPr/>
              <w:t>Faktor yang</w:t>
            </w:r>
            <w:r>
              <w:rPr>
                <w:spacing w:val="-12"/>
              </w:rPr>
              <w:t> </w:t>
            </w:r>
            <w:r>
              <w:rPr/>
              <w:t>mempengaruhi Kepuasan</w:t>
              <w:tab/>
              <w:t>12</w:t>
            </w:r>
          </w:hyperlink>
        </w:p>
        <w:p>
          <w:pPr>
            <w:pStyle w:val="TOC4"/>
            <w:numPr>
              <w:ilvl w:val="1"/>
              <w:numId w:val="3"/>
            </w:numPr>
            <w:tabs>
              <w:tab w:pos="3439" w:val="left" w:leader="none"/>
              <w:tab w:pos="9868" w:val="left" w:leader="dot"/>
            </w:tabs>
            <w:spacing w:line="240" w:lineRule="auto" w:before="127" w:after="0"/>
            <w:ind w:left="3438" w:right="0" w:hanging="428"/>
            <w:jc w:val="left"/>
          </w:pPr>
          <w:hyperlink w:history="true" w:anchor="_TOC_250032">
            <w:r>
              <w:rPr/>
              <w:t>Pelayanan</w:t>
            </w:r>
            <w:r>
              <w:rPr>
                <w:spacing w:val="-2"/>
              </w:rPr>
              <w:t> </w:t>
            </w:r>
            <w:r>
              <w:rPr/>
              <w:t>Farmasi</w:t>
              <w:tab/>
              <w:t>13</w:t>
            </w:r>
          </w:hyperlink>
        </w:p>
        <w:p>
          <w:pPr>
            <w:pStyle w:val="TOC7"/>
            <w:numPr>
              <w:ilvl w:val="2"/>
              <w:numId w:val="3"/>
            </w:numPr>
            <w:tabs>
              <w:tab w:pos="4024" w:val="left" w:leader="none"/>
              <w:tab w:pos="9868" w:val="left" w:leader="dot"/>
            </w:tabs>
            <w:spacing w:line="240" w:lineRule="auto" w:before="126" w:after="0"/>
            <w:ind w:left="4023" w:right="0" w:hanging="609"/>
            <w:jc w:val="left"/>
          </w:pPr>
          <w:hyperlink w:history="true" w:anchor="_TOC_250031">
            <w:r>
              <w:rPr/>
              <w:t>Standar</w:t>
            </w:r>
            <w:r>
              <w:rPr>
                <w:spacing w:val="-4"/>
              </w:rPr>
              <w:t> </w:t>
            </w:r>
            <w:r>
              <w:rPr/>
              <w:t>Pelayanan</w:t>
            </w:r>
            <w:r>
              <w:rPr>
                <w:spacing w:val="-5"/>
              </w:rPr>
              <w:t> </w:t>
            </w:r>
            <w:r>
              <w:rPr/>
              <w:t>Kefarmasian</w:t>
              <w:tab/>
              <w:t>13</w:t>
            </w:r>
          </w:hyperlink>
        </w:p>
        <w:p>
          <w:pPr>
            <w:pStyle w:val="TOC7"/>
            <w:numPr>
              <w:ilvl w:val="2"/>
              <w:numId w:val="3"/>
            </w:numPr>
            <w:tabs>
              <w:tab w:pos="4024" w:val="left" w:leader="none"/>
              <w:tab w:pos="9868" w:val="left" w:leader="dot"/>
            </w:tabs>
            <w:spacing w:line="240" w:lineRule="auto" w:before="127" w:after="0"/>
            <w:ind w:left="4023" w:right="0" w:hanging="609"/>
            <w:jc w:val="left"/>
          </w:pPr>
          <w:hyperlink w:history="true" w:anchor="_TOC_250030">
            <w:r>
              <w:rPr/>
              <w:t>Evaluasi</w:t>
            </w:r>
            <w:r>
              <w:rPr>
                <w:spacing w:val="-2"/>
              </w:rPr>
              <w:t> </w:t>
            </w:r>
            <w:r>
              <w:rPr/>
              <w:t>Mutu</w:t>
            </w:r>
            <w:r>
              <w:rPr>
                <w:spacing w:val="-4"/>
              </w:rPr>
              <w:t> </w:t>
            </w:r>
            <w:r>
              <w:rPr/>
              <w:t>Pelayanan</w:t>
              <w:tab/>
              <w:t>13</w:t>
            </w:r>
          </w:hyperlink>
        </w:p>
        <w:p>
          <w:pPr>
            <w:pStyle w:val="TOC4"/>
            <w:numPr>
              <w:ilvl w:val="1"/>
              <w:numId w:val="3"/>
            </w:numPr>
            <w:tabs>
              <w:tab w:pos="3439" w:val="left" w:leader="none"/>
              <w:tab w:pos="9868" w:val="left" w:leader="dot"/>
            </w:tabs>
            <w:spacing w:line="240" w:lineRule="auto" w:before="126" w:after="0"/>
            <w:ind w:left="3439" w:right="0" w:hanging="428"/>
            <w:jc w:val="left"/>
          </w:pPr>
          <w:hyperlink w:history="true" w:anchor="_TOC_250029">
            <w:r>
              <w:rPr/>
              <w:t>Gambaran Umum Apotek Kimia Farma</w:t>
            </w:r>
            <w:r>
              <w:rPr>
                <w:spacing w:val="-22"/>
              </w:rPr>
              <w:t> </w:t>
            </w:r>
            <w:r>
              <w:rPr/>
              <w:t>Basri</w:t>
            </w:r>
            <w:r>
              <w:rPr>
                <w:spacing w:val="-2"/>
              </w:rPr>
              <w:t> </w:t>
            </w:r>
            <w:r>
              <w:rPr/>
              <w:t>Medan</w:t>
              <w:tab/>
              <w:t>14</w:t>
            </w:r>
          </w:hyperlink>
        </w:p>
        <w:p>
          <w:pPr>
            <w:pStyle w:val="TOC2"/>
          </w:pPr>
          <w:r>
            <w:rPr/>
            <w:t>ix</w:t>
          </w:r>
        </w:p>
        <w:p>
          <w:pPr>
            <w:pStyle w:val="TOC4"/>
            <w:numPr>
              <w:ilvl w:val="1"/>
              <w:numId w:val="3"/>
            </w:numPr>
            <w:tabs>
              <w:tab w:pos="3439" w:val="left" w:leader="none"/>
              <w:tab w:pos="10116" w:val="right" w:leader="dot"/>
            </w:tabs>
            <w:spacing w:line="240" w:lineRule="auto" w:before="682" w:after="0"/>
            <w:ind w:left="3438" w:right="0" w:hanging="428"/>
            <w:jc w:val="left"/>
          </w:pPr>
          <w:hyperlink w:history="true" w:anchor="_TOC_250028">
            <w:r>
              <w:rPr/>
              <w:t>Kerangka</w:t>
            </w:r>
            <w:r>
              <w:rPr>
                <w:spacing w:val="-3"/>
              </w:rPr>
              <w:t> </w:t>
            </w:r>
            <w:r>
              <w:rPr/>
              <w:t>Konsep</w:t>
              <w:tab/>
              <w:t>14</w:t>
            </w:r>
          </w:hyperlink>
        </w:p>
        <w:p>
          <w:pPr>
            <w:pStyle w:val="TOC5"/>
            <w:numPr>
              <w:ilvl w:val="1"/>
              <w:numId w:val="3"/>
            </w:numPr>
            <w:tabs>
              <w:tab w:pos="3454" w:val="left" w:leader="none"/>
              <w:tab w:pos="10116" w:val="right" w:leader="dot"/>
            </w:tabs>
            <w:spacing w:line="240" w:lineRule="auto" w:before="127" w:after="0"/>
            <w:ind w:left="3453" w:right="0" w:hanging="433"/>
            <w:jc w:val="left"/>
          </w:pPr>
          <w:hyperlink w:history="true" w:anchor="_TOC_250027">
            <w:r>
              <w:rPr/>
              <w:t>Definisi</w:t>
            </w:r>
            <w:r>
              <w:rPr>
                <w:spacing w:val="-6"/>
              </w:rPr>
              <w:t> </w:t>
            </w:r>
            <w:r>
              <w:rPr/>
              <w:t>Operasional</w:t>
              <w:tab/>
              <w:t>14</w:t>
            </w:r>
          </w:hyperlink>
        </w:p>
        <w:p>
          <w:pPr>
            <w:pStyle w:val="TOC1"/>
            <w:tabs>
              <w:tab w:pos="10116" w:val="right" w:leader="dot"/>
            </w:tabs>
            <w:spacing w:before="121"/>
          </w:pPr>
          <w:hyperlink w:history="true" w:anchor="_TOC_250026">
            <w:r>
              <w:rPr>
                <w:spacing w:val="-3"/>
              </w:rPr>
              <w:t>BAB </w:t>
            </w:r>
            <w:r>
              <w:rPr/>
              <w:t>III</w:t>
            </w:r>
            <w:r>
              <w:rPr>
                <w:spacing w:val="8"/>
              </w:rPr>
              <w:t> </w:t>
            </w:r>
            <w:r>
              <w:rPr/>
              <w:t>METODE</w:t>
            </w:r>
            <w:r>
              <w:rPr>
                <w:spacing w:val="-3"/>
              </w:rPr>
              <w:t> </w:t>
            </w:r>
            <w:r>
              <w:rPr/>
              <w:t>PENELITIAN</w:t>
              <w:tab/>
              <w:t>16</w:t>
            </w:r>
          </w:hyperlink>
        </w:p>
        <w:p>
          <w:pPr>
            <w:pStyle w:val="TOC4"/>
            <w:numPr>
              <w:ilvl w:val="1"/>
              <w:numId w:val="4"/>
            </w:numPr>
            <w:tabs>
              <w:tab w:pos="3439" w:val="left" w:leader="none"/>
              <w:tab w:pos="10116" w:val="right" w:leader="dot"/>
            </w:tabs>
            <w:spacing w:line="240" w:lineRule="auto" w:before="131" w:after="0"/>
            <w:ind w:left="3438" w:right="0" w:hanging="428"/>
            <w:jc w:val="left"/>
          </w:pPr>
          <w:hyperlink w:history="true" w:anchor="_TOC_250025">
            <w:r>
              <w:rPr/>
              <w:t>Jenis dan</w:t>
            </w:r>
            <w:r>
              <w:rPr>
                <w:spacing w:val="-2"/>
              </w:rPr>
              <w:t> </w:t>
            </w:r>
            <w:r>
              <w:rPr/>
              <w:t>Desain</w:t>
            </w:r>
            <w:r>
              <w:rPr>
                <w:spacing w:val="-2"/>
              </w:rPr>
              <w:t> </w:t>
            </w:r>
            <w:r>
              <w:rPr/>
              <w:t>Penelitian</w:t>
              <w:tab/>
              <w:t>16</w:t>
            </w:r>
          </w:hyperlink>
        </w:p>
        <w:p>
          <w:pPr>
            <w:pStyle w:val="TOC4"/>
            <w:numPr>
              <w:ilvl w:val="1"/>
              <w:numId w:val="4"/>
            </w:numPr>
            <w:tabs>
              <w:tab w:pos="3439" w:val="left" w:leader="none"/>
              <w:tab w:pos="10116" w:val="right" w:leader="dot"/>
            </w:tabs>
            <w:spacing w:line="240" w:lineRule="auto" w:before="126" w:after="0"/>
            <w:ind w:left="3438" w:right="0" w:hanging="428"/>
            <w:jc w:val="left"/>
          </w:pPr>
          <w:hyperlink w:history="true" w:anchor="_TOC_250024">
            <w:r>
              <w:rPr/>
              <w:t>Lokasi dan</w:t>
            </w:r>
            <w:r>
              <w:rPr>
                <w:spacing w:val="-12"/>
              </w:rPr>
              <w:t> </w:t>
            </w:r>
            <w:r>
              <w:rPr/>
              <w:t>Waktu</w:t>
            </w:r>
            <w:r>
              <w:rPr>
                <w:spacing w:val="-2"/>
              </w:rPr>
              <w:t> </w:t>
            </w:r>
            <w:r>
              <w:rPr/>
              <w:t>Penelitian</w:t>
              <w:tab/>
              <w:t>16</w:t>
            </w:r>
          </w:hyperlink>
        </w:p>
        <w:p>
          <w:pPr>
            <w:pStyle w:val="TOC8"/>
            <w:numPr>
              <w:ilvl w:val="2"/>
              <w:numId w:val="4"/>
            </w:numPr>
            <w:tabs>
              <w:tab w:pos="4072" w:val="left" w:leader="none"/>
              <w:tab w:pos="10116" w:val="right" w:leader="dot"/>
            </w:tabs>
            <w:spacing w:line="240" w:lineRule="auto" w:before="127" w:after="0"/>
            <w:ind w:left="4071" w:right="0" w:hanging="609"/>
            <w:jc w:val="left"/>
          </w:pPr>
          <w:hyperlink w:history="true" w:anchor="_TOC_250023">
            <w:r>
              <w:rPr/>
              <w:t>Lokasi</w:t>
            </w:r>
            <w:r>
              <w:rPr>
                <w:spacing w:val="-1"/>
              </w:rPr>
              <w:t> </w:t>
            </w:r>
            <w:r>
              <w:rPr/>
              <w:t>Penelitian</w:t>
              <w:tab/>
              <w:t>16</w:t>
            </w:r>
          </w:hyperlink>
        </w:p>
        <w:p>
          <w:pPr>
            <w:pStyle w:val="TOC8"/>
            <w:numPr>
              <w:ilvl w:val="2"/>
              <w:numId w:val="4"/>
            </w:numPr>
            <w:tabs>
              <w:tab w:pos="4053" w:val="left" w:leader="none"/>
              <w:tab w:pos="10116" w:val="right" w:leader="dot"/>
            </w:tabs>
            <w:spacing w:line="240" w:lineRule="auto" w:before="126" w:after="0"/>
            <w:ind w:left="4052" w:right="0" w:hanging="605"/>
            <w:jc w:val="left"/>
          </w:pPr>
          <w:hyperlink w:history="true" w:anchor="_TOC_250022">
            <w:r>
              <w:rPr/>
              <w:t>Waktu</w:t>
            </w:r>
            <w:r>
              <w:rPr>
                <w:spacing w:val="-2"/>
              </w:rPr>
              <w:t> </w:t>
            </w:r>
            <w:r>
              <w:rPr/>
              <w:t>Penelitian</w:t>
              <w:tab/>
              <w:t>16</w:t>
            </w:r>
          </w:hyperlink>
        </w:p>
        <w:p>
          <w:pPr>
            <w:pStyle w:val="TOC4"/>
            <w:numPr>
              <w:ilvl w:val="1"/>
              <w:numId w:val="4"/>
            </w:numPr>
            <w:tabs>
              <w:tab w:pos="3439" w:val="left" w:leader="none"/>
              <w:tab w:pos="10116" w:val="right" w:leader="dot"/>
            </w:tabs>
            <w:spacing w:line="240" w:lineRule="auto" w:before="126" w:after="0"/>
            <w:ind w:left="3438" w:right="0" w:hanging="428"/>
            <w:jc w:val="left"/>
          </w:pPr>
          <w:hyperlink w:history="true" w:anchor="_TOC_250021">
            <w:r>
              <w:rPr/>
              <w:t>Populasi</w:t>
            </w:r>
            <w:r>
              <w:rPr>
                <w:spacing w:val="-6"/>
              </w:rPr>
              <w:t> </w:t>
            </w:r>
            <w:r>
              <w:rPr/>
              <w:t>dan</w:t>
            </w:r>
            <w:r>
              <w:rPr>
                <w:spacing w:val="2"/>
              </w:rPr>
              <w:t> </w:t>
            </w:r>
            <w:r>
              <w:rPr/>
              <w:t>Sampel</w:t>
              <w:tab/>
              <w:t>16</w:t>
            </w:r>
          </w:hyperlink>
        </w:p>
        <w:p>
          <w:pPr>
            <w:pStyle w:val="TOC8"/>
            <w:numPr>
              <w:ilvl w:val="2"/>
              <w:numId w:val="4"/>
            </w:numPr>
            <w:tabs>
              <w:tab w:pos="4087" w:val="left" w:leader="none"/>
              <w:tab w:pos="10116" w:val="right" w:leader="dot"/>
            </w:tabs>
            <w:spacing w:line="240" w:lineRule="auto" w:before="127" w:after="0"/>
            <w:ind w:left="4086" w:right="0" w:hanging="610"/>
            <w:jc w:val="left"/>
          </w:pPr>
          <w:hyperlink w:history="true" w:anchor="_TOC_250020">
            <w:r>
              <w:rPr/>
              <w:t>Populasi</w:t>
            </w:r>
            <w:r>
              <w:rPr>
                <w:spacing w:val="-1"/>
              </w:rPr>
              <w:t> </w:t>
            </w:r>
            <w:r>
              <w:rPr/>
              <w:t>Penelitian</w:t>
              <w:tab/>
              <w:t>16</w:t>
            </w:r>
          </w:hyperlink>
        </w:p>
        <w:p>
          <w:pPr>
            <w:pStyle w:val="TOC8"/>
            <w:numPr>
              <w:ilvl w:val="2"/>
              <w:numId w:val="4"/>
            </w:numPr>
            <w:tabs>
              <w:tab w:pos="4087" w:val="left" w:leader="none"/>
              <w:tab w:pos="10116" w:val="right" w:leader="dot"/>
            </w:tabs>
            <w:spacing w:line="240" w:lineRule="auto" w:before="126" w:after="0"/>
            <w:ind w:left="4086" w:right="0" w:hanging="610"/>
            <w:jc w:val="left"/>
          </w:pPr>
          <w:hyperlink w:history="true" w:anchor="_TOC_250019">
            <w:r>
              <w:rPr/>
              <w:t>Sampel</w:t>
            </w:r>
            <w:r>
              <w:rPr>
                <w:spacing w:val="-6"/>
              </w:rPr>
              <w:t> </w:t>
            </w:r>
            <w:r>
              <w:rPr/>
              <w:t>Penelitian</w:t>
              <w:tab/>
              <w:t>16</w:t>
            </w:r>
          </w:hyperlink>
        </w:p>
        <w:p>
          <w:pPr>
            <w:pStyle w:val="TOC8"/>
            <w:numPr>
              <w:ilvl w:val="2"/>
              <w:numId w:val="4"/>
            </w:numPr>
            <w:tabs>
              <w:tab w:pos="4087" w:val="left" w:leader="none"/>
              <w:tab w:pos="10116" w:val="right" w:leader="dot"/>
            </w:tabs>
            <w:spacing w:line="240" w:lineRule="auto" w:before="131" w:after="0"/>
            <w:ind w:left="4086" w:right="0" w:hanging="610"/>
            <w:jc w:val="left"/>
          </w:pPr>
          <w:hyperlink w:history="true" w:anchor="_TOC_250018">
            <w:r>
              <w:rPr/>
              <w:t>Kriteria Inklusi</w:t>
            </w:r>
            <w:r>
              <w:rPr>
                <w:spacing w:val="1"/>
              </w:rPr>
              <w:t> </w:t>
            </w:r>
            <w:r>
              <w:rPr/>
              <w:t>dan</w:t>
            </w:r>
            <w:r>
              <w:rPr>
                <w:spacing w:val="-2"/>
              </w:rPr>
              <w:t> </w:t>
            </w:r>
            <w:r>
              <w:rPr/>
              <w:t>Eksklusi</w:t>
              <w:tab/>
              <w:t>17</w:t>
            </w:r>
          </w:hyperlink>
        </w:p>
        <w:p>
          <w:pPr>
            <w:pStyle w:val="TOC9"/>
            <w:numPr>
              <w:ilvl w:val="3"/>
              <w:numId w:val="4"/>
            </w:numPr>
            <w:tabs>
              <w:tab w:pos="4332" w:val="left" w:leader="none"/>
              <w:tab w:pos="10116" w:val="right" w:leader="dot"/>
            </w:tabs>
            <w:spacing w:line="240" w:lineRule="auto" w:before="127" w:after="0"/>
            <w:ind w:left="4331" w:right="0" w:hanging="274"/>
            <w:jc w:val="left"/>
          </w:pPr>
          <w:hyperlink w:history="true" w:anchor="_TOC_250017">
            <w:r>
              <w:rPr/>
              <w:t>Kriteria</w:t>
            </w:r>
            <w:r>
              <w:rPr>
                <w:spacing w:val="1"/>
              </w:rPr>
              <w:t> </w:t>
            </w:r>
            <w:r>
              <w:rPr/>
              <w:t>Inklusi</w:t>
              <w:tab/>
              <w:t>17</w:t>
            </w:r>
          </w:hyperlink>
        </w:p>
        <w:p>
          <w:pPr>
            <w:pStyle w:val="TOC9"/>
            <w:numPr>
              <w:ilvl w:val="3"/>
              <w:numId w:val="4"/>
            </w:numPr>
            <w:tabs>
              <w:tab w:pos="4332" w:val="left" w:leader="none"/>
              <w:tab w:pos="10116" w:val="right" w:leader="dot"/>
            </w:tabs>
            <w:spacing w:line="240" w:lineRule="auto" w:before="126" w:after="0"/>
            <w:ind w:left="4331" w:right="0" w:hanging="274"/>
            <w:jc w:val="left"/>
          </w:pPr>
          <w:hyperlink w:history="true" w:anchor="_TOC_250016">
            <w:r>
              <w:rPr/>
              <w:t>Kriteria</w:t>
            </w:r>
            <w:r>
              <w:rPr>
                <w:spacing w:val="-2"/>
              </w:rPr>
              <w:t> </w:t>
            </w:r>
            <w:r>
              <w:rPr/>
              <w:t>Eksklusi</w:t>
              <w:tab/>
              <w:t>17</w:t>
            </w:r>
          </w:hyperlink>
        </w:p>
        <w:p>
          <w:pPr>
            <w:pStyle w:val="TOC5"/>
            <w:numPr>
              <w:ilvl w:val="1"/>
              <w:numId w:val="4"/>
            </w:numPr>
            <w:tabs>
              <w:tab w:pos="3463" w:val="left" w:leader="none"/>
              <w:tab w:pos="10116" w:val="right" w:leader="dot"/>
            </w:tabs>
            <w:spacing w:line="240" w:lineRule="auto" w:before="126" w:after="0"/>
            <w:ind w:left="3462" w:right="0" w:hanging="428"/>
            <w:jc w:val="left"/>
          </w:pPr>
          <w:hyperlink w:history="true" w:anchor="_TOC_250015">
            <w:r>
              <w:rPr/>
              <w:t>Jenis dan</w:t>
            </w:r>
            <w:r>
              <w:rPr>
                <w:spacing w:val="-2"/>
              </w:rPr>
              <w:t> </w:t>
            </w:r>
            <w:r>
              <w:rPr/>
              <w:t>Pengumpulan</w:t>
            </w:r>
            <w:r>
              <w:rPr>
                <w:spacing w:val="2"/>
              </w:rPr>
              <w:t> </w:t>
            </w:r>
            <w:r>
              <w:rPr/>
              <w:t>Data</w:t>
              <w:tab/>
              <w:t>17</w:t>
            </w:r>
          </w:hyperlink>
        </w:p>
        <w:p>
          <w:pPr>
            <w:pStyle w:val="TOC8"/>
            <w:numPr>
              <w:ilvl w:val="2"/>
              <w:numId w:val="4"/>
            </w:numPr>
            <w:tabs>
              <w:tab w:pos="4091" w:val="left" w:leader="none"/>
              <w:tab w:pos="10116" w:val="right" w:leader="dot"/>
            </w:tabs>
            <w:spacing w:line="240" w:lineRule="auto" w:before="127" w:after="0"/>
            <w:ind w:left="4090" w:right="0" w:hanging="614"/>
            <w:jc w:val="left"/>
          </w:pPr>
          <w:hyperlink w:history="true" w:anchor="_TOC_250014">
            <w:r>
              <w:rPr/>
              <w:t>Jenis</w:t>
            </w:r>
            <w:r>
              <w:rPr>
                <w:spacing w:val="-5"/>
              </w:rPr>
              <w:t> </w:t>
            </w:r>
            <w:r>
              <w:rPr/>
              <w:t>Data</w:t>
              <w:tab/>
              <w:t>17</w:t>
            </w:r>
          </w:hyperlink>
        </w:p>
        <w:p>
          <w:pPr>
            <w:pStyle w:val="TOC8"/>
            <w:numPr>
              <w:ilvl w:val="2"/>
              <w:numId w:val="4"/>
            </w:numPr>
            <w:tabs>
              <w:tab w:pos="4091" w:val="left" w:leader="none"/>
              <w:tab w:pos="10116" w:val="right" w:leader="dot"/>
            </w:tabs>
            <w:spacing w:line="240" w:lineRule="auto" w:before="126" w:after="0"/>
            <w:ind w:left="4090" w:right="0" w:hanging="614"/>
            <w:jc w:val="left"/>
          </w:pPr>
          <w:hyperlink w:history="true" w:anchor="_TOC_250013">
            <w:r>
              <w:rPr/>
              <w:t>Cara</w:t>
            </w:r>
            <w:r>
              <w:rPr>
                <w:spacing w:val="-3"/>
              </w:rPr>
              <w:t> </w:t>
            </w:r>
            <w:r>
              <w:rPr/>
              <w:t>Pengumpulan</w:t>
            </w:r>
            <w:r>
              <w:rPr>
                <w:spacing w:val="-2"/>
              </w:rPr>
              <w:t> </w:t>
            </w:r>
            <w:r>
              <w:rPr/>
              <w:t>Data</w:t>
              <w:tab/>
              <w:t>18</w:t>
            </w:r>
          </w:hyperlink>
        </w:p>
        <w:p>
          <w:pPr>
            <w:pStyle w:val="TOC5"/>
            <w:numPr>
              <w:ilvl w:val="1"/>
              <w:numId w:val="4"/>
            </w:numPr>
            <w:tabs>
              <w:tab w:pos="3463" w:val="left" w:leader="none"/>
              <w:tab w:pos="10116" w:val="right" w:leader="dot"/>
            </w:tabs>
            <w:spacing w:line="240" w:lineRule="auto" w:before="126" w:after="0"/>
            <w:ind w:left="3462" w:right="0" w:hanging="428"/>
            <w:jc w:val="left"/>
          </w:pPr>
          <w:hyperlink w:history="true" w:anchor="_TOC_250012">
            <w:r>
              <w:rPr/>
              <w:t>Pengolahan dan</w:t>
            </w:r>
            <w:r>
              <w:rPr>
                <w:spacing w:val="-1"/>
              </w:rPr>
              <w:t> </w:t>
            </w:r>
            <w:r>
              <w:rPr/>
              <w:t>Analisis</w:t>
            </w:r>
            <w:r>
              <w:rPr>
                <w:spacing w:val="1"/>
              </w:rPr>
              <w:t> </w:t>
            </w:r>
            <w:r>
              <w:rPr>
                <w:spacing w:val="-3"/>
              </w:rPr>
              <w:t>Data</w:t>
              <w:tab/>
            </w:r>
            <w:r>
              <w:rPr/>
              <w:t>18</w:t>
            </w:r>
          </w:hyperlink>
        </w:p>
        <w:p>
          <w:pPr>
            <w:pStyle w:val="TOC8"/>
            <w:numPr>
              <w:ilvl w:val="2"/>
              <w:numId w:val="4"/>
            </w:numPr>
            <w:tabs>
              <w:tab w:pos="4087" w:val="left" w:leader="none"/>
              <w:tab w:pos="10116" w:val="right" w:leader="dot"/>
            </w:tabs>
            <w:spacing w:line="240" w:lineRule="auto" w:before="126" w:after="0"/>
            <w:ind w:left="4086" w:right="0" w:hanging="610"/>
            <w:jc w:val="left"/>
          </w:pPr>
          <w:hyperlink w:history="true" w:anchor="_TOC_250011">
            <w:r>
              <w:rPr/>
              <w:t>Pengolahan</w:t>
            </w:r>
            <w:r>
              <w:rPr>
                <w:spacing w:val="1"/>
              </w:rPr>
              <w:t> </w:t>
            </w:r>
            <w:r>
              <w:rPr/>
              <w:t>Data</w:t>
              <w:tab/>
              <w:t>18</w:t>
            </w:r>
          </w:hyperlink>
        </w:p>
        <w:p>
          <w:pPr>
            <w:pStyle w:val="TOC8"/>
            <w:numPr>
              <w:ilvl w:val="2"/>
              <w:numId w:val="4"/>
            </w:numPr>
            <w:tabs>
              <w:tab w:pos="4058" w:val="left" w:leader="none"/>
              <w:tab w:pos="10118" w:val="right" w:leader="dot"/>
            </w:tabs>
            <w:spacing w:line="240" w:lineRule="auto" w:before="127" w:after="0"/>
            <w:ind w:left="4057" w:right="0" w:hanging="619"/>
            <w:jc w:val="left"/>
          </w:pPr>
          <w:hyperlink w:history="true" w:anchor="_TOC_250010">
            <w:r>
              <w:rPr/>
              <w:t>Prosedur</w:t>
            </w:r>
            <w:r>
              <w:rPr>
                <w:spacing w:val="-2"/>
              </w:rPr>
              <w:t> </w:t>
            </w:r>
            <w:r>
              <w:rPr/>
              <w:t>Kerja</w:t>
              <w:tab/>
              <w:t>18</w:t>
            </w:r>
          </w:hyperlink>
        </w:p>
        <w:p>
          <w:pPr>
            <w:pStyle w:val="TOC8"/>
            <w:numPr>
              <w:ilvl w:val="2"/>
              <w:numId w:val="4"/>
            </w:numPr>
            <w:tabs>
              <w:tab w:pos="4087" w:val="left" w:leader="none"/>
              <w:tab w:pos="10116" w:val="right" w:leader="dot"/>
            </w:tabs>
            <w:spacing w:line="240" w:lineRule="auto" w:before="126" w:after="0"/>
            <w:ind w:left="4086" w:right="0" w:hanging="610"/>
            <w:jc w:val="left"/>
          </w:pPr>
          <w:hyperlink w:history="true" w:anchor="_TOC_250009">
            <w:r>
              <w:rPr/>
              <w:t>Analisis Data</w:t>
              <w:tab/>
              <w:t>19</w:t>
            </w:r>
          </w:hyperlink>
        </w:p>
        <w:p>
          <w:pPr>
            <w:pStyle w:val="TOC5"/>
            <w:numPr>
              <w:ilvl w:val="1"/>
              <w:numId w:val="4"/>
            </w:numPr>
            <w:tabs>
              <w:tab w:pos="3454" w:val="left" w:leader="none"/>
              <w:tab w:pos="10116" w:val="right" w:leader="dot"/>
            </w:tabs>
            <w:spacing w:line="240" w:lineRule="auto" w:before="126" w:after="0"/>
            <w:ind w:left="3453" w:right="0" w:hanging="433"/>
            <w:jc w:val="left"/>
          </w:pPr>
          <w:hyperlink w:history="true" w:anchor="_TOC_250008">
            <w:r>
              <w:rPr/>
              <w:t>Metode</w:t>
            </w:r>
            <w:r>
              <w:rPr>
                <w:spacing w:val="1"/>
              </w:rPr>
              <w:t> </w:t>
            </w:r>
            <w:r>
              <w:rPr/>
              <w:t>Pengukuran</w:t>
            </w:r>
            <w:r>
              <w:rPr>
                <w:spacing w:val="2"/>
              </w:rPr>
              <w:t> </w:t>
            </w:r>
            <w:r>
              <w:rPr/>
              <w:t>Variabel</w:t>
              <w:tab/>
              <w:t>19</w:t>
            </w:r>
          </w:hyperlink>
        </w:p>
        <w:p>
          <w:pPr>
            <w:pStyle w:val="TOC1"/>
            <w:tabs>
              <w:tab w:pos="10118" w:val="right" w:leader="dot"/>
            </w:tabs>
            <w:spacing w:before="122"/>
          </w:pPr>
          <w:r>
            <w:rPr>
              <w:spacing w:val="-3"/>
            </w:rPr>
            <w:t>BAB </w:t>
          </w:r>
          <w:r>
            <w:rPr/>
            <w:t>IV HASIL</w:t>
          </w:r>
          <w:r>
            <w:rPr>
              <w:spacing w:val="8"/>
            </w:rPr>
            <w:t> </w:t>
          </w:r>
          <w:r>
            <w:rPr/>
            <w:t>DAN</w:t>
          </w:r>
          <w:r>
            <w:rPr>
              <w:spacing w:val="-5"/>
            </w:rPr>
            <w:t> </w:t>
          </w:r>
          <w:r>
            <w:rPr/>
            <w:t>PEMBAHASAN</w:t>
            <w:tab/>
            <w:t>20</w:t>
          </w:r>
        </w:p>
        <w:p>
          <w:pPr>
            <w:pStyle w:val="TOC5"/>
            <w:numPr>
              <w:ilvl w:val="1"/>
              <w:numId w:val="5"/>
            </w:numPr>
            <w:tabs>
              <w:tab w:pos="3391" w:val="left" w:leader="none"/>
              <w:tab w:pos="10118" w:val="right" w:leader="dot"/>
            </w:tabs>
            <w:spacing w:line="240" w:lineRule="auto" w:before="131" w:after="0"/>
            <w:ind w:left="3391" w:right="0" w:hanging="370"/>
            <w:jc w:val="left"/>
          </w:pPr>
          <w:hyperlink w:history="true" w:anchor="_TOC_250007">
            <w:r>
              <w:rPr/>
              <w:t>Hasil</w:t>
            </w:r>
            <w:r>
              <w:rPr>
                <w:spacing w:val="-1"/>
              </w:rPr>
              <w:t> </w:t>
            </w:r>
            <w:r>
              <w:rPr/>
              <w:t>Penelitian</w:t>
              <w:tab/>
              <w:t>20</w:t>
            </w:r>
          </w:hyperlink>
        </w:p>
        <w:p>
          <w:pPr>
            <w:pStyle w:val="TOC7"/>
            <w:numPr>
              <w:ilvl w:val="2"/>
              <w:numId w:val="5"/>
            </w:numPr>
            <w:tabs>
              <w:tab w:pos="3972" w:val="left" w:leader="none"/>
              <w:tab w:pos="10118" w:val="right" w:leader="dot"/>
            </w:tabs>
            <w:spacing w:line="240" w:lineRule="auto" w:before="127" w:after="0"/>
            <w:ind w:left="3971" w:right="0" w:hanging="553"/>
            <w:jc w:val="left"/>
          </w:pPr>
          <w:hyperlink w:history="true" w:anchor="_TOC_250006">
            <w:r>
              <w:rPr/>
              <w:t>Hasil Penelitian Berdasarkan</w:t>
            </w:r>
            <w:r>
              <w:rPr>
                <w:spacing w:val="-13"/>
              </w:rPr>
              <w:t> </w:t>
            </w:r>
            <w:r>
              <w:rPr/>
              <w:t>Karakteristik</w:t>
            </w:r>
            <w:r>
              <w:rPr>
                <w:spacing w:val="-1"/>
              </w:rPr>
              <w:t> </w:t>
            </w:r>
            <w:r>
              <w:rPr/>
              <w:t>Responden</w:t>
              <w:tab/>
              <w:t>20</w:t>
            </w:r>
          </w:hyperlink>
        </w:p>
        <w:p>
          <w:pPr>
            <w:pStyle w:val="TOC8"/>
            <w:numPr>
              <w:ilvl w:val="2"/>
              <w:numId w:val="5"/>
            </w:numPr>
            <w:tabs>
              <w:tab w:pos="4001" w:val="left" w:leader="none"/>
              <w:tab w:pos="10118" w:val="right" w:leader="dot"/>
            </w:tabs>
            <w:spacing w:line="240" w:lineRule="auto" w:before="126" w:after="0"/>
            <w:ind w:left="4000" w:right="0" w:hanging="553"/>
            <w:jc w:val="left"/>
          </w:pPr>
          <w:hyperlink w:history="true" w:anchor="_TOC_250005">
            <w:r>
              <w:rPr/>
              <w:t>Tingkat</w:t>
            </w:r>
            <w:r>
              <w:rPr>
                <w:spacing w:val="-4"/>
              </w:rPr>
              <w:t> </w:t>
            </w:r>
            <w:r>
              <w:rPr/>
              <w:t>Kepuasan</w:t>
            </w:r>
            <w:r>
              <w:rPr>
                <w:spacing w:val="-2"/>
              </w:rPr>
              <w:t> </w:t>
            </w:r>
            <w:r>
              <w:rPr/>
              <w:t>Pasien</w:t>
              <w:tab/>
              <w:t>23</w:t>
            </w:r>
          </w:hyperlink>
        </w:p>
        <w:p>
          <w:pPr>
            <w:pStyle w:val="TOC5"/>
            <w:numPr>
              <w:ilvl w:val="1"/>
              <w:numId w:val="5"/>
            </w:numPr>
            <w:tabs>
              <w:tab w:pos="3415" w:val="left" w:leader="none"/>
              <w:tab w:pos="10118" w:val="right" w:leader="dot"/>
            </w:tabs>
            <w:spacing w:line="240" w:lineRule="auto" w:before="126" w:after="0"/>
            <w:ind w:left="3415" w:right="0" w:hanging="375"/>
            <w:jc w:val="left"/>
          </w:pPr>
          <w:hyperlink w:history="true" w:anchor="_TOC_250004">
            <w:r>
              <w:rPr/>
              <w:t>Pembahasan</w:t>
              <w:tab/>
              <w:t>23</w:t>
            </w:r>
          </w:hyperlink>
        </w:p>
        <w:p>
          <w:pPr>
            <w:pStyle w:val="TOC1"/>
            <w:tabs>
              <w:tab w:pos="10116" w:val="right" w:leader="dot"/>
            </w:tabs>
            <w:spacing w:before="122"/>
          </w:pPr>
          <w:hyperlink w:history="true" w:anchor="_TOC_250003">
            <w:r>
              <w:rPr>
                <w:spacing w:val="-3"/>
              </w:rPr>
              <w:t>BAB </w:t>
            </w:r>
            <w:r>
              <w:rPr/>
              <w:t>V KESIMPULAN</w:t>
            </w:r>
            <w:r>
              <w:rPr>
                <w:spacing w:val="5"/>
              </w:rPr>
              <w:t> </w:t>
            </w:r>
            <w:r>
              <w:rPr/>
              <w:t>DAN SARAN</w:t>
              <w:tab/>
              <w:t>25</w:t>
            </w:r>
          </w:hyperlink>
        </w:p>
        <w:p>
          <w:pPr>
            <w:pStyle w:val="TOC5"/>
            <w:numPr>
              <w:ilvl w:val="1"/>
              <w:numId w:val="6"/>
            </w:numPr>
            <w:tabs>
              <w:tab w:pos="3386" w:val="left" w:leader="none"/>
              <w:tab w:pos="10116" w:val="right" w:leader="dot"/>
            </w:tabs>
            <w:spacing w:line="240" w:lineRule="auto" w:before="131" w:after="0"/>
            <w:ind w:left="3385" w:right="0" w:hanging="365"/>
            <w:jc w:val="left"/>
          </w:pPr>
          <w:hyperlink w:history="true" w:anchor="_TOC_250002">
            <w:r>
              <w:rPr/>
              <w:t>Kesimpulan</w:t>
              <w:tab/>
              <w:t>25</w:t>
            </w:r>
          </w:hyperlink>
        </w:p>
        <w:p>
          <w:pPr>
            <w:pStyle w:val="TOC5"/>
            <w:numPr>
              <w:ilvl w:val="1"/>
              <w:numId w:val="6"/>
            </w:numPr>
            <w:tabs>
              <w:tab w:pos="3386" w:val="left" w:leader="none"/>
              <w:tab w:pos="10116" w:val="right" w:leader="dot"/>
            </w:tabs>
            <w:spacing w:line="240" w:lineRule="auto" w:before="131" w:after="0"/>
            <w:ind w:left="3385" w:right="0" w:hanging="365"/>
            <w:jc w:val="left"/>
          </w:pPr>
          <w:hyperlink w:history="true" w:anchor="_TOC_250001">
            <w:r>
              <w:rPr/>
              <w:t>Saran</w:t>
              <w:tab/>
              <w:t>26</w:t>
            </w:r>
          </w:hyperlink>
        </w:p>
        <w:p>
          <w:pPr>
            <w:pStyle w:val="TOC1"/>
            <w:tabs>
              <w:tab w:pos="10116" w:val="right" w:leader="dot"/>
            </w:tabs>
            <w:spacing w:before="121"/>
          </w:pPr>
          <w:hyperlink w:history="true" w:anchor="_TOC_250000">
            <w:r>
              <w:rPr/>
              <w:t>DAFTAR PUSTAKA</w:t>
              <w:tab/>
              <w:t>27</w:t>
            </w:r>
          </w:hyperlink>
        </w:p>
        <w:p>
          <w:pPr>
            <w:pStyle w:val="TOC1"/>
            <w:tabs>
              <w:tab w:pos="10116" w:val="right" w:leader="dot"/>
            </w:tabs>
            <w:spacing w:before="127"/>
          </w:pPr>
          <w:r>
            <w:rPr/>
            <w:t>LAMPIRAN-LAMPIRAN</w:t>
            <w:tab/>
            <w:t>29</w:t>
          </w:r>
        </w:p>
      </w:sdtContent>
    </w:sdt>
    <w:p>
      <w:pPr>
        <w:spacing w:after="0"/>
        <w:sectPr>
          <w:type w:val="continuous"/>
          <w:pgSz w:w="11910" w:h="16840"/>
          <w:pgMar w:top="1600" w:bottom="581" w:left="100" w:right="900"/>
        </w:sect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3"/>
        <w:rPr>
          <w:b/>
        </w:rPr>
      </w:pPr>
    </w:p>
    <w:p>
      <w:pPr>
        <w:spacing w:before="1"/>
        <w:ind w:left="807" w:right="0" w:firstLine="0"/>
        <w:jc w:val="center"/>
        <w:rPr>
          <w:b/>
          <w:sz w:val="22"/>
        </w:rPr>
      </w:pPr>
      <w:r>
        <w:rPr>
          <w:b/>
          <w:w w:val="100"/>
          <w:sz w:val="22"/>
        </w:rPr>
        <w:t>x</w:t>
      </w:r>
    </w:p>
    <w:p>
      <w:pPr>
        <w:spacing w:after="0"/>
        <w:jc w:val="center"/>
        <w:rPr>
          <w:sz w:val="22"/>
        </w:rPr>
        <w:sectPr>
          <w:type w:val="continuous"/>
          <w:pgSz w:w="11910" w:h="16840"/>
          <w:pgMar w:top="1580" w:bottom="280" w:left="100" w:right="900"/>
        </w:sectPr>
      </w:pPr>
    </w:p>
    <w:p>
      <w:pPr>
        <w:pStyle w:val="BodyText"/>
        <w:rPr>
          <w:b/>
          <w:sz w:val="20"/>
        </w:rPr>
      </w:pPr>
    </w:p>
    <w:p>
      <w:pPr>
        <w:pStyle w:val="BodyText"/>
        <w:rPr>
          <w:b/>
          <w:sz w:val="20"/>
        </w:rPr>
      </w:pPr>
    </w:p>
    <w:p>
      <w:pPr>
        <w:pStyle w:val="BodyText"/>
        <w:rPr>
          <w:b/>
          <w:sz w:val="20"/>
        </w:rPr>
      </w:pPr>
    </w:p>
    <w:p>
      <w:pPr>
        <w:pStyle w:val="BodyText"/>
        <w:spacing w:before="1"/>
        <w:rPr>
          <w:b/>
          <w:sz w:val="19"/>
        </w:rPr>
      </w:pPr>
    </w:p>
    <w:p>
      <w:pPr>
        <w:spacing w:before="0"/>
        <w:ind w:left="0" w:right="966" w:firstLine="0"/>
        <w:jc w:val="right"/>
        <w:rPr>
          <w:b/>
          <w:sz w:val="22"/>
        </w:rPr>
      </w:pPr>
      <w:r>
        <w:rPr>
          <w:b/>
          <w:sz w:val="22"/>
        </w:rPr>
        <w:t>Halaman</w:t>
      </w:r>
    </w:p>
    <w:p>
      <w:pPr>
        <w:pStyle w:val="BodyText"/>
        <w:spacing w:before="131"/>
        <w:ind w:left="1378" w:right="1024"/>
        <w:jc w:val="center"/>
      </w:pPr>
      <w:r>
        <w:rPr/>
        <w:t>Tabel 4.2.1. Distribusi Frekuensi Karakteristik Responden Berdasarkan</w:t>
      </w:r>
    </w:p>
    <w:p>
      <w:pPr>
        <w:pStyle w:val="BodyText"/>
        <w:tabs>
          <w:tab w:pos="9077" w:val="left" w:leader="dot"/>
        </w:tabs>
        <w:spacing w:before="126"/>
        <w:ind w:left="2600"/>
        <w:jc w:val="center"/>
      </w:pPr>
      <w:r>
        <w:rPr/>
        <w:t>Umur</w:t>
        <w:tab/>
        <w:t>20</w:t>
      </w:r>
    </w:p>
    <w:p>
      <w:pPr>
        <w:pStyle w:val="BodyText"/>
        <w:spacing w:before="126"/>
        <w:ind w:left="1378" w:right="1022"/>
        <w:jc w:val="center"/>
      </w:pPr>
      <w:r>
        <w:rPr/>
        <w:t>Tabel 4.2.2. Distribusi Frekuensi Karakteristik Responden Berdasarkan</w:t>
      </w:r>
    </w:p>
    <w:p>
      <w:pPr>
        <w:pStyle w:val="BodyText"/>
        <w:tabs>
          <w:tab w:pos="9863" w:val="left" w:leader="dot"/>
        </w:tabs>
        <w:spacing w:before="132"/>
        <w:ind w:left="3391"/>
      </w:pPr>
      <w:r>
        <w:rPr/>
        <w:t>Jenis</w:t>
      </w:r>
      <w:r>
        <w:rPr>
          <w:spacing w:val="-7"/>
        </w:rPr>
        <w:t> </w:t>
      </w:r>
      <w:r>
        <w:rPr/>
        <w:t>Kelamin</w:t>
        <w:tab/>
        <w:t>21</w:t>
      </w:r>
    </w:p>
    <w:p>
      <w:pPr>
        <w:pStyle w:val="BodyText"/>
        <w:tabs>
          <w:tab w:pos="9868" w:val="left" w:leader="dot"/>
        </w:tabs>
        <w:spacing w:line="360" w:lineRule="auto" w:before="126"/>
        <w:ind w:left="3386" w:right="788" w:hanging="1210"/>
      </w:pPr>
      <w:r>
        <w:rPr/>
        <w:t>Tabel 4.2.3. Distribusi Frekuensi Karakteristik Responden Berdasarkan Pendidikan</w:t>
        <w:tab/>
      </w:r>
      <w:r>
        <w:rPr>
          <w:spacing w:val="-7"/>
        </w:rPr>
        <w:t>21</w:t>
      </w:r>
    </w:p>
    <w:p>
      <w:pPr>
        <w:pStyle w:val="BodyText"/>
        <w:tabs>
          <w:tab w:pos="9868" w:val="left" w:leader="dot"/>
        </w:tabs>
        <w:spacing w:line="360" w:lineRule="auto"/>
        <w:ind w:left="3386" w:right="788" w:hanging="1210"/>
      </w:pPr>
      <w:r>
        <w:rPr/>
        <w:t>Tabel 4.2.4. Distribusi Frekuensi Karakteristik Responden Berdasarkan Pekerjaan</w:t>
        <w:tab/>
      </w:r>
      <w:r>
        <w:rPr>
          <w:spacing w:val="-7"/>
        </w:rPr>
        <w:t>22</w:t>
      </w:r>
    </w:p>
    <w:p>
      <w:pPr>
        <w:pStyle w:val="BodyText"/>
        <w:tabs>
          <w:tab w:pos="9868" w:val="left" w:leader="dot"/>
        </w:tabs>
        <w:spacing w:line="360" w:lineRule="auto"/>
        <w:ind w:left="3386" w:right="788" w:hanging="1210"/>
      </w:pPr>
      <w:r>
        <w:rPr/>
        <w:t>Tabel 4.2.5. Distribusi Frekuensi Karakteristik Responden Berdasarkan Pedapatan</w:t>
        <w:tab/>
      </w:r>
      <w:r>
        <w:rPr>
          <w:spacing w:val="-7"/>
        </w:rPr>
        <w:t>22</w:t>
      </w:r>
    </w:p>
    <w:p>
      <w:pPr>
        <w:pStyle w:val="BodyText"/>
        <w:tabs>
          <w:tab w:pos="9868" w:val="left" w:leader="dot"/>
        </w:tabs>
        <w:spacing w:line="360" w:lineRule="auto"/>
        <w:ind w:left="3386" w:right="788" w:hanging="1210"/>
      </w:pPr>
      <w:r>
        <w:rPr/>
        <w:t>Tabel. 4.2.6. Distribusi Skor Kepuasan Responden Berdasarkan Dimensi Kepuasan</w:t>
        <w:tab/>
      </w:r>
      <w:r>
        <w:rPr>
          <w:spacing w:val="-7"/>
        </w:rPr>
        <w:t>23</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7"/>
        </w:rPr>
      </w:pPr>
    </w:p>
    <w:p>
      <w:pPr>
        <w:pStyle w:val="Heading7"/>
        <w:ind w:left="2681"/>
      </w:pPr>
      <w:r>
        <w:rPr/>
        <w:t>xi</w:t>
      </w:r>
    </w:p>
    <w:p>
      <w:pPr>
        <w:spacing w:after="0"/>
        <w:sectPr>
          <w:headerReference w:type="default" r:id="rId15"/>
          <w:pgSz w:w="11910" w:h="16840"/>
          <w:pgMar w:header="2928" w:footer="0" w:top="3180" w:bottom="280" w:left="100" w:right="900"/>
        </w:sectPr>
      </w:pPr>
    </w:p>
    <w:p>
      <w:pPr>
        <w:pStyle w:val="BodyText"/>
        <w:rPr>
          <w:b/>
          <w:sz w:val="20"/>
        </w:rPr>
      </w:pPr>
    </w:p>
    <w:p>
      <w:pPr>
        <w:pStyle w:val="BodyText"/>
        <w:rPr>
          <w:b/>
          <w:sz w:val="20"/>
        </w:rPr>
      </w:pPr>
    </w:p>
    <w:p>
      <w:pPr>
        <w:pStyle w:val="BodyText"/>
        <w:rPr>
          <w:b/>
          <w:sz w:val="20"/>
        </w:rPr>
      </w:pPr>
    </w:p>
    <w:p>
      <w:pPr>
        <w:pStyle w:val="BodyText"/>
        <w:spacing w:before="5"/>
        <w:rPr>
          <w:b/>
          <w:sz w:val="19"/>
        </w:rPr>
      </w:pPr>
    </w:p>
    <w:p>
      <w:pPr>
        <w:spacing w:before="0"/>
        <w:ind w:left="0" w:right="966" w:firstLine="0"/>
        <w:jc w:val="right"/>
        <w:rPr>
          <w:b/>
          <w:sz w:val="22"/>
        </w:rPr>
      </w:pPr>
      <w:r>
        <w:rPr>
          <w:b/>
          <w:sz w:val="22"/>
        </w:rPr>
        <w:t>Halaman</w:t>
      </w:r>
    </w:p>
    <w:p>
      <w:pPr>
        <w:pStyle w:val="BodyText"/>
        <w:tabs>
          <w:tab w:pos="10118" w:val="right" w:leader="dot"/>
        </w:tabs>
        <w:spacing w:before="131"/>
        <w:ind w:left="2176"/>
      </w:pPr>
      <w:r>
        <w:rPr/>
        <w:t>Gambar 2.1.</w:t>
      </w:r>
      <w:r>
        <w:rPr>
          <w:spacing w:val="-5"/>
        </w:rPr>
        <w:t> </w:t>
      </w:r>
      <w:r>
        <w:rPr/>
        <w:t>Kerangka</w:t>
      </w:r>
      <w:r>
        <w:rPr>
          <w:spacing w:val="-2"/>
        </w:rPr>
        <w:t> </w:t>
      </w:r>
      <w:r>
        <w:rPr/>
        <w:t>Konsep</w:t>
        <w:tab/>
        <w:t>14</w:t>
      </w:r>
    </w:p>
    <w:p>
      <w:pPr>
        <w:pStyle w:val="BodyText"/>
        <w:tabs>
          <w:tab w:pos="10116" w:val="right" w:leader="dot"/>
        </w:tabs>
        <w:spacing w:before="127"/>
        <w:ind w:left="2176"/>
      </w:pPr>
      <w:r>
        <w:rPr/>
        <w:t>Gambar 1. Apotek Kimia Farma</w:t>
      </w:r>
      <w:r>
        <w:rPr>
          <w:spacing w:val="-1"/>
        </w:rPr>
        <w:t> </w:t>
      </w:r>
      <w:r>
        <w:rPr/>
        <w:t>Basri</w:t>
      </w:r>
      <w:r>
        <w:rPr>
          <w:spacing w:val="4"/>
        </w:rPr>
        <w:t> </w:t>
      </w:r>
      <w:r>
        <w:rPr/>
        <w:t>Medan</w:t>
        <w:tab/>
        <w:t>35</w:t>
      </w:r>
    </w:p>
    <w:p>
      <w:pPr>
        <w:pStyle w:val="BodyText"/>
        <w:tabs>
          <w:tab w:pos="10116" w:val="right" w:leader="dot"/>
        </w:tabs>
        <w:spacing w:before="126"/>
        <w:ind w:left="2176"/>
      </w:pPr>
      <w:r>
        <w:rPr/>
        <w:t>Gambar 2. Profil Apotek</w:t>
        <w:tab/>
        <w:t>35</w:t>
      </w:r>
    </w:p>
    <w:p>
      <w:pPr>
        <w:pStyle w:val="BodyText"/>
        <w:tabs>
          <w:tab w:pos="10116" w:val="right" w:leader="dot"/>
        </w:tabs>
        <w:spacing w:before="126"/>
        <w:ind w:left="2176"/>
      </w:pPr>
      <w:r>
        <w:rPr/>
        <w:t>Gambar 3.</w:t>
      </w:r>
      <w:r>
        <w:rPr>
          <w:spacing w:val="1"/>
        </w:rPr>
        <w:t> </w:t>
      </w:r>
      <w:r>
        <w:rPr/>
        <w:t>Pengisian</w:t>
      </w:r>
      <w:r>
        <w:rPr>
          <w:spacing w:val="2"/>
        </w:rPr>
        <w:t> </w:t>
      </w:r>
      <w:r>
        <w:rPr/>
        <w:t>Kuisioner</w:t>
        <w:tab/>
        <w:t>36</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7"/>
        <w:rPr>
          <w:sz w:val="33"/>
        </w:rPr>
      </w:pPr>
    </w:p>
    <w:p>
      <w:pPr>
        <w:spacing w:before="1"/>
        <w:ind w:left="2679" w:right="1876" w:firstLine="0"/>
        <w:jc w:val="center"/>
        <w:rPr>
          <w:b/>
          <w:sz w:val="22"/>
        </w:rPr>
      </w:pPr>
      <w:r>
        <w:rPr>
          <w:b/>
          <w:sz w:val="22"/>
        </w:rPr>
        <w:t>xii</w:t>
      </w:r>
    </w:p>
    <w:p>
      <w:pPr>
        <w:spacing w:after="0"/>
        <w:jc w:val="center"/>
        <w:rPr>
          <w:sz w:val="22"/>
        </w:rPr>
        <w:sectPr>
          <w:headerReference w:type="default" r:id="rId16"/>
          <w:pgSz w:w="11910" w:h="16840"/>
          <w:pgMar w:header="2270" w:footer="0" w:top="2520" w:bottom="280" w:left="100" w:right="900"/>
        </w:sectPr>
      </w:pPr>
    </w:p>
    <w:p>
      <w:pPr>
        <w:pStyle w:val="BodyText"/>
        <w:rPr>
          <w:b/>
          <w:sz w:val="20"/>
        </w:rPr>
      </w:pPr>
    </w:p>
    <w:p>
      <w:pPr>
        <w:pStyle w:val="BodyText"/>
        <w:rPr>
          <w:b/>
          <w:sz w:val="20"/>
        </w:rPr>
      </w:pPr>
    </w:p>
    <w:p>
      <w:pPr>
        <w:pStyle w:val="BodyText"/>
        <w:rPr>
          <w:b/>
          <w:sz w:val="20"/>
        </w:rPr>
      </w:pPr>
    </w:p>
    <w:p>
      <w:pPr>
        <w:pStyle w:val="BodyText"/>
        <w:rPr>
          <w:b/>
          <w:sz w:val="19"/>
        </w:rPr>
      </w:pPr>
    </w:p>
    <w:p>
      <w:pPr>
        <w:spacing w:before="0"/>
        <w:ind w:left="0" w:right="966" w:firstLine="0"/>
        <w:jc w:val="right"/>
        <w:rPr>
          <w:b/>
          <w:sz w:val="22"/>
        </w:rPr>
      </w:pPr>
      <w:r>
        <w:rPr>
          <w:b/>
          <w:sz w:val="22"/>
        </w:rPr>
        <w:t>Halaman</w:t>
      </w:r>
    </w:p>
    <w:p>
      <w:pPr>
        <w:pStyle w:val="BodyText"/>
        <w:tabs>
          <w:tab w:pos="10116" w:val="right" w:leader="dot"/>
        </w:tabs>
        <w:spacing w:before="131"/>
        <w:ind w:left="2176"/>
      </w:pPr>
      <w:r>
        <w:rPr/>
        <w:t>Lampiran</w:t>
      </w:r>
      <w:r>
        <w:rPr>
          <w:spacing w:val="-3"/>
        </w:rPr>
        <w:t> </w:t>
      </w:r>
      <w:r>
        <w:rPr/>
        <w:t>1</w:t>
      </w:r>
      <w:r>
        <w:rPr>
          <w:spacing w:val="2"/>
        </w:rPr>
        <w:t> </w:t>
      </w:r>
      <w:r>
        <w:rPr/>
        <w:t>Kuisioner</w:t>
        <w:tab/>
        <w:t>29</w:t>
      </w:r>
    </w:p>
    <w:p>
      <w:pPr>
        <w:pStyle w:val="BodyText"/>
        <w:tabs>
          <w:tab w:pos="10116" w:val="right" w:leader="dot"/>
        </w:tabs>
        <w:spacing w:before="127"/>
        <w:ind w:left="2176"/>
      </w:pPr>
      <w:r>
        <w:rPr/>
        <w:t>Lampiran 2</w:t>
      </w:r>
      <w:r>
        <w:rPr>
          <w:spacing w:val="1"/>
        </w:rPr>
        <w:t> </w:t>
      </w:r>
      <w:r>
        <w:rPr/>
        <w:t>Data</w:t>
      </w:r>
      <w:r>
        <w:rPr>
          <w:spacing w:val="-2"/>
        </w:rPr>
        <w:t> </w:t>
      </w:r>
      <w:r>
        <w:rPr/>
        <w:t>Penelitian</w:t>
        <w:tab/>
        <w:t>31</w:t>
      </w:r>
    </w:p>
    <w:p>
      <w:pPr>
        <w:pStyle w:val="BodyText"/>
        <w:tabs>
          <w:tab w:pos="10118" w:val="right" w:leader="dot"/>
        </w:tabs>
        <w:spacing w:before="126"/>
        <w:ind w:left="2176"/>
      </w:pPr>
      <w:r>
        <w:rPr/>
        <w:t>Lampiran</w:t>
      </w:r>
      <w:r>
        <w:rPr>
          <w:spacing w:val="-3"/>
        </w:rPr>
        <w:t> </w:t>
      </w:r>
      <w:r>
        <w:rPr/>
        <w:t>3</w:t>
      </w:r>
      <w:r>
        <w:rPr>
          <w:spacing w:val="4"/>
        </w:rPr>
        <w:t> </w:t>
      </w:r>
      <w:r>
        <w:rPr/>
        <w:t>Dokumentasi</w:t>
        <w:tab/>
        <w:t>34</w:t>
      </w:r>
    </w:p>
    <w:p>
      <w:pPr>
        <w:pStyle w:val="BodyText"/>
        <w:tabs>
          <w:tab w:pos="10116" w:val="right" w:leader="dot"/>
        </w:tabs>
        <w:spacing w:before="127"/>
        <w:ind w:left="2176"/>
      </w:pPr>
      <w:r>
        <w:rPr/>
        <w:t>Lampiran 4 Kartu</w:t>
      </w:r>
      <w:r>
        <w:rPr>
          <w:spacing w:val="-1"/>
        </w:rPr>
        <w:t> </w:t>
      </w:r>
      <w:r>
        <w:rPr/>
        <w:t>Bimbingan</w:t>
      </w:r>
      <w:r>
        <w:rPr>
          <w:spacing w:val="-2"/>
        </w:rPr>
        <w:t> </w:t>
      </w:r>
      <w:r>
        <w:rPr/>
        <w:t>KTI</w:t>
        <w:tab/>
        <w:t>39</w:t>
      </w:r>
    </w:p>
    <w:p>
      <w:pPr>
        <w:pStyle w:val="BodyText"/>
        <w:tabs>
          <w:tab w:pos="10118" w:val="right" w:leader="dot"/>
        </w:tabs>
        <w:spacing w:before="126"/>
        <w:ind w:left="2176"/>
      </w:pPr>
      <w:r>
        <w:rPr/>
        <w:t>Lampiran 5 Surat Mohon Izin</w:t>
      </w:r>
      <w:r>
        <w:rPr>
          <w:spacing w:val="-2"/>
        </w:rPr>
        <w:t> </w:t>
      </w:r>
      <w:r>
        <w:rPr/>
        <w:t>Penelitian</w:t>
      </w:r>
      <w:r>
        <w:rPr>
          <w:spacing w:val="1"/>
        </w:rPr>
        <w:t> </w:t>
      </w:r>
      <w:r>
        <w:rPr/>
        <w:t>Mahasiswa</w:t>
        <w:tab/>
        <w:t>40</w:t>
      </w:r>
    </w:p>
    <w:p>
      <w:pPr>
        <w:pStyle w:val="BodyText"/>
        <w:tabs>
          <w:tab w:pos="10118" w:val="right" w:leader="dot"/>
        </w:tabs>
        <w:spacing w:before="127"/>
        <w:ind w:left="2176"/>
      </w:pPr>
      <w:r>
        <w:rPr/>
        <w:t>Lampiran 6</w:t>
      </w:r>
      <w:r>
        <w:rPr>
          <w:spacing w:val="-1"/>
        </w:rPr>
        <w:t> </w:t>
      </w:r>
      <w:r>
        <w:rPr/>
        <w:t>Izin</w:t>
      </w:r>
      <w:r>
        <w:rPr>
          <w:spacing w:val="5"/>
        </w:rPr>
        <w:t> </w:t>
      </w:r>
      <w:r>
        <w:rPr/>
        <w:t>Penelitian</w:t>
        <w:tab/>
        <w:t>41</w:t>
      </w:r>
    </w:p>
    <w:p>
      <w:pPr>
        <w:pStyle w:val="BodyText"/>
        <w:tabs>
          <w:tab w:pos="10116" w:val="right" w:leader="dot"/>
        </w:tabs>
        <w:spacing w:before="126"/>
        <w:ind w:left="2176"/>
      </w:pPr>
      <w:r>
        <w:rPr/>
        <w:t>Lampiran 7</w:t>
      </w:r>
      <w:r>
        <w:rPr>
          <w:spacing w:val="1"/>
        </w:rPr>
        <w:t> </w:t>
      </w:r>
      <w:r>
        <w:rPr/>
        <w:t>Persetujuan</w:t>
      </w:r>
      <w:r>
        <w:rPr>
          <w:spacing w:val="-2"/>
        </w:rPr>
        <w:t> </w:t>
      </w:r>
      <w:r>
        <w:rPr/>
        <w:t>KEPK</w:t>
        <w:tab/>
        <w:t>42</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9"/>
        <w:rPr>
          <w:sz w:val="32"/>
        </w:rPr>
      </w:pPr>
    </w:p>
    <w:p>
      <w:pPr>
        <w:spacing w:before="0"/>
        <w:ind w:left="2674" w:right="1876" w:firstLine="0"/>
        <w:jc w:val="center"/>
        <w:rPr>
          <w:b/>
          <w:sz w:val="22"/>
        </w:rPr>
      </w:pPr>
      <w:r>
        <w:rPr>
          <w:b/>
          <w:sz w:val="22"/>
        </w:rPr>
        <w:t>xiii</w:t>
      </w:r>
    </w:p>
    <w:p>
      <w:pPr>
        <w:spacing w:after="0"/>
        <w:jc w:val="center"/>
        <w:rPr>
          <w:sz w:val="22"/>
        </w:rPr>
        <w:sectPr>
          <w:headerReference w:type="default" r:id="rId17"/>
          <w:pgSz w:w="11910" w:h="16840"/>
          <w:pgMar w:header="2270" w:footer="0" w:top="2520" w:bottom="280" w:left="100" w:right="900"/>
        </w:sectPr>
      </w:pPr>
    </w:p>
    <w:p>
      <w:pPr>
        <w:spacing w:before="137"/>
        <w:ind w:left="3246" w:right="1876" w:firstLine="0"/>
        <w:jc w:val="center"/>
        <w:rPr>
          <w:b/>
          <w:sz w:val="24"/>
        </w:rPr>
      </w:pPr>
      <w:r>
        <w:rPr>
          <w:b/>
          <w:sz w:val="24"/>
        </w:rPr>
        <w:t>PENDAHULUAN</w:t>
      </w:r>
    </w:p>
    <w:p>
      <w:pPr>
        <w:pStyle w:val="BodyText"/>
        <w:rPr>
          <w:b/>
          <w:sz w:val="26"/>
        </w:rPr>
      </w:pPr>
    </w:p>
    <w:p>
      <w:pPr>
        <w:pStyle w:val="BodyText"/>
        <w:spacing w:before="1"/>
        <w:rPr>
          <w:b/>
          <w:sz w:val="30"/>
        </w:rPr>
      </w:pPr>
    </w:p>
    <w:p>
      <w:pPr>
        <w:pStyle w:val="Heading4"/>
        <w:numPr>
          <w:ilvl w:val="1"/>
          <w:numId w:val="7"/>
        </w:numPr>
        <w:tabs>
          <w:tab w:pos="2671" w:val="left" w:leader="none"/>
        </w:tabs>
        <w:spacing w:line="240" w:lineRule="auto" w:before="0" w:after="0"/>
        <w:ind w:left="2670" w:right="0" w:hanging="495"/>
        <w:jc w:val="both"/>
      </w:pPr>
      <w:bookmarkStart w:name="_TOC_250047" w:id="5"/>
      <w:r>
        <w:rPr/>
        <w:t>. Latar</w:t>
      </w:r>
      <w:r>
        <w:rPr>
          <w:spacing w:val="-4"/>
        </w:rPr>
        <w:t> </w:t>
      </w:r>
      <w:bookmarkEnd w:id="5"/>
      <w:r>
        <w:rPr/>
        <w:t>Belakang</w:t>
      </w:r>
    </w:p>
    <w:p>
      <w:pPr>
        <w:pStyle w:val="BodyText"/>
        <w:spacing w:line="360" w:lineRule="auto" w:before="151"/>
        <w:ind w:left="2176" w:right="789" w:firstLine="484"/>
        <w:jc w:val="both"/>
      </w:pPr>
      <w:r>
        <w:rPr/>
        <w:t>Kesehatan adalah hak dan investasi, dan semua warga Negara berhak atas kesehatannya. Berdasarkan UU RI No 36 tahun 2009 tentang kesehatan bahwa kesehatan</w:t>
      </w:r>
      <w:r>
        <w:rPr>
          <w:spacing w:val="-11"/>
        </w:rPr>
        <w:t> </w:t>
      </w:r>
      <w:r>
        <w:rPr/>
        <w:t>merupakan</w:t>
      </w:r>
      <w:r>
        <w:rPr>
          <w:spacing w:val="-15"/>
        </w:rPr>
        <w:t> </w:t>
      </w:r>
      <w:r>
        <w:rPr/>
        <w:t>hak</w:t>
      </w:r>
      <w:r>
        <w:rPr>
          <w:spacing w:val="-13"/>
        </w:rPr>
        <w:t> </w:t>
      </w:r>
      <w:r>
        <w:rPr/>
        <w:t>asasi</w:t>
      </w:r>
      <w:r>
        <w:rPr>
          <w:spacing w:val="-13"/>
        </w:rPr>
        <w:t> </w:t>
      </w:r>
      <w:r>
        <w:rPr/>
        <w:t>manusia</w:t>
      </w:r>
      <w:r>
        <w:rPr>
          <w:spacing w:val="-11"/>
        </w:rPr>
        <w:t> </w:t>
      </w:r>
      <w:r>
        <w:rPr/>
        <w:t>dan</w:t>
      </w:r>
      <w:r>
        <w:rPr>
          <w:spacing w:val="-10"/>
        </w:rPr>
        <w:t> </w:t>
      </w:r>
      <w:r>
        <w:rPr/>
        <w:t>salah</w:t>
      </w:r>
      <w:r>
        <w:rPr>
          <w:spacing w:val="-11"/>
        </w:rPr>
        <w:t> </w:t>
      </w:r>
      <w:r>
        <w:rPr/>
        <w:t>satu</w:t>
      </w:r>
      <w:r>
        <w:rPr>
          <w:spacing w:val="-15"/>
        </w:rPr>
        <w:t> </w:t>
      </w:r>
      <w:r>
        <w:rPr/>
        <w:t>unsur</w:t>
      </w:r>
      <w:r>
        <w:rPr>
          <w:spacing w:val="-13"/>
        </w:rPr>
        <w:t> </w:t>
      </w:r>
      <w:r>
        <w:rPr/>
        <w:t>kesejahtraan</w:t>
      </w:r>
      <w:r>
        <w:rPr>
          <w:spacing w:val="-11"/>
        </w:rPr>
        <w:t> </w:t>
      </w:r>
      <w:r>
        <w:rPr/>
        <w:t>yang harus diwujudkan oleh pelayanan kesehatan. Hal ini membutuhkan campur tangan pelayanan kesehatan agar  tercapai  derajat  kesehatan  masyarakat yang sesuai dengan cita-cita bangsa dengan pelayanan yang efektif, efisien dan terarah. Perlu suatu sistem yang mengatur pelaksanaan bagi upaya pemenuhan hak warga negara untuk tetap hidup sehat, dengan mengutamakan pada pelayanan kesehatan bagi masyarakat (Chandra,</w:t>
      </w:r>
      <w:r>
        <w:rPr>
          <w:spacing w:val="-8"/>
        </w:rPr>
        <w:t> </w:t>
      </w:r>
      <w:r>
        <w:rPr/>
        <w:t>2010).</w:t>
      </w:r>
    </w:p>
    <w:p>
      <w:pPr>
        <w:pStyle w:val="BodyText"/>
        <w:spacing w:line="360" w:lineRule="auto"/>
        <w:ind w:left="2176" w:right="793" w:firstLine="360"/>
        <w:jc w:val="both"/>
      </w:pPr>
      <w:r>
        <w:rPr/>
        <w:t>Pelayanan kefarmasian merupakan pelayanan kesehatan yang mempunyai peranan penting dalam mewujudkan kesehatan bermutu, dimana apoteker merupakan sebagian dari tenaga kesehatan mempunyai tugas dan tanggung jawab dalam mewujudkan pelayanan kefarmasian yang berkualitas. Layanan kefarmasian selain menjadi tuntutan dalam profesionalisme juga dapat dilihat sebagai faktor yang menarik minat pasien terhadap pembelian obat di apotek. Pelayanan kefarmasian meliputi penampilan apotek, ketersediaan obat, dan kecepatan pelayanan (Hartono, 2010).</w:t>
      </w:r>
    </w:p>
    <w:p>
      <w:pPr>
        <w:pStyle w:val="BodyText"/>
        <w:spacing w:line="360" w:lineRule="auto"/>
        <w:ind w:left="2176" w:right="786" w:firstLine="451"/>
        <w:jc w:val="both"/>
      </w:pPr>
      <w:r>
        <w:rPr/>
        <w:t>Kepuasan pasien menurut Pohan (2012) adalah keluaran atau </w:t>
      </w:r>
      <w:r>
        <w:rPr>
          <w:i/>
        </w:rPr>
        <w:t>outcome </w:t>
      </w:r>
      <w:r>
        <w:rPr/>
        <w:t>layanan kesehatan. Dengan seperti itu kepuasan pasien bisa diartikan sebagai satu tujuan dari peningkatan mutu kualitas layanan kesehatan. Kepuasan pasien didefinisikan juga suatu tingkat perasan pasien yang muncul sebagai akibat dari kinerja layanan kesehatan yang didapatkannya sesudah pasien membandingkan dengan apa yang menjadi harapannya.</w:t>
      </w:r>
    </w:p>
    <w:p>
      <w:pPr>
        <w:pStyle w:val="BodyText"/>
        <w:spacing w:line="360" w:lineRule="auto"/>
        <w:ind w:left="2176" w:right="786" w:firstLine="451"/>
        <w:jc w:val="both"/>
      </w:pPr>
      <w:r>
        <w:rPr/>
        <w:t>Menurut Kuncahyo dalam Ihsan S., </w:t>
      </w:r>
      <w:r>
        <w:rPr>
          <w:i/>
        </w:rPr>
        <w:t>et al, </w:t>
      </w:r>
      <w:r>
        <w:rPr/>
        <w:t>2014, bahwa apoteker yang seharusnya mempunyai peran sentral dan bertanggung jawab penuh dalam memberikan informasi obat kepada masyarakat ternyata masih belum dilaksanakan dengan baik. Suatu pelayanan farmasi juga dikatakan baik apabila lama pelayanan obat dari pasien menyerahkan resep sampai pasien menerima obat dan informasi obat diukur dengan waktu dan melakukan kegiatan</w:t>
      </w:r>
    </w:p>
    <w:p>
      <w:pPr>
        <w:pStyle w:val="BodyText"/>
        <w:rPr>
          <w:sz w:val="24"/>
        </w:rPr>
      </w:pPr>
    </w:p>
    <w:p>
      <w:pPr>
        <w:pStyle w:val="BodyText"/>
        <w:rPr>
          <w:sz w:val="24"/>
        </w:rPr>
      </w:pPr>
    </w:p>
    <w:p>
      <w:pPr>
        <w:pStyle w:val="BodyText"/>
        <w:spacing w:before="4"/>
        <w:rPr>
          <w:sz w:val="21"/>
        </w:rPr>
      </w:pPr>
    </w:p>
    <w:p>
      <w:pPr>
        <w:pStyle w:val="BodyText"/>
        <w:ind w:left="1383"/>
        <w:jc w:val="center"/>
      </w:pPr>
      <w:r>
        <w:rPr>
          <w:w w:val="100"/>
        </w:rPr>
        <w:t>1</w:t>
      </w:r>
    </w:p>
    <w:p>
      <w:pPr>
        <w:spacing w:after="0"/>
        <w:jc w:val="center"/>
        <w:sectPr>
          <w:headerReference w:type="default" r:id="rId18"/>
          <w:pgSz w:w="11910" w:h="16840"/>
          <w:pgMar w:header="2275" w:footer="0" w:top="2540" w:bottom="280" w:left="100" w:right="900"/>
        </w:sect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BodyText"/>
        <w:spacing w:line="355" w:lineRule="auto" w:before="94"/>
        <w:ind w:left="2176" w:right="803"/>
        <w:jc w:val="both"/>
      </w:pPr>
      <w:r>
        <w:rPr/>
        <w:t>kefarmasian berdasarkan Standar Operasional Prosedur (SOP) yang telah ditetapkan (Ihsan S., </w:t>
      </w:r>
      <w:r>
        <w:rPr>
          <w:i/>
        </w:rPr>
        <w:t>et al, </w:t>
      </w:r>
      <w:r>
        <w:rPr/>
        <w:t>2014).</w:t>
      </w:r>
    </w:p>
    <w:p>
      <w:pPr>
        <w:pStyle w:val="BodyText"/>
        <w:spacing w:line="360" w:lineRule="auto" w:before="10"/>
        <w:ind w:left="2176" w:right="787" w:firstLine="451"/>
        <w:jc w:val="both"/>
      </w:pPr>
      <w:r>
        <w:rPr/>
        <w:t>Kepuasan pasien menggunakan jasa apotek merupakan cerminan hasil dari mutu pelayanan kesehatan yang diberikan di apotek. Pelayanan tersebut dapat berupa interaksi dengan para medis, pasien, atau sistem pelayanan kesehatan secara keseluruhan baik itu dari administrasi, keuangan serta tenaga kesehatan. Kepuasan menggunakan jasa apotek merupakan sikap dari pasien dalam menentukan arah dan tujuan akhir dalam proses memahami pemakaian obat secara tepat atau pembelian suatu obat (Alfianasari, 2010), sehingga kepuasan pasien menggunakan jasa apotek dapat digunakan sebagai tolak ukur untuk melihat seberapa besar keberhasilan di apotek.</w:t>
      </w:r>
    </w:p>
    <w:p>
      <w:pPr>
        <w:pStyle w:val="BodyText"/>
        <w:spacing w:line="360" w:lineRule="auto" w:before="3"/>
        <w:ind w:left="2176" w:right="786" w:firstLine="542"/>
        <w:jc w:val="both"/>
      </w:pPr>
      <w:r>
        <w:rPr/>
        <w:t>Apotek</w:t>
      </w:r>
      <w:r>
        <w:rPr>
          <w:spacing w:val="-12"/>
        </w:rPr>
        <w:t> </w:t>
      </w:r>
      <w:r>
        <w:rPr/>
        <w:t>Kimia</w:t>
      </w:r>
      <w:r>
        <w:rPr>
          <w:spacing w:val="-9"/>
        </w:rPr>
        <w:t> </w:t>
      </w:r>
      <w:r>
        <w:rPr/>
        <w:t>Farma</w:t>
      </w:r>
      <w:r>
        <w:rPr>
          <w:spacing w:val="-9"/>
        </w:rPr>
        <w:t> </w:t>
      </w:r>
      <w:r>
        <w:rPr/>
        <w:t>Basri</w:t>
      </w:r>
      <w:r>
        <w:rPr>
          <w:spacing w:val="-8"/>
        </w:rPr>
        <w:t> </w:t>
      </w:r>
      <w:r>
        <w:rPr/>
        <w:t>yang</w:t>
      </w:r>
      <w:r>
        <w:rPr>
          <w:spacing w:val="-4"/>
        </w:rPr>
        <w:t> </w:t>
      </w:r>
      <w:r>
        <w:rPr/>
        <w:t>terletak</w:t>
      </w:r>
      <w:r>
        <w:rPr>
          <w:spacing w:val="-11"/>
        </w:rPr>
        <w:t> </w:t>
      </w:r>
      <w:r>
        <w:rPr/>
        <w:t>di</w:t>
      </w:r>
      <w:r>
        <w:rPr>
          <w:spacing w:val="-8"/>
        </w:rPr>
        <w:t> </w:t>
      </w:r>
      <w:r>
        <w:rPr/>
        <w:t>jalan</w:t>
      </w:r>
      <w:r>
        <w:rPr>
          <w:spacing w:val="-2"/>
        </w:rPr>
        <w:t> </w:t>
      </w:r>
      <w:r>
        <w:rPr/>
        <w:t>Kapten</w:t>
      </w:r>
      <w:r>
        <w:rPr>
          <w:spacing w:val="-8"/>
        </w:rPr>
        <w:t> </w:t>
      </w:r>
      <w:r>
        <w:rPr/>
        <w:t>Jumhana</w:t>
      </w:r>
      <w:r>
        <w:rPr>
          <w:spacing w:val="-7"/>
        </w:rPr>
        <w:t> </w:t>
      </w:r>
      <w:r>
        <w:rPr/>
        <w:t>no.</w:t>
      </w:r>
      <w:r>
        <w:rPr>
          <w:spacing w:val="-10"/>
        </w:rPr>
        <w:t> </w:t>
      </w:r>
      <w:r>
        <w:rPr/>
        <w:t>39/440 sekitar kawasan komplek Asia </w:t>
      </w:r>
      <w:r>
        <w:rPr>
          <w:spacing w:val="-3"/>
        </w:rPr>
        <w:t>Mega </w:t>
      </w:r>
      <w:r>
        <w:rPr/>
        <w:t>Mas Medan merupakan apotek BUMN (Perseroan</w:t>
      </w:r>
      <w:r>
        <w:rPr>
          <w:spacing w:val="-10"/>
        </w:rPr>
        <w:t> </w:t>
      </w:r>
      <w:r>
        <w:rPr/>
        <w:t>TBK).</w:t>
      </w:r>
      <w:r>
        <w:rPr>
          <w:spacing w:val="-6"/>
        </w:rPr>
        <w:t> </w:t>
      </w:r>
      <w:r>
        <w:rPr/>
        <w:t>Apotek</w:t>
      </w:r>
      <w:r>
        <w:rPr>
          <w:spacing w:val="-11"/>
        </w:rPr>
        <w:t> </w:t>
      </w:r>
      <w:r>
        <w:rPr/>
        <w:t>Kimia</w:t>
      </w:r>
      <w:r>
        <w:rPr>
          <w:spacing w:val="-5"/>
        </w:rPr>
        <w:t> </w:t>
      </w:r>
      <w:r>
        <w:rPr/>
        <w:t>Farma</w:t>
      </w:r>
      <w:r>
        <w:rPr>
          <w:spacing w:val="-9"/>
        </w:rPr>
        <w:t> </w:t>
      </w:r>
      <w:r>
        <w:rPr/>
        <w:t>Basri</w:t>
      </w:r>
      <w:r>
        <w:rPr>
          <w:spacing w:val="-8"/>
        </w:rPr>
        <w:t> </w:t>
      </w:r>
      <w:r>
        <w:rPr/>
        <w:t>melayani</w:t>
      </w:r>
      <w:r>
        <w:rPr>
          <w:spacing w:val="-12"/>
        </w:rPr>
        <w:t> </w:t>
      </w:r>
      <w:r>
        <w:rPr/>
        <w:t>penjualan</w:t>
      </w:r>
      <w:r>
        <w:rPr>
          <w:spacing w:val="-9"/>
        </w:rPr>
        <w:t> </w:t>
      </w:r>
      <w:r>
        <w:rPr/>
        <w:t>obat</w:t>
      </w:r>
      <w:r>
        <w:rPr>
          <w:spacing w:val="-6"/>
        </w:rPr>
        <w:t> </w:t>
      </w:r>
      <w:r>
        <w:rPr/>
        <w:t>bebas,</w:t>
      </w:r>
      <w:r>
        <w:rPr>
          <w:spacing w:val="-10"/>
        </w:rPr>
        <w:t> </w:t>
      </w:r>
      <w:r>
        <w:rPr/>
        <w:t>obat bebas terbatas, dan obat dengan resep dokter. PT. Kimia Farma sudah menerapkan Standar Pelayanan Kefarmasian sesuai dengan Permenkes no 73 tahun 2016, dimana apoteker harus </w:t>
      </w:r>
      <w:r>
        <w:rPr>
          <w:i/>
        </w:rPr>
        <w:t>stand by </w:t>
      </w:r>
      <w:r>
        <w:rPr/>
        <w:t>dan menjalankan PIO. Setiap karyawan</w:t>
      </w:r>
      <w:r>
        <w:rPr>
          <w:spacing w:val="-17"/>
        </w:rPr>
        <w:t> </w:t>
      </w:r>
      <w:r>
        <w:rPr/>
        <w:t>melakukan</w:t>
      </w:r>
      <w:r>
        <w:rPr>
          <w:spacing w:val="-15"/>
        </w:rPr>
        <w:t> </w:t>
      </w:r>
      <w:r>
        <w:rPr>
          <w:i/>
        </w:rPr>
        <w:t>greeting,</w:t>
      </w:r>
      <w:r>
        <w:rPr>
          <w:i/>
          <w:spacing w:val="-20"/>
        </w:rPr>
        <w:t> </w:t>
      </w:r>
      <w:r>
        <w:rPr>
          <w:i/>
        </w:rPr>
        <w:t>grooming</w:t>
      </w:r>
      <w:r>
        <w:rPr>
          <w:i/>
          <w:spacing w:val="-16"/>
        </w:rPr>
        <w:t> </w:t>
      </w:r>
      <w:r>
        <w:rPr/>
        <w:t>dan</w:t>
      </w:r>
      <w:r>
        <w:rPr>
          <w:spacing w:val="-22"/>
        </w:rPr>
        <w:t> </w:t>
      </w:r>
      <w:r>
        <w:rPr/>
        <w:t>pelatihan-pelatihan</w:t>
      </w:r>
      <w:r>
        <w:rPr>
          <w:spacing w:val="-21"/>
        </w:rPr>
        <w:t> </w:t>
      </w:r>
      <w:r>
        <w:rPr/>
        <w:t>untuk</w:t>
      </w:r>
      <w:r>
        <w:rPr>
          <w:spacing w:val="-23"/>
        </w:rPr>
        <w:t> </w:t>
      </w:r>
      <w:r>
        <w:rPr/>
        <w:t>melakukan pelayanan kefarmasian yang terbaik. Berdasarkan uraian diatas, maka peneliti ingin mengetahui gambaran tingkat kepuasan pasien terhadap pelayanan kefarmasian di Apotek Kimia Farma Basri Kota</w:t>
      </w:r>
      <w:r>
        <w:rPr>
          <w:spacing w:val="-10"/>
        </w:rPr>
        <w:t> </w:t>
      </w:r>
      <w:r>
        <w:rPr/>
        <w:t>Medan.</w:t>
      </w:r>
    </w:p>
    <w:p>
      <w:pPr>
        <w:pStyle w:val="BodyText"/>
        <w:rPr>
          <w:sz w:val="24"/>
        </w:rPr>
      </w:pPr>
    </w:p>
    <w:p>
      <w:pPr>
        <w:pStyle w:val="BodyText"/>
        <w:rPr>
          <w:sz w:val="21"/>
        </w:rPr>
      </w:pPr>
    </w:p>
    <w:p>
      <w:pPr>
        <w:pStyle w:val="Heading4"/>
        <w:numPr>
          <w:ilvl w:val="1"/>
          <w:numId w:val="7"/>
        </w:numPr>
        <w:tabs>
          <w:tab w:pos="2646" w:val="left" w:leader="none"/>
        </w:tabs>
        <w:spacing w:line="240" w:lineRule="auto" w:before="0" w:after="0"/>
        <w:ind w:left="2645" w:right="0" w:hanging="470"/>
        <w:jc w:val="left"/>
      </w:pPr>
      <w:bookmarkStart w:name="_TOC_250046" w:id="6"/>
      <w:r>
        <w:rPr/>
        <w:t>Rumusan</w:t>
      </w:r>
      <w:r>
        <w:rPr>
          <w:spacing w:val="1"/>
        </w:rPr>
        <w:t> </w:t>
      </w:r>
      <w:bookmarkEnd w:id="6"/>
      <w:r>
        <w:rPr/>
        <w:t>Masalah</w:t>
      </w:r>
    </w:p>
    <w:p>
      <w:pPr>
        <w:pStyle w:val="BodyText"/>
        <w:spacing w:line="360" w:lineRule="auto" w:before="151"/>
        <w:ind w:left="2176" w:right="795" w:firstLine="489"/>
        <w:jc w:val="both"/>
      </w:pPr>
      <w:r>
        <w:rPr/>
        <w:t>Bagaimana tingkat kepuasan pasien terhadap pelayanan farmasi di Apotek Kimia Farma Basri Kota Medan?</w:t>
      </w:r>
    </w:p>
    <w:p>
      <w:pPr>
        <w:pStyle w:val="BodyText"/>
        <w:spacing w:before="1"/>
        <w:rPr>
          <w:sz w:val="35"/>
        </w:rPr>
      </w:pPr>
    </w:p>
    <w:p>
      <w:pPr>
        <w:pStyle w:val="Heading4"/>
        <w:numPr>
          <w:ilvl w:val="1"/>
          <w:numId w:val="7"/>
        </w:numPr>
        <w:tabs>
          <w:tab w:pos="2842" w:val="left" w:leader="none"/>
          <w:tab w:pos="2843" w:val="left" w:leader="none"/>
        </w:tabs>
        <w:spacing w:line="240" w:lineRule="auto" w:before="0" w:after="0"/>
        <w:ind w:left="2842" w:right="0" w:hanging="667"/>
        <w:jc w:val="left"/>
      </w:pPr>
      <w:bookmarkStart w:name="_TOC_250045" w:id="7"/>
      <w:r>
        <w:rPr/>
        <w:t>Tujuan</w:t>
      </w:r>
      <w:r>
        <w:rPr>
          <w:spacing w:val="-4"/>
        </w:rPr>
        <w:t> </w:t>
      </w:r>
      <w:bookmarkEnd w:id="7"/>
      <w:r>
        <w:rPr/>
        <w:t>Penelitian</w:t>
      </w:r>
    </w:p>
    <w:p>
      <w:pPr>
        <w:pStyle w:val="Heading4"/>
        <w:numPr>
          <w:ilvl w:val="2"/>
          <w:numId w:val="7"/>
        </w:numPr>
        <w:tabs>
          <w:tab w:pos="2844" w:val="left" w:leader="none"/>
        </w:tabs>
        <w:spacing w:line="240" w:lineRule="auto" w:before="137" w:after="0"/>
        <w:ind w:left="2843" w:right="0" w:hanging="668"/>
        <w:jc w:val="left"/>
      </w:pPr>
      <w:bookmarkStart w:name="_TOC_250044" w:id="8"/>
      <w:r>
        <w:rPr/>
        <w:t>Tujuan</w:t>
      </w:r>
      <w:r>
        <w:rPr>
          <w:spacing w:val="-4"/>
        </w:rPr>
        <w:t> </w:t>
      </w:r>
      <w:bookmarkEnd w:id="8"/>
      <w:r>
        <w:rPr/>
        <w:t>Umum</w:t>
      </w:r>
    </w:p>
    <w:p>
      <w:pPr>
        <w:pStyle w:val="BodyText"/>
        <w:spacing w:line="360" w:lineRule="auto" w:before="146"/>
        <w:ind w:left="2896" w:right="782" w:hanging="29"/>
      </w:pPr>
      <w:r>
        <w:rPr/>
        <w:t>Untuk mengetahui tingkat kepuasan pasien terhadap pelayanan farmasi di Apotek Kimia Farma Basri Kota Medan.</w:t>
      </w:r>
    </w:p>
    <w:p>
      <w:pPr>
        <w:spacing w:after="0" w:line="360" w:lineRule="auto"/>
        <w:sectPr>
          <w:headerReference w:type="default" r:id="rId19"/>
          <w:pgSz w:w="11910" w:h="16840"/>
          <w:pgMar w:header="1029" w:footer="0" w:top="1260" w:bottom="280" w:left="100" w:right="900"/>
          <w:pgNumType w:start="2"/>
        </w:sectPr>
      </w:pPr>
    </w:p>
    <w:p>
      <w:pPr>
        <w:pStyle w:val="BodyText"/>
        <w:rPr>
          <w:sz w:val="20"/>
        </w:rPr>
      </w:pPr>
    </w:p>
    <w:p>
      <w:pPr>
        <w:pStyle w:val="BodyText"/>
        <w:rPr>
          <w:sz w:val="20"/>
        </w:rPr>
      </w:pPr>
    </w:p>
    <w:p>
      <w:pPr>
        <w:pStyle w:val="BodyText"/>
        <w:rPr>
          <w:sz w:val="20"/>
        </w:rPr>
      </w:pPr>
    </w:p>
    <w:p>
      <w:pPr>
        <w:pStyle w:val="BodyText"/>
        <w:spacing w:before="8"/>
        <w:rPr>
          <w:sz w:val="17"/>
        </w:rPr>
      </w:pPr>
    </w:p>
    <w:p>
      <w:pPr>
        <w:pStyle w:val="Heading4"/>
        <w:numPr>
          <w:ilvl w:val="2"/>
          <w:numId w:val="7"/>
        </w:numPr>
        <w:tabs>
          <w:tab w:pos="2911" w:val="left" w:leader="none"/>
        </w:tabs>
        <w:spacing w:line="240" w:lineRule="auto" w:before="93" w:after="0"/>
        <w:ind w:left="2910" w:right="0" w:hanging="735"/>
        <w:jc w:val="both"/>
      </w:pPr>
      <w:bookmarkStart w:name="_TOC_250043" w:id="9"/>
      <w:r>
        <w:rPr/>
        <w:t>Tujuan</w:t>
      </w:r>
      <w:r>
        <w:rPr>
          <w:spacing w:val="-4"/>
        </w:rPr>
        <w:t> </w:t>
      </w:r>
      <w:bookmarkEnd w:id="9"/>
      <w:r>
        <w:rPr/>
        <w:t>Khusus</w:t>
      </w:r>
    </w:p>
    <w:p>
      <w:pPr>
        <w:pStyle w:val="ListParagraph"/>
        <w:numPr>
          <w:ilvl w:val="3"/>
          <w:numId w:val="7"/>
        </w:numPr>
        <w:tabs>
          <w:tab w:pos="3319" w:val="left" w:leader="none"/>
        </w:tabs>
        <w:spacing w:line="360" w:lineRule="auto" w:before="146" w:after="0"/>
        <w:ind w:left="3347" w:right="798" w:hanging="370"/>
        <w:jc w:val="both"/>
        <w:rPr>
          <w:sz w:val="22"/>
        </w:rPr>
      </w:pPr>
      <w:r>
        <w:rPr>
          <w:sz w:val="22"/>
        </w:rPr>
        <w:t>Untuk mengetahui tingkat kepuasan pasien terhadap pelayanan kefarmasian dibidang keandalan petugas farmasi di Apotek Kimia Farma Basri</w:t>
      </w:r>
      <w:r>
        <w:rPr>
          <w:spacing w:val="1"/>
          <w:sz w:val="22"/>
        </w:rPr>
        <w:t> </w:t>
      </w:r>
      <w:r>
        <w:rPr>
          <w:sz w:val="22"/>
        </w:rPr>
        <w:t>Medan</w:t>
      </w:r>
    </w:p>
    <w:p>
      <w:pPr>
        <w:pStyle w:val="ListParagraph"/>
        <w:numPr>
          <w:ilvl w:val="3"/>
          <w:numId w:val="7"/>
        </w:numPr>
        <w:tabs>
          <w:tab w:pos="3261" w:val="left" w:leader="none"/>
        </w:tabs>
        <w:spacing w:line="360" w:lineRule="auto" w:before="0" w:after="0"/>
        <w:ind w:left="3347" w:right="793" w:hanging="437"/>
        <w:jc w:val="both"/>
        <w:rPr>
          <w:sz w:val="22"/>
        </w:rPr>
      </w:pPr>
      <w:r>
        <w:rPr>
          <w:sz w:val="22"/>
        </w:rPr>
        <w:t>Untuk mengetahui tingkat kepuasan pasien terhadap pelayanan kefarmasian dibidang ketanggapan petugas farmasi di Apotek Kimia Farma Basri</w:t>
      </w:r>
      <w:r>
        <w:rPr>
          <w:spacing w:val="1"/>
          <w:sz w:val="22"/>
        </w:rPr>
        <w:t> </w:t>
      </w:r>
      <w:r>
        <w:rPr>
          <w:sz w:val="22"/>
        </w:rPr>
        <w:t>Medan</w:t>
      </w:r>
    </w:p>
    <w:p>
      <w:pPr>
        <w:pStyle w:val="ListParagraph"/>
        <w:numPr>
          <w:ilvl w:val="3"/>
          <w:numId w:val="7"/>
        </w:numPr>
        <w:tabs>
          <w:tab w:pos="3252" w:val="left" w:leader="none"/>
        </w:tabs>
        <w:spacing w:line="360" w:lineRule="auto" w:before="3" w:after="0"/>
        <w:ind w:left="3347" w:right="793" w:hanging="432"/>
        <w:jc w:val="both"/>
        <w:rPr>
          <w:sz w:val="22"/>
        </w:rPr>
      </w:pPr>
      <w:r>
        <w:rPr>
          <w:sz w:val="22"/>
        </w:rPr>
        <w:t>Untuk mengetahui tingkat kepuasan pasien terhadap pelayanan kefarmasian</w:t>
      </w:r>
      <w:r>
        <w:rPr>
          <w:spacing w:val="-15"/>
          <w:sz w:val="22"/>
        </w:rPr>
        <w:t> </w:t>
      </w:r>
      <w:r>
        <w:rPr>
          <w:sz w:val="22"/>
        </w:rPr>
        <w:t>dibidang</w:t>
      </w:r>
      <w:r>
        <w:rPr>
          <w:spacing w:val="-10"/>
          <w:sz w:val="22"/>
        </w:rPr>
        <w:t> </w:t>
      </w:r>
      <w:r>
        <w:rPr>
          <w:sz w:val="22"/>
        </w:rPr>
        <w:t>jaminan</w:t>
      </w:r>
      <w:r>
        <w:rPr>
          <w:spacing w:val="-9"/>
          <w:sz w:val="22"/>
        </w:rPr>
        <w:t> </w:t>
      </w:r>
      <w:r>
        <w:rPr>
          <w:sz w:val="22"/>
        </w:rPr>
        <w:t>petugas</w:t>
      </w:r>
      <w:r>
        <w:rPr>
          <w:spacing w:val="-17"/>
          <w:sz w:val="22"/>
        </w:rPr>
        <w:t> </w:t>
      </w:r>
      <w:r>
        <w:rPr>
          <w:sz w:val="22"/>
        </w:rPr>
        <w:t>farmasi</w:t>
      </w:r>
      <w:r>
        <w:rPr>
          <w:spacing w:val="-12"/>
          <w:sz w:val="22"/>
        </w:rPr>
        <w:t> </w:t>
      </w:r>
      <w:r>
        <w:rPr>
          <w:sz w:val="22"/>
        </w:rPr>
        <w:t>di</w:t>
      </w:r>
      <w:r>
        <w:rPr>
          <w:spacing w:val="-17"/>
          <w:sz w:val="22"/>
        </w:rPr>
        <w:t> </w:t>
      </w:r>
      <w:r>
        <w:rPr>
          <w:sz w:val="22"/>
        </w:rPr>
        <w:t>Apotek</w:t>
      </w:r>
      <w:r>
        <w:rPr>
          <w:spacing w:val="-17"/>
          <w:sz w:val="22"/>
        </w:rPr>
        <w:t> </w:t>
      </w:r>
      <w:r>
        <w:rPr>
          <w:sz w:val="22"/>
        </w:rPr>
        <w:t>Kimia</w:t>
      </w:r>
      <w:r>
        <w:rPr>
          <w:spacing w:val="-9"/>
          <w:sz w:val="22"/>
        </w:rPr>
        <w:t> </w:t>
      </w:r>
      <w:r>
        <w:rPr>
          <w:sz w:val="22"/>
        </w:rPr>
        <w:t>Farma Basri</w:t>
      </w:r>
      <w:r>
        <w:rPr>
          <w:spacing w:val="-1"/>
          <w:sz w:val="22"/>
        </w:rPr>
        <w:t> </w:t>
      </w:r>
      <w:r>
        <w:rPr>
          <w:sz w:val="22"/>
        </w:rPr>
        <w:t>Medan</w:t>
      </w:r>
    </w:p>
    <w:p>
      <w:pPr>
        <w:pStyle w:val="ListParagraph"/>
        <w:numPr>
          <w:ilvl w:val="3"/>
          <w:numId w:val="7"/>
        </w:numPr>
        <w:tabs>
          <w:tab w:pos="3261" w:val="left" w:leader="none"/>
        </w:tabs>
        <w:spacing w:line="360" w:lineRule="auto" w:before="0" w:after="0"/>
        <w:ind w:left="3347" w:right="792" w:hanging="437"/>
        <w:jc w:val="both"/>
        <w:rPr>
          <w:sz w:val="22"/>
        </w:rPr>
      </w:pPr>
      <w:r>
        <w:rPr>
          <w:sz w:val="22"/>
        </w:rPr>
        <w:t>Untuk mengetahui tingkat kepuasan pasien terhadap pelayanan kefarmasian dibidang empati petugas farmasi di Apotek Kimia Farma Basri</w:t>
      </w:r>
      <w:r>
        <w:rPr>
          <w:spacing w:val="-1"/>
          <w:sz w:val="22"/>
        </w:rPr>
        <w:t> </w:t>
      </w:r>
      <w:r>
        <w:rPr>
          <w:sz w:val="22"/>
        </w:rPr>
        <w:t>Medan</w:t>
      </w:r>
    </w:p>
    <w:p>
      <w:pPr>
        <w:pStyle w:val="ListParagraph"/>
        <w:numPr>
          <w:ilvl w:val="3"/>
          <w:numId w:val="7"/>
        </w:numPr>
        <w:tabs>
          <w:tab w:pos="3261" w:val="left" w:leader="none"/>
        </w:tabs>
        <w:spacing w:line="360" w:lineRule="auto" w:before="0" w:after="0"/>
        <w:ind w:left="3347" w:right="793" w:hanging="437"/>
        <w:jc w:val="both"/>
        <w:rPr>
          <w:sz w:val="22"/>
        </w:rPr>
      </w:pPr>
      <w:r>
        <w:rPr>
          <w:sz w:val="22"/>
        </w:rPr>
        <w:t>Untuk mengetahui tingkat kepuasan pasien terhadap pelayanan kefarmasian dibidang bukti fisik petugas farmasi di Apotek Kimia Farma Basri</w:t>
      </w:r>
      <w:r>
        <w:rPr>
          <w:spacing w:val="1"/>
          <w:sz w:val="22"/>
        </w:rPr>
        <w:t> </w:t>
      </w:r>
      <w:r>
        <w:rPr>
          <w:sz w:val="22"/>
        </w:rPr>
        <w:t>Medan</w:t>
      </w:r>
    </w:p>
    <w:p>
      <w:pPr>
        <w:pStyle w:val="ListParagraph"/>
        <w:numPr>
          <w:ilvl w:val="3"/>
          <w:numId w:val="7"/>
        </w:numPr>
        <w:tabs>
          <w:tab w:pos="3209" w:val="left" w:leader="none"/>
        </w:tabs>
        <w:spacing w:line="253" w:lineRule="exact" w:before="0" w:after="0"/>
        <w:ind w:left="3208" w:right="0" w:hanging="313"/>
        <w:jc w:val="both"/>
        <w:rPr>
          <w:sz w:val="22"/>
        </w:rPr>
      </w:pPr>
      <w:r>
        <w:rPr>
          <w:sz w:val="22"/>
        </w:rPr>
        <w:t>Untuk melihat karakteristik pasien atau</w:t>
      </w:r>
      <w:r>
        <w:rPr>
          <w:spacing w:val="-12"/>
          <w:sz w:val="22"/>
        </w:rPr>
        <w:t> </w:t>
      </w:r>
      <w:r>
        <w:rPr>
          <w:sz w:val="22"/>
        </w:rPr>
        <w:t>responden:</w:t>
      </w:r>
    </w:p>
    <w:p>
      <w:pPr>
        <w:pStyle w:val="ListParagraph"/>
        <w:numPr>
          <w:ilvl w:val="4"/>
          <w:numId w:val="7"/>
        </w:numPr>
        <w:tabs>
          <w:tab w:pos="3597" w:val="left" w:leader="none"/>
        </w:tabs>
        <w:spacing w:line="240" w:lineRule="auto" w:before="125" w:after="0"/>
        <w:ind w:left="3596" w:right="0" w:hanging="250"/>
        <w:jc w:val="both"/>
        <w:rPr>
          <w:sz w:val="22"/>
        </w:rPr>
      </w:pPr>
      <w:r>
        <w:rPr>
          <w:sz w:val="22"/>
        </w:rPr>
        <w:t>Jenis</w:t>
      </w:r>
      <w:r>
        <w:rPr>
          <w:spacing w:val="-5"/>
          <w:sz w:val="22"/>
        </w:rPr>
        <w:t> </w:t>
      </w:r>
      <w:r>
        <w:rPr>
          <w:sz w:val="22"/>
        </w:rPr>
        <w:t>pekerjaan</w:t>
      </w:r>
    </w:p>
    <w:p>
      <w:pPr>
        <w:pStyle w:val="ListParagraph"/>
        <w:numPr>
          <w:ilvl w:val="4"/>
          <w:numId w:val="7"/>
        </w:numPr>
        <w:tabs>
          <w:tab w:pos="3597" w:val="left" w:leader="none"/>
        </w:tabs>
        <w:spacing w:line="240" w:lineRule="auto" w:before="127" w:after="0"/>
        <w:ind w:left="3596" w:right="0" w:hanging="250"/>
        <w:jc w:val="both"/>
        <w:rPr>
          <w:sz w:val="22"/>
        </w:rPr>
      </w:pPr>
      <w:r>
        <w:rPr>
          <w:sz w:val="22"/>
        </w:rPr>
        <w:t>Pendidikan dan</w:t>
      </w:r>
      <w:r>
        <w:rPr>
          <w:spacing w:val="-5"/>
          <w:sz w:val="22"/>
        </w:rPr>
        <w:t> </w:t>
      </w:r>
      <w:r>
        <w:rPr>
          <w:sz w:val="22"/>
        </w:rPr>
        <w:t>pendapatan</w:t>
      </w:r>
    </w:p>
    <w:p>
      <w:pPr>
        <w:pStyle w:val="BodyText"/>
        <w:rPr>
          <w:sz w:val="24"/>
        </w:rPr>
      </w:pPr>
    </w:p>
    <w:p>
      <w:pPr>
        <w:pStyle w:val="BodyText"/>
        <w:spacing w:before="9"/>
        <w:rPr>
          <w:sz w:val="20"/>
        </w:rPr>
      </w:pPr>
    </w:p>
    <w:p>
      <w:pPr>
        <w:pStyle w:val="Heading4"/>
        <w:numPr>
          <w:ilvl w:val="1"/>
          <w:numId w:val="7"/>
        </w:numPr>
        <w:tabs>
          <w:tab w:pos="2982" w:val="left" w:leader="none"/>
          <w:tab w:pos="2983" w:val="left" w:leader="none"/>
        </w:tabs>
        <w:spacing w:line="240" w:lineRule="auto" w:before="0" w:after="0"/>
        <w:ind w:left="2982" w:right="0" w:hanging="807"/>
        <w:jc w:val="left"/>
      </w:pPr>
      <w:bookmarkStart w:name="_TOC_250042" w:id="10"/>
      <w:r>
        <w:rPr/>
        <w:t>Manfaat</w:t>
      </w:r>
      <w:r>
        <w:rPr>
          <w:spacing w:val="-4"/>
        </w:rPr>
        <w:t> </w:t>
      </w:r>
      <w:bookmarkEnd w:id="10"/>
      <w:r>
        <w:rPr/>
        <w:t>Penelitian</w:t>
      </w:r>
    </w:p>
    <w:p>
      <w:pPr>
        <w:pStyle w:val="ListParagraph"/>
        <w:numPr>
          <w:ilvl w:val="0"/>
          <w:numId w:val="8"/>
        </w:numPr>
        <w:tabs>
          <w:tab w:pos="3290" w:val="left" w:leader="none"/>
        </w:tabs>
        <w:spacing w:line="360" w:lineRule="auto" w:before="146" w:after="0"/>
        <w:ind w:left="3347" w:right="791" w:hanging="360"/>
        <w:jc w:val="left"/>
        <w:rPr>
          <w:sz w:val="22"/>
        </w:rPr>
      </w:pPr>
      <w:r>
        <w:rPr>
          <w:sz w:val="22"/>
        </w:rPr>
        <w:t>Untuk menambah wawasan bagi peneliti tentang kepuasan pasien terhadap pelayanan kefarmasian di Apotik Kimia Farma Basri</w:t>
      </w:r>
      <w:r>
        <w:rPr>
          <w:spacing w:val="-32"/>
          <w:sz w:val="22"/>
        </w:rPr>
        <w:t> </w:t>
      </w:r>
      <w:r>
        <w:rPr>
          <w:sz w:val="22"/>
        </w:rPr>
        <w:t>Medan</w:t>
      </w:r>
    </w:p>
    <w:p>
      <w:pPr>
        <w:pStyle w:val="ListParagraph"/>
        <w:numPr>
          <w:ilvl w:val="0"/>
          <w:numId w:val="8"/>
        </w:numPr>
        <w:tabs>
          <w:tab w:pos="3300" w:val="left" w:leader="none"/>
        </w:tabs>
        <w:spacing w:line="360" w:lineRule="auto" w:before="1" w:after="0"/>
        <w:ind w:left="3347" w:right="785" w:hanging="360"/>
        <w:jc w:val="left"/>
        <w:rPr>
          <w:sz w:val="22"/>
        </w:rPr>
      </w:pPr>
      <w:r>
        <w:rPr>
          <w:sz w:val="22"/>
        </w:rPr>
        <w:t>Bagi instansi terkait sebagai bahan informasi guna meningkatkan pelayanan kefarmasian di Apotek Kimia Farma Basri</w:t>
      </w:r>
      <w:r>
        <w:rPr>
          <w:spacing w:val="-11"/>
          <w:sz w:val="22"/>
        </w:rPr>
        <w:t> </w:t>
      </w:r>
      <w:r>
        <w:rPr>
          <w:sz w:val="22"/>
        </w:rPr>
        <w:t>Medan</w:t>
      </w:r>
    </w:p>
    <w:p>
      <w:pPr>
        <w:pStyle w:val="ListParagraph"/>
        <w:numPr>
          <w:ilvl w:val="0"/>
          <w:numId w:val="8"/>
        </w:numPr>
        <w:tabs>
          <w:tab w:pos="3319" w:val="left" w:leader="none"/>
        </w:tabs>
        <w:spacing w:line="360" w:lineRule="auto" w:before="0" w:after="0"/>
        <w:ind w:left="3347" w:right="803" w:hanging="360"/>
        <w:jc w:val="left"/>
        <w:rPr>
          <w:sz w:val="22"/>
        </w:rPr>
      </w:pPr>
      <w:r>
        <w:rPr>
          <w:sz w:val="22"/>
        </w:rPr>
        <w:t>Sebagai bahan rujukan bagi peneliti selanjutnya terkait dengan pelayanan kefarmasian pada</w:t>
      </w:r>
      <w:r>
        <w:rPr>
          <w:spacing w:val="2"/>
          <w:sz w:val="22"/>
        </w:rPr>
        <w:t> </w:t>
      </w:r>
      <w:r>
        <w:rPr>
          <w:sz w:val="22"/>
        </w:rPr>
        <w:t>pasien</w:t>
      </w:r>
    </w:p>
    <w:p>
      <w:pPr>
        <w:spacing w:after="0" w:line="360" w:lineRule="auto"/>
        <w:jc w:val="left"/>
        <w:rPr>
          <w:sz w:val="22"/>
        </w:rPr>
        <w:sectPr>
          <w:pgSz w:w="11910" w:h="16840"/>
          <w:pgMar w:header="1029" w:footer="0" w:top="1280" w:bottom="280" w:left="100" w:right="900"/>
        </w:sectPr>
      </w:pPr>
    </w:p>
    <w:p>
      <w:pPr>
        <w:pStyle w:val="BodyText"/>
        <w:rPr>
          <w:sz w:val="20"/>
        </w:rPr>
      </w:pPr>
    </w:p>
    <w:p>
      <w:pPr>
        <w:pStyle w:val="BodyText"/>
        <w:rPr>
          <w:sz w:val="20"/>
        </w:rPr>
      </w:pPr>
    </w:p>
    <w:p>
      <w:pPr>
        <w:pStyle w:val="BodyText"/>
        <w:rPr>
          <w:sz w:val="20"/>
        </w:rPr>
      </w:pPr>
    </w:p>
    <w:p>
      <w:pPr>
        <w:pStyle w:val="BodyText"/>
        <w:spacing w:before="1"/>
        <w:rPr>
          <w:sz w:val="28"/>
        </w:rPr>
      </w:pPr>
    </w:p>
    <w:p>
      <w:pPr>
        <w:pStyle w:val="Heading4"/>
        <w:spacing w:line="360" w:lineRule="auto" w:before="92"/>
        <w:ind w:left="4922" w:right="3527" w:firstLine="859"/>
        <w:jc w:val="left"/>
      </w:pPr>
      <w:bookmarkStart w:name="_TOC_250041" w:id="11"/>
      <w:bookmarkEnd w:id="11"/>
      <w:r>
        <w:rPr/>
        <w:t>BAB II TINJAUAN PUSTAKA</w:t>
      </w:r>
    </w:p>
    <w:p>
      <w:pPr>
        <w:pStyle w:val="BodyText"/>
        <w:rPr>
          <w:b/>
          <w:sz w:val="26"/>
        </w:rPr>
      </w:pPr>
    </w:p>
    <w:p>
      <w:pPr>
        <w:pStyle w:val="Heading4"/>
        <w:numPr>
          <w:ilvl w:val="1"/>
          <w:numId w:val="9"/>
        </w:numPr>
        <w:tabs>
          <w:tab w:pos="2915" w:val="left" w:leader="none"/>
        </w:tabs>
        <w:spacing w:line="240" w:lineRule="auto" w:before="213" w:after="0"/>
        <w:ind w:left="2914" w:right="0" w:hanging="739"/>
        <w:jc w:val="both"/>
      </w:pPr>
      <w:bookmarkStart w:name="_TOC_250040" w:id="12"/>
      <w:bookmarkEnd w:id="12"/>
      <w:r>
        <w:rPr/>
        <w:t>Apotek</w:t>
      </w:r>
    </w:p>
    <w:p>
      <w:pPr>
        <w:pStyle w:val="BodyText"/>
        <w:spacing w:line="360" w:lineRule="auto" w:before="146"/>
        <w:ind w:left="2176" w:right="796" w:firstLine="725"/>
        <w:jc w:val="both"/>
      </w:pPr>
      <w:r>
        <w:rPr/>
        <w:t>Berdasarkan</w:t>
      </w:r>
      <w:r>
        <w:rPr>
          <w:spacing w:val="-11"/>
        </w:rPr>
        <w:t> </w:t>
      </w:r>
      <w:r>
        <w:rPr/>
        <w:t>Keputusan</w:t>
      </w:r>
      <w:r>
        <w:rPr>
          <w:spacing w:val="-10"/>
        </w:rPr>
        <w:t> </w:t>
      </w:r>
      <w:r>
        <w:rPr/>
        <w:t>Menteri</w:t>
      </w:r>
      <w:r>
        <w:rPr>
          <w:spacing w:val="-13"/>
        </w:rPr>
        <w:t> </w:t>
      </w:r>
      <w:r>
        <w:rPr/>
        <w:t>Kesehatan</w:t>
      </w:r>
      <w:r>
        <w:rPr>
          <w:spacing w:val="-10"/>
        </w:rPr>
        <w:t> </w:t>
      </w:r>
      <w:r>
        <w:rPr/>
        <w:t>Nomor</w:t>
      </w:r>
      <w:r>
        <w:rPr>
          <w:spacing w:val="-9"/>
        </w:rPr>
        <w:t> </w:t>
      </w:r>
      <w:r>
        <w:rPr/>
        <w:t>73</w:t>
      </w:r>
      <w:r>
        <w:rPr>
          <w:spacing w:val="-10"/>
        </w:rPr>
        <w:t> </w:t>
      </w:r>
      <w:r>
        <w:rPr/>
        <w:t>tahun</w:t>
      </w:r>
      <w:r>
        <w:rPr>
          <w:spacing w:val="-10"/>
        </w:rPr>
        <w:t> </w:t>
      </w:r>
      <w:r>
        <w:rPr/>
        <w:t>2016</w:t>
      </w:r>
      <w:r>
        <w:rPr>
          <w:spacing w:val="-6"/>
        </w:rPr>
        <w:t> </w:t>
      </w:r>
      <w:r>
        <w:rPr/>
        <w:t>tentang standar pelayanan kefarmasian di apotek, yang dimaksud dengan apotek adalah sarana pelayanan kefarmasian tempat dilakukan praktek kefarmasian oleh apoteker. Apoteker adalah sarjana farmasi yang telah lulus dan telah mengucapkan sumpah jabatan apoteker (Anonim,</w:t>
      </w:r>
      <w:r>
        <w:rPr>
          <w:spacing w:val="-1"/>
        </w:rPr>
        <w:t> </w:t>
      </w:r>
      <w:r>
        <w:rPr/>
        <w:t>2016).</w:t>
      </w:r>
    </w:p>
    <w:p>
      <w:pPr>
        <w:pStyle w:val="BodyText"/>
        <w:spacing w:line="360" w:lineRule="auto"/>
        <w:ind w:left="2176" w:right="791" w:firstLine="667"/>
        <w:jc w:val="both"/>
      </w:pPr>
      <w:r>
        <w:rPr/>
        <w:t>Standar pelayanan kefarmasian adalah tolak ukur yang dipergunakan sebagai pedoman bagi tenaga kefarmasian dalam menyelenggarakan pelayanan kefarmasian. Pelayanan kefarmasian adalah suatu pelayanan langsung dan bertanggung jawab kepada pasien yang berkaitan dengan sediaan farmasi dengan maksud mencapai hasil yang pasti untuk meningkatkan mutu kehidupan pasien.</w:t>
      </w:r>
      <w:r>
        <w:rPr>
          <w:spacing w:val="-12"/>
        </w:rPr>
        <w:t> </w:t>
      </w:r>
      <w:r>
        <w:rPr/>
        <w:t>Tempat</w:t>
      </w:r>
      <w:r>
        <w:rPr>
          <w:spacing w:val="-11"/>
        </w:rPr>
        <w:t> </w:t>
      </w:r>
      <w:r>
        <w:rPr/>
        <w:t>tertentu,</w:t>
      </w:r>
      <w:r>
        <w:rPr>
          <w:spacing w:val="-7"/>
        </w:rPr>
        <w:t> </w:t>
      </w:r>
      <w:r>
        <w:rPr/>
        <w:t>tempat</w:t>
      </w:r>
      <w:r>
        <w:rPr>
          <w:spacing w:val="-11"/>
        </w:rPr>
        <w:t> </w:t>
      </w:r>
      <w:r>
        <w:rPr/>
        <w:t>dilakukan</w:t>
      </w:r>
      <w:r>
        <w:rPr>
          <w:spacing w:val="-10"/>
        </w:rPr>
        <w:t> </w:t>
      </w:r>
      <w:r>
        <w:rPr/>
        <w:t>pekerjaan</w:t>
      </w:r>
      <w:r>
        <w:rPr>
          <w:spacing w:val="-11"/>
        </w:rPr>
        <w:t> </w:t>
      </w:r>
      <w:r>
        <w:rPr/>
        <w:t>kefarmasian</w:t>
      </w:r>
      <w:r>
        <w:rPr>
          <w:spacing w:val="-10"/>
        </w:rPr>
        <w:t> </w:t>
      </w:r>
      <w:r>
        <w:rPr/>
        <w:t>dan</w:t>
      </w:r>
      <w:r>
        <w:rPr>
          <w:spacing w:val="5"/>
        </w:rPr>
        <w:t> </w:t>
      </w:r>
      <w:r>
        <w:rPr/>
        <w:t>penyaluran sediaan farmasi, perbekalan kesehatan lainnya kepada masyarakat, yang termasuk</w:t>
      </w:r>
      <w:r>
        <w:rPr>
          <w:spacing w:val="-10"/>
        </w:rPr>
        <w:t> </w:t>
      </w:r>
      <w:r>
        <w:rPr/>
        <w:t>pekerjaan</w:t>
      </w:r>
      <w:r>
        <w:rPr>
          <w:spacing w:val="-8"/>
        </w:rPr>
        <w:t> </w:t>
      </w:r>
      <w:r>
        <w:rPr/>
        <w:t>kefarmasian</w:t>
      </w:r>
      <w:r>
        <w:rPr>
          <w:spacing w:val="-7"/>
        </w:rPr>
        <w:t> </w:t>
      </w:r>
      <w:r>
        <w:rPr/>
        <w:t>adalah</w:t>
      </w:r>
      <w:r>
        <w:rPr>
          <w:spacing w:val="-12"/>
        </w:rPr>
        <w:t> </w:t>
      </w:r>
      <w:r>
        <w:rPr/>
        <w:t>pembuatan</w:t>
      </w:r>
      <w:r>
        <w:rPr>
          <w:spacing w:val="-13"/>
        </w:rPr>
        <w:t> </w:t>
      </w:r>
      <w:r>
        <w:rPr/>
        <w:t>termasuk</w:t>
      </w:r>
      <w:r>
        <w:rPr>
          <w:spacing w:val="-14"/>
        </w:rPr>
        <w:t> </w:t>
      </w:r>
      <w:r>
        <w:rPr/>
        <w:t>pengendalian</w:t>
      </w:r>
      <w:r>
        <w:rPr>
          <w:spacing w:val="-12"/>
        </w:rPr>
        <w:t> </w:t>
      </w:r>
      <w:r>
        <w:rPr/>
        <w:t>mutu sediaan farmasi, pengamanan, pengadaan, penyimpanan dan pendistribusi atau penyaluranan obat, pengelolaan obat, pelayanan obat atas resep dokter, pelayanan informasi obat, serta pengembangan obat, bahan obat dan obat tradisional.</w:t>
      </w:r>
    </w:p>
    <w:p>
      <w:pPr>
        <w:pStyle w:val="BodyText"/>
        <w:spacing w:line="360" w:lineRule="auto" w:before="2"/>
        <w:ind w:left="2176" w:right="715" w:firstLine="667"/>
        <w:jc w:val="both"/>
      </w:pPr>
      <w:r>
        <w:rPr/>
        <w:t>Sediaan farmasi adalah obat, bahan obat, obat tradisional dan kosmetik (Undang-Undang</w:t>
      </w:r>
      <w:r>
        <w:rPr>
          <w:spacing w:val="-15"/>
        </w:rPr>
        <w:t> </w:t>
      </w:r>
      <w:r>
        <w:rPr/>
        <w:t>No.36</w:t>
      </w:r>
      <w:r>
        <w:rPr>
          <w:spacing w:val="-14"/>
        </w:rPr>
        <w:t> </w:t>
      </w:r>
      <w:r>
        <w:rPr/>
        <w:t>tahun</w:t>
      </w:r>
      <w:r>
        <w:rPr>
          <w:spacing w:val="-14"/>
        </w:rPr>
        <w:t> </w:t>
      </w:r>
      <w:r>
        <w:rPr/>
        <w:t>2009</w:t>
      </w:r>
      <w:r>
        <w:rPr>
          <w:spacing w:val="-15"/>
        </w:rPr>
        <w:t> </w:t>
      </w:r>
      <w:r>
        <w:rPr/>
        <w:t>tentang</w:t>
      </w:r>
      <w:r>
        <w:rPr>
          <w:spacing w:val="-14"/>
        </w:rPr>
        <w:t> </w:t>
      </w:r>
      <w:r>
        <w:rPr/>
        <w:t>kesehatan).</w:t>
      </w:r>
      <w:r>
        <w:rPr>
          <w:spacing w:val="-10"/>
        </w:rPr>
        <w:t> </w:t>
      </w:r>
      <w:r>
        <w:rPr/>
        <w:t>Resep</w:t>
      </w:r>
      <w:r>
        <w:rPr>
          <w:spacing w:val="-9"/>
        </w:rPr>
        <w:t> </w:t>
      </w:r>
      <w:r>
        <w:rPr/>
        <w:t>adalah</w:t>
      </w:r>
      <w:r>
        <w:rPr>
          <w:spacing w:val="-14"/>
        </w:rPr>
        <w:t> </w:t>
      </w:r>
      <w:r>
        <w:rPr/>
        <w:t>permintaan tertulis dari dokter atau dokter gigi kepada apoteker, baik dalam bentuk </w:t>
      </w:r>
      <w:r>
        <w:rPr>
          <w:i/>
        </w:rPr>
        <w:t>paper </w:t>
      </w:r>
      <w:r>
        <w:rPr/>
        <w:t>maupun </w:t>
      </w:r>
      <w:r>
        <w:rPr>
          <w:i/>
        </w:rPr>
        <w:t>electronic </w:t>
      </w:r>
      <w:r>
        <w:rPr/>
        <w:t>untuk menyediakan dan menyerahkan obat bagi pasien sesuai peraturan yang berlaku. Obat adalah bahan atau paduan bahan, termasuk produk biologi yang digunakan untuk mempengaruhi atau menyelidiki sistem fisiologi atau keadaan</w:t>
      </w:r>
      <w:r>
        <w:rPr>
          <w:spacing w:val="-16"/>
        </w:rPr>
        <w:t> </w:t>
      </w:r>
      <w:r>
        <w:rPr/>
        <w:t>patologi</w:t>
      </w:r>
      <w:r>
        <w:rPr>
          <w:spacing w:val="-14"/>
        </w:rPr>
        <w:t> </w:t>
      </w:r>
      <w:r>
        <w:rPr/>
        <w:t>dalam</w:t>
      </w:r>
      <w:r>
        <w:rPr>
          <w:spacing w:val="-14"/>
        </w:rPr>
        <w:t> </w:t>
      </w:r>
      <w:r>
        <w:rPr/>
        <w:t>rangka</w:t>
      </w:r>
      <w:r>
        <w:rPr>
          <w:spacing w:val="-16"/>
        </w:rPr>
        <w:t> </w:t>
      </w:r>
      <w:r>
        <w:rPr/>
        <w:t>penetapan</w:t>
      </w:r>
      <w:r>
        <w:rPr>
          <w:spacing w:val="-11"/>
        </w:rPr>
        <w:t> </w:t>
      </w:r>
      <w:r>
        <w:rPr/>
        <w:t>diagnosis,</w:t>
      </w:r>
      <w:r>
        <w:rPr>
          <w:spacing w:val="-12"/>
        </w:rPr>
        <w:t> </w:t>
      </w:r>
      <w:r>
        <w:rPr/>
        <w:t>pencegahan,</w:t>
      </w:r>
      <w:r>
        <w:rPr>
          <w:spacing w:val="-17"/>
        </w:rPr>
        <w:t> </w:t>
      </w:r>
      <w:r>
        <w:rPr/>
        <w:t>penyembuhan, pemulihan, peningkatan kesehatan dan kontrasepsi untuk</w:t>
      </w:r>
      <w:r>
        <w:rPr>
          <w:spacing w:val="-10"/>
        </w:rPr>
        <w:t> </w:t>
      </w:r>
      <w:r>
        <w:rPr/>
        <w:t>manusia.</w:t>
      </w:r>
    </w:p>
    <w:p>
      <w:pPr>
        <w:pStyle w:val="BodyText"/>
        <w:spacing w:line="360" w:lineRule="auto"/>
        <w:ind w:left="2176" w:right="729" w:firstLine="667"/>
        <w:jc w:val="both"/>
      </w:pPr>
      <w:r>
        <w:rPr/>
        <w:t>Alat kesehatan adalah instrument, mesin, dan/ atau implant yang tidak mengandung obat yang digunakan untuk mencegah, mendiagnosis, menyembuhkan dan meringankan penyakit, merawat orang sakit, memulihkan</w:t>
      </w:r>
    </w:p>
    <w:p>
      <w:pPr>
        <w:pStyle w:val="BodyText"/>
        <w:rPr>
          <w:sz w:val="24"/>
        </w:rPr>
      </w:pPr>
    </w:p>
    <w:p>
      <w:pPr>
        <w:pStyle w:val="BodyText"/>
        <w:rPr>
          <w:sz w:val="24"/>
        </w:rPr>
      </w:pPr>
    </w:p>
    <w:p>
      <w:pPr>
        <w:pStyle w:val="BodyText"/>
      </w:pPr>
    </w:p>
    <w:p>
      <w:pPr>
        <w:pStyle w:val="BodyText"/>
        <w:ind w:left="807"/>
        <w:jc w:val="center"/>
      </w:pPr>
      <w:r>
        <w:rPr>
          <w:w w:val="100"/>
        </w:rPr>
        <w:t>4</w:t>
      </w:r>
    </w:p>
    <w:p>
      <w:pPr>
        <w:spacing w:after="0"/>
        <w:jc w:val="center"/>
        <w:sectPr>
          <w:headerReference w:type="default" r:id="rId20"/>
          <w:pgSz w:w="11910" w:h="16840"/>
          <w:pgMar w:header="0" w:footer="0" w:top="1580" w:bottom="280" w:left="100" w:right="900"/>
        </w:sectPr>
      </w:pPr>
    </w:p>
    <w:p>
      <w:pPr>
        <w:pStyle w:val="BodyText"/>
        <w:spacing w:before="65"/>
        <w:ind w:right="1021"/>
        <w:jc w:val="right"/>
      </w:pPr>
      <w:r>
        <w:rPr>
          <w:w w:val="100"/>
        </w:rPr>
        <w:t>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BodyText"/>
        <w:spacing w:line="360" w:lineRule="auto"/>
        <w:ind w:left="2176" w:right="714"/>
        <w:jc w:val="both"/>
      </w:pPr>
      <w:r>
        <w:rPr/>
        <w:t>kesehatan pada manusia, dan/ atau membentuk struktur dan memperbaiki fungsi tubuh. Bahan medis habis pakai adalah alat kesehatan yang ditujukan untuk penggunaan</w:t>
      </w:r>
      <w:r>
        <w:rPr>
          <w:spacing w:val="-18"/>
        </w:rPr>
        <w:t> </w:t>
      </w:r>
      <w:r>
        <w:rPr/>
        <w:t>sekali</w:t>
      </w:r>
      <w:r>
        <w:rPr>
          <w:spacing w:val="-16"/>
        </w:rPr>
        <w:t> </w:t>
      </w:r>
      <w:r>
        <w:rPr/>
        <w:t>pakai</w:t>
      </w:r>
      <w:r>
        <w:rPr>
          <w:spacing w:val="-20"/>
        </w:rPr>
        <w:t> </w:t>
      </w:r>
      <w:r>
        <w:rPr/>
        <w:t>yang</w:t>
      </w:r>
      <w:r>
        <w:rPr>
          <w:spacing w:val="-18"/>
        </w:rPr>
        <w:t> </w:t>
      </w:r>
      <w:r>
        <w:rPr/>
        <w:t>daftar</w:t>
      </w:r>
      <w:r>
        <w:rPr>
          <w:spacing w:val="-16"/>
        </w:rPr>
        <w:t> </w:t>
      </w:r>
      <w:r>
        <w:rPr/>
        <w:t>produknya</w:t>
      </w:r>
      <w:r>
        <w:rPr>
          <w:spacing w:val="-18"/>
        </w:rPr>
        <w:t> </w:t>
      </w:r>
      <w:r>
        <w:rPr/>
        <w:t>diatur</w:t>
      </w:r>
      <w:r>
        <w:rPr>
          <w:spacing w:val="-21"/>
        </w:rPr>
        <w:t> </w:t>
      </w:r>
      <w:r>
        <w:rPr/>
        <w:t>dalam</w:t>
      </w:r>
      <w:r>
        <w:rPr>
          <w:spacing w:val="-21"/>
        </w:rPr>
        <w:t> </w:t>
      </w:r>
      <w:r>
        <w:rPr/>
        <w:t>peraturan</w:t>
      </w:r>
      <w:r>
        <w:rPr>
          <w:spacing w:val="-18"/>
        </w:rPr>
        <w:t> </w:t>
      </w:r>
      <w:r>
        <w:rPr/>
        <w:t>perundang- undangan. Perbekalan kesehatan adalah semua bahan selain obat dan peralatan yang diperlukan untuk menyelenggarakan upaya</w:t>
      </w:r>
      <w:r>
        <w:rPr>
          <w:spacing w:val="-11"/>
        </w:rPr>
        <w:t> </w:t>
      </w:r>
      <w:r>
        <w:rPr/>
        <w:t>kesehatan.</w:t>
      </w:r>
    </w:p>
    <w:p>
      <w:pPr>
        <w:pStyle w:val="BodyText"/>
        <w:spacing w:line="360" w:lineRule="auto"/>
        <w:ind w:left="2176" w:right="1032" w:firstLine="667"/>
      </w:pPr>
      <w:r>
        <w:rPr/>
        <w:t>Pelayanan farmasi klinik di apotek merupakan bagian dari pelayanan kefarmasian yang langsung dan bertanggung jawab kepada pasien berkaitan dengan sediaan farmasi, alat kesehatan, dan bahan medis habis pakai dengan maksud mencapai hasil yang pasti untuk meningkatkan kualitas hidup pasien. Pelayanan farmasi klinik meliputi:</w:t>
      </w:r>
    </w:p>
    <w:p>
      <w:pPr>
        <w:pStyle w:val="ListParagraph"/>
        <w:numPr>
          <w:ilvl w:val="0"/>
          <w:numId w:val="10"/>
        </w:numPr>
        <w:tabs>
          <w:tab w:pos="2537" w:val="left" w:leader="none"/>
        </w:tabs>
        <w:spacing w:line="240" w:lineRule="auto" w:before="4" w:after="0"/>
        <w:ind w:left="2536" w:right="0" w:hanging="361"/>
        <w:jc w:val="left"/>
        <w:rPr>
          <w:sz w:val="22"/>
        </w:rPr>
      </w:pPr>
      <w:r>
        <w:rPr>
          <w:sz w:val="22"/>
        </w:rPr>
        <w:t>Pengkajian dan pelayanan</w:t>
      </w:r>
      <w:r>
        <w:rPr>
          <w:spacing w:val="-3"/>
          <w:sz w:val="22"/>
        </w:rPr>
        <w:t> </w:t>
      </w:r>
      <w:r>
        <w:rPr>
          <w:sz w:val="22"/>
        </w:rPr>
        <w:t>resep</w:t>
      </w:r>
    </w:p>
    <w:p>
      <w:pPr>
        <w:pStyle w:val="ListParagraph"/>
        <w:numPr>
          <w:ilvl w:val="0"/>
          <w:numId w:val="10"/>
        </w:numPr>
        <w:tabs>
          <w:tab w:pos="2537" w:val="left" w:leader="none"/>
        </w:tabs>
        <w:spacing w:line="240" w:lineRule="auto" w:before="126" w:after="0"/>
        <w:ind w:left="2536" w:right="0" w:hanging="361"/>
        <w:jc w:val="left"/>
        <w:rPr>
          <w:sz w:val="22"/>
        </w:rPr>
      </w:pPr>
      <w:r>
        <w:rPr>
          <w:sz w:val="22"/>
        </w:rPr>
        <w:t>Dispensing</w:t>
      </w:r>
    </w:p>
    <w:p>
      <w:pPr>
        <w:pStyle w:val="ListParagraph"/>
        <w:numPr>
          <w:ilvl w:val="0"/>
          <w:numId w:val="10"/>
        </w:numPr>
        <w:tabs>
          <w:tab w:pos="2537" w:val="left" w:leader="none"/>
        </w:tabs>
        <w:spacing w:line="240" w:lineRule="auto" w:before="126" w:after="0"/>
        <w:ind w:left="2536" w:right="0" w:hanging="361"/>
        <w:jc w:val="left"/>
        <w:rPr>
          <w:sz w:val="22"/>
        </w:rPr>
      </w:pPr>
      <w:r>
        <w:rPr>
          <w:sz w:val="22"/>
        </w:rPr>
        <w:t>Pelayanan Informasi Obat</w:t>
      </w:r>
      <w:r>
        <w:rPr>
          <w:spacing w:val="-6"/>
          <w:sz w:val="22"/>
        </w:rPr>
        <w:t> </w:t>
      </w:r>
      <w:r>
        <w:rPr>
          <w:sz w:val="22"/>
        </w:rPr>
        <w:t>(PIO)</w:t>
      </w:r>
    </w:p>
    <w:p>
      <w:pPr>
        <w:pStyle w:val="ListParagraph"/>
        <w:numPr>
          <w:ilvl w:val="0"/>
          <w:numId w:val="10"/>
        </w:numPr>
        <w:tabs>
          <w:tab w:pos="2537" w:val="left" w:leader="none"/>
        </w:tabs>
        <w:spacing w:line="240" w:lineRule="auto" w:before="126" w:after="0"/>
        <w:ind w:left="2536" w:right="0" w:hanging="361"/>
        <w:jc w:val="left"/>
        <w:rPr>
          <w:sz w:val="22"/>
        </w:rPr>
      </w:pPr>
      <w:r>
        <w:rPr>
          <w:sz w:val="22"/>
        </w:rPr>
        <w:t>Konseling</w:t>
      </w:r>
    </w:p>
    <w:p>
      <w:pPr>
        <w:pStyle w:val="ListParagraph"/>
        <w:numPr>
          <w:ilvl w:val="0"/>
          <w:numId w:val="10"/>
        </w:numPr>
        <w:tabs>
          <w:tab w:pos="2537" w:val="left" w:leader="none"/>
        </w:tabs>
        <w:spacing w:line="240" w:lineRule="auto" w:before="127" w:after="0"/>
        <w:ind w:left="2536" w:right="0" w:hanging="361"/>
        <w:jc w:val="left"/>
        <w:rPr>
          <w:sz w:val="22"/>
        </w:rPr>
      </w:pPr>
      <w:r>
        <w:rPr>
          <w:sz w:val="22"/>
        </w:rPr>
        <w:t>Pelayanan kefarmasian di</w:t>
      </w:r>
      <w:r>
        <w:rPr>
          <w:spacing w:val="-5"/>
          <w:sz w:val="22"/>
        </w:rPr>
        <w:t> </w:t>
      </w:r>
      <w:r>
        <w:rPr>
          <w:sz w:val="22"/>
        </w:rPr>
        <w:t>rumah</w:t>
      </w:r>
    </w:p>
    <w:p>
      <w:pPr>
        <w:pStyle w:val="ListParagraph"/>
        <w:numPr>
          <w:ilvl w:val="0"/>
          <w:numId w:val="10"/>
        </w:numPr>
        <w:tabs>
          <w:tab w:pos="2536" w:val="left" w:leader="none"/>
          <w:tab w:pos="2537" w:val="left" w:leader="none"/>
        </w:tabs>
        <w:spacing w:line="240" w:lineRule="auto" w:before="126" w:after="0"/>
        <w:ind w:left="2536" w:right="0" w:hanging="361"/>
        <w:jc w:val="left"/>
        <w:rPr>
          <w:sz w:val="22"/>
        </w:rPr>
      </w:pPr>
      <w:r>
        <w:rPr>
          <w:sz w:val="22"/>
        </w:rPr>
        <w:t>Pemantauan Terapi Obat</w:t>
      </w:r>
      <w:r>
        <w:rPr>
          <w:spacing w:val="-2"/>
          <w:sz w:val="22"/>
        </w:rPr>
        <w:t> </w:t>
      </w:r>
      <w:r>
        <w:rPr>
          <w:sz w:val="22"/>
        </w:rPr>
        <w:t>(PTO)</w:t>
      </w:r>
    </w:p>
    <w:p>
      <w:pPr>
        <w:pStyle w:val="ListParagraph"/>
        <w:numPr>
          <w:ilvl w:val="0"/>
          <w:numId w:val="10"/>
        </w:numPr>
        <w:tabs>
          <w:tab w:pos="2537" w:val="left" w:leader="none"/>
        </w:tabs>
        <w:spacing w:line="240" w:lineRule="auto" w:before="126" w:after="0"/>
        <w:ind w:left="2536" w:right="0" w:hanging="361"/>
        <w:jc w:val="left"/>
        <w:rPr>
          <w:sz w:val="22"/>
        </w:rPr>
      </w:pPr>
      <w:r>
        <w:rPr>
          <w:sz w:val="22"/>
        </w:rPr>
        <w:t>Monitoring Efek Samping Obat</w:t>
      </w:r>
      <w:r>
        <w:rPr>
          <w:spacing w:val="-2"/>
          <w:sz w:val="22"/>
        </w:rPr>
        <w:t> </w:t>
      </w:r>
      <w:r>
        <w:rPr>
          <w:sz w:val="22"/>
        </w:rPr>
        <w:t>(MESO).</w:t>
      </w:r>
    </w:p>
    <w:p>
      <w:pPr>
        <w:pStyle w:val="BodyText"/>
        <w:spacing w:line="360" w:lineRule="auto" w:before="127"/>
        <w:ind w:left="2176" w:right="1129"/>
      </w:pPr>
      <w:r>
        <w:rPr/>
        <w:t>Menurut peraturan pemerintah Nomor 73 tahun 2016, tujuan pengaturan pekerjaan kefarmasian adalah untuk:</w:t>
      </w:r>
    </w:p>
    <w:p>
      <w:pPr>
        <w:pStyle w:val="ListParagraph"/>
        <w:numPr>
          <w:ilvl w:val="0"/>
          <w:numId w:val="11"/>
        </w:numPr>
        <w:tabs>
          <w:tab w:pos="2537" w:val="left" w:leader="none"/>
        </w:tabs>
        <w:spacing w:line="240" w:lineRule="auto" w:before="0" w:after="0"/>
        <w:ind w:left="2536" w:right="0" w:hanging="361"/>
        <w:jc w:val="left"/>
        <w:rPr>
          <w:sz w:val="22"/>
        </w:rPr>
      </w:pPr>
      <w:r>
        <w:rPr>
          <w:sz w:val="22"/>
        </w:rPr>
        <w:t>Meningkatkan mutu pelayanan kefarmasian</w:t>
      </w:r>
    </w:p>
    <w:p>
      <w:pPr>
        <w:pStyle w:val="ListParagraph"/>
        <w:numPr>
          <w:ilvl w:val="0"/>
          <w:numId w:val="11"/>
        </w:numPr>
        <w:tabs>
          <w:tab w:pos="2537" w:val="left" w:leader="none"/>
        </w:tabs>
        <w:spacing w:line="240" w:lineRule="auto" w:before="126" w:after="0"/>
        <w:ind w:left="2536" w:right="0" w:hanging="361"/>
        <w:jc w:val="left"/>
        <w:rPr>
          <w:sz w:val="22"/>
        </w:rPr>
      </w:pPr>
      <w:r>
        <w:rPr>
          <w:sz w:val="22"/>
        </w:rPr>
        <w:t>Menjamin kepastian hukum bagi tenaga</w:t>
      </w:r>
      <w:r>
        <w:rPr>
          <w:spacing w:val="-3"/>
          <w:sz w:val="22"/>
        </w:rPr>
        <w:t> </w:t>
      </w:r>
      <w:r>
        <w:rPr>
          <w:sz w:val="22"/>
        </w:rPr>
        <w:t>kefarmasian</w:t>
      </w:r>
    </w:p>
    <w:p>
      <w:pPr>
        <w:pStyle w:val="ListParagraph"/>
        <w:numPr>
          <w:ilvl w:val="0"/>
          <w:numId w:val="11"/>
        </w:numPr>
        <w:tabs>
          <w:tab w:pos="2537" w:val="left" w:leader="none"/>
        </w:tabs>
        <w:spacing w:line="360" w:lineRule="auto" w:before="126" w:after="0"/>
        <w:ind w:left="2536" w:right="802" w:hanging="360"/>
        <w:jc w:val="left"/>
        <w:rPr>
          <w:sz w:val="22"/>
        </w:rPr>
      </w:pPr>
      <w:r>
        <w:rPr>
          <w:sz w:val="22"/>
        </w:rPr>
        <w:t>Melindungi pasien dan masyarakat dari penggunaan obat yang tidak rasional dalam rangka keselamatan</w:t>
      </w:r>
      <w:r>
        <w:rPr>
          <w:spacing w:val="-6"/>
          <w:sz w:val="22"/>
        </w:rPr>
        <w:t> </w:t>
      </w:r>
      <w:r>
        <w:rPr>
          <w:sz w:val="22"/>
        </w:rPr>
        <w:t>pasien.</w:t>
      </w:r>
    </w:p>
    <w:p>
      <w:pPr>
        <w:pStyle w:val="BodyText"/>
        <w:spacing w:line="360" w:lineRule="auto"/>
        <w:ind w:left="2176" w:right="1129"/>
      </w:pPr>
      <w:r>
        <w:rPr/>
        <w:t>Pelaksanaan pekerjaan kefarmasian pada fasilitas pelayanan kefarmasian berupa:</w:t>
      </w:r>
    </w:p>
    <w:p>
      <w:pPr>
        <w:pStyle w:val="ListParagraph"/>
        <w:numPr>
          <w:ilvl w:val="0"/>
          <w:numId w:val="12"/>
        </w:numPr>
        <w:tabs>
          <w:tab w:pos="2537" w:val="left" w:leader="none"/>
        </w:tabs>
        <w:spacing w:line="252" w:lineRule="exact" w:before="0" w:after="0"/>
        <w:ind w:left="2536" w:right="0" w:hanging="361"/>
        <w:jc w:val="left"/>
        <w:rPr>
          <w:sz w:val="22"/>
        </w:rPr>
      </w:pPr>
      <w:r>
        <w:rPr>
          <w:sz w:val="22"/>
        </w:rPr>
        <w:t>Apotek</w:t>
      </w:r>
    </w:p>
    <w:p>
      <w:pPr>
        <w:pStyle w:val="ListParagraph"/>
        <w:numPr>
          <w:ilvl w:val="0"/>
          <w:numId w:val="12"/>
        </w:numPr>
        <w:tabs>
          <w:tab w:pos="2537" w:val="left" w:leader="none"/>
        </w:tabs>
        <w:spacing w:line="240" w:lineRule="auto" w:before="126" w:after="0"/>
        <w:ind w:left="2536" w:right="0" w:hanging="361"/>
        <w:jc w:val="left"/>
        <w:rPr>
          <w:sz w:val="22"/>
        </w:rPr>
      </w:pPr>
      <w:r>
        <w:rPr>
          <w:sz w:val="22"/>
        </w:rPr>
        <w:t>Instalasi farmasi rumah</w:t>
      </w:r>
      <w:r>
        <w:rPr>
          <w:spacing w:val="-8"/>
          <w:sz w:val="22"/>
        </w:rPr>
        <w:t> </w:t>
      </w:r>
      <w:r>
        <w:rPr>
          <w:sz w:val="22"/>
        </w:rPr>
        <w:t>sakit</w:t>
      </w:r>
    </w:p>
    <w:p>
      <w:pPr>
        <w:pStyle w:val="ListParagraph"/>
        <w:numPr>
          <w:ilvl w:val="0"/>
          <w:numId w:val="12"/>
        </w:numPr>
        <w:tabs>
          <w:tab w:pos="2537" w:val="left" w:leader="none"/>
        </w:tabs>
        <w:spacing w:line="240" w:lineRule="auto" w:before="127" w:after="0"/>
        <w:ind w:left="2536" w:right="0" w:hanging="361"/>
        <w:jc w:val="left"/>
        <w:rPr>
          <w:sz w:val="22"/>
        </w:rPr>
      </w:pPr>
      <w:r>
        <w:rPr>
          <w:sz w:val="22"/>
        </w:rPr>
        <w:t>Puskesmas</w:t>
      </w:r>
    </w:p>
    <w:p>
      <w:pPr>
        <w:pStyle w:val="ListParagraph"/>
        <w:numPr>
          <w:ilvl w:val="0"/>
          <w:numId w:val="12"/>
        </w:numPr>
        <w:tabs>
          <w:tab w:pos="2537" w:val="left" w:leader="none"/>
        </w:tabs>
        <w:spacing w:line="240" w:lineRule="auto" w:before="131" w:after="0"/>
        <w:ind w:left="2536" w:right="0" w:hanging="361"/>
        <w:jc w:val="left"/>
        <w:rPr>
          <w:sz w:val="22"/>
        </w:rPr>
      </w:pPr>
      <w:r>
        <w:rPr>
          <w:sz w:val="22"/>
        </w:rPr>
        <w:t>Klinik</w:t>
      </w:r>
    </w:p>
    <w:p>
      <w:pPr>
        <w:pStyle w:val="ListParagraph"/>
        <w:numPr>
          <w:ilvl w:val="0"/>
          <w:numId w:val="12"/>
        </w:numPr>
        <w:tabs>
          <w:tab w:pos="2537" w:val="left" w:leader="none"/>
        </w:tabs>
        <w:spacing w:line="240" w:lineRule="auto" w:before="126" w:after="0"/>
        <w:ind w:left="2536" w:right="0" w:hanging="361"/>
        <w:jc w:val="left"/>
        <w:rPr>
          <w:sz w:val="22"/>
        </w:rPr>
      </w:pPr>
      <w:r>
        <w:rPr>
          <w:sz w:val="22"/>
        </w:rPr>
        <w:t>Toko</w:t>
      </w:r>
      <w:r>
        <w:rPr>
          <w:spacing w:val="-2"/>
          <w:sz w:val="22"/>
        </w:rPr>
        <w:t> </w:t>
      </w:r>
      <w:r>
        <w:rPr>
          <w:sz w:val="22"/>
        </w:rPr>
        <w:t>obat</w:t>
      </w:r>
    </w:p>
    <w:p>
      <w:pPr>
        <w:pStyle w:val="ListParagraph"/>
        <w:numPr>
          <w:ilvl w:val="0"/>
          <w:numId w:val="12"/>
        </w:numPr>
        <w:tabs>
          <w:tab w:pos="2536" w:val="left" w:leader="none"/>
          <w:tab w:pos="2537" w:val="left" w:leader="none"/>
        </w:tabs>
        <w:spacing w:line="240" w:lineRule="auto" w:before="126" w:after="0"/>
        <w:ind w:left="2536" w:right="0" w:hanging="361"/>
        <w:jc w:val="left"/>
        <w:rPr>
          <w:sz w:val="22"/>
        </w:rPr>
      </w:pPr>
      <w:r>
        <w:rPr>
          <w:sz w:val="22"/>
        </w:rPr>
        <w:t>Praktek bersama</w:t>
      </w:r>
    </w:p>
    <w:p>
      <w:pPr>
        <w:pStyle w:val="BodyText"/>
        <w:spacing w:before="127"/>
        <w:ind w:left="2176"/>
      </w:pPr>
      <w:r>
        <w:rPr/>
        <w:t>Sarana dan prasarana untuk menunjang pelayanan kefarmasian di apotek:</w:t>
      </w:r>
    </w:p>
    <w:p>
      <w:pPr>
        <w:pStyle w:val="ListParagraph"/>
        <w:numPr>
          <w:ilvl w:val="0"/>
          <w:numId w:val="13"/>
        </w:numPr>
        <w:tabs>
          <w:tab w:pos="2537" w:val="left" w:leader="none"/>
        </w:tabs>
        <w:spacing w:line="240" w:lineRule="auto" w:before="126" w:after="0"/>
        <w:ind w:left="2536" w:right="0" w:hanging="361"/>
        <w:jc w:val="left"/>
        <w:rPr>
          <w:sz w:val="22"/>
        </w:rPr>
      </w:pPr>
      <w:r>
        <w:rPr>
          <w:sz w:val="22"/>
        </w:rPr>
        <w:t>Ruang penerimaan</w:t>
      </w:r>
      <w:r>
        <w:rPr>
          <w:spacing w:val="-1"/>
          <w:sz w:val="22"/>
        </w:rPr>
        <w:t> </w:t>
      </w:r>
      <w:r>
        <w:rPr>
          <w:sz w:val="22"/>
        </w:rPr>
        <w:t>resep</w:t>
      </w:r>
    </w:p>
    <w:p>
      <w:pPr>
        <w:pStyle w:val="ListParagraph"/>
        <w:numPr>
          <w:ilvl w:val="0"/>
          <w:numId w:val="13"/>
        </w:numPr>
        <w:tabs>
          <w:tab w:pos="2537" w:val="left" w:leader="none"/>
        </w:tabs>
        <w:spacing w:line="240" w:lineRule="auto" w:before="126" w:after="0"/>
        <w:ind w:left="2536" w:right="0" w:hanging="361"/>
        <w:jc w:val="left"/>
        <w:rPr>
          <w:sz w:val="22"/>
        </w:rPr>
      </w:pPr>
      <w:r>
        <w:rPr>
          <w:sz w:val="22"/>
        </w:rPr>
        <w:t>Ruang pelayanan resep dan</w:t>
      </w:r>
      <w:r>
        <w:rPr>
          <w:spacing w:val="-5"/>
          <w:sz w:val="22"/>
        </w:rPr>
        <w:t> </w:t>
      </w:r>
      <w:r>
        <w:rPr>
          <w:sz w:val="22"/>
        </w:rPr>
        <w:t>peracikan</w:t>
      </w:r>
    </w:p>
    <w:p>
      <w:pPr>
        <w:spacing w:after="0" w:line="240" w:lineRule="auto"/>
        <w:jc w:val="left"/>
        <w:rPr>
          <w:sz w:val="22"/>
        </w:rPr>
        <w:sectPr>
          <w:headerReference w:type="default" r:id="rId21"/>
          <w:pgSz w:w="11910" w:h="16840"/>
          <w:pgMar w:header="0" w:footer="0" w:top="560" w:bottom="280" w:left="100" w:right="900"/>
        </w:sectPr>
      </w:pPr>
    </w:p>
    <w:p>
      <w:pPr>
        <w:pStyle w:val="BodyText"/>
        <w:spacing w:before="183"/>
        <w:ind w:right="1021"/>
        <w:jc w:val="right"/>
      </w:pPr>
      <w:r>
        <w:rPr>
          <w:w w:val="100"/>
        </w:rPr>
        <w:t>6</w:t>
      </w:r>
    </w:p>
    <w:p>
      <w:pPr>
        <w:pStyle w:val="BodyText"/>
        <w:spacing w:before="3"/>
        <w:rPr>
          <w:sz w:val="13"/>
        </w:rPr>
      </w:pPr>
    </w:p>
    <w:p>
      <w:pPr>
        <w:pStyle w:val="ListParagraph"/>
        <w:numPr>
          <w:ilvl w:val="0"/>
          <w:numId w:val="13"/>
        </w:numPr>
        <w:tabs>
          <w:tab w:pos="2537" w:val="left" w:leader="none"/>
        </w:tabs>
        <w:spacing w:line="240" w:lineRule="auto" w:before="94" w:after="0"/>
        <w:ind w:left="2536" w:right="0" w:hanging="361"/>
        <w:jc w:val="left"/>
        <w:rPr>
          <w:sz w:val="22"/>
        </w:rPr>
      </w:pPr>
      <w:r>
        <w:rPr>
          <w:sz w:val="22"/>
        </w:rPr>
        <w:t>Ruang penyerahan</w:t>
      </w:r>
      <w:r>
        <w:rPr>
          <w:spacing w:val="-5"/>
          <w:sz w:val="22"/>
        </w:rPr>
        <w:t> </w:t>
      </w:r>
      <w:r>
        <w:rPr>
          <w:sz w:val="22"/>
        </w:rPr>
        <w:t>obat</w:t>
      </w:r>
    </w:p>
    <w:p>
      <w:pPr>
        <w:pStyle w:val="ListParagraph"/>
        <w:numPr>
          <w:ilvl w:val="0"/>
          <w:numId w:val="13"/>
        </w:numPr>
        <w:tabs>
          <w:tab w:pos="2537" w:val="left" w:leader="none"/>
        </w:tabs>
        <w:spacing w:line="240" w:lineRule="auto" w:before="126" w:after="0"/>
        <w:ind w:left="2536" w:right="0" w:hanging="361"/>
        <w:jc w:val="left"/>
        <w:rPr>
          <w:sz w:val="22"/>
        </w:rPr>
      </w:pPr>
      <w:r>
        <w:rPr>
          <w:sz w:val="22"/>
        </w:rPr>
        <w:t>Ruang</w:t>
      </w:r>
      <w:r>
        <w:rPr>
          <w:spacing w:val="1"/>
          <w:sz w:val="22"/>
        </w:rPr>
        <w:t> </w:t>
      </w:r>
      <w:r>
        <w:rPr>
          <w:sz w:val="22"/>
        </w:rPr>
        <w:t>konseling</w:t>
      </w:r>
    </w:p>
    <w:p>
      <w:pPr>
        <w:pStyle w:val="ListParagraph"/>
        <w:numPr>
          <w:ilvl w:val="0"/>
          <w:numId w:val="13"/>
        </w:numPr>
        <w:tabs>
          <w:tab w:pos="2537" w:val="left" w:leader="none"/>
        </w:tabs>
        <w:spacing w:line="360" w:lineRule="auto" w:before="126" w:after="0"/>
        <w:ind w:left="2536" w:right="1060" w:hanging="380"/>
        <w:jc w:val="left"/>
        <w:rPr>
          <w:sz w:val="22"/>
        </w:rPr>
      </w:pPr>
      <w:r>
        <w:rPr>
          <w:sz w:val="22"/>
        </w:rPr>
        <w:t>Ruang penyimpanan sediaan farmasi, alat kesehatan, dan bahan medis habis</w:t>
      </w:r>
      <w:r>
        <w:rPr>
          <w:spacing w:val="2"/>
          <w:sz w:val="22"/>
        </w:rPr>
        <w:t> </w:t>
      </w:r>
      <w:r>
        <w:rPr>
          <w:sz w:val="22"/>
        </w:rPr>
        <w:t>pakai</w:t>
      </w:r>
    </w:p>
    <w:p>
      <w:pPr>
        <w:pStyle w:val="ListParagraph"/>
        <w:numPr>
          <w:ilvl w:val="0"/>
          <w:numId w:val="13"/>
        </w:numPr>
        <w:tabs>
          <w:tab w:pos="2536" w:val="left" w:leader="none"/>
          <w:tab w:pos="2537" w:val="left" w:leader="none"/>
        </w:tabs>
        <w:spacing w:line="252" w:lineRule="exact" w:before="0" w:after="0"/>
        <w:ind w:left="2536" w:right="0" w:hanging="361"/>
        <w:jc w:val="left"/>
        <w:rPr>
          <w:sz w:val="22"/>
        </w:rPr>
      </w:pPr>
      <w:r>
        <w:rPr>
          <w:sz w:val="22"/>
        </w:rPr>
        <w:t>Ruang</w:t>
      </w:r>
      <w:r>
        <w:rPr>
          <w:spacing w:val="-2"/>
          <w:sz w:val="22"/>
        </w:rPr>
        <w:t> </w:t>
      </w:r>
      <w:r>
        <w:rPr>
          <w:sz w:val="22"/>
        </w:rPr>
        <w:t>arsip.</w:t>
      </w:r>
    </w:p>
    <w:p>
      <w:pPr>
        <w:pStyle w:val="BodyText"/>
        <w:rPr>
          <w:sz w:val="24"/>
        </w:rPr>
      </w:pPr>
    </w:p>
    <w:p>
      <w:pPr>
        <w:pStyle w:val="BodyText"/>
        <w:spacing w:before="1"/>
      </w:pPr>
    </w:p>
    <w:p>
      <w:pPr>
        <w:pStyle w:val="Heading4"/>
        <w:numPr>
          <w:ilvl w:val="1"/>
          <w:numId w:val="9"/>
        </w:numPr>
        <w:tabs>
          <w:tab w:pos="2896" w:val="left" w:leader="none"/>
          <w:tab w:pos="2897" w:val="left" w:leader="none"/>
        </w:tabs>
        <w:spacing w:line="240" w:lineRule="auto" w:before="1" w:after="0"/>
        <w:ind w:left="2896" w:right="0" w:hanging="721"/>
        <w:jc w:val="left"/>
      </w:pPr>
      <w:bookmarkStart w:name="_TOC_250039" w:id="13"/>
      <w:bookmarkEnd w:id="13"/>
      <w:r>
        <w:rPr/>
        <w:t>Kepuasan</w:t>
      </w:r>
    </w:p>
    <w:p>
      <w:pPr>
        <w:pStyle w:val="Heading4"/>
        <w:numPr>
          <w:ilvl w:val="2"/>
          <w:numId w:val="9"/>
        </w:numPr>
        <w:tabs>
          <w:tab w:pos="2897" w:val="left" w:leader="none"/>
        </w:tabs>
        <w:spacing w:line="240" w:lineRule="auto" w:before="141" w:after="0"/>
        <w:ind w:left="2896" w:right="0" w:hanging="721"/>
        <w:jc w:val="both"/>
      </w:pPr>
      <w:bookmarkStart w:name="_TOC_250038" w:id="14"/>
      <w:r>
        <w:rPr/>
        <w:t>Definisi</w:t>
      </w:r>
      <w:r>
        <w:rPr>
          <w:spacing w:val="-1"/>
        </w:rPr>
        <w:t> </w:t>
      </w:r>
      <w:bookmarkEnd w:id="14"/>
      <w:r>
        <w:rPr/>
        <w:t>Kepuasan</w:t>
      </w:r>
    </w:p>
    <w:p>
      <w:pPr>
        <w:pStyle w:val="BodyText"/>
        <w:spacing w:line="360" w:lineRule="auto" w:before="146"/>
        <w:ind w:left="2176" w:right="789" w:firstLine="720"/>
        <w:jc w:val="both"/>
      </w:pPr>
      <w:r>
        <w:rPr/>
        <w:t>Kepuasan pasien merupakan reaksi emosional terhadap kualitas pelayanan yang dirasakan dan kualitas pelayanan yang dirasakan merupakan pendapat menyeluruh atau sikap yang berhubungan dengan keutamaan pelayanan (Anjaryani, 2009). Dengan kata lain kepuasan pasien adalah kualitas pelayanan yang dipandang dari kepentingan pasien.</w:t>
      </w:r>
    </w:p>
    <w:p>
      <w:pPr>
        <w:pStyle w:val="BodyText"/>
        <w:spacing w:before="9"/>
        <w:rPr>
          <w:sz w:val="33"/>
        </w:rPr>
      </w:pPr>
    </w:p>
    <w:p>
      <w:pPr>
        <w:pStyle w:val="Heading4"/>
        <w:numPr>
          <w:ilvl w:val="2"/>
          <w:numId w:val="9"/>
        </w:numPr>
        <w:tabs>
          <w:tab w:pos="2897" w:val="left" w:leader="none"/>
        </w:tabs>
        <w:spacing w:line="240" w:lineRule="auto" w:before="1" w:after="0"/>
        <w:ind w:left="2896" w:right="0" w:hanging="721"/>
        <w:jc w:val="both"/>
      </w:pPr>
      <w:bookmarkStart w:name="_TOC_250037" w:id="15"/>
      <w:bookmarkEnd w:id="15"/>
      <w:r>
        <w:rPr/>
        <w:t>Konsep Kepuasan</w:t>
      </w:r>
    </w:p>
    <w:p>
      <w:pPr>
        <w:pStyle w:val="BodyText"/>
        <w:spacing w:line="360" w:lineRule="auto" w:before="146"/>
        <w:ind w:left="2176" w:right="791" w:firstLine="720"/>
        <w:jc w:val="both"/>
      </w:pPr>
      <w:r>
        <w:rPr/>
        <w:t>Perhatian terhadap kepuasan maupun ketidakpuasan pasien telah semakin</w:t>
      </w:r>
      <w:r>
        <w:rPr>
          <w:spacing w:val="-10"/>
        </w:rPr>
        <w:t> </w:t>
      </w:r>
      <w:r>
        <w:rPr/>
        <w:t>besar</w:t>
      </w:r>
      <w:r>
        <w:rPr>
          <w:spacing w:val="-9"/>
        </w:rPr>
        <w:t> </w:t>
      </w:r>
      <w:r>
        <w:rPr/>
        <w:t>bagi</w:t>
      </w:r>
      <w:r>
        <w:rPr>
          <w:spacing w:val="-9"/>
        </w:rPr>
        <w:t> </w:t>
      </w:r>
      <w:r>
        <w:rPr/>
        <w:t>setiap</w:t>
      </w:r>
      <w:r>
        <w:rPr>
          <w:spacing w:val="-5"/>
        </w:rPr>
        <w:t> </w:t>
      </w:r>
      <w:r>
        <w:rPr/>
        <w:t>organisasi</w:t>
      </w:r>
      <w:r>
        <w:rPr>
          <w:spacing w:val="-8"/>
        </w:rPr>
        <w:t> </w:t>
      </w:r>
      <w:r>
        <w:rPr/>
        <w:t>bisnis</w:t>
      </w:r>
      <w:r>
        <w:rPr>
          <w:spacing w:val="-7"/>
        </w:rPr>
        <w:t> </w:t>
      </w:r>
      <w:r>
        <w:rPr/>
        <w:t>dan</w:t>
      </w:r>
      <w:r>
        <w:rPr>
          <w:spacing w:val="-10"/>
        </w:rPr>
        <w:t> </w:t>
      </w:r>
      <w:r>
        <w:rPr/>
        <w:t>nirlaba,</w:t>
      </w:r>
      <w:r>
        <w:rPr>
          <w:spacing w:val="-11"/>
        </w:rPr>
        <w:t> </w:t>
      </w:r>
      <w:r>
        <w:rPr/>
        <w:t>eksekutif</w:t>
      </w:r>
      <w:r>
        <w:rPr>
          <w:spacing w:val="-6"/>
        </w:rPr>
        <w:t> </w:t>
      </w:r>
      <w:r>
        <w:rPr/>
        <w:t>bisnis,</w:t>
      </w:r>
      <w:r>
        <w:rPr>
          <w:spacing w:val="-6"/>
        </w:rPr>
        <w:t> </w:t>
      </w:r>
      <w:r>
        <w:rPr/>
        <w:t>dan</w:t>
      </w:r>
      <w:r>
        <w:rPr>
          <w:spacing w:val="-5"/>
        </w:rPr>
        <w:t> </w:t>
      </w:r>
      <w:r>
        <w:rPr/>
        <w:t>juga bagi para birokrat dan politisi. Persaingan yang semakin ketat, di mana semakin banyak produsen yang terlibat dalam pemenuhan kebutuhan dan keinginan pasien, menyebabkan setiap perusahaan harus menempatkan orientasi pada kepuasan pasien sebagai tujuan</w:t>
      </w:r>
      <w:r>
        <w:rPr>
          <w:spacing w:val="-5"/>
        </w:rPr>
        <w:t> </w:t>
      </w:r>
      <w:r>
        <w:rPr/>
        <w:t>utama.</w:t>
      </w:r>
    </w:p>
    <w:p>
      <w:pPr>
        <w:pStyle w:val="BodyText"/>
        <w:spacing w:line="360" w:lineRule="auto"/>
        <w:ind w:left="2176" w:right="791" w:firstLine="720"/>
        <w:jc w:val="both"/>
      </w:pPr>
      <w:r>
        <w:rPr/>
        <w:t>Hal ini tercermin dari semakin banyaknya perusahaan yang menyertakan komitmennya terhadap kepuasan pasien dalam pernyataan misinya, iklan, maupun </w:t>
      </w:r>
      <w:r>
        <w:rPr>
          <w:i/>
        </w:rPr>
        <w:t>public relations release</w:t>
      </w:r>
      <w:r>
        <w:rPr/>
        <w:t>. Pengalaman dari teman-teman, dimana mereka akan menceritakan kualitas produk yang akan dibeli oleh pasien itu. Hal ini jelas mempengaruhi persepsi pasien terutama pada produk-produk yang dirasakan berisiko tinggi.</w:t>
      </w:r>
    </w:p>
    <w:p>
      <w:pPr>
        <w:pStyle w:val="BodyText"/>
        <w:spacing w:line="360" w:lineRule="auto" w:before="3"/>
        <w:ind w:left="2176" w:right="793" w:firstLine="720"/>
        <w:jc w:val="both"/>
      </w:pPr>
      <w:r>
        <w:rPr/>
        <w:t>Tingkat kepuasan adalah fungsi dari perbedaan antara kinerja yang dirasakan dengan harapan. Dalam konteks kepuasan pasien umumnya harapan merupakan perkiraan atau keyakinan pasien tentang apa yang akan diterimanya. Tingkat kepuasan yang diperoleh para pasien sangat berkaitan erat dengan standar kualitas barang/jasa yang mereka nikmati. Sikap kepuasan bersifat subjektif, namun dapat diukur melalui indeks kepuasan pasien masyarakat.</w:t>
      </w:r>
    </w:p>
    <w:p>
      <w:pPr>
        <w:spacing w:after="0" w:line="360" w:lineRule="auto"/>
        <w:jc w:val="both"/>
        <w:sectPr>
          <w:headerReference w:type="default" r:id="rId22"/>
          <w:pgSz w:w="11910" w:h="16840"/>
          <w:pgMar w:header="0" w:footer="0" w:top="1580" w:bottom="280" w:left="100" w:right="900"/>
        </w:sectPr>
      </w:pPr>
    </w:p>
    <w:p>
      <w:pPr>
        <w:pStyle w:val="BodyText"/>
        <w:rPr>
          <w:sz w:val="20"/>
        </w:rPr>
      </w:pPr>
    </w:p>
    <w:p>
      <w:pPr>
        <w:pStyle w:val="BodyText"/>
        <w:rPr>
          <w:sz w:val="20"/>
        </w:rPr>
      </w:pPr>
    </w:p>
    <w:p>
      <w:pPr>
        <w:pStyle w:val="BodyText"/>
        <w:rPr>
          <w:sz w:val="20"/>
        </w:rPr>
      </w:pPr>
    </w:p>
    <w:p>
      <w:pPr>
        <w:pStyle w:val="BodyText"/>
        <w:spacing w:before="10"/>
        <w:rPr>
          <w:sz w:val="25"/>
        </w:rPr>
      </w:pPr>
    </w:p>
    <w:p>
      <w:pPr>
        <w:pStyle w:val="BodyText"/>
        <w:spacing w:line="360" w:lineRule="auto" w:before="94"/>
        <w:ind w:left="2176" w:right="793" w:firstLine="720"/>
        <w:jc w:val="both"/>
      </w:pPr>
      <w:r>
        <w:rPr/>
        <w:t>Pelayanan yang baik terhadap pasien merupakan salah satu bentuk tanggung jawab perusahaan. Namun, tidak sedikit dari perusahaan yang belum memberikan pelayanan yang baik terhadap pasiennya. Hal ini disebabkan oleh:</w:t>
      </w:r>
    </w:p>
    <w:p>
      <w:pPr>
        <w:pStyle w:val="ListParagraph"/>
        <w:numPr>
          <w:ilvl w:val="0"/>
          <w:numId w:val="14"/>
        </w:numPr>
        <w:tabs>
          <w:tab w:pos="2897" w:val="left" w:leader="none"/>
        </w:tabs>
        <w:spacing w:line="252" w:lineRule="exact" w:before="0" w:after="0"/>
        <w:ind w:left="2896" w:right="0" w:hanging="361"/>
        <w:jc w:val="both"/>
        <w:rPr>
          <w:sz w:val="22"/>
        </w:rPr>
      </w:pPr>
      <w:r>
        <w:rPr>
          <w:sz w:val="22"/>
        </w:rPr>
        <w:t>Tidak mengetahui apa yang diharapkan</w:t>
      </w:r>
      <w:r>
        <w:rPr>
          <w:spacing w:val="3"/>
          <w:sz w:val="22"/>
        </w:rPr>
        <w:t> </w:t>
      </w:r>
      <w:r>
        <w:rPr>
          <w:sz w:val="22"/>
        </w:rPr>
        <w:t>pasien</w:t>
      </w:r>
    </w:p>
    <w:p>
      <w:pPr>
        <w:pStyle w:val="BodyText"/>
        <w:spacing w:line="360" w:lineRule="auto" w:before="126"/>
        <w:ind w:left="2176" w:right="803" w:firstLine="720"/>
        <w:jc w:val="both"/>
      </w:pPr>
      <w:r>
        <w:rPr/>
        <w:t>Hal ini dapat disebabkan karena perusahaan kurang dalam melakukan riset pasien sehingga perusahaan tidak mengetahui apa yang sebenarnya para pasien harapkan.</w:t>
      </w:r>
    </w:p>
    <w:p>
      <w:pPr>
        <w:pStyle w:val="ListParagraph"/>
        <w:numPr>
          <w:ilvl w:val="0"/>
          <w:numId w:val="14"/>
        </w:numPr>
        <w:tabs>
          <w:tab w:pos="2897" w:val="left" w:leader="none"/>
        </w:tabs>
        <w:spacing w:line="253" w:lineRule="exact" w:before="0" w:after="0"/>
        <w:ind w:left="2896" w:right="0" w:hanging="361"/>
        <w:jc w:val="both"/>
        <w:rPr>
          <w:sz w:val="22"/>
        </w:rPr>
      </w:pPr>
      <w:r>
        <w:rPr>
          <w:sz w:val="22"/>
        </w:rPr>
        <w:t>Kurangnya saran dari para</w:t>
      </w:r>
      <w:r>
        <w:rPr>
          <w:spacing w:val="-12"/>
          <w:sz w:val="22"/>
        </w:rPr>
        <w:t> </w:t>
      </w:r>
      <w:r>
        <w:rPr>
          <w:sz w:val="22"/>
        </w:rPr>
        <w:t>pasien</w:t>
      </w:r>
    </w:p>
    <w:p>
      <w:pPr>
        <w:pStyle w:val="BodyText"/>
        <w:spacing w:line="362" w:lineRule="auto" w:before="127"/>
        <w:ind w:left="2176" w:right="799" w:firstLine="720"/>
        <w:jc w:val="both"/>
      </w:pPr>
      <w:r>
        <w:rPr/>
        <w:t>Terkadang pasien juga hanya mementingkan kepentingannya dengan menginginkan pelayanan yang baik namun tidak memberi saran kepada perusahaan mengenai apa yang diharuskan oleh perusahaan tersebut sehingga perusahaan tidak bisa memperbaiki pelayanannya kepada para</w:t>
      </w:r>
      <w:r>
        <w:rPr>
          <w:spacing w:val="-4"/>
        </w:rPr>
        <w:t> </w:t>
      </w:r>
      <w:r>
        <w:rPr/>
        <w:t>pasien.</w:t>
      </w:r>
    </w:p>
    <w:p>
      <w:pPr>
        <w:pStyle w:val="ListParagraph"/>
        <w:numPr>
          <w:ilvl w:val="0"/>
          <w:numId w:val="14"/>
        </w:numPr>
        <w:tabs>
          <w:tab w:pos="2897" w:val="left" w:leader="none"/>
        </w:tabs>
        <w:spacing w:line="247" w:lineRule="exact" w:before="0" w:after="0"/>
        <w:ind w:left="2896" w:right="0" w:hanging="361"/>
        <w:jc w:val="both"/>
        <w:rPr>
          <w:sz w:val="22"/>
        </w:rPr>
      </w:pPr>
      <w:r>
        <w:rPr>
          <w:sz w:val="22"/>
        </w:rPr>
        <w:t>Kurang fokus dalam membangun relasi dengan</w:t>
      </w:r>
      <w:r>
        <w:rPr>
          <w:spacing w:val="-3"/>
          <w:sz w:val="22"/>
        </w:rPr>
        <w:t> </w:t>
      </w:r>
      <w:r>
        <w:rPr>
          <w:sz w:val="22"/>
        </w:rPr>
        <w:t>pasien</w:t>
      </w:r>
    </w:p>
    <w:p>
      <w:pPr>
        <w:pStyle w:val="BodyText"/>
        <w:spacing w:line="360" w:lineRule="auto" w:before="126"/>
        <w:ind w:left="2176" w:right="791" w:firstLine="720"/>
        <w:jc w:val="both"/>
      </w:pPr>
      <w:r>
        <w:rPr/>
        <w:t>Hal ini bisa dikarenakan perusahaan hanya memikirkan untuk mencari pasien baru tanpa memperhatikan dan menjaga hubungan baik dengan pasien lamanya sehingga perusahaan hanya memprioritaskan pasien barunya saja.</w:t>
      </w:r>
    </w:p>
    <w:p>
      <w:pPr>
        <w:pStyle w:val="ListParagraph"/>
        <w:numPr>
          <w:ilvl w:val="0"/>
          <w:numId w:val="14"/>
        </w:numPr>
        <w:tabs>
          <w:tab w:pos="2959" w:val="left" w:leader="none"/>
        </w:tabs>
        <w:spacing w:line="253" w:lineRule="exact" w:before="0" w:after="0"/>
        <w:ind w:left="2959" w:right="0" w:hanging="423"/>
        <w:jc w:val="both"/>
        <w:rPr>
          <w:sz w:val="22"/>
        </w:rPr>
      </w:pPr>
      <w:r>
        <w:rPr>
          <w:sz w:val="22"/>
        </w:rPr>
        <w:t>Kurang memperhatikan terhadap standar</w:t>
      </w:r>
      <w:r>
        <w:rPr>
          <w:spacing w:val="-5"/>
          <w:sz w:val="22"/>
        </w:rPr>
        <w:t> </w:t>
      </w:r>
      <w:r>
        <w:rPr>
          <w:sz w:val="22"/>
        </w:rPr>
        <w:t>pelayanan</w:t>
      </w:r>
    </w:p>
    <w:p>
      <w:pPr>
        <w:pStyle w:val="BodyText"/>
        <w:spacing w:line="360" w:lineRule="auto" w:before="126"/>
        <w:ind w:left="2176" w:right="793" w:firstLine="720"/>
        <w:jc w:val="both"/>
      </w:pPr>
      <w:r>
        <w:rPr/>
        <w:t>Karena terlalu mengarah kepada pencarian pasien baru, perusahaan terkadang sampai tidak memperhatikan bagaimana standar pelayanan yang baik yang seharusnya diberikan kepada pasiennya.</w:t>
      </w:r>
    </w:p>
    <w:p>
      <w:pPr>
        <w:pStyle w:val="ListParagraph"/>
        <w:numPr>
          <w:ilvl w:val="0"/>
          <w:numId w:val="14"/>
        </w:numPr>
        <w:tabs>
          <w:tab w:pos="2959" w:val="left" w:leader="none"/>
        </w:tabs>
        <w:spacing w:line="253" w:lineRule="exact" w:before="0" w:after="0"/>
        <w:ind w:left="2959" w:right="0" w:hanging="423"/>
        <w:jc w:val="both"/>
        <w:rPr>
          <w:sz w:val="22"/>
        </w:rPr>
      </w:pPr>
      <w:r>
        <w:rPr>
          <w:sz w:val="22"/>
        </w:rPr>
        <w:t>Kurangnya sarana dan prasarana</w:t>
      </w:r>
      <w:r>
        <w:rPr>
          <w:spacing w:val="-2"/>
          <w:sz w:val="22"/>
        </w:rPr>
        <w:t> </w:t>
      </w:r>
      <w:r>
        <w:rPr>
          <w:sz w:val="22"/>
        </w:rPr>
        <w:t>pendukung</w:t>
      </w:r>
    </w:p>
    <w:p>
      <w:pPr>
        <w:pStyle w:val="BodyText"/>
        <w:spacing w:line="360" w:lineRule="auto" w:before="126"/>
        <w:ind w:left="2176" w:right="802" w:firstLine="720"/>
        <w:jc w:val="both"/>
      </w:pPr>
      <w:r>
        <w:rPr/>
        <w:t>Kurangnya sarana dan prasarana pendukung dalam pelayanan terhadap pasien ini membuat pelayanan menjadi terlihat biasa saja tanpa keunikan atau kesan tersendiri bagi pasiennya.</w:t>
      </w:r>
    </w:p>
    <w:p>
      <w:pPr>
        <w:pStyle w:val="BodyText"/>
        <w:spacing w:line="360" w:lineRule="auto"/>
        <w:ind w:left="2176" w:right="790" w:firstLine="720"/>
        <w:jc w:val="both"/>
      </w:pPr>
      <w:r>
        <w:rPr/>
        <w:t>Itulah beberapa hal yang menyebabkan perusahaan kurang memberikan pelayanan yang baik terhadap pasiennya. Padahal sebenarnya hal-hal tersebut bisa diatasi apabila perusahaan lebih memperhatikan kebutuhan pasiennya. Ada 5</w:t>
      </w:r>
      <w:r>
        <w:rPr>
          <w:spacing w:val="-10"/>
        </w:rPr>
        <w:t> </w:t>
      </w:r>
      <w:r>
        <w:rPr/>
        <w:t>prinsip</w:t>
      </w:r>
      <w:r>
        <w:rPr>
          <w:spacing w:val="-15"/>
        </w:rPr>
        <w:t> </w:t>
      </w:r>
      <w:r>
        <w:rPr/>
        <w:t>utama</w:t>
      </w:r>
      <w:r>
        <w:rPr>
          <w:spacing w:val="-10"/>
        </w:rPr>
        <w:t> </w:t>
      </w:r>
      <w:r>
        <w:rPr/>
        <w:t>yang</w:t>
      </w:r>
      <w:r>
        <w:rPr>
          <w:spacing w:val="-15"/>
        </w:rPr>
        <w:t> </w:t>
      </w:r>
      <w:r>
        <w:rPr/>
        <w:t>harus</w:t>
      </w:r>
      <w:r>
        <w:rPr>
          <w:spacing w:val="-16"/>
        </w:rPr>
        <w:t> </w:t>
      </w:r>
      <w:r>
        <w:rPr/>
        <w:t>dijalankan</w:t>
      </w:r>
      <w:r>
        <w:rPr>
          <w:spacing w:val="-15"/>
        </w:rPr>
        <w:t> </w:t>
      </w:r>
      <w:r>
        <w:rPr/>
        <w:t>agar</w:t>
      </w:r>
      <w:r>
        <w:rPr>
          <w:spacing w:val="-6"/>
        </w:rPr>
        <w:t> </w:t>
      </w:r>
      <w:r>
        <w:rPr>
          <w:i/>
        </w:rPr>
        <w:t>costumer</w:t>
      </w:r>
      <w:r>
        <w:rPr>
          <w:i/>
          <w:spacing w:val="-12"/>
        </w:rPr>
        <w:t> </w:t>
      </w:r>
      <w:r>
        <w:rPr/>
        <w:t>menjadi</w:t>
      </w:r>
      <w:r>
        <w:rPr>
          <w:spacing w:val="-18"/>
        </w:rPr>
        <w:t> </w:t>
      </w:r>
      <w:r>
        <w:rPr/>
        <w:t>sangat</w:t>
      </w:r>
      <w:r>
        <w:rPr>
          <w:spacing w:val="-15"/>
        </w:rPr>
        <w:t> </w:t>
      </w:r>
      <w:r>
        <w:rPr/>
        <w:t>puas</w:t>
      </w:r>
      <w:r>
        <w:rPr>
          <w:spacing w:val="-12"/>
        </w:rPr>
        <w:t> </w:t>
      </w:r>
      <w:r>
        <w:rPr/>
        <w:t>(</w:t>
      </w:r>
      <w:r>
        <w:rPr>
          <w:i/>
        </w:rPr>
        <w:t>delight </w:t>
      </w:r>
      <w:r>
        <w:rPr>
          <w:i/>
        </w:rPr>
        <w:t>customer</w:t>
      </w:r>
      <w:r>
        <w:rPr/>
        <w:t>) atau setidaknya terpenuhi</w:t>
      </w:r>
      <w:r>
        <w:rPr>
          <w:spacing w:val="-8"/>
        </w:rPr>
        <w:t> </w:t>
      </w:r>
      <w:r>
        <w:rPr/>
        <w:t>ekspektasinya.</w:t>
      </w:r>
    </w:p>
    <w:p>
      <w:pPr>
        <w:pStyle w:val="ListParagraph"/>
        <w:numPr>
          <w:ilvl w:val="0"/>
          <w:numId w:val="15"/>
        </w:numPr>
        <w:tabs>
          <w:tab w:pos="2959" w:val="left" w:leader="none"/>
        </w:tabs>
        <w:spacing w:line="252" w:lineRule="exact" w:before="0" w:after="0"/>
        <w:ind w:left="2959" w:right="0" w:hanging="423"/>
        <w:jc w:val="both"/>
        <w:rPr>
          <w:i/>
          <w:sz w:val="22"/>
        </w:rPr>
      </w:pPr>
      <w:r>
        <w:rPr>
          <w:sz w:val="22"/>
        </w:rPr>
        <w:t>Memahami</w:t>
      </w:r>
      <w:r>
        <w:rPr>
          <w:spacing w:val="1"/>
          <w:sz w:val="22"/>
        </w:rPr>
        <w:t> </w:t>
      </w:r>
      <w:r>
        <w:rPr>
          <w:i/>
          <w:sz w:val="22"/>
        </w:rPr>
        <w:t>customer</w:t>
      </w:r>
    </w:p>
    <w:p>
      <w:pPr>
        <w:pStyle w:val="BodyText"/>
        <w:spacing w:line="362" w:lineRule="auto" w:before="126"/>
        <w:ind w:left="2176" w:right="793" w:firstLine="720"/>
        <w:jc w:val="both"/>
      </w:pPr>
      <w:r>
        <w:rPr>
          <w:i/>
        </w:rPr>
        <w:t>Customer </w:t>
      </w:r>
      <w:r>
        <w:rPr/>
        <w:t>adalah manusia yang harus dikelola keinginannya. Memahami </w:t>
      </w:r>
      <w:r>
        <w:rPr>
          <w:i/>
        </w:rPr>
        <w:t>customer </w:t>
      </w:r>
      <w:r>
        <w:rPr/>
        <w:t>merupakan langkah pertama yang terpenting. Apabila anda berhasil memahami kebutuhannya maka langkah selanjutnya akan merasa mudah dan membuat anda senang.</w:t>
      </w:r>
    </w:p>
    <w:p>
      <w:pPr>
        <w:spacing w:after="0" w:line="362" w:lineRule="auto"/>
        <w:jc w:val="both"/>
        <w:sectPr>
          <w:headerReference w:type="default" r:id="rId23"/>
          <w:pgSz w:w="11910" w:h="16840"/>
          <w:pgMar w:header="1039" w:footer="0" w:top="1180" w:bottom="280" w:left="100" w:right="900"/>
          <w:pgNumType w:start="7"/>
        </w:sectPr>
      </w:pPr>
    </w:p>
    <w:p>
      <w:pPr>
        <w:pStyle w:val="BodyText"/>
        <w:rPr>
          <w:sz w:val="20"/>
        </w:rPr>
      </w:pPr>
    </w:p>
    <w:p>
      <w:pPr>
        <w:pStyle w:val="BodyText"/>
        <w:rPr>
          <w:sz w:val="20"/>
        </w:rPr>
      </w:pPr>
    </w:p>
    <w:p>
      <w:pPr>
        <w:pStyle w:val="BodyText"/>
        <w:rPr>
          <w:sz w:val="20"/>
        </w:rPr>
      </w:pPr>
    </w:p>
    <w:p>
      <w:pPr>
        <w:pStyle w:val="BodyText"/>
        <w:spacing w:before="6"/>
        <w:rPr>
          <w:sz w:val="25"/>
        </w:rPr>
      </w:pPr>
    </w:p>
    <w:p>
      <w:pPr>
        <w:pStyle w:val="ListParagraph"/>
        <w:numPr>
          <w:ilvl w:val="0"/>
          <w:numId w:val="15"/>
        </w:numPr>
        <w:tabs>
          <w:tab w:pos="2959" w:val="left" w:leader="none"/>
        </w:tabs>
        <w:spacing w:line="240" w:lineRule="auto" w:before="93" w:after="0"/>
        <w:ind w:left="2959" w:right="0" w:hanging="423"/>
        <w:jc w:val="both"/>
        <w:rPr>
          <w:sz w:val="22"/>
        </w:rPr>
      </w:pPr>
      <w:r>
        <w:rPr>
          <w:sz w:val="22"/>
        </w:rPr>
        <w:t>Membuat </w:t>
      </w:r>
      <w:r>
        <w:rPr>
          <w:i/>
          <w:sz w:val="22"/>
        </w:rPr>
        <w:t>customer </w:t>
      </w:r>
      <w:r>
        <w:rPr>
          <w:sz w:val="22"/>
        </w:rPr>
        <w:t>mengerti semua layanan perusahaan</w:t>
      </w:r>
      <w:r>
        <w:rPr>
          <w:spacing w:val="-4"/>
          <w:sz w:val="22"/>
        </w:rPr>
        <w:t> </w:t>
      </w:r>
      <w:r>
        <w:rPr>
          <w:sz w:val="22"/>
        </w:rPr>
        <w:t>anda</w:t>
      </w:r>
    </w:p>
    <w:p>
      <w:pPr>
        <w:pStyle w:val="BodyText"/>
        <w:spacing w:line="360" w:lineRule="auto" w:before="127"/>
        <w:ind w:left="2176" w:right="802" w:firstLine="720"/>
        <w:jc w:val="both"/>
      </w:pPr>
      <w:r>
        <w:rPr>
          <w:i/>
        </w:rPr>
        <w:t>Customer </w:t>
      </w:r>
      <w:r>
        <w:rPr/>
        <w:t>yang sudah datang ke perusahaan anda dipastikan telah memiliki kepercayaan dengan produk/layanan yang disediakan. Atau setidaknya mereka telah mendengar berita positif tentang perusahaan anda. Buatlah mereka mengetahui secara lengkap dan jelas mengenai semua produk/layanan yang perusahaan anda miliki. Jangan biarkan mereka pulang dengan informasi yang tidak lengkap atau bahkan salah persepsi.</w:t>
      </w:r>
    </w:p>
    <w:p>
      <w:pPr>
        <w:pStyle w:val="ListParagraph"/>
        <w:numPr>
          <w:ilvl w:val="0"/>
          <w:numId w:val="15"/>
        </w:numPr>
        <w:tabs>
          <w:tab w:pos="2959" w:val="left" w:leader="none"/>
        </w:tabs>
        <w:spacing w:line="240" w:lineRule="auto" w:before="3" w:after="0"/>
        <w:ind w:left="2959" w:right="0" w:hanging="423"/>
        <w:jc w:val="both"/>
        <w:rPr>
          <w:sz w:val="22"/>
        </w:rPr>
      </w:pPr>
      <w:r>
        <w:rPr>
          <w:sz w:val="22"/>
        </w:rPr>
        <w:t>Menciptakan kesan</w:t>
      </w:r>
      <w:r>
        <w:rPr>
          <w:spacing w:val="-5"/>
          <w:sz w:val="22"/>
        </w:rPr>
        <w:t> </w:t>
      </w:r>
      <w:r>
        <w:rPr>
          <w:sz w:val="22"/>
        </w:rPr>
        <w:t>positif</w:t>
      </w:r>
    </w:p>
    <w:p>
      <w:pPr>
        <w:pStyle w:val="BodyText"/>
        <w:spacing w:line="362" w:lineRule="auto" w:before="122"/>
        <w:ind w:left="2176" w:right="798" w:firstLine="720"/>
        <w:jc w:val="both"/>
      </w:pPr>
      <w:r>
        <w:rPr/>
        <w:t>Kesan positif yang terekam di benak </w:t>
      </w:r>
      <w:r>
        <w:rPr>
          <w:i/>
        </w:rPr>
        <w:t>customer </w:t>
      </w:r>
      <w:r>
        <w:rPr/>
        <w:t>anda akan selalu diingat. Hal</w:t>
      </w:r>
      <w:r>
        <w:rPr>
          <w:spacing w:val="-10"/>
        </w:rPr>
        <w:t> </w:t>
      </w:r>
      <w:r>
        <w:rPr/>
        <w:t>sederhana</w:t>
      </w:r>
      <w:r>
        <w:rPr>
          <w:spacing w:val="-6"/>
        </w:rPr>
        <w:t> </w:t>
      </w:r>
      <w:r>
        <w:rPr/>
        <w:t>yang</w:t>
      </w:r>
      <w:r>
        <w:rPr>
          <w:spacing w:val="-7"/>
        </w:rPr>
        <w:t> </w:t>
      </w:r>
      <w:r>
        <w:rPr/>
        <w:t>bisa</w:t>
      </w:r>
      <w:r>
        <w:rPr>
          <w:spacing w:val="-6"/>
        </w:rPr>
        <w:t> </w:t>
      </w:r>
      <w:r>
        <w:rPr/>
        <w:t>dilakukan</w:t>
      </w:r>
      <w:r>
        <w:rPr>
          <w:spacing w:val="-7"/>
        </w:rPr>
        <w:t> </w:t>
      </w:r>
      <w:r>
        <w:rPr/>
        <w:t>misalnya</w:t>
      </w:r>
      <w:r>
        <w:rPr>
          <w:spacing w:val="-7"/>
        </w:rPr>
        <w:t> </w:t>
      </w:r>
      <w:r>
        <w:rPr/>
        <w:t>adalah</w:t>
      </w:r>
      <w:r>
        <w:rPr>
          <w:spacing w:val="-11"/>
        </w:rPr>
        <w:t> </w:t>
      </w:r>
      <w:r>
        <w:rPr/>
        <w:t>dengan</w:t>
      </w:r>
      <w:r>
        <w:rPr>
          <w:spacing w:val="-6"/>
        </w:rPr>
        <w:t> </w:t>
      </w:r>
      <w:r>
        <w:rPr/>
        <w:t>memberikan</w:t>
      </w:r>
      <w:r>
        <w:rPr>
          <w:spacing w:val="-11"/>
        </w:rPr>
        <w:t> </w:t>
      </w:r>
      <w:r>
        <w:rPr/>
        <w:t>senyum atau salam yang ramah, menjaga kebersihan, mau mendengar dan membantu mereka dengan tulus, serta cepat</w:t>
      </w:r>
      <w:r>
        <w:rPr>
          <w:spacing w:val="-1"/>
        </w:rPr>
        <w:t> </w:t>
      </w:r>
      <w:r>
        <w:rPr/>
        <w:t>tanggap.</w:t>
      </w:r>
    </w:p>
    <w:p>
      <w:pPr>
        <w:pStyle w:val="ListParagraph"/>
        <w:numPr>
          <w:ilvl w:val="0"/>
          <w:numId w:val="15"/>
        </w:numPr>
        <w:tabs>
          <w:tab w:pos="2844" w:val="left" w:leader="none"/>
        </w:tabs>
        <w:spacing w:line="252" w:lineRule="exact" w:before="0" w:after="0"/>
        <w:ind w:left="2843" w:right="0" w:hanging="308"/>
        <w:jc w:val="both"/>
        <w:rPr>
          <w:sz w:val="22"/>
        </w:rPr>
      </w:pPr>
      <w:r>
        <w:rPr>
          <w:sz w:val="22"/>
        </w:rPr>
        <w:t>Senantiasa menggunakan kata positif</w:t>
      </w:r>
    </w:p>
    <w:p>
      <w:pPr>
        <w:pStyle w:val="BodyText"/>
        <w:spacing w:line="360" w:lineRule="auto" w:before="121"/>
        <w:ind w:left="2176" w:right="793" w:firstLine="720"/>
        <w:jc w:val="both"/>
      </w:pPr>
      <w:r>
        <w:rPr/>
        <w:t>Kata-kata</w:t>
      </w:r>
      <w:r>
        <w:rPr>
          <w:spacing w:val="-17"/>
        </w:rPr>
        <w:t> </w:t>
      </w:r>
      <w:r>
        <w:rPr/>
        <w:t>positif</w:t>
      </w:r>
      <w:r>
        <w:rPr>
          <w:spacing w:val="-9"/>
        </w:rPr>
        <w:t> </w:t>
      </w:r>
      <w:r>
        <w:rPr/>
        <w:t>senantiasa</w:t>
      </w:r>
      <w:r>
        <w:rPr>
          <w:spacing w:val="-17"/>
        </w:rPr>
        <w:t> </w:t>
      </w:r>
      <w:r>
        <w:rPr/>
        <w:t>dianggap</w:t>
      </w:r>
      <w:r>
        <w:rPr>
          <w:spacing w:val="-12"/>
        </w:rPr>
        <w:t> </w:t>
      </w:r>
      <w:r>
        <w:rPr>
          <w:i/>
        </w:rPr>
        <w:t>costumer</w:t>
      </w:r>
      <w:r>
        <w:rPr>
          <w:i/>
          <w:spacing w:val="-14"/>
        </w:rPr>
        <w:t> </w:t>
      </w:r>
      <w:r>
        <w:rPr/>
        <w:t>sebagai</w:t>
      </w:r>
      <w:r>
        <w:rPr>
          <w:spacing w:val="-19"/>
        </w:rPr>
        <w:t> </w:t>
      </w:r>
      <w:r>
        <w:rPr/>
        <w:t>pesan</w:t>
      </w:r>
      <w:r>
        <w:rPr>
          <w:spacing w:val="-13"/>
        </w:rPr>
        <w:t> </w:t>
      </w:r>
      <w:r>
        <w:rPr/>
        <w:t>yang</w:t>
      </w:r>
      <w:r>
        <w:rPr>
          <w:spacing w:val="-17"/>
        </w:rPr>
        <w:t> </w:t>
      </w:r>
      <w:r>
        <w:rPr/>
        <w:t>positif juga. Sebaliknya juga pernah menggunakan kata-kata negatif karena akan memberikan citra negatif untuk perusahaan anda. Jangan pernah menyalahkan mereka apalagi membuat marah. Hormati mereka sebagai pasien anda sehingga mereka </w:t>
      </w:r>
      <w:r>
        <w:rPr>
          <w:spacing w:val="-2"/>
        </w:rPr>
        <w:t>merasa </w:t>
      </w:r>
      <w:r>
        <w:rPr/>
        <w:t>aman dan</w:t>
      </w:r>
      <w:r>
        <w:rPr>
          <w:spacing w:val="1"/>
        </w:rPr>
        <w:t> </w:t>
      </w:r>
      <w:r>
        <w:rPr/>
        <w:t>diperhatikan.</w:t>
      </w:r>
    </w:p>
    <w:p>
      <w:pPr>
        <w:pStyle w:val="ListParagraph"/>
        <w:numPr>
          <w:ilvl w:val="0"/>
          <w:numId w:val="15"/>
        </w:numPr>
        <w:tabs>
          <w:tab w:pos="2849" w:val="left" w:leader="none"/>
        </w:tabs>
        <w:spacing w:line="355" w:lineRule="auto" w:before="4" w:after="0"/>
        <w:ind w:left="2896" w:right="792" w:hanging="361"/>
        <w:jc w:val="both"/>
        <w:rPr>
          <w:sz w:val="22"/>
        </w:rPr>
      </w:pPr>
      <w:r>
        <w:rPr>
          <w:sz w:val="22"/>
        </w:rPr>
        <w:t>Mempertahankan yang sudah baik dan terus melakukan perbaikan Apabila  </w:t>
      </w:r>
      <w:r>
        <w:rPr>
          <w:spacing w:val="17"/>
          <w:sz w:val="22"/>
        </w:rPr>
        <w:t> </w:t>
      </w:r>
      <w:r>
        <w:rPr>
          <w:sz w:val="22"/>
        </w:rPr>
        <w:t>selama  </w:t>
      </w:r>
      <w:r>
        <w:rPr>
          <w:spacing w:val="18"/>
          <w:sz w:val="22"/>
        </w:rPr>
        <w:t> </w:t>
      </w:r>
      <w:r>
        <w:rPr>
          <w:sz w:val="22"/>
        </w:rPr>
        <w:t>ini  </w:t>
      </w:r>
      <w:r>
        <w:rPr>
          <w:spacing w:val="18"/>
          <w:sz w:val="22"/>
        </w:rPr>
        <w:t> </w:t>
      </w:r>
      <w:r>
        <w:rPr>
          <w:i/>
          <w:sz w:val="22"/>
        </w:rPr>
        <w:t>customer  </w:t>
      </w:r>
      <w:r>
        <w:rPr>
          <w:i/>
          <w:spacing w:val="12"/>
          <w:sz w:val="22"/>
        </w:rPr>
        <w:t> </w:t>
      </w:r>
      <w:r>
        <w:rPr>
          <w:sz w:val="22"/>
        </w:rPr>
        <w:t>anda  </w:t>
      </w:r>
      <w:r>
        <w:rPr>
          <w:spacing w:val="17"/>
          <w:sz w:val="22"/>
        </w:rPr>
        <w:t> </w:t>
      </w:r>
      <w:r>
        <w:rPr>
          <w:sz w:val="22"/>
        </w:rPr>
        <w:t>sudah  </w:t>
      </w:r>
      <w:r>
        <w:rPr>
          <w:spacing w:val="13"/>
          <w:sz w:val="22"/>
        </w:rPr>
        <w:t> </w:t>
      </w:r>
      <w:r>
        <w:rPr>
          <w:sz w:val="22"/>
        </w:rPr>
        <w:t>merasa  </w:t>
      </w:r>
      <w:r>
        <w:rPr>
          <w:spacing w:val="12"/>
          <w:sz w:val="22"/>
        </w:rPr>
        <w:t> </w:t>
      </w:r>
      <w:r>
        <w:rPr>
          <w:sz w:val="22"/>
        </w:rPr>
        <w:t>puas  </w:t>
      </w:r>
      <w:r>
        <w:rPr>
          <w:spacing w:val="17"/>
          <w:sz w:val="22"/>
        </w:rPr>
        <w:t> </w:t>
      </w:r>
      <w:r>
        <w:rPr>
          <w:sz w:val="22"/>
        </w:rPr>
        <w:t>dengan</w:t>
      </w:r>
    </w:p>
    <w:p>
      <w:pPr>
        <w:pStyle w:val="BodyText"/>
        <w:spacing w:line="360" w:lineRule="auto" w:before="10"/>
        <w:ind w:left="2176" w:right="800"/>
        <w:jc w:val="both"/>
      </w:pPr>
      <w:r>
        <w:rPr/>
        <w:t>produk/layanan</w:t>
      </w:r>
      <w:r>
        <w:rPr>
          <w:spacing w:val="-17"/>
        </w:rPr>
        <w:t> </w:t>
      </w:r>
      <w:r>
        <w:rPr/>
        <w:t>yang</w:t>
      </w:r>
      <w:r>
        <w:rPr>
          <w:spacing w:val="-20"/>
        </w:rPr>
        <w:t> </w:t>
      </w:r>
      <w:r>
        <w:rPr/>
        <w:t>ada</w:t>
      </w:r>
      <w:r>
        <w:rPr>
          <w:spacing w:val="-16"/>
        </w:rPr>
        <w:t> </w:t>
      </w:r>
      <w:r>
        <w:rPr/>
        <w:t>maka</w:t>
      </w:r>
      <w:r>
        <w:rPr>
          <w:spacing w:val="-21"/>
        </w:rPr>
        <w:t> </w:t>
      </w:r>
      <w:r>
        <w:rPr/>
        <w:t>perusahaan</w:t>
      </w:r>
      <w:r>
        <w:rPr>
          <w:spacing w:val="-21"/>
        </w:rPr>
        <w:t> </w:t>
      </w:r>
      <w:r>
        <w:rPr/>
        <w:t>anda</w:t>
      </w:r>
      <w:r>
        <w:rPr>
          <w:spacing w:val="-20"/>
        </w:rPr>
        <w:t> </w:t>
      </w:r>
      <w:r>
        <w:rPr/>
        <w:t>wajib</w:t>
      </w:r>
      <w:r>
        <w:rPr>
          <w:spacing w:val="-16"/>
        </w:rPr>
        <w:t> </w:t>
      </w:r>
      <w:r>
        <w:rPr/>
        <w:t>mempertahankan.</w:t>
      </w:r>
      <w:r>
        <w:rPr>
          <w:spacing w:val="-21"/>
        </w:rPr>
        <w:t> </w:t>
      </w:r>
      <w:r>
        <w:rPr/>
        <w:t>Buatlah sesuatu yang sudah baik menjadi standar baku dan ciptakan perbaikan terus menerus</w:t>
      </w:r>
      <w:r>
        <w:rPr>
          <w:spacing w:val="-7"/>
        </w:rPr>
        <w:t> </w:t>
      </w:r>
      <w:r>
        <w:rPr/>
        <w:t>agar</w:t>
      </w:r>
      <w:r>
        <w:rPr>
          <w:spacing w:val="-9"/>
        </w:rPr>
        <w:t> </w:t>
      </w:r>
      <w:r>
        <w:rPr/>
        <w:t>semakin</w:t>
      </w:r>
      <w:r>
        <w:rPr>
          <w:spacing w:val="-5"/>
        </w:rPr>
        <w:t> </w:t>
      </w:r>
      <w:r>
        <w:rPr/>
        <w:t>menjadi</w:t>
      </w:r>
      <w:r>
        <w:rPr>
          <w:spacing w:val="-8"/>
        </w:rPr>
        <w:t> </w:t>
      </w:r>
      <w:r>
        <w:rPr/>
        <w:t>baik</w:t>
      </w:r>
      <w:r>
        <w:rPr>
          <w:spacing w:val="-7"/>
        </w:rPr>
        <w:t> </w:t>
      </w:r>
      <w:r>
        <w:rPr/>
        <w:t>(Saleh,</w:t>
      </w:r>
      <w:r>
        <w:rPr>
          <w:spacing w:val="-11"/>
        </w:rPr>
        <w:t> </w:t>
      </w:r>
      <w:r>
        <w:rPr/>
        <w:t>2010).</w:t>
      </w:r>
      <w:r>
        <w:rPr>
          <w:spacing w:val="-1"/>
        </w:rPr>
        <w:t> </w:t>
      </w:r>
      <w:r>
        <w:rPr/>
        <w:t>Konsep</w:t>
      </w:r>
      <w:r>
        <w:rPr>
          <w:spacing w:val="-1"/>
        </w:rPr>
        <w:t> </w:t>
      </w:r>
      <w:r>
        <w:rPr/>
        <w:t>ini</w:t>
      </w:r>
      <w:r>
        <w:rPr>
          <w:spacing w:val="-8"/>
        </w:rPr>
        <w:t> </w:t>
      </w:r>
      <w:r>
        <w:rPr/>
        <w:t>hampir</w:t>
      </w:r>
      <w:r>
        <w:rPr>
          <w:spacing w:val="-4"/>
        </w:rPr>
        <w:t> </w:t>
      </w:r>
      <w:r>
        <w:rPr/>
        <w:t>pasti</w:t>
      </w:r>
      <w:r>
        <w:rPr>
          <w:spacing w:val="-8"/>
        </w:rPr>
        <w:t> </w:t>
      </w:r>
      <w:r>
        <w:rPr/>
        <w:t>selalu hadir</w:t>
      </w:r>
      <w:r>
        <w:rPr>
          <w:spacing w:val="-4"/>
        </w:rPr>
        <w:t> </w:t>
      </w:r>
      <w:r>
        <w:rPr/>
        <w:t>di</w:t>
      </w:r>
      <w:r>
        <w:rPr>
          <w:spacing w:val="-7"/>
        </w:rPr>
        <w:t> </w:t>
      </w:r>
      <w:r>
        <w:rPr/>
        <w:t>buku</w:t>
      </w:r>
      <w:r>
        <w:rPr>
          <w:spacing w:val="-4"/>
        </w:rPr>
        <w:t> </w:t>
      </w:r>
      <w:r>
        <w:rPr/>
        <w:t>teks</w:t>
      </w:r>
      <w:r>
        <w:rPr>
          <w:spacing w:val="-2"/>
        </w:rPr>
        <w:t> </w:t>
      </w:r>
      <w:r>
        <w:rPr/>
        <w:t>standar</w:t>
      </w:r>
      <w:r>
        <w:rPr>
          <w:spacing w:val="-3"/>
        </w:rPr>
        <w:t> </w:t>
      </w:r>
      <w:r>
        <w:rPr/>
        <w:t>yang</w:t>
      </w:r>
      <w:r>
        <w:rPr>
          <w:spacing w:val="-5"/>
        </w:rPr>
        <w:t> </w:t>
      </w:r>
      <w:r>
        <w:rPr/>
        <w:t>mengupas</w:t>
      </w:r>
      <w:r>
        <w:rPr>
          <w:spacing w:val="-6"/>
        </w:rPr>
        <w:t> </w:t>
      </w:r>
      <w:r>
        <w:rPr/>
        <w:t>strategi</w:t>
      </w:r>
      <w:r>
        <w:rPr>
          <w:spacing w:val="-2"/>
        </w:rPr>
        <w:t> </w:t>
      </w:r>
      <w:r>
        <w:rPr/>
        <w:t>bisnis</w:t>
      </w:r>
      <w:r>
        <w:rPr>
          <w:spacing w:val="-6"/>
        </w:rPr>
        <w:t> </w:t>
      </w:r>
      <w:r>
        <w:rPr/>
        <w:t>dan</w:t>
      </w:r>
      <w:r>
        <w:rPr>
          <w:spacing w:val="-5"/>
        </w:rPr>
        <w:t> </w:t>
      </w:r>
      <w:r>
        <w:rPr/>
        <w:t>pemasaran.</w:t>
      </w:r>
      <w:r>
        <w:rPr>
          <w:spacing w:val="-5"/>
        </w:rPr>
        <w:t> </w:t>
      </w:r>
      <w:r>
        <w:rPr/>
        <w:t>Slogan dan</w:t>
      </w:r>
      <w:r>
        <w:rPr>
          <w:spacing w:val="-7"/>
        </w:rPr>
        <w:t> </w:t>
      </w:r>
      <w:r>
        <w:rPr/>
        <w:t>motto</w:t>
      </w:r>
      <w:r>
        <w:rPr>
          <w:spacing w:val="-6"/>
        </w:rPr>
        <w:t> </w:t>
      </w:r>
      <w:r>
        <w:rPr/>
        <w:t>perusahaan</w:t>
      </w:r>
      <w:r>
        <w:rPr>
          <w:spacing w:val="-6"/>
        </w:rPr>
        <w:t> </w:t>
      </w:r>
      <w:r>
        <w:rPr/>
        <w:t>juga</w:t>
      </w:r>
      <w:r>
        <w:rPr>
          <w:spacing w:val="-6"/>
        </w:rPr>
        <w:t> </w:t>
      </w:r>
      <w:r>
        <w:rPr/>
        <w:t>menyinggungnya</w:t>
      </w:r>
      <w:r>
        <w:rPr>
          <w:spacing w:val="-6"/>
        </w:rPr>
        <w:t> </w:t>
      </w:r>
      <w:r>
        <w:rPr/>
        <w:t>(Tjiptono,</w:t>
      </w:r>
      <w:r>
        <w:rPr>
          <w:spacing w:val="-12"/>
        </w:rPr>
        <w:t> </w:t>
      </w:r>
      <w:r>
        <w:rPr/>
        <w:t>2012).</w:t>
      </w:r>
      <w:r>
        <w:rPr>
          <w:spacing w:val="-12"/>
        </w:rPr>
        <w:t> </w:t>
      </w:r>
      <w:r>
        <w:rPr/>
        <w:t>Secara</w:t>
      </w:r>
      <w:r>
        <w:rPr>
          <w:spacing w:val="-6"/>
        </w:rPr>
        <w:t> </w:t>
      </w:r>
      <w:r>
        <w:rPr/>
        <w:t>konseptual kepuasan pasien dapat digambarkan sebagai</w:t>
      </w:r>
      <w:r>
        <w:rPr>
          <w:spacing w:val="-12"/>
        </w:rPr>
        <w:t> </w:t>
      </w:r>
      <w:r>
        <w:rPr/>
        <w:t>berikut:</w:t>
      </w:r>
    </w:p>
    <w:p>
      <w:pPr>
        <w:pStyle w:val="ListParagraph"/>
        <w:numPr>
          <w:ilvl w:val="0"/>
          <w:numId w:val="16"/>
        </w:numPr>
        <w:tabs>
          <w:tab w:pos="2988" w:val="left" w:leader="none"/>
        </w:tabs>
        <w:spacing w:line="252" w:lineRule="exact" w:before="0" w:after="0"/>
        <w:ind w:left="2987" w:right="0" w:hanging="471"/>
        <w:jc w:val="both"/>
        <w:rPr>
          <w:sz w:val="22"/>
        </w:rPr>
      </w:pPr>
      <w:r>
        <w:rPr>
          <w:sz w:val="22"/>
        </w:rPr>
        <w:t>Kebutuhan dan Keinginan</w:t>
      </w:r>
      <w:r>
        <w:rPr>
          <w:spacing w:val="2"/>
          <w:sz w:val="22"/>
        </w:rPr>
        <w:t> </w:t>
      </w:r>
      <w:r>
        <w:rPr>
          <w:sz w:val="22"/>
        </w:rPr>
        <w:t>Pasien</w:t>
      </w:r>
    </w:p>
    <w:p>
      <w:pPr>
        <w:pStyle w:val="ListParagraph"/>
        <w:numPr>
          <w:ilvl w:val="0"/>
          <w:numId w:val="16"/>
        </w:numPr>
        <w:tabs>
          <w:tab w:pos="2988" w:val="left" w:leader="none"/>
        </w:tabs>
        <w:spacing w:line="240" w:lineRule="auto" w:before="126" w:after="0"/>
        <w:ind w:left="2987" w:right="0" w:hanging="520"/>
        <w:jc w:val="both"/>
        <w:rPr>
          <w:sz w:val="22"/>
        </w:rPr>
      </w:pPr>
      <w:r>
        <w:rPr>
          <w:sz w:val="22"/>
        </w:rPr>
        <w:t>Tujuan</w:t>
      </w:r>
      <w:r>
        <w:rPr>
          <w:spacing w:val="-3"/>
          <w:sz w:val="22"/>
        </w:rPr>
        <w:t> </w:t>
      </w:r>
      <w:r>
        <w:rPr>
          <w:sz w:val="22"/>
        </w:rPr>
        <w:t>Perusahaan</w:t>
      </w:r>
    </w:p>
    <w:p>
      <w:pPr>
        <w:pStyle w:val="ListParagraph"/>
        <w:numPr>
          <w:ilvl w:val="0"/>
          <w:numId w:val="16"/>
        </w:numPr>
        <w:tabs>
          <w:tab w:pos="2987" w:val="left" w:leader="none"/>
          <w:tab w:pos="2988" w:val="left" w:leader="none"/>
        </w:tabs>
        <w:spacing w:line="240" w:lineRule="auto" w:before="131" w:after="0"/>
        <w:ind w:left="2987" w:right="0" w:hanging="572"/>
        <w:jc w:val="left"/>
        <w:rPr>
          <w:sz w:val="22"/>
        </w:rPr>
      </w:pPr>
      <w:r>
        <w:rPr>
          <w:sz w:val="22"/>
        </w:rPr>
        <w:t>Produk</w:t>
      </w:r>
    </w:p>
    <w:p>
      <w:pPr>
        <w:pStyle w:val="ListParagraph"/>
        <w:numPr>
          <w:ilvl w:val="0"/>
          <w:numId w:val="16"/>
        </w:numPr>
        <w:tabs>
          <w:tab w:pos="2987" w:val="left" w:leader="none"/>
          <w:tab w:pos="2988" w:val="left" w:leader="none"/>
        </w:tabs>
        <w:spacing w:line="240" w:lineRule="auto" w:before="127" w:after="0"/>
        <w:ind w:left="2987" w:right="0" w:hanging="582"/>
        <w:jc w:val="left"/>
        <w:rPr>
          <w:sz w:val="22"/>
        </w:rPr>
      </w:pPr>
      <w:r>
        <w:rPr>
          <w:sz w:val="22"/>
        </w:rPr>
        <w:t>Harapan Pasien terhadap</w:t>
      </w:r>
      <w:r>
        <w:rPr>
          <w:spacing w:val="-1"/>
          <w:sz w:val="22"/>
        </w:rPr>
        <w:t> </w:t>
      </w:r>
      <w:r>
        <w:rPr>
          <w:sz w:val="22"/>
        </w:rPr>
        <w:t>Produk</w:t>
      </w:r>
    </w:p>
    <w:p>
      <w:pPr>
        <w:pStyle w:val="ListParagraph"/>
        <w:numPr>
          <w:ilvl w:val="0"/>
          <w:numId w:val="16"/>
        </w:numPr>
        <w:tabs>
          <w:tab w:pos="2987" w:val="left" w:leader="none"/>
          <w:tab w:pos="2988" w:val="left" w:leader="none"/>
        </w:tabs>
        <w:spacing w:line="240" w:lineRule="auto" w:before="126" w:after="0"/>
        <w:ind w:left="2987" w:right="0" w:hanging="543"/>
        <w:jc w:val="left"/>
        <w:rPr>
          <w:sz w:val="23"/>
        </w:rPr>
      </w:pPr>
      <w:r>
        <w:rPr>
          <w:sz w:val="22"/>
        </w:rPr>
        <w:t>Nilai Produk Bagi</w:t>
      </w:r>
      <w:r>
        <w:rPr>
          <w:spacing w:val="-2"/>
          <w:sz w:val="22"/>
        </w:rPr>
        <w:t> </w:t>
      </w:r>
      <w:r>
        <w:rPr>
          <w:sz w:val="22"/>
        </w:rPr>
        <w:t>Pasien</w:t>
      </w:r>
    </w:p>
    <w:p>
      <w:pPr>
        <w:spacing w:after="0" w:line="240" w:lineRule="auto"/>
        <w:jc w:val="left"/>
        <w:rPr>
          <w:sz w:val="23"/>
        </w:rPr>
        <w:sectPr>
          <w:pgSz w:w="11910" w:h="16840"/>
          <w:pgMar w:header="1039" w:footer="0" w:top="1180" w:bottom="280" w:left="100" w:right="900"/>
        </w:sectPr>
      </w:pPr>
    </w:p>
    <w:p>
      <w:pPr>
        <w:pStyle w:val="BodyText"/>
        <w:rPr>
          <w:sz w:val="20"/>
        </w:rPr>
      </w:pPr>
    </w:p>
    <w:p>
      <w:pPr>
        <w:pStyle w:val="BodyText"/>
        <w:rPr>
          <w:sz w:val="20"/>
        </w:rPr>
      </w:pPr>
    </w:p>
    <w:p>
      <w:pPr>
        <w:pStyle w:val="BodyText"/>
        <w:spacing w:before="10"/>
        <w:rPr>
          <w:sz w:val="16"/>
        </w:rPr>
      </w:pPr>
    </w:p>
    <w:p>
      <w:pPr>
        <w:pStyle w:val="Heading4"/>
        <w:numPr>
          <w:ilvl w:val="2"/>
          <w:numId w:val="9"/>
        </w:numPr>
        <w:tabs>
          <w:tab w:pos="2897" w:val="left" w:leader="none"/>
        </w:tabs>
        <w:spacing w:line="240" w:lineRule="auto" w:before="92" w:after="0"/>
        <w:ind w:left="2896" w:right="0" w:hanging="721"/>
        <w:jc w:val="both"/>
      </w:pPr>
      <w:bookmarkStart w:name="_TOC_250036" w:id="16"/>
      <w:r>
        <w:rPr/>
        <w:t>Dimensi</w:t>
      </w:r>
      <w:r>
        <w:rPr>
          <w:spacing w:val="-1"/>
        </w:rPr>
        <w:t> </w:t>
      </w:r>
      <w:bookmarkEnd w:id="16"/>
      <w:r>
        <w:rPr/>
        <w:t>kepuasan</w:t>
      </w:r>
    </w:p>
    <w:p>
      <w:pPr>
        <w:pStyle w:val="BodyText"/>
        <w:spacing w:line="360" w:lineRule="auto" w:before="146"/>
        <w:ind w:left="2176" w:right="791" w:firstLine="720"/>
        <w:jc w:val="both"/>
      </w:pPr>
      <w:r>
        <w:rPr/>
        <w:t>Dimensi pelayanan kesehatan yang mempengaruhi kepuasan pasien menurut</w:t>
      </w:r>
      <w:r>
        <w:rPr>
          <w:spacing w:val="-17"/>
        </w:rPr>
        <w:t> </w:t>
      </w:r>
      <w:r>
        <w:rPr/>
        <w:t>Parasuraman</w:t>
      </w:r>
      <w:r>
        <w:rPr>
          <w:spacing w:val="-16"/>
        </w:rPr>
        <w:t> </w:t>
      </w:r>
      <w:r>
        <w:rPr/>
        <w:t>(1994)</w:t>
      </w:r>
      <w:r>
        <w:rPr>
          <w:spacing w:val="-19"/>
        </w:rPr>
        <w:t> </w:t>
      </w:r>
      <w:r>
        <w:rPr/>
        <w:t>mengemukakan</w:t>
      </w:r>
      <w:r>
        <w:rPr>
          <w:spacing w:val="-16"/>
        </w:rPr>
        <w:t> </w:t>
      </w:r>
      <w:r>
        <w:rPr/>
        <w:t>sepuluh</w:t>
      </w:r>
      <w:r>
        <w:rPr>
          <w:spacing w:val="-20"/>
        </w:rPr>
        <w:t> </w:t>
      </w:r>
      <w:r>
        <w:rPr/>
        <w:t>faktor</w:t>
      </w:r>
      <w:r>
        <w:rPr>
          <w:spacing w:val="-19"/>
        </w:rPr>
        <w:t> </w:t>
      </w:r>
      <w:r>
        <w:rPr/>
        <w:t>yang</w:t>
      </w:r>
      <w:r>
        <w:rPr>
          <w:spacing w:val="-16"/>
        </w:rPr>
        <w:t> </w:t>
      </w:r>
      <w:r>
        <w:rPr/>
        <w:t>mempengaruhi kualitas</w:t>
      </w:r>
      <w:r>
        <w:rPr>
          <w:spacing w:val="-11"/>
        </w:rPr>
        <w:t> </w:t>
      </w:r>
      <w:r>
        <w:rPr/>
        <w:t>yang</w:t>
      </w:r>
      <w:r>
        <w:rPr>
          <w:spacing w:val="-10"/>
        </w:rPr>
        <w:t> </w:t>
      </w:r>
      <w:r>
        <w:rPr/>
        <w:t>ada</w:t>
      </w:r>
      <w:r>
        <w:rPr>
          <w:spacing w:val="-13"/>
        </w:rPr>
        <w:t> </w:t>
      </w:r>
      <w:r>
        <w:rPr/>
        <w:t>dengan</w:t>
      </w:r>
      <w:r>
        <w:rPr>
          <w:spacing w:val="-14"/>
        </w:rPr>
        <w:t> </w:t>
      </w:r>
      <w:r>
        <w:rPr/>
        <w:t>dirangkum</w:t>
      </w:r>
      <w:r>
        <w:rPr>
          <w:spacing w:val="-12"/>
        </w:rPr>
        <w:t> </w:t>
      </w:r>
      <w:r>
        <w:rPr/>
        <w:t>menjadi</w:t>
      </w:r>
      <w:r>
        <w:rPr>
          <w:spacing w:val="-12"/>
        </w:rPr>
        <w:t> </w:t>
      </w:r>
      <w:r>
        <w:rPr/>
        <w:t>lima</w:t>
      </w:r>
      <w:r>
        <w:rPr>
          <w:spacing w:val="-9"/>
        </w:rPr>
        <w:t> </w:t>
      </w:r>
      <w:r>
        <w:rPr/>
        <w:t>faktor</w:t>
      </w:r>
      <w:r>
        <w:rPr>
          <w:spacing w:val="-12"/>
        </w:rPr>
        <w:t> </w:t>
      </w:r>
      <w:r>
        <w:rPr/>
        <w:t>pokok</w:t>
      </w:r>
      <w:r>
        <w:rPr>
          <w:spacing w:val="-11"/>
        </w:rPr>
        <w:t> </w:t>
      </w:r>
      <w:r>
        <w:rPr/>
        <w:t>dalam</w:t>
      </w:r>
      <w:r>
        <w:rPr>
          <w:spacing w:val="-12"/>
        </w:rPr>
        <w:t> </w:t>
      </w:r>
      <w:r>
        <w:rPr/>
        <w:t>keunggulan pelayanan, yaitu</w:t>
      </w:r>
      <w:r>
        <w:rPr>
          <w:spacing w:val="-1"/>
        </w:rPr>
        <w:t> </w:t>
      </w:r>
      <w:r>
        <w:rPr/>
        <w:t>:</w:t>
      </w:r>
    </w:p>
    <w:p>
      <w:pPr>
        <w:pStyle w:val="ListParagraph"/>
        <w:numPr>
          <w:ilvl w:val="3"/>
          <w:numId w:val="9"/>
        </w:numPr>
        <w:tabs>
          <w:tab w:pos="3257" w:val="left" w:leader="none"/>
        </w:tabs>
        <w:spacing w:line="364" w:lineRule="auto" w:before="0" w:after="0"/>
        <w:ind w:left="3256" w:right="798" w:hanging="360"/>
        <w:jc w:val="both"/>
        <w:rPr>
          <w:sz w:val="22"/>
        </w:rPr>
      </w:pPr>
      <w:r>
        <w:rPr>
          <w:sz w:val="22"/>
        </w:rPr>
        <w:t>Bukti fisik </w:t>
      </w:r>
      <w:r>
        <w:rPr>
          <w:i/>
          <w:sz w:val="22"/>
        </w:rPr>
        <w:t>(tangibles)</w:t>
      </w:r>
      <w:r>
        <w:rPr>
          <w:sz w:val="22"/>
        </w:rPr>
        <w:t>, bukti langsung yang meliputi fasilitas fisik, perlengkapan sediaan obat dan penampilan petugas</w:t>
      </w:r>
      <w:r>
        <w:rPr>
          <w:spacing w:val="-14"/>
          <w:sz w:val="22"/>
        </w:rPr>
        <w:t> </w:t>
      </w:r>
      <w:r>
        <w:rPr>
          <w:sz w:val="22"/>
        </w:rPr>
        <w:t>apotek.</w:t>
      </w:r>
    </w:p>
    <w:p>
      <w:pPr>
        <w:pStyle w:val="ListParagraph"/>
        <w:numPr>
          <w:ilvl w:val="3"/>
          <w:numId w:val="9"/>
        </w:numPr>
        <w:tabs>
          <w:tab w:pos="3257" w:val="left" w:leader="none"/>
        </w:tabs>
        <w:spacing w:line="362" w:lineRule="auto" w:before="0" w:after="0"/>
        <w:ind w:left="3256" w:right="798" w:hanging="360"/>
        <w:jc w:val="both"/>
        <w:rPr>
          <w:sz w:val="22"/>
        </w:rPr>
      </w:pPr>
      <w:r>
        <w:rPr>
          <w:sz w:val="22"/>
        </w:rPr>
        <w:t>Reliabilitas </w:t>
      </w:r>
      <w:r>
        <w:rPr>
          <w:i/>
          <w:sz w:val="22"/>
        </w:rPr>
        <w:t>(reliablility), </w:t>
      </w:r>
      <w:r>
        <w:rPr>
          <w:sz w:val="22"/>
        </w:rPr>
        <w:t>berkaitan dengan kehandalan kemampuan petugas apotek untuk memberikan pelayanan yang cepat, tidak membuat kesalahan apapun dan</w:t>
      </w:r>
      <w:r>
        <w:rPr>
          <w:spacing w:val="-2"/>
          <w:sz w:val="22"/>
        </w:rPr>
        <w:t> </w:t>
      </w:r>
      <w:r>
        <w:rPr>
          <w:sz w:val="22"/>
        </w:rPr>
        <w:t>memuaskan.</w:t>
      </w:r>
    </w:p>
    <w:p>
      <w:pPr>
        <w:pStyle w:val="ListParagraph"/>
        <w:numPr>
          <w:ilvl w:val="3"/>
          <w:numId w:val="9"/>
        </w:numPr>
        <w:tabs>
          <w:tab w:pos="3257" w:val="left" w:leader="none"/>
        </w:tabs>
        <w:spacing w:line="362" w:lineRule="auto" w:before="0" w:after="0"/>
        <w:ind w:left="3256" w:right="791" w:hanging="360"/>
        <w:jc w:val="both"/>
        <w:rPr>
          <w:sz w:val="22"/>
        </w:rPr>
      </w:pPr>
      <w:r>
        <w:rPr>
          <w:sz w:val="22"/>
        </w:rPr>
        <w:t>Daya tanggap </w:t>
      </w:r>
      <w:r>
        <w:rPr>
          <w:i/>
          <w:sz w:val="22"/>
        </w:rPr>
        <w:t>(responsiveness)</w:t>
      </w:r>
      <w:r>
        <w:rPr>
          <w:sz w:val="22"/>
        </w:rPr>
        <w:t>, sehubungan dengan kesediaan dan kemampuan petugas untuk memberi permintaan pasien dengan tanggap, serta menginformasikan secara</w:t>
      </w:r>
      <w:r>
        <w:rPr>
          <w:spacing w:val="4"/>
          <w:sz w:val="22"/>
        </w:rPr>
        <w:t> </w:t>
      </w:r>
      <w:r>
        <w:rPr>
          <w:sz w:val="22"/>
        </w:rPr>
        <w:t>tepat.</w:t>
      </w:r>
    </w:p>
    <w:p>
      <w:pPr>
        <w:pStyle w:val="ListParagraph"/>
        <w:numPr>
          <w:ilvl w:val="3"/>
          <w:numId w:val="9"/>
        </w:numPr>
        <w:tabs>
          <w:tab w:pos="3257" w:val="left" w:leader="none"/>
        </w:tabs>
        <w:spacing w:line="362" w:lineRule="auto" w:before="0" w:after="0"/>
        <w:ind w:left="3256" w:right="792" w:hanging="360"/>
        <w:jc w:val="both"/>
        <w:rPr>
          <w:sz w:val="22"/>
        </w:rPr>
      </w:pPr>
      <w:r>
        <w:rPr>
          <w:sz w:val="22"/>
        </w:rPr>
        <w:t>Jaminan </w:t>
      </w:r>
      <w:r>
        <w:rPr>
          <w:i/>
          <w:sz w:val="22"/>
        </w:rPr>
        <w:t>(assurance), </w:t>
      </w:r>
      <w:r>
        <w:rPr>
          <w:sz w:val="22"/>
        </w:rPr>
        <w:t>yakni mencakup pengetahuan, ketrampilan, kesopanan,</w:t>
      </w:r>
      <w:r>
        <w:rPr>
          <w:spacing w:val="-13"/>
          <w:sz w:val="22"/>
        </w:rPr>
        <w:t> </w:t>
      </w:r>
      <w:r>
        <w:rPr>
          <w:sz w:val="22"/>
        </w:rPr>
        <w:t>mampu</w:t>
      </w:r>
      <w:r>
        <w:rPr>
          <w:spacing w:val="-16"/>
          <w:sz w:val="22"/>
        </w:rPr>
        <w:t> </w:t>
      </w:r>
      <w:r>
        <w:rPr>
          <w:sz w:val="22"/>
        </w:rPr>
        <w:t>menumbuhkan</w:t>
      </w:r>
      <w:r>
        <w:rPr>
          <w:spacing w:val="-16"/>
          <w:sz w:val="22"/>
        </w:rPr>
        <w:t> </w:t>
      </w:r>
      <w:r>
        <w:rPr>
          <w:sz w:val="22"/>
        </w:rPr>
        <w:t>kepercayaan</w:t>
      </w:r>
      <w:r>
        <w:rPr>
          <w:spacing w:val="-8"/>
          <w:sz w:val="22"/>
        </w:rPr>
        <w:t> </w:t>
      </w:r>
      <w:r>
        <w:rPr>
          <w:sz w:val="22"/>
        </w:rPr>
        <w:t>pasien.</w:t>
      </w:r>
      <w:r>
        <w:rPr>
          <w:spacing w:val="-12"/>
          <w:sz w:val="22"/>
        </w:rPr>
        <w:t> </w:t>
      </w:r>
      <w:r>
        <w:rPr>
          <w:sz w:val="22"/>
        </w:rPr>
        <w:t>Jaminan</w:t>
      </w:r>
      <w:r>
        <w:rPr>
          <w:spacing w:val="-12"/>
          <w:sz w:val="22"/>
        </w:rPr>
        <w:t> </w:t>
      </w:r>
      <w:r>
        <w:rPr>
          <w:sz w:val="22"/>
        </w:rPr>
        <w:t>juga berarti bahwa bebas bahaya, resiko dan</w:t>
      </w:r>
      <w:r>
        <w:rPr>
          <w:spacing w:val="-10"/>
          <w:sz w:val="22"/>
        </w:rPr>
        <w:t> </w:t>
      </w:r>
      <w:r>
        <w:rPr>
          <w:sz w:val="22"/>
        </w:rPr>
        <w:t>keragu-raguan.</w:t>
      </w:r>
    </w:p>
    <w:p>
      <w:pPr>
        <w:pStyle w:val="ListParagraph"/>
        <w:numPr>
          <w:ilvl w:val="3"/>
          <w:numId w:val="9"/>
        </w:numPr>
        <w:tabs>
          <w:tab w:pos="3257" w:val="left" w:leader="none"/>
        </w:tabs>
        <w:spacing w:line="362" w:lineRule="auto" w:before="0" w:after="0"/>
        <w:ind w:left="3256" w:right="798" w:hanging="360"/>
        <w:jc w:val="both"/>
        <w:rPr>
          <w:sz w:val="22"/>
        </w:rPr>
      </w:pPr>
      <w:r>
        <w:rPr>
          <w:sz w:val="22"/>
        </w:rPr>
        <w:t>Empati </w:t>
      </w:r>
      <w:r>
        <w:rPr>
          <w:i/>
          <w:sz w:val="22"/>
        </w:rPr>
        <w:t>(empathy) </w:t>
      </w:r>
      <w:r>
        <w:rPr>
          <w:sz w:val="22"/>
        </w:rPr>
        <w:t>berarti kemudahan dalam melakukan hubungan komunikasi yang baik, perhatian pribadi dan memahami kebutuhan pasien dan bertindak demi kepentingan pasien (Tjiptono,</w:t>
      </w:r>
      <w:r>
        <w:rPr>
          <w:spacing w:val="-12"/>
          <w:sz w:val="22"/>
        </w:rPr>
        <w:t> </w:t>
      </w:r>
      <w:r>
        <w:rPr>
          <w:sz w:val="22"/>
        </w:rPr>
        <w:t>2007).</w:t>
      </w:r>
    </w:p>
    <w:p>
      <w:pPr>
        <w:pStyle w:val="BodyText"/>
        <w:spacing w:before="9"/>
        <w:rPr>
          <w:sz w:val="28"/>
        </w:rPr>
      </w:pPr>
    </w:p>
    <w:p>
      <w:pPr>
        <w:pStyle w:val="Heading4"/>
        <w:numPr>
          <w:ilvl w:val="2"/>
          <w:numId w:val="9"/>
        </w:numPr>
        <w:tabs>
          <w:tab w:pos="2897" w:val="left" w:leader="none"/>
        </w:tabs>
        <w:spacing w:line="240" w:lineRule="auto" w:before="0" w:after="0"/>
        <w:ind w:left="2896" w:right="0" w:hanging="721"/>
        <w:jc w:val="both"/>
      </w:pPr>
      <w:bookmarkStart w:name="_TOC_250035" w:id="17"/>
      <w:r>
        <w:rPr/>
        <w:t>Metode pengukuran</w:t>
      </w:r>
      <w:r>
        <w:rPr>
          <w:spacing w:val="-8"/>
        </w:rPr>
        <w:t> </w:t>
      </w:r>
      <w:bookmarkEnd w:id="17"/>
      <w:r>
        <w:rPr/>
        <w:t>kepuasan</w:t>
      </w:r>
    </w:p>
    <w:p>
      <w:pPr>
        <w:pStyle w:val="BodyText"/>
        <w:spacing w:line="360" w:lineRule="auto" w:before="151"/>
        <w:ind w:left="2176" w:right="789" w:firstLine="720"/>
        <w:jc w:val="both"/>
      </w:pPr>
      <w:r>
        <w:rPr/>
        <w:t>Ada beberapa metode yang dapat dipergunakan setiap perusahaan untuk mengukur dan memantau kepuasan pasiennya dan pasien perusahaan pesaing. (Kotler, 2002), mengemukakan empat metode untuk mengukur kepuasan pasien, yaitu:</w:t>
      </w:r>
    </w:p>
    <w:p>
      <w:pPr>
        <w:pStyle w:val="Heading5"/>
        <w:numPr>
          <w:ilvl w:val="0"/>
          <w:numId w:val="17"/>
        </w:numPr>
        <w:tabs>
          <w:tab w:pos="2897" w:val="left" w:leader="none"/>
        </w:tabs>
        <w:spacing w:line="271" w:lineRule="exact" w:before="0" w:after="0"/>
        <w:ind w:left="2896" w:right="0" w:hanging="630"/>
        <w:jc w:val="both"/>
      </w:pPr>
      <w:r>
        <w:rPr/>
        <w:t>Sistem keluhan dan</w:t>
      </w:r>
      <w:r>
        <w:rPr>
          <w:spacing w:val="-11"/>
        </w:rPr>
        <w:t> </w:t>
      </w:r>
      <w:r>
        <w:rPr/>
        <w:t>saran</w:t>
      </w:r>
    </w:p>
    <w:p>
      <w:pPr>
        <w:pStyle w:val="BodyText"/>
        <w:tabs>
          <w:tab w:pos="2760" w:val="left" w:leader="none"/>
          <w:tab w:pos="3441" w:val="left" w:leader="none"/>
          <w:tab w:pos="4610" w:val="left" w:leader="none"/>
          <w:tab w:pos="5537" w:val="left" w:leader="none"/>
          <w:tab w:pos="6709" w:val="left" w:leader="none"/>
          <w:tab w:pos="7573" w:val="left" w:leader="none"/>
          <w:tab w:pos="8263" w:val="left" w:leader="none"/>
          <w:tab w:pos="8944" w:val="left" w:leader="none"/>
          <w:tab w:pos="9634" w:val="left" w:leader="none"/>
        </w:tabs>
        <w:spacing w:line="360" w:lineRule="auto" w:before="141"/>
        <w:ind w:left="2176" w:right="794" w:firstLine="720"/>
      </w:pPr>
      <w:r>
        <w:rPr/>
        <w:t>Sebuah</w:t>
      </w:r>
      <w:r>
        <w:rPr>
          <w:spacing w:val="-16"/>
        </w:rPr>
        <w:t> </w:t>
      </w:r>
      <w:r>
        <w:rPr/>
        <w:t>perusahaan</w:t>
      </w:r>
      <w:r>
        <w:rPr>
          <w:spacing w:val="-16"/>
        </w:rPr>
        <w:t> </w:t>
      </w:r>
      <w:r>
        <w:rPr/>
        <w:t>yang</w:t>
      </w:r>
      <w:r>
        <w:rPr>
          <w:spacing w:val="-16"/>
        </w:rPr>
        <w:t> </w:t>
      </w:r>
      <w:r>
        <w:rPr/>
        <w:t>berfokus</w:t>
      </w:r>
      <w:r>
        <w:rPr>
          <w:spacing w:val="-17"/>
        </w:rPr>
        <w:t> </w:t>
      </w:r>
      <w:r>
        <w:rPr/>
        <w:t>pada</w:t>
      </w:r>
      <w:r>
        <w:rPr>
          <w:spacing w:val="-10"/>
        </w:rPr>
        <w:t> </w:t>
      </w:r>
      <w:r>
        <w:rPr/>
        <w:t>pasien</w:t>
      </w:r>
      <w:r>
        <w:rPr>
          <w:spacing w:val="-14"/>
        </w:rPr>
        <w:t> </w:t>
      </w:r>
      <w:r>
        <w:rPr/>
        <w:t>mempermudah</w:t>
      </w:r>
      <w:r>
        <w:rPr>
          <w:spacing w:val="-13"/>
        </w:rPr>
        <w:t> </w:t>
      </w:r>
      <w:r>
        <w:rPr/>
        <w:t>pasiennya untuk memberikan saran, pendapat dan keluhan mereka. Media yang digunakan meliputi kotak saran yang di letakkan di tempat-tempat strategis, menyediakan kartu</w:t>
      </w:r>
      <w:r>
        <w:rPr>
          <w:spacing w:val="-11"/>
        </w:rPr>
        <w:t> </w:t>
      </w:r>
      <w:r>
        <w:rPr/>
        <w:t>komentar,</w:t>
      </w:r>
      <w:r>
        <w:rPr>
          <w:spacing w:val="-11"/>
        </w:rPr>
        <w:t> </w:t>
      </w:r>
      <w:r>
        <w:rPr/>
        <w:t>saluran</w:t>
      </w:r>
      <w:r>
        <w:rPr>
          <w:spacing w:val="-10"/>
        </w:rPr>
        <w:t> </w:t>
      </w:r>
      <w:r>
        <w:rPr/>
        <w:t>telepon</w:t>
      </w:r>
      <w:r>
        <w:rPr>
          <w:spacing w:val="-10"/>
        </w:rPr>
        <w:t> </w:t>
      </w:r>
      <w:r>
        <w:rPr/>
        <w:t>khusus</w:t>
      </w:r>
      <w:r>
        <w:rPr>
          <w:spacing w:val="-12"/>
        </w:rPr>
        <w:t> </w:t>
      </w:r>
      <w:r>
        <w:rPr/>
        <w:t>dan</w:t>
      </w:r>
      <w:r>
        <w:rPr>
          <w:spacing w:val="-11"/>
        </w:rPr>
        <w:t> </w:t>
      </w:r>
      <w:r>
        <w:rPr/>
        <w:t>sebagainya.</w:t>
      </w:r>
      <w:r>
        <w:rPr>
          <w:spacing w:val="-11"/>
        </w:rPr>
        <w:t> </w:t>
      </w:r>
      <w:r>
        <w:rPr/>
        <w:t>Tetapi</w:t>
      </w:r>
      <w:r>
        <w:rPr>
          <w:spacing w:val="-13"/>
        </w:rPr>
        <w:t> </w:t>
      </w:r>
      <w:r>
        <w:rPr/>
        <w:t>karena</w:t>
      </w:r>
      <w:r>
        <w:rPr>
          <w:spacing w:val="-10"/>
        </w:rPr>
        <w:t> </w:t>
      </w:r>
      <w:r>
        <w:rPr/>
        <w:t>metode</w:t>
      </w:r>
      <w:r>
        <w:rPr>
          <w:spacing w:val="-10"/>
        </w:rPr>
        <w:t> </w:t>
      </w:r>
      <w:r>
        <w:rPr/>
        <w:t>ini cenderung</w:t>
      </w:r>
      <w:r>
        <w:rPr>
          <w:spacing w:val="-16"/>
        </w:rPr>
        <w:t> </w:t>
      </w:r>
      <w:r>
        <w:rPr/>
        <w:t>pasif,</w:t>
      </w:r>
      <w:r>
        <w:rPr>
          <w:spacing w:val="-13"/>
        </w:rPr>
        <w:t> </w:t>
      </w:r>
      <w:r>
        <w:rPr/>
        <w:t>maka</w:t>
      </w:r>
      <w:r>
        <w:rPr>
          <w:spacing w:val="-11"/>
        </w:rPr>
        <w:t> </w:t>
      </w:r>
      <w:r>
        <w:rPr/>
        <w:t>sulit</w:t>
      </w:r>
      <w:r>
        <w:rPr>
          <w:spacing w:val="-12"/>
        </w:rPr>
        <w:t> </w:t>
      </w:r>
      <w:r>
        <w:rPr/>
        <w:t>mendapatkan</w:t>
      </w:r>
      <w:r>
        <w:rPr>
          <w:spacing w:val="-16"/>
        </w:rPr>
        <w:t> </w:t>
      </w:r>
      <w:r>
        <w:rPr/>
        <w:t>gambaran</w:t>
      </w:r>
      <w:r>
        <w:rPr>
          <w:spacing w:val="-11"/>
        </w:rPr>
        <w:t> </w:t>
      </w:r>
      <w:r>
        <w:rPr/>
        <w:t>lengkap</w:t>
      </w:r>
      <w:r>
        <w:rPr>
          <w:spacing w:val="-12"/>
        </w:rPr>
        <w:t> </w:t>
      </w:r>
      <w:r>
        <w:rPr/>
        <w:t>mengenai</w:t>
      </w:r>
      <w:r>
        <w:rPr>
          <w:spacing w:val="-14"/>
        </w:rPr>
        <w:t> </w:t>
      </w:r>
      <w:r>
        <w:rPr/>
        <w:t>kepuasan dan</w:t>
        <w:tab/>
        <w:t>tidak</w:t>
        <w:tab/>
        <w:t>kepuasan</w:t>
        <w:tab/>
        <w:t>pasien.</w:t>
        <w:tab/>
        <w:t>Beberapa</w:t>
        <w:tab/>
        <w:t>pasien</w:t>
        <w:tab/>
        <w:t>yang</w:t>
        <w:tab/>
        <w:t>tidak</w:t>
        <w:tab/>
        <w:t>puas</w:t>
        <w:tab/>
      </w:r>
      <w:r>
        <w:rPr>
          <w:spacing w:val="-5"/>
        </w:rPr>
        <w:t>akan</w:t>
      </w:r>
    </w:p>
    <w:p>
      <w:pPr>
        <w:spacing w:after="0" w:line="360" w:lineRule="auto"/>
        <w:sectPr>
          <w:headerReference w:type="default" r:id="rId24"/>
          <w:pgSz w:w="11910" w:h="16840"/>
          <w:pgMar w:header="1274" w:footer="0" w:top="1520" w:bottom="280" w:left="100" w:right="900"/>
        </w:sect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BodyText"/>
        <w:spacing w:line="360" w:lineRule="auto" w:before="94"/>
        <w:ind w:left="2176" w:right="794"/>
        <w:jc w:val="both"/>
      </w:pPr>
      <w:r>
        <w:rPr/>
        <w:t>menyampaikan</w:t>
      </w:r>
      <w:r>
        <w:rPr>
          <w:spacing w:val="-11"/>
        </w:rPr>
        <w:t> </w:t>
      </w:r>
      <w:r>
        <w:rPr/>
        <w:t>keluhannya.</w:t>
      </w:r>
      <w:r>
        <w:rPr>
          <w:spacing w:val="-12"/>
        </w:rPr>
        <w:t> </w:t>
      </w:r>
      <w:r>
        <w:rPr/>
        <w:t>Bisa</w:t>
      </w:r>
      <w:r>
        <w:rPr>
          <w:spacing w:val="-10"/>
        </w:rPr>
        <w:t> </w:t>
      </w:r>
      <w:r>
        <w:rPr/>
        <w:t>saja</w:t>
      </w:r>
      <w:r>
        <w:rPr>
          <w:spacing w:val="-11"/>
        </w:rPr>
        <w:t> </w:t>
      </w:r>
      <w:r>
        <w:rPr/>
        <w:t>mereka</w:t>
      </w:r>
      <w:r>
        <w:rPr>
          <w:spacing w:val="-11"/>
        </w:rPr>
        <w:t> </w:t>
      </w:r>
      <w:r>
        <w:rPr/>
        <w:t>langsung</w:t>
      </w:r>
      <w:r>
        <w:rPr>
          <w:spacing w:val="-1"/>
        </w:rPr>
        <w:t> </w:t>
      </w:r>
      <w:r>
        <w:rPr/>
        <w:t>beralih</w:t>
      </w:r>
      <w:r>
        <w:rPr>
          <w:spacing w:val="-11"/>
        </w:rPr>
        <w:t> </w:t>
      </w:r>
      <w:r>
        <w:rPr>
          <w:spacing w:val="-3"/>
        </w:rPr>
        <w:t>ke</w:t>
      </w:r>
      <w:r>
        <w:rPr>
          <w:spacing w:val="-10"/>
        </w:rPr>
        <w:t> </w:t>
      </w:r>
      <w:r>
        <w:rPr/>
        <w:t>apotek</w:t>
      </w:r>
      <w:r>
        <w:rPr>
          <w:spacing w:val="-13"/>
        </w:rPr>
        <w:t> </w:t>
      </w:r>
      <w:r>
        <w:rPr/>
        <w:t>lain</w:t>
      </w:r>
      <w:r>
        <w:rPr>
          <w:spacing w:val="-11"/>
        </w:rPr>
        <w:t> </w:t>
      </w:r>
      <w:r>
        <w:rPr/>
        <w:t>dan tidak akan menjadi pasien apotek</w:t>
      </w:r>
      <w:r>
        <w:rPr>
          <w:spacing w:val="-5"/>
        </w:rPr>
        <w:t> </w:t>
      </w:r>
      <w:r>
        <w:rPr/>
        <w:t>tersebut.</w:t>
      </w:r>
    </w:p>
    <w:p>
      <w:pPr>
        <w:pStyle w:val="Heading5"/>
        <w:numPr>
          <w:ilvl w:val="0"/>
          <w:numId w:val="17"/>
        </w:numPr>
        <w:tabs>
          <w:tab w:pos="2897" w:val="left" w:leader="none"/>
        </w:tabs>
        <w:spacing w:line="271" w:lineRule="exact" w:before="0" w:after="0"/>
        <w:ind w:left="2896" w:right="0" w:hanging="721"/>
        <w:jc w:val="both"/>
      </w:pPr>
      <w:r>
        <w:rPr/>
        <w:t>Survei kepuasan</w:t>
      </w:r>
      <w:r>
        <w:rPr>
          <w:spacing w:val="7"/>
        </w:rPr>
        <w:t> </w:t>
      </w:r>
      <w:r>
        <w:rPr/>
        <w:t>pasien</w:t>
      </w:r>
    </w:p>
    <w:p>
      <w:pPr>
        <w:pStyle w:val="BodyText"/>
        <w:spacing w:line="360" w:lineRule="auto" w:before="141"/>
        <w:ind w:left="2176" w:right="793" w:firstLine="720"/>
        <w:jc w:val="both"/>
      </w:pPr>
      <w:r>
        <w:rPr/>
        <w:t>Umumnya</w:t>
      </w:r>
      <w:r>
        <w:rPr>
          <w:spacing w:val="-21"/>
        </w:rPr>
        <w:t> </w:t>
      </w:r>
      <w:r>
        <w:rPr/>
        <w:t>banyak</w:t>
      </w:r>
      <w:r>
        <w:rPr>
          <w:spacing w:val="-19"/>
        </w:rPr>
        <w:t> </w:t>
      </w:r>
      <w:r>
        <w:rPr/>
        <w:t>penelitian</w:t>
      </w:r>
      <w:r>
        <w:rPr>
          <w:spacing w:val="-16"/>
        </w:rPr>
        <w:t> </w:t>
      </w:r>
      <w:r>
        <w:rPr/>
        <w:t>mengenai</w:t>
      </w:r>
      <w:r>
        <w:rPr>
          <w:spacing w:val="-19"/>
        </w:rPr>
        <w:t> </w:t>
      </w:r>
      <w:r>
        <w:rPr/>
        <w:t>kepuasan</w:t>
      </w:r>
      <w:r>
        <w:rPr>
          <w:spacing w:val="-13"/>
        </w:rPr>
        <w:t> </w:t>
      </w:r>
      <w:r>
        <w:rPr/>
        <w:t>pasien</w:t>
      </w:r>
      <w:r>
        <w:rPr>
          <w:spacing w:val="-20"/>
        </w:rPr>
        <w:t> </w:t>
      </w:r>
      <w:r>
        <w:rPr/>
        <w:t>dilakukan</w:t>
      </w:r>
      <w:r>
        <w:rPr>
          <w:spacing w:val="-16"/>
        </w:rPr>
        <w:t> </w:t>
      </w:r>
      <w:r>
        <w:rPr/>
        <w:t>dengan menggunakan metode survey, baik melalui pos, telefon maupun wawancara pribadi. Pengukuran kepuasan pasien melalui metode ini dapat dilakukan dengan berbagai cara,</w:t>
      </w:r>
      <w:r>
        <w:rPr>
          <w:spacing w:val="-4"/>
        </w:rPr>
        <w:t> </w:t>
      </w:r>
      <w:r>
        <w:rPr/>
        <w:t>diantaranya:</w:t>
      </w:r>
    </w:p>
    <w:p>
      <w:pPr>
        <w:pStyle w:val="ListParagraph"/>
        <w:numPr>
          <w:ilvl w:val="0"/>
          <w:numId w:val="18"/>
        </w:numPr>
        <w:tabs>
          <w:tab w:pos="2426" w:val="left" w:leader="none"/>
        </w:tabs>
        <w:spacing w:line="252" w:lineRule="exact" w:before="0" w:after="0"/>
        <w:ind w:left="2425" w:right="0" w:hanging="250"/>
        <w:jc w:val="both"/>
        <w:rPr>
          <w:i/>
          <w:sz w:val="22"/>
        </w:rPr>
      </w:pPr>
      <w:r>
        <w:rPr>
          <w:i/>
          <w:sz w:val="22"/>
        </w:rPr>
        <w:t>Directly Reported</w:t>
      </w:r>
      <w:r>
        <w:rPr>
          <w:i/>
          <w:spacing w:val="-7"/>
          <w:sz w:val="22"/>
        </w:rPr>
        <w:t> </w:t>
      </w:r>
      <w:r>
        <w:rPr>
          <w:i/>
          <w:sz w:val="22"/>
        </w:rPr>
        <w:t>Satisfaction</w:t>
      </w:r>
    </w:p>
    <w:p>
      <w:pPr>
        <w:pStyle w:val="BodyText"/>
        <w:spacing w:before="131"/>
        <w:ind w:left="2445"/>
        <w:jc w:val="both"/>
      </w:pPr>
      <w:r>
        <w:rPr/>
        <w:t>Pengukuran dilakukan secara langsung melalui pertanyaan.</w:t>
      </w:r>
    </w:p>
    <w:p>
      <w:pPr>
        <w:pStyle w:val="ListParagraph"/>
        <w:numPr>
          <w:ilvl w:val="0"/>
          <w:numId w:val="18"/>
        </w:numPr>
        <w:tabs>
          <w:tab w:pos="2426" w:val="left" w:leader="none"/>
        </w:tabs>
        <w:spacing w:line="240" w:lineRule="auto" w:before="122" w:after="0"/>
        <w:ind w:left="2425" w:right="0" w:hanging="250"/>
        <w:jc w:val="both"/>
        <w:rPr>
          <w:i/>
          <w:sz w:val="22"/>
        </w:rPr>
      </w:pPr>
      <w:r>
        <w:rPr>
          <w:i/>
          <w:sz w:val="22"/>
        </w:rPr>
        <w:t>Derived</w:t>
      </w:r>
      <w:r>
        <w:rPr>
          <w:i/>
          <w:spacing w:val="1"/>
          <w:sz w:val="22"/>
        </w:rPr>
        <w:t> </w:t>
      </w:r>
      <w:r>
        <w:rPr>
          <w:i/>
          <w:sz w:val="22"/>
        </w:rPr>
        <w:t>Dissatisfaction</w:t>
      </w:r>
    </w:p>
    <w:p>
      <w:pPr>
        <w:pStyle w:val="BodyText"/>
        <w:spacing w:line="360" w:lineRule="auto" w:before="131"/>
        <w:ind w:left="2445" w:right="796"/>
        <w:jc w:val="both"/>
      </w:pPr>
      <w:r>
        <w:rPr/>
        <w:t>Pertanyaan</w:t>
      </w:r>
      <w:r>
        <w:rPr>
          <w:spacing w:val="-10"/>
        </w:rPr>
        <w:t> </w:t>
      </w:r>
      <w:r>
        <w:rPr/>
        <w:t>yang</w:t>
      </w:r>
      <w:r>
        <w:rPr>
          <w:spacing w:val="-6"/>
        </w:rPr>
        <w:t> </w:t>
      </w:r>
      <w:r>
        <w:rPr/>
        <w:t>di</w:t>
      </w:r>
      <w:r>
        <w:rPr>
          <w:spacing w:val="-17"/>
        </w:rPr>
        <w:t> </w:t>
      </w:r>
      <w:r>
        <w:rPr/>
        <w:t>ajukan</w:t>
      </w:r>
      <w:r>
        <w:rPr>
          <w:spacing w:val="-10"/>
        </w:rPr>
        <w:t> </w:t>
      </w:r>
      <w:r>
        <w:rPr/>
        <w:t>menyangkut</w:t>
      </w:r>
      <w:r>
        <w:rPr>
          <w:spacing w:val="-15"/>
        </w:rPr>
        <w:t> </w:t>
      </w:r>
      <w:r>
        <w:rPr/>
        <w:t>dua</w:t>
      </w:r>
      <w:r>
        <w:rPr>
          <w:spacing w:val="-5"/>
        </w:rPr>
        <w:t> </w:t>
      </w:r>
      <w:r>
        <w:rPr/>
        <w:t>hal</w:t>
      </w:r>
      <w:r>
        <w:rPr>
          <w:spacing w:val="-12"/>
        </w:rPr>
        <w:t> </w:t>
      </w:r>
      <w:r>
        <w:rPr/>
        <w:t>utama,</w:t>
      </w:r>
      <w:r>
        <w:rPr>
          <w:spacing w:val="-11"/>
        </w:rPr>
        <w:t> </w:t>
      </w:r>
      <w:r>
        <w:rPr/>
        <w:t>yaitu</w:t>
      </w:r>
      <w:r>
        <w:rPr>
          <w:spacing w:val="-14"/>
        </w:rPr>
        <w:t> </w:t>
      </w:r>
      <w:r>
        <w:rPr/>
        <w:t>besarnya</w:t>
      </w:r>
      <w:r>
        <w:rPr>
          <w:spacing w:val="-9"/>
        </w:rPr>
        <w:t> </w:t>
      </w:r>
      <w:r>
        <w:rPr/>
        <w:t>harapan pasien terhadap atribut tertentu dan besarnya kinerja yang telah mereka rasakan atau</w:t>
      </w:r>
      <w:r>
        <w:rPr>
          <w:spacing w:val="-5"/>
        </w:rPr>
        <w:t> </w:t>
      </w:r>
      <w:r>
        <w:rPr/>
        <w:t>terima.</w:t>
      </w:r>
    </w:p>
    <w:p>
      <w:pPr>
        <w:pStyle w:val="ListParagraph"/>
        <w:numPr>
          <w:ilvl w:val="0"/>
          <w:numId w:val="18"/>
        </w:numPr>
        <w:tabs>
          <w:tab w:pos="2426" w:val="left" w:leader="none"/>
        </w:tabs>
        <w:spacing w:line="247" w:lineRule="exact" w:before="0" w:after="0"/>
        <w:ind w:left="2425" w:right="0" w:hanging="250"/>
        <w:jc w:val="both"/>
        <w:rPr>
          <w:i/>
          <w:sz w:val="22"/>
        </w:rPr>
      </w:pPr>
      <w:r>
        <w:rPr>
          <w:i/>
          <w:sz w:val="22"/>
        </w:rPr>
        <w:t>Problem</w:t>
      </w:r>
      <w:r>
        <w:rPr>
          <w:i/>
          <w:spacing w:val="-2"/>
          <w:sz w:val="22"/>
        </w:rPr>
        <w:t> </w:t>
      </w:r>
      <w:r>
        <w:rPr>
          <w:i/>
          <w:sz w:val="22"/>
        </w:rPr>
        <w:t>Analysis</w:t>
      </w:r>
    </w:p>
    <w:p>
      <w:pPr>
        <w:pStyle w:val="BodyText"/>
        <w:spacing w:line="360" w:lineRule="auto" w:before="131"/>
        <w:ind w:left="2445" w:right="800"/>
        <w:jc w:val="both"/>
      </w:pPr>
      <w:r>
        <w:rPr/>
        <w:t>Pasien</w:t>
      </w:r>
      <w:r>
        <w:rPr>
          <w:spacing w:val="-14"/>
        </w:rPr>
        <w:t> </w:t>
      </w:r>
      <w:r>
        <w:rPr/>
        <w:t>yang</w:t>
      </w:r>
      <w:r>
        <w:rPr>
          <w:spacing w:val="-15"/>
        </w:rPr>
        <w:t> </w:t>
      </w:r>
      <w:r>
        <w:rPr/>
        <w:t>dijadikan</w:t>
      </w:r>
      <w:r>
        <w:rPr>
          <w:spacing w:val="-15"/>
        </w:rPr>
        <w:t> </w:t>
      </w:r>
      <w:r>
        <w:rPr/>
        <w:t>responden,</w:t>
      </w:r>
      <w:r>
        <w:rPr>
          <w:spacing w:val="-19"/>
        </w:rPr>
        <w:t> </w:t>
      </w:r>
      <w:r>
        <w:rPr/>
        <w:t>diminta</w:t>
      </w:r>
      <w:r>
        <w:rPr>
          <w:spacing w:val="-19"/>
        </w:rPr>
        <w:t> </w:t>
      </w:r>
      <w:r>
        <w:rPr/>
        <w:t>untuk</w:t>
      </w:r>
      <w:r>
        <w:rPr>
          <w:spacing w:val="-22"/>
        </w:rPr>
        <w:t> </w:t>
      </w:r>
      <w:r>
        <w:rPr/>
        <w:t>mengungkapkan</w:t>
      </w:r>
      <w:r>
        <w:rPr>
          <w:spacing w:val="-19"/>
        </w:rPr>
        <w:t> </w:t>
      </w:r>
      <w:r>
        <w:rPr/>
        <w:t>dua</w:t>
      </w:r>
      <w:r>
        <w:rPr>
          <w:spacing w:val="-19"/>
        </w:rPr>
        <w:t> </w:t>
      </w:r>
      <w:r>
        <w:rPr/>
        <w:t>hal</w:t>
      </w:r>
      <w:r>
        <w:rPr>
          <w:spacing w:val="-22"/>
        </w:rPr>
        <w:t> </w:t>
      </w:r>
      <w:r>
        <w:rPr/>
        <w:t>pokok yaitu:</w:t>
      </w:r>
      <w:r>
        <w:rPr>
          <w:spacing w:val="-12"/>
        </w:rPr>
        <w:t> </w:t>
      </w:r>
      <w:r>
        <w:rPr/>
        <w:t>masalah-masalah</w:t>
      </w:r>
      <w:r>
        <w:rPr>
          <w:spacing w:val="-11"/>
        </w:rPr>
        <w:t> </w:t>
      </w:r>
      <w:r>
        <w:rPr/>
        <w:t>yang</w:t>
      </w:r>
      <w:r>
        <w:rPr>
          <w:spacing w:val="-6"/>
        </w:rPr>
        <w:t> </w:t>
      </w:r>
      <w:r>
        <w:rPr/>
        <w:t>mereka</w:t>
      </w:r>
      <w:r>
        <w:rPr>
          <w:spacing w:val="-16"/>
        </w:rPr>
        <w:t> </w:t>
      </w:r>
      <w:r>
        <w:rPr/>
        <w:t>hadapi</w:t>
      </w:r>
      <w:r>
        <w:rPr>
          <w:spacing w:val="-13"/>
        </w:rPr>
        <w:t> </w:t>
      </w:r>
      <w:r>
        <w:rPr/>
        <w:t>berkaitan</w:t>
      </w:r>
      <w:r>
        <w:rPr>
          <w:spacing w:val="-11"/>
        </w:rPr>
        <w:t> </w:t>
      </w:r>
      <w:r>
        <w:rPr/>
        <w:t>dengan</w:t>
      </w:r>
      <w:r>
        <w:rPr>
          <w:spacing w:val="-11"/>
        </w:rPr>
        <w:t> </w:t>
      </w:r>
      <w:r>
        <w:rPr/>
        <w:t>penawaran</w:t>
      </w:r>
      <w:r>
        <w:rPr>
          <w:spacing w:val="-11"/>
        </w:rPr>
        <w:t> </w:t>
      </w:r>
      <w:r>
        <w:rPr/>
        <w:t>dari menajemen perusahaan dan saran-saran untuk melakukan</w:t>
      </w:r>
      <w:r>
        <w:rPr>
          <w:spacing w:val="-11"/>
        </w:rPr>
        <w:t> </w:t>
      </w:r>
      <w:r>
        <w:rPr/>
        <w:t>perbaikan.</w:t>
      </w:r>
    </w:p>
    <w:p>
      <w:pPr>
        <w:pStyle w:val="ListParagraph"/>
        <w:numPr>
          <w:ilvl w:val="0"/>
          <w:numId w:val="18"/>
        </w:numPr>
        <w:tabs>
          <w:tab w:pos="2426" w:val="left" w:leader="none"/>
        </w:tabs>
        <w:spacing w:line="247" w:lineRule="exact" w:before="0" w:after="0"/>
        <w:ind w:left="2425" w:right="0" w:hanging="250"/>
        <w:jc w:val="both"/>
        <w:rPr>
          <w:i/>
          <w:sz w:val="22"/>
        </w:rPr>
      </w:pPr>
      <w:r>
        <w:rPr>
          <w:i/>
          <w:sz w:val="22"/>
        </w:rPr>
        <w:t>Importance-Performance</w:t>
      </w:r>
      <w:r>
        <w:rPr>
          <w:i/>
          <w:spacing w:val="-3"/>
          <w:sz w:val="22"/>
        </w:rPr>
        <w:t> </w:t>
      </w:r>
      <w:r>
        <w:rPr>
          <w:i/>
          <w:sz w:val="22"/>
        </w:rPr>
        <w:t>Analysis</w:t>
      </w:r>
    </w:p>
    <w:p>
      <w:pPr>
        <w:pStyle w:val="BodyText"/>
        <w:spacing w:line="360" w:lineRule="auto" w:before="132"/>
        <w:ind w:left="2445" w:right="805"/>
        <w:jc w:val="both"/>
      </w:pPr>
      <w:r>
        <w:rPr/>
        <w:t>Dalam</w:t>
      </w:r>
      <w:r>
        <w:rPr>
          <w:spacing w:val="-20"/>
        </w:rPr>
        <w:t> </w:t>
      </w:r>
      <w:r>
        <w:rPr/>
        <w:t>tehnik</w:t>
      </w:r>
      <w:r>
        <w:rPr>
          <w:spacing w:val="-16"/>
        </w:rPr>
        <w:t> </w:t>
      </w:r>
      <w:r>
        <w:rPr/>
        <w:t>ini</w:t>
      </w:r>
      <w:r>
        <w:rPr>
          <w:spacing w:val="-20"/>
        </w:rPr>
        <w:t> </w:t>
      </w:r>
      <w:r>
        <w:rPr/>
        <w:t>responden</w:t>
      </w:r>
      <w:r>
        <w:rPr>
          <w:spacing w:val="-21"/>
        </w:rPr>
        <w:t> </w:t>
      </w:r>
      <w:r>
        <w:rPr/>
        <w:t>diminta</w:t>
      </w:r>
      <w:r>
        <w:rPr>
          <w:spacing w:val="-17"/>
        </w:rPr>
        <w:t> </w:t>
      </w:r>
      <w:r>
        <w:rPr/>
        <w:t>meranking</w:t>
      </w:r>
      <w:r>
        <w:rPr>
          <w:spacing w:val="-21"/>
        </w:rPr>
        <w:t> </w:t>
      </w:r>
      <w:r>
        <w:rPr/>
        <w:t>berbagai</w:t>
      </w:r>
      <w:r>
        <w:rPr>
          <w:spacing w:val="-23"/>
        </w:rPr>
        <w:t> </w:t>
      </w:r>
      <w:r>
        <w:rPr/>
        <w:t>elemen</w:t>
      </w:r>
      <w:r>
        <w:rPr>
          <w:spacing w:val="-21"/>
        </w:rPr>
        <w:t> </w:t>
      </w:r>
      <w:r>
        <w:rPr/>
        <w:t>dari</w:t>
      </w:r>
      <w:r>
        <w:rPr>
          <w:spacing w:val="-23"/>
        </w:rPr>
        <w:t> </w:t>
      </w:r>
      <w:r>
        <w:rPr/>
        <w:t>penawaran berdasarkan derajat pentingnya setiap elemen tersebut. Selain </w:t>
      </w:r>
      <w:r>
        <w:rPr>
          <w:spacing w:val="-2"/>
        </w:rPr>
        <w:t>itu </w:t>
      </w:r>
      <w:r>
        <w:rPr/>
        <w:t>juga, responden diminta merangking seberapa baik kinerja perusahaan dalam masing-masing elemen</w:t>
      </w:r>
      <w:r>
        <w:rPr>
          <w:spacing w:val="-5"/>
        </w:rPr>
        <w:t> </w:t>
      </w:r>
      <w:r>
        <w:rPr/>
        <w:t>tersebut.</w:t>
      </w:r>
    </w:p>
    <w:p>
      <w:pPr>
        <w:pStyle w:val="Heading6"/>
        <w:numPr>
          <w:ilvl w:val="0"/>
          <w:numId w:val="17"/>
        </w:numPr>
        <w:tabs>
          <w:tab w:pos="2897" w:val="left" w:leader="none"/>
        </w:tabs>
        <w:spacing w:line="271" w:lineRule="exact" w:before="0" w:after="0"/>
        <w:ind w:left="2896" w:right="0" w:hanging="721"/>
        <w:jc w:val="both"/>
        <w:rPr>
          <w:i/>
        </w:rPr>
      </w:pPr>
      <w:r>
        <w:rPr>
          <w:i/>
        </w:rPr>
        <w:t>Ghost</w:t>
      </w:r>
      <w:r>
        <w:rPr>
          <w:i/>
          <w:spacing w:val="-1"/>
        </w:rPr>
        <w:t> </w:t>
      </w:r>
      <w:r>
        <w:rPr>
          <w:i/>
        </w:rPr>
        <w:t>shopping</w:t>
      </w:r>
    </w:p>
    <w:p>
      <w:pPr>
        <w:pStyle w:val="BodyText"/>
        <w:spacing w:line="360" w:lineRule="auto" w:before="146"/>
        <w:ind w:left="2176" w:right="791" w:firstLine="720"/>
        <w:jc w:val="both"/>
      </w:pPr>
      <w:r>
        <w:rPr/>
        <w:t>Metode ini dilaksanakan dengan cara memperkerjakan beberapa orang </w:t>
      </w:r>
      <w:r>
        <w:rPr>
          <w:i/>
        </w:rPr>
        <w:t>(ghost shopper) </w:t>
      </w:r>
      <w:r>
        <w:rPr/>
        <w:t>untuk berperan atau bersikap sebagai pasien potensial produk perusahaan dan pesaing. Lalu </w:t>
      </w:r>
      <w:r>
        <w:rPr>
          <w:i/>
        </w:rPr>
        <w:t>ghost shopper </w:t>
      </w:r>
      <w:r>
        <w:rPr/>
        <w:t>menyampaikan temu-temuannya mengenai kekuatan dan kelemahan produk perusahaan pesaing berdasarkan pengalaman mereka dalam pembelian produk-produk tersebut. Selain itu para </w:t>
      </w:r>
      <w:r>
        <w:rPr>
          <w:i/>
        </w:rPr>
        <w:t>ghost shopper </w:t>
      </w:r>
      <w:r>
        <w:rPr/>
        <w:t>juga datang melihat langsung bagaimana karyawan berinteraksi dan memperlakukan para pasiennya. Tentunya karyawan tidak boleh tahu kalau atasannya baru melakukan penilaian akan menjadi biasa.</w:t>
      </w:r>
    </w:p>
    <w:p>
      <w:pPr>
        <w:spacing w:after="0" w:line="360" w:lineRule="auto"/>
        <w:jc w:val="both"/>
        <w:sectPr>
          <w:headerReference w:type="default" r:id="rId25"/>
          <w:pgSz w:w="11910" w:h="16840"/>
          <w:pgMar w:header="933" w:footer="0" w:top="1180" w:bottom="280" w:left="100" w:right="900"/>
          <w:pgNumType w:start="10"/>
        </w:sectPr>
      </w:pPr>
    </w:p>
    <w:p>
      <w:pPr>
        <w:pStyle w:val="BodyText"/>
        <w:rPr>
          <w:sz w:val="20"/>
        </w:rPr>
      </w:pPr>
    </w:p>
    <w:p>
      <w:pPr>
        <w:pStyle w:val="BodyText"/>
        <w:rPr>
          <w:sz w:val="20"/>
        </w:rPr>
      </w:pPr>
    </w:p>
    <w:p>
      <w:pPr>
        <w:pStyle w:val="BodyText"/>
        <w:rPr>
          <w:sz w:val="20"/>
        </w:rPr>
      </w:pPr>
    </w:p>
    <w:p>
      <w:pPr>
        <w:pStyle w:val="BodyText"/>
        <w:spacing w:before="6"/>
        <w:rPr>
          <w:sz w:val="21"/>
        </w:rPr>
      </w:pPr>
    </w:p>
    <w:p>
      <w:pPr>
        <w:pStyle w:val="Heading6"/>
        <w:numPr>
          <w:ilvl w:val="0"/>
          <w:numId w:val="17"/>
        </w:numPr>
        <w:tabs>
          <w:tab w:pos="2897" w:val="left" w:leader="none"/>
        </w:tabs>
        <w:spacing w:line="240" w:lineRule="auto" w:before="1" w:after="0"/>
        <w:ind w:left="2896" w:right="0" w:hanging="721"/>
        <w:jc w:val="both"/>
        <w:rPr>
          <w:i/>
        </w:rPr>
      </w:pPr>
      <w:r>
        <w:rPr>
          <w:i/>
        </w:rPr>
        <w:t>Lost customer analysis</w:t>
      </w:r>
    </w:p>
    <w:p>
      <w:pPr>
        <w:pStyle w:val="BodyText"/>
        <w:spacing w:line="360" w:lineRule="auto" w:before="141"/>
        <w:ind w:left="2176" w:right="795" w:firstLine="720"/>
        <w:jc w:val="both"/>
      </w:pPr>
      <w:r>
        <w:rPr/>
        <w:t>Pihak perusahaan berusaha menghubungi pasien yang sudah berhenti menjadi pasien atau beralih ke perusahaan lain. Harapannya adalah memperoleh informasi bagi perusahaan untuk mengambil kebijakan selanjutnya dalam rangka meningkatkan kepuasan dan loyalitas pasien. (Lupiyoadi, 2001) menyatakan bahwa dalam menentukan tingkat kepuasan, terdapat lima factor utama yang harus diperhatikan oleh perusahaan, yaitu:</w:t>
      </w:r>
    </w:p>
    <w:p>
      <w:pPr>
        <w:pStyle w:val="ListParagraph"/>
        <w:numPr>
          <w:ilvl w:val="0"/>
          <w:numId w:val="19"/>
        </w:numPr>
        <w:tabs>
          <w:tab w:pos="2479" w:val="left" w:leader="none"/>
        </w:tabs>
        <w:spacing w:line="360" w:lineRule="auto" w:before="3" w:after="0"/>
        <w:ind w:left="2176" w:right="799" w:firstLine="0"/>
        <w:jc w:val="both"/>
        <w:rPr>
          <w:sz w:val="22"/>
        </w:rPr>
      </w:pPr>
      <w:r>
        <w:rPr>
          <w:sz w:val="22"/>
        </w:rPr>
        <w:t>Kualitas produk, Pasien akan </w:t>
      </w:r>
      <w:r>
        <w:rPr>
          <w:spacing w:val="-2"/>
          <w:sz w:val="22"/>
        </w:rPr>
        <w:t>merasa </w:t>
      </w:r>
      <w:r>
        <w:rPr>
          <w:sz w:val="22"/>
        </w:rPr>
        <w:t>puas apabila hasil evaluasi mereka menunjukkan bahwa produk yang mereka gunakan</w:t>
      </w:r>
      <w:r>
        <w:rPr>
          <w:spacing w:val="-3"/>
          <w:sz w:val="22"/>
        </w:rPr>
        <w:t> </w:t>
      </w:r>
      <w:r>
        <w:rPr>
          <w:sz w:val="22"/>
        </w:rPr>
        <w:t>berkualitas.</w:t>
      </w:r>
    </w:p>
    <w:p>
      <w:pPr>
        <w:pStyle w:val="ListParagraph"/>
        <w:numPr>
          <w:ilvl w:val="0"/>
          <w:numId w:val="19"/>
        </w:numPr>
        <w:tabs>
          <w:tab w:pos="2507" w:val="left" w:leader="none"/>
        </w:tabs>
        <w:spacing w:line="360" w:lineRule="auto" w:before="0" w:after="0"/>
        <w:ind w:left="2176" w:right="792" w:firstLine="0"/>
        <w:jc w:val="both"/>
        <w:rPr>
          <w:sz w:val="22"/>
        </w:rPr>
      </w:pPr>
      <w:r>
        <w:rPr>
          <w:sz w:val="22"/>
        </w:rPr>
        <w:t>Kualitas pelayanan, Tertutama untuk industri </w:t>
      </w:r>
      <w:r>
        <w:rPr>
          <w:spacing w:val="2"/>
          <w:sz w:val="22"/>
        </w:rPr>
        <w:t>jasa, </w:t>
      </w:r>
      <w:r>
        <w:rPr>
          <w:sz w:val="22"/>
        </w:rPr>
        <w:t>pasien akan merasa puasapabila</w:t>
      </w:r>
      <w:r>
        <w:rPr>
          <w:spacing w:val="-7"/>
          <w:sz w:val="22"/>
        </w:rPr>
        <w:t> </w:t>
      </w:r>
      <w:r>
        <w:rPr>
          <w:sz w:val="22"/>
        </w:rPr>
        <w:t>mereka</w:t>
      </w:r>
      <w:r>
        <w:rPr>
          <w:spacing w:val="-6"/>
          <w:sz w:val="22"/>
        </w:rPr>
        <w:t> </w:t>
      </w:r>
      <w:r>
        <w:rPr>
          <w:sz w:val="22"/>
        </w:rPr>
        <w:t>mendapatkan</w:t>
      </w:r>
      <w:r>
        <w:rPr>
          <w:spacing w:val="-6"/>
          <w:sz w:val="22"/>
        </w:rPr>
        <w:t> </w:t>
      </w:r>
      <w:r>
        <w:rPr>
          <w:sz w:val="22"/>
        </w:rPr>
        <w:t>pelayanan</w:t>
      </w:r>
      <w:r>
        <w:rPr>
          <w:spacing w:val="-11"/>
          <w:sz w:val="22"/>
        </w:rPr>
        <w:t> </w:t>
      </w:r>
      <w:r>
        <w:rPr>
          <w:sz w:val="22"/>
        </w:rPr>
        <w:t>yang</w:t>
      </w:r>
      <w:r>
        <w:rPr>
          <w:spacing w:val="-6"/>
          <w:sz w:val="22"/>
        </w:rPr>
        <w:t> </w:t>
      </w:r>
      <w:r>
        <w:rPr>
          <w:sz w:val="22"/>
        </w:rPr>
        <w:t>baik</w:t>
      </w:r>
      <w:r>
        <w:rPr>
          <w:spacing w:val="-8"/>
          <w:sz w:val="22"/>
        </w:rPr>
        <w:t> </w:t>
      </w:r>
      <w:r>
        <w:rPr>
          <w:sz w:val="22"/>
        </w:rPr>
        <w:t>atau</w:t>
      </w:r>
      <w:r>
        <w:rPr>
          <w:spacing w:val="-6"/>
          <w:sz w:val="22"/>
        </w:rPr>
        <w:t> </w:t>
      </w:r>
      <w:r>
        <w:rPr>
          <w:sz w:val="22"/>
        </w:rPr>
        <w:t>yang</w:t>
      </w:r>
      <w:r>
        <w:rPr>
          <w:spacing w:val="-11"/>
          <w:sz w:val="22"/>
        </w:rPr>
        <w:t> </w:t>
      </w:r>
      <w:r>
        <w:rPr>
          <w:sz w:val="22"/>
        </w:rPr>
        <w:t>sesuai</w:t>
      </w:r>
      <w:r>
        <w:rPr>
          <w:spacing w:val="-13"/>
          <w:sz w:val="22"/>
        </w:rPr>
        <w:t> </w:t>
      </w:r>
      <w:r>
        <w:rPr>
          <w:sz w:val="22"/>
        </w:rPr>
        <w:t>dengan yang</w:t>
      </w:r>
      <w:r>
        <w:rPr>
          <w:spacing w:val="1"/>
          <w:sz w:val="22"/>
        </w:rPr>
        <w:t> </w:t>
      </w:r>
      <w:r>
        <w:rPr>
          <w:sz w:val="22"/>
        </w:rPr>
        <w:t>diharapkan.</w:t>
      </w:r>
    </w:p>
    <w:p>
      <w:pPr>
        <w:pStyle w:val="ListParagraph"/>
        <w:numPr>
          <w:ilvl w:val="0"/>
          <w:numId w:val="19"/>
        </w:numPr>
        <w:tabs>
          <w:tab w:pos="2440" w:val="left" w:leader="none"/>
        </w:tabs>
        <w:spacing w:line="360" w:lineRule="auto" w:before="0" w:after="0"/>
        <w:ind w:left="2176" w:right="791" w:firstLine="0"/>
        <w:jc w:val="both"/>
        <w:rPr>
          <w:sz w:val="22"/>
        </w:rPr>
      </w:pPr>
      <w:r>
        <w:rPr>
          <w:sz w:val="22"/>
        </w:rPr>
        <w:t>Emosional, Pasien akan merasa bangga dan mendapatkan keyakinan bahwa orang lain akan kagum apabila menggunakan produk dengan merk tertentu yang cenderung mempunyai tingkat kepuasan lebih tinggi. Kepuasan yang diperoleh bukan karena kualitas dari produk tetapi nilai sosial atau </w:t>
      </w:r>
      <w:r>
        <w:rPr>
          <w:i/>
          <w:sz w:val="22"/>
        </w:rPr>
        <w:t>self esteem </w:t>
      </w:r>
      <w:r>
        <w:rPr>
          <w:sz w:val="22"/>
        </w:rPr>
        <w:t>yang membuat pasien menjadi puas dengan merk</w:t>
      </w:r>
      <w:r>
        <w:rPr>
          <w:spacing w:val="-10"/>
          <w:sz w:val="22"/>
        </w:rPr>
        <w:t> </w:t>
      </w:r>
      <w:r>
        <w:rPr>
          <w:sz w:val="22"/>
        </w:rPr>
        <w:t>tertentu.</w:t>
      </w:r>
    </w:p>
    <w:p>
      <w:pPr>
        <w:pStyle w:val="ListParagraph"/>
        <w:numPr>
          <w:ilvl w:val="0"/>
          <w:numId w:val="19"/>
        </w:numPr>
        <w:tabs>
          <w:tab w:pos="2435" w:val="left" w:leader="none"/>
        </w:tabs>
        <w:spacing w:line="360" w:lineRule="auto" w:before="0" w:after="0"/>
        <w:ind w:left="2176" w:right="796" w:firstLine="0"/>
        <w:jc w:val="both"/>
        <w:rPr>
          <w:sz w:val="22"/>
        </w:rPr>
      </w:pPr>
      <w:r>
        <w:rPr>
          <w:sz w:val="22"/>
        </w:rPr>
        <w:t>Harga, Produk yang mempunyai kualitas sama tetapi menetapkan harga yang relatif murah akan memberikan nilai yang lebih tinggi kepada</w:t>
      </w:r>
      <w:r>
        <w:rPr>
          <w:spacing w:val="-2"/>
          <w:sz w:val="22"/>
        </w:rPr>
        <w:t> </w:t>
      </w:r>
      <w:r>
        <w:rPr>
          <w:sz w:val="22"/>
        </w:rPr>
        <w:t>pasiennya.</w:t>
      </w:r>
    </w:p>
    <w:p>
      <w:pPr>
        <w:pStyle w:val="ListParagraph"/>
        <w:numPr>
          <w:ilvl w:val="0"/>
          <w:numId w:val="19"/>
        </w:numPr>
        <w:tabs>
          <w:tab w:pos="2483" w:val="left" w:leader="none"/>
        </w:tabs>
        <w:spacing w:line="360" w:lineRule="auto" w:before="0" w:after="0"/>
        <w:ind w:left="2176" w:right="802" w:firstLine="0"/>
        <w:jc w:val="both"/>
        <w:rPr>
          <w:sz w:val="22"/>
        </w:rPr>
      </w:pPr>
      <w:r>
        <w:rPr>
          <w:sz w:val="22"/>
        </w:rPr>
        <w:t>Biaya, Pasien tidak perlu mengeluarkan biaya tambahan atau tidak perlu membuang waktu untuk mendapatkan suatu produk atau jasa cenderung puas terhadap produk atau jasa</w:t>
      </w:r>
      <w:r>
        <w:rPr>
          <w:spacing w:val="-7"/>
          <w:sz w:val="22"/>
        </w:rPr>
        <w:t> </w:t>
      </w:r>
      <w:r>
        <w:rPr>
          <w:sz w:val="22"/>
        </w:rPr>
        <w:t>itu.</w:t>
      </w:r>
    </w:p>
    <w:p>
      <w:pPr>
        <w:pStyle w:val="BodyText"/>
        <w:rPr>
          <w:sz w:val="32"/>
        </w:rPr>
      </w:pPr>
    </w:p>
    <w:p>
      <w:pPr>
        <w:pStyle w:val="Heading4"/>
        <w:numPr>
          <w:ilvl w:val="2"/>
          <w:numId w:val="9"/>
        </w:numPr>
        <w:tabs>
          <w:tab w:pos="2897" w:val="left" w:leader="none"/>
        </w:tabs>
        <w:spacing w:line="240" w:lineRule="auto" w:before="0" w:after="0"/>
        <w:ind w:left="2896" w:right="0" w:hanging="721"/>
        <w:jc w:val="both"/>
      </w:pPr>
      <w:bookmarkStart w:name="_TOC_250034" w:id="18"/>
      <w:bookmarkEnd w:id="18"/>
      <w:r>
        <w:rPr/>
        <w:t>Manfaat Kepuasan</w:t>
      </w:r>
    </w:p>
    <w:p>
      <w:pPr>
        <w:pStyle w:val="BodyText"/>
        <w:spacing w:line="360" w:lineRule="auto" w:before="151"/>
        <w:ind w:left="2176" w:right="1065" w:firstLine="720"/>
        <w:jc w:val="both"/>
      </w:pPr>
      <w:r>
        <w:rPr/>
        <w:t>Menurut Tjiptono (2012), kepuasan pasien telah menjelma menjadi kewajiban bagi setiap organisasi bisnis, peneliti pemasaran, eksekutif bisnis, bahkan politisi. Kualitas jasa yang unggul dan konsisten dapat menumbuhkan kepuasan pasien dan akan memberikan berbagai manfaat seperti:</w:t>
      </w:r>
    </w:p>
    <w:p>
      <w:pPr>
        <w:pStyle w:val="ListParagraph"/>
        <w:numPr>
          <w:ilvl w:val="0"/>
          <w:numId w:val="20"/>
        </w:numPr>
        <w:tabs>
          <w:tab w:pos="2445" w:val="left" w:leader="none"/>
        </w:tabs>
        <w:spacing w:line="252" w:lineRule="exact" w:before="0" w:after="0"/>
        <w:ind w:left="2445" w:right="0" w:hanging="269"/>
        <w:jc w:val="left"/>
        <w:rPr>
          <w:sz w:val="22"/>
        </w:rPr>
      </w:pPr>
      <w:r>
        <w:rPr>
          <w:sz w:val="22"/>
        </w:rPr>
        <w:t>Berdampak positif pada loyalitas</w:t>
      </w:r>
      <w:r>
        <w:rPr>
          <w:spacing w:val="5"/>
          <w:sz w:val="22"/>
        </w:rPr>
        <w:t> </w:t>
      </w:r>
      <w:r>
        <w:rPr>
          <w:sz w:val="22"/>
        </w:rPr>
        <w:t>pasien.</w:t>
      </w:r>
    </w:p>
    <w:p>
      <w:pPr>
        <w:pStyle w:val="ListParagraph"/>
        <w:numPr>
          <w:ilvl w:val="0"/>
          <w:numId w:val="20"/>
        </w:numPr>
        <w:tabs>
          <w:tab w:pos="2445" w:val="left" w:leader="none"/>
        </w:tabs>
        <w:spacing w:line="355" w:lineRule="auto" w:before="126" w:after="0"/>
        <w:ind w:left="2445" w:right="1074" w:hanging="269"/>
        <w:jc w:val="left"/>
        <w:rPr>
          <w:i/>
          <w:sz w:val="22"/>
        </w:rPr>
      </w:pPr>
      <w:r>
        <w:rPr>
          <w:sz w:val="22"/>
        </w:rPr>
        <w:t>Berpotensi menjadi sumber pendapatan masa depan (terutama melalui pembelian ulang, </w:t>
      </w:r>
      <w:r>
        <w:rPr>
          <w:i/>
          <w:sz w:val="22"/>
        </w:rPr>
        <w:t>cross-selling</w:t>
      </w:r>
      <w:r>
        <w:rPr>
          <w:sz w:val="22"/>
        </w:rPr>
        <w:t>, dan</w:t>
      </w:r>
      <w:r>
        <w:rPr>
          <w:spacing w:val="4"/>
          <w:sz w:val="22"/>
        </w:rPr>
        <w:t> </w:t>
      </w:r>
      <w:r>
        <w:rPr>
          <w:i/>
          <w:sz w:val="22"/>
        </w:rPr>
        <w:t>up-sellin</w:t>
      </w:r>
      <w:r>
        <w:rPr>
          <w:sz w:val="22"/>
        </w:rPr>
        <w:t>g</w:t>
      </w:r>
      <w:r>
        <w:rPr>
          <w:i/>
          <w:sz w:val="22"/>
        </w:rPr>
        <w:t>).</w:t>
      </w:r>
    </w:p>
    <w:p>
      <w:pPr>
        <w:pStyle w:val="ListParagraph"/>
        <w:numPr>
          <w:ilvl w:val="0"/>
          <w:numId w:val="20"/>
        </w:numPr>
        <w:tabs>
          <w:tab w:pos="2445" w:val="left" w:leader="none"/>
        </w:tabs>
        <w:spacing w:line="240" w:lineRule="auto" w:before="11" w:after="0"/>
        <w:ind w:left="2445" w:right="0" w:hanging="269"/>
        <w:jc w:val="left"/>
        <w:rPr>
          <w:sz w:val="22"/>
        </w:rPr>
      </w:pPr>
      <w:r>
        <w:rPr>
          <w:sz w:val="22"/>
        </w:rPr>
        <w:t>Menekan biaya transaksi pasien di masa</w:t>
      </w:r>
      <w:r>
        <w:rPr>
          <w:spacing w:val="-15"/>
          <w:sz w:val="22"/>
        </w:rPr>
        <w:t> </w:t>
      </w:r>
      <w:r>
        <w:rPr>
          <w:sz w:val="22"/>
        </w:rPr>
        <w:t>depan.</w:t>
      </w:r>
    </w:p>
    <w:p>
      <w:pPr>
        <w:pStyle w:val="ListParagraph"/>
        <w:numPr>
          <w:ilvl w:val="0"/>
          <w:numId w:val="20"/>
        </w:numPr>
        <w:tabs>
          <w:tab w:pos="2445" w:val="left" w:leader="none"/>
        </w:tabs>
        <w:spacing w:line="240" w:lineRule="auto" w:before="126" w:after="0"/>
        <w:ind w:left="2445" w:right="0" w:hanging="269"/>
        <w:jc w:val="left"/>
        <w:rPr>
          <w:sz w:val="22"/>
        </w:rPr>
      </w:pPr>
      <w:r>
        <w:rPr>
          <w:sz w:val="22"/>
        </w:rPr>
        <w:t>Meningkatkan toleransi</w:t>
      </w:r>
      <w:r>
        <w:rPr>
          <w:spacing w:val="-4"/>
          <w:sz w:val="22"/>
        </w:rPr>
        <w:t> </w:t>
      </w:r>
      <w:r>
        <w:rPr>
          <w:sz w:val="22"/>
        </w:rPr>
        <w:t>harga.</w:t>
      </w:r>
    </w:p>
    <w:p>
      <w:pPr>
        <w:pStyle w:val="ListParagraph"/>
        <w:numPr>
          <w:ilvl w:val="0"/>
          <w:numId w:val="20"/>
        </w:numPr>
        <w:tabs>
          <w:tab w:pos="2445" w:val="left" w:leader="none"/>
        </w:tabs>
        <w:spacing w:line="240" w:lineRule="auto" w:before="126" w:after="0"/>
        <w:ind w:left="2445" w:right="0" w:hanging="269"/>
        <w:jc w:val="left"/>
        <w:rPr>
          <w:sz w:val="22"/>
        </w:rPr>
      </w:pPr>
      <w:r>
        <w:rPr>
          <w:sz w:val="22"/>
        </w:rPr>
        <w:t>Rekomendasi gethok tular</w:t>
      </w:r>
      <w:r>
        <w:rPr>
          <w:spacing w:val="-6"/>
          <w:sz w:val="22"/>
        </w:rPr>
        <w:t> </w:t>
      </w:r>
      <w:r>
        <w:rPr>
          <w:sz w:val="22"/>
        </w:rPr>
        <w:t>positif.</w:t>
      </w:r>
    </w:p>
    <w:p>
      <w:pPr>
        <w:spacing w:after="0" w:line="240" w:lineRule="auto"/>
        <w:jc w:val="left"/>
        <w:rPr>
          <w:sz w:val="22"/>
        </w:rPr>
        <w:sectPr>
          <w:pgSz w:w="11910" w:h="16840"/>
          <w:pgMar w:header="933" w:footer="0" w:top="1320" w:bottom="280" w:left="100" w:right="900"/>
        </w:sectPr>
      </w:pPr>
    </w:p>
    <w:p>
      <w:pPr>
        <w:pStyle w:val="BodyText"/>
        <w:rPr>
          <w:sz w:val="20"/>
        </w:rPr>
      </w:pPr>
    </w:p>
    <w:p>
      <w:pPr>
        <w:pStyle w:val="BodyText"/>
        <w:rPr>
          <w:sz w:val="20"/>
        </w:rPr>
      </w:pPr>
    </w:p>
    <w:p>
      <w:pPr>
        <w:pStyle w:val="BodyText"/>
        <w:rPr>
          <w:sz w:val="20"/>
        </w:rPr>
      </w:pPr>
    </w:p>
    <w:p>
      <w:pPr>
        <w:pStyle w:val="BodyText"/>
        <w:spacing w:before="7"/>
        <w:rPr>
          <w:sz w:val="19"/>
        </w:rPr>
      </w:pPr>
    </w:p>
    <w:p>
      <w:pPr>
        <w:pStyle w:val="ListParagraph"/>
        <w:numPr>
          <w:ilvl w:val="0"/>
          <w:numId w:val="20"/>
        </w:numPr>
        <w:tabs>
          <w:tab w:pos="2445" w:val="left" w:leader="none"/>
        </w:tabs>
        <w:spacing w:line="360" w:lineRule="auto" w:before="94" w:after="0"/>
        <w:ind w:left="2445" w:right="1068" w:hanging="269"/>
        <w:jc w:val="left"/>
        <w:rPr>
          <w:sz w:val="22"/>
        </w:rPr>
      </w:pPr>
      <w:r>
        <w:rPr>
          <w:sz w:val="22"/>
        </w:rPr>
        <w:t>Pasien cenderung lebih reseptif terhadap </w:t>
      </w:r>
      <w:r>
        <w:rPr>
          <w:i/>
          <w:sz w:val="22"/>
        </w:rPr>
        <w:t>product-line extensions, brand </w:t>
      </w:r>
      <w:r>
        <w:rPr>
          <w:i/>
          <w:sz w:val="22"/>
        </w:rPr>
        <w:t>extensions</w:t>
      </w:r>
      <w:r>
        <w:rPr>
          <w:sz w:val="22"/>
        </w:rPr>
        <w:t>, dan </w:t>
      </w:r>
      <w:r>
        <w:rPr>
          <w:i/>
          <w:sz w:val="22"/>
        </w:rPr>
        <w:t>new add-on services </w:t>
      </w:r>
      <w:r>
        <w:rPr>
          <w:sz w:val="22"/>
        </w:rPr>
        <w:t>yang ditawarkan</w:t>
      </w:r>
      <w:r>
        <w:rPr>
          <w:spacing w:val="-12"/>
          <w:sz w:val="22"/>
        </w:rPr>
        <w:t> </w:t>
      </w:r>
      <w:r>
        <w:rPr>
          <w:sz w:val="22"/>
        </w:rPr>
        <w:t>perusahaan.</w:t>
      </w:r>
    </w:p>
    <w:p>
      <w:pPr>
        <w:pStyle w:val="ListParagraph"/>
        <w:numPr>
          <w:ilvl w:val="0"/>
          <w:numId w:val="20"/>
        </w:numPr>
        <w:tabs>
          <w:tab w:pos="2445" w:val="left" w:leader="none"/>
        </w:tabs>
        <w:spacing w:line="364" w:lineRule="auto" w:before="0" w:after="0"/>
        <w:ind w:left="2445" w:right="1067" w:hanging="269"/>
        <w:jc w:val="left"/>
        <w:rPr>
          <w:sz w:val="22"/>
        </w:rPr>
      </w:pPr>
      <w:r>
        <w:rPr>
          <w:sz w:val="22"/>
        </w:rPr>
        <w:t>Meningkatkan </w:t>
      </w:r>
      <w:r>
        <w:rPr>
          <w:i/>
          <w:sz w:val="22"/>
        </w:rPr>
        <w:t>bargaining power </w:t>
      </w:r>
      <w:r>
        <w:rPr>
          <w:sz w:val="22"/>
        </w:rPr>
        <w:t>relatif perusahaan terhadap jaringan pemasok, mitra bisnis, dan saluran</w:t>
      </w:r>
      <w:r>
        <w:rPr>
          <w:spacing w:val="-10"/>
          <w:sz w:val="22"/>
        </w:rPr>
        <w:t> </w:t>
      </w:r>
      <w:r>
        <w:rPr>
          <w:sz w:val="22"/>
        </w:rPr>
        <w:t>distribusi.</w:t>
      </w:r>
    </w:p>
    <w:p>
      <w:pPr>
        <w:pStyle w:val="BodyText"/>
        <w:spacing w:before="8"/>
        <w:rPr>
          <w:sz w:val="31"/>
        </w:rPr>
      </w:pPr>
    </w:p>
    <w:p>
      <w:pPr>
        <w:pStyle w:val="Heading4"/>
        <w:numPr>
          <w:ilvl w:val="2"/>
          <w:numId w:val="9"/>
        </w:numPr>
        <w:tabs>
          <w:tab w:pos="2910" w:val="left" w:leader="none"/>
        </w:tabs>
        <w:spacing w:line="240" w:lineRule="auto" w:before="0" w:after="0"/>
        <w:ind w:left="2909" w:right="0" w:hanging="734"/>
        <w:jc w:val="both"/>
      </w:pPr>
      <w:bookmarkStart w:name="_TOC_250033" w:id="19"/>
      <w:r>
        <w:rPr/>
        <w:t>Faktor yang mempengaruhi</w:t>
      </w:r>
      <w:r>
        <w:rPr>
          <w:spacing w:val="-4"/>
        </w:rPr>
        <w:t> </w:t>
      </w:r>
      <w:bookmarkEnd w:id="19"/>
      <w:r>
        <w:rPr/>
        <w:t>kepuasan</w:t>
      </w:r>
    </w:p>
    <w:p>
      <w:pPr>
        <w:pStyle w:val="BodyText"/>
        <w:spacing w:line="364" w:lineRule="auto" w:before="146"/>
        <w:ind w:left="2176" w:right="1061" w:firstLine="720"/>
        <w:jc w:val="both"/>
      </w:pPr>
      <w:r>
        <w:rPr/>
        <w:t>Notoatmodjo (2007), berpendapat bahwa faktor-faktor dasar yang mempengaruhi kepuasan yaitu:</w:t>
      </w:r>
    </w:p>
    <w:p>
      <w:pPr>
        <w:pStyle w:val="ListParagraph"/>
        <w:numPr>
          <w:ilvl w:val="0"/>
          <w:numId w:val="21"/>
        </w:numPr>
        <w:tabs>
          <w:tab w:pos="2445" w:val="left" w:leader="none"/>
        </w:tabs>
        <w:spacing w:line="247" w:lineRule="exact" w:before="0" w:after="0"/>
        <w:ind w:left="2445" w:right="0" w:hanging="269"/>
        <w:jc w:val="both"/>
        <w:rPr>
          <w:sz w:val="22"/>
        </w:rPr>
      </w:pPr>
      <w:r>
        <w:rPr>
          <w:sz w:val="22"/>
        </w:rPr>
        <w:t>Pengetahuan</w:t>
      </w:r>
    </w:p>
    <w:p>
      <w:pPr>
        <w:pStyle w:val="BodyText"/>
        <w:spacing w:line="360" w:lineRule="auto" w:before="127"/>
        <w:ind w:left="2445" w:right="1073"/>
        <w:jc w:val="both"/>
      </w:pPr>
      <w:r>
        <w:rPr/>
        <w:t>Tingkat</w:t>
      </w:r>
      <w:r>
        <w:rPr>
          <w:spacing w:val="-9"/>
        </w:rPr>
        <w:t> </w:t>
      </w:r>
      <w:r>
        <w:rPr/>
        <w:t>pengetahuan</w:t>
      </w:r>
      <w:r>
        <w:rPr>
          <w:spacing w:val="-7"/>
        </w:rPr>
        <w:t> </w:t>
      </w:r>
      <w:r>
        <w:rPr/>
        <w:t>seseorang</w:t>
      </w:r>
      <w:r>
        <w:rPr>
          <w:spacing w:val="-8"/>
        </w:rPr>
        <w:t> </w:t>
      </w:r>
      <w:r>
        <w:rPr/>
        <w:t>dapat</w:t>
      </w:r>
      <w:r>
        <w:rPr>
          <w:spacing w:val="-4"/>
        </w:rPr>
        <w:t> </w:t>
      </w:r>
      <w:r>
        <w:rPr/>
        <w:t>mempengaruhi</w:t>
      </w:r>
      <w:r>
        <w:rPr>
          <w:spacing w:val="-10"/>
        </w:rPr>
        <w:t> </w:t>
      </w:r>
      <w:r>
        <w:rPr/>
        <w:t>prilaku</w:t>
      </w:r>
      <w:r>
        <w:rPr>
          <w:spacing w:val="-8"/>
        </w:rPr>
        <w:t> </w:t>
      </w:r>
      <w:r>
        <w:rPr/>
        <w:t>individu,</w:t>
      </w:r>
      <w:r>
        <w:rPr>
          <w:spacing w:val="-8"/>
        </w:rPr>
        <w:t> </w:t>
      </w:r>
      <w:r>
        <w:rPr/>
        <w:t>yang mana</w:t>
      </w:r>
      <w:r>
        <w:rPr>
          <w:spacing w:val="-12"/>
        </w:rPr>
        <w:t> </w:t>
      </w:r>
      <w:r>
        <w:rPr/>
        <w:t>makin</w:t>
      </w:r>
      <w:r>
        <w:rPr>
          <w:spacing w:val="-11"/>
        </w:rPr>
        <w:t> </w:t>
      </w:r>
      <w:r>
        <w:rPr/>
        <w:t>tinggi</w:t>
      </w:r>
      <w:r>
        <w:rPr>
          <w:spacing w:val="-12"/>
        </w:rPr>
        <w:t> </w:t>
      </w:r>
      <w:r>
        <w:rPr/>
        <w:t>tingkat</w:t>
      </w:r>
      <w:r>
        <w:rPr>
          <w:spacing w:val="-16"/>
        </w:rPr>
        <w:t> </w:t>
      </w:r>
      <w:r>
        <w:rPr/>
        <w:t>pengetahuan</w:t>
      </w:r>
      <w:r>
        <w:rPr>
          <w:spacing w:val="-12"/>
        </w:rPr>
        <w:t> </w:t>
      </w:r>
      <w:r>
        <w:rPr/>
        <w:t>seseorang</w:t>
      </w:r>
      <w:r>
        <w:rPr>
          <w:spacing w:val="-16"/>
        </w:rPr>
        <w:t> </w:t>
      </w:r>
      <w:r>
        <w:rPr/>
        <w:t>tentang</w:t>
      </w:r>
      <w:r>
        <w:rPr>
          <w:spacing w:val="-11"/>
        </w:rPr>
        <w:t> </w:t>
      </w:r>
      <w:r>
        <w:rPr/>
        <w:t>kesehatan,</w:t>
      </w:r>
      <w:r>
        <w:rPr>
          <w:spacing w:val="-12"/>
        </w:rPr>
        <w:t> </w:t>
      </w:r>
      <w:r>
        <w:rPr/>
        <w:t>maka makin tinggi untuk berperan serta.</w:t>
      </w:r>
    </w:p>
    <w:p>
      <w:pPr>
        <w:pStyle w:val="ListParagraph"/>
        <w:numPr>
          <w:ilvl w:val="0"/>
          <w:numId w:val="21"/>
        </w:numPr>
        <w:tabs>
          <w:tab w:pos="2445" w:val="left" w:leader="none"/>
        </w:tabs>
        <w:spacing w:line="252" w:lineRule="exact" w:before="0" w:after="0"/>
        <w:ind w:left="2445" w:right="0" w:hanging="269"/>
        <w:jc w:val="both"/>
        <w:rPr>
          <w:sz w:val="22"/>
        </w:rPr>
      </w:pPr>
      <w:r>
        <w:rPr>
          <w:sz w:val="22"/>
        </w:rPr>
        <w:t>Kesadaran</w:t>
      </w:r>
    </w:p>
    <w:p>
      <w:pPr>
        <w:pStyle w:val="BodyText"/>
        <w:spacing w:line="360" w:lineRule="auto" w:before="126"/>
        <w:ind w:left="2445" w:right="806"/>
        <w:jc w:val="both"/>
      </w:pPr>
      <w:r>
        <w:rPr/>
        <w:t>Bila pengetahuan tidak dapat dipahami, maka dengan sendirinya timbul suatu kesadaran untuk berprilaku berpartisipasi.</w:t>
      </w:r>
    </w:p>
    <w:p>
      <w:pPr>
        <w:pStyle w:val="ListParagraph"/>
        <w:numPr>
          <w:ilvl w:val="0"/>
          <w:numId w:val="21"/>
        </w:numPr>
        <w:tabs>
          <w:tab w:pos="2445" w:val="left" w:leader="none"/>
        </w:tabs>
        <w:spacing w:line="240" w:lineRule="auto" w:before="0" w:after="0"/>
        <w:ind w:left="2445" w:right="0" w:hanging="269"/>
        <w:jc w:val="both"/>
        <w:rPr>
          <w:sz w:val="22"/>
        </w:rPr>
      </w:pPr>
      <w:r>
        <w:rPr>
          <w:sz w:val="22"/>
        </w:rPr>
        <w:t>Sikap</w:t>
      </w:r>
      <w:r>
        <w:rPr>
          <w:spacing w:val="-3"/>
          <w:sz w:val="22"/>
        </w:rPr>
        <w:t> </w:t>
      </w:r>
      <w:r>
        <w:rPr>
          <w:sz w:val="22"/>
        </w:rPr>
        <w:t>positif</w:t>
      </w:r>
    </w:p>
    <w:p>
      <w:pPr>
        <w:pStyle w:val="BodyText"/>
        <w:spacing w:line="360" w:lineRule="auto" w:before="126"/>
        <w:ind w:left="2445" w:right="796"/>
        <w:jc w:val="both"/>
      </w:pPr>
      <w:r>
        <w:rPr/>
        <w:t>Sikap merupakan reaksi atau respon seseorang yang masih tertutup terhadap suatu stimulus atau objek. Sedangkan salah satu kompensasi dari sikap yang positif adalah menerima (</w:t>
      </w:r>
      <w:r>
        <w:rPr>
          <w:i/>
        </w:rPr>
        <w:t>receiving</w:t>
      </w:r>
      <w:r>
        <w:rPr/>
        <w:t>), diartikan bahwa orang mau dan memperhatikan stimulus yang</w:t>
      </w:r>
      <w:r>
        <w:rPr>
          <w:spacing w:val="-9"/>
        </w:rPr>
        <w:t> </w:t>
      </w:r>
      <w:r>
        <w:rPr/>
        <w:t>diberikan.</w:t>
      </w:r>
    </w:p>
    <w:p>
      <w:pPr>
        <w:pStyle w:val="ListParagraph"/>
        <w:numPr>
          <w:ilvl w:val="0"/>
          <w:numId w:val="21"/>
        </w:numPr>
        <w:tabs>
          <w:tab w:pos="2445" w:val="left" w:leader="none"/>
        </w:tabs>
        <w:spacing w:line="252" w:lineRule="exact" w:before="0" w:after="0"/>
        <w:ind w:left="2445" w:right="0" w:hanging="269"/>
        <w:jc w:val="both"/>
        <w:rPr>
          <w:sz w:val="22"/>
        </w:rPr>
      </w:pPr>
      <w:r>
        <w:rPr>
          <w:sz w:val="22"/>
        </w:rPr>
        <w:t>Sosial</w:t>
      </w:r>
      <w:r>
        <w:rPr>
          <w:spacing w:val="-7"/>
          <w:sz w:val="22"/>
        </w:rPr>
        <w:t> </w:t>
      </w:r>
      <w:r>
        <w:rPr>
          <w:sz w:val="22"/>
        </w:rPr>
        <w:t>ekonomi</w:t>
      </w:r>
    </w:p>
    <w:p>
      <w:pPr>
        <w:pStyle w:val="BodyText"/>
        <w:spacing w:line="360" w:lineRule="auto" w:before="126"/>
        <w:ind w:left="2445" w:right="792"/>
        <w:jc w:val="both"/>
      </w:pPr>
      <w:r>
        <w:rPr/>
        <w:t>Pelayanan yang diberikan oleh sesuai dengan biaya yang telah dikeluarkan oleh pasien. Semakin tinggi biaya yang dikeluarkan oleh pasien maka semakin baik pelayanan yang diberikan.</w:t>
      </w:r>
    </w:p>
    <w:p>
      <w:pPr>
        <w:pStyle w:val="ListParagraph"/>
        <w:numPr>
          <w:ilvl w:val="0"/>
          <w:numId w:val="21"/>
        </w:numPr>
        <w:tabs>
          <w:tab w:pos="2445" w:val="left" w:leader="none"/>
        </w:tabs>
        <w:spacing w:line="253" w:lineRule="exact" w:before="0" w:after="0"/>
        <w:ind w:left="2445" w:right="0" w:hanging="269"/>
        <w:jc w:val="both"/>
        <w:rPr>
          <w:sz w:val="22"/>
        </w:rPr>
      </w:pPr>
      <w:r>
        <w:rPr>
          <w:sz w:val="22"/>
        </w:rPr>
        <w:t>Sistem</w:t>
      </w:r>
      <w:r>
        <w:rPr>
          <w:spacing w:val="-6"/>
          <w:sz w:val="22"/>
        </w:rPr>
        <w:t> </w:t>
      </w:r>
      <w:r>
        <w:rPr>
          <w:sz w:val="22"/>
        </w:rPr>
        <w:t>nilai</w:t>
      </w:r>
    </w:p>
    <w:p>
      <w:pPr>
        <w:pStyle w:val="BodyText"/>
        <w:spacing w:line="360" w:lineRule="auto" w:before="131"/>
        <w:ind w:left="2445" w:right="794"/>
        <w:jc w:val="both"/>
      </w:pPr>
      <w:r>
        <w:rPr/>
        <w:t>Sistem nilai seseorang pasien sangat mempengaruhi seseorang pasien untuk mempersepsikan pelayanan kesehatan yang diberikan.</w:t>
      </w:r>
    </w:p>
    <w:p>
      <w:pPr>
        <w:pStyle w:val="ListParagraph"/>
        <w:numPr>
          <w:ilvl w:val="0"/>
          <w:numId w:val="21"/>
        </w:numPr>
        <w:tabs>
          <w:tab w:pos="2508" w:val="left" w:leader="none"/>
        </w:tabs>
        <w:spacing w:line="240" w:lineRule="auto" w:before="0" w:after="0"/>
        <w:ind w:left="2507" w:right="0" w:hanging="332"/>
        <w:jc w:val="both"/>
        <w:rPr>
          <w:sz w:val="22"/>
        </w:rPr>
      </w:pPr>
      <w:r>
        <w:rPr>
          <w:sz w:val="22"/>
        </w:rPr>
        <w:t>Pemahaman pasien tentang jenis pelayanan yang akan</w:t>
      </w:r>
      <w:r>
        <w:rPr>
          <w:spacing w:val="-4"/>
          <w:sz w:val="22"/>
        </w:rPr>
        <w:t> </w:t>
      </w:r>
      <w:r>
        <w:rPr>
          <w:sz w:val="22"/>
        </w:rPr>
        <w:t>diterimanya</w:t>
      </w:r>
    </w:p>
    <w:p>
      <w:pPr>
        <w:pStyle w:val="BodyText"/>
        <w:spacing w:line="360" w:lineRule="auto" w:before="126"/>
        <w:ind w:left="2445" w:right="797"/>
        <w:jc w:val="both"/>
      </w:pPr>
      <w:r>
        <w:rPr/>
        <w:t>Tingkat pemahaman pasien terhadap tindakan yang diberikan akan mempengaruhi tingkat kepuasan seseorang terhadap tindakan.</w:t>
      </w:r>
    </w:p>
    <w:p>
      <w:pPr>
        <w:spacing w:after="0" w:line="360" w:lineRule="auto"/>
        <w:jc w:val="both"/>
        <w:sectPr>
          <w:pgSz w:w="11910" w:h="16840"/>
          <w:pgMar w:header="933" w:footer="0" w:top="1260" w:bottom="280" w:left="100" w:right="900"/>
        </w:sectPr>
      </w:pPr>
    </w:p>
    <w:p>
      <w:pPr>
        <w:pStyle w:val="BodyText"/>
        <w:rPr>
          <w:sz w:val="20"/>
        </w:rPr>
      </w:pPr>
    </w:p>
    <w:p>
      <w:pPr>
        <w:pStyle w:val="BodyText"/>
        <w:rPr>
          <w:sz w:val="20"/>
        </w:rPr>
      </w:pPr>
    </w:p>
    <w:p>
      <w:pPr>
        <w:pStyle w:val="BodyText"/>
        <w:rPr>
          <w:sz w:val="20"/>
        </w:rPr>
      </w:pPr>
    </w:p>
    <w:p>
      <w:pPr>
        <w:pStyle w:val="BodyText"/>
        <w:spacing w:before="3"/>
        <w:rPr>
          <w:sz w:val="24"/>
        </w:rPr>
      </w:pPr>
    </w:p>
    <w:p>
      <w:pPr>
        <w:pStyle w:val="ListParagraph"/>
        <w:numPr>
          <w:ilvl w:val="0"/>
          <w:numId w:val="21"/>
        </w:numPr>
        <w:tabs>
          <w:tab w:pos="2445" w:val="left" w:leader="none"/>
        </w:tabs>
        <w:spacing w:line="240" w:lineRule="auto" w:before="93" w:after="0"/>
        <w:ind w:left="2445" w:right="0" w:hanging="269"/>
        <w:jc w:val="both"/>
        <w:rPr>
          <w:sz w:val="22"/>
        </w:rPr>
      </w:pPr>
      <w:r>
        <w:rPr>
          <w:sz w:val="22"/>
        </w:rPr>
        <w:t>Empati yang ditujukan oleh pemberi pelayanan</w:t>
      </w:r>
      <w:r>
        <w:rPr>
          <w:spacing w:val="-11"/>
          <w:sz w:val="22"/>
        </w:rPr>
        <w:t> </w:t>
      </w:r>
      <w:r>
        <w:rPr>
          <w:sz w:val="22"/>
        </w:rPr>
        <w:t>kesehatan</w:t>
      </w:r>
    </w:p>
    <w:p>
      <w:pPr>
        <w:pStyle w:val="BodyText"/>
        <w:spacing w:line="355" w:lineRule="auto" w:before="127"/>
        <w:ind w:left="2445" w:right="156"/>
      </w:pPr>
      <w:r>
        <w:rPr/>
        <w:t>Sikap ini akan menyentuh emosi pasien. Faktor ini akan berpengaruh terhadap tingkat kepatuhan pasien (</w:t>
      </w:r>
      <w:r>
        <w:rPr>
          <w:i/>
        </w:rPr>
        <w:t>compliance</w:t>
      </w:r>
      <w:r>
        <w:rPr/>
        <w:t>).</w:t>
      </w:r>
    </w:p>
    <w:p>
      <w:pPr>
        <w:pStyle w:val="BodyText"/>
        <w:rPr>
          <w:sz w:val="33"/>
        </w:rPr>
      </w:pPr>
    </w:p>
    <w:p>
      <w:pPr>
        <w:pStyle w:val="Heading4"/>
        <w:numPr>
          <w:ilvl w:val="1"/>
          <w:numId w:val="22"/>
        </w:numPr>
        <w:tabs>
          <w:tab w:pos="3275" w:val="left" w:leader="none"/>
          <w:tab w:pos="3276" w:val="left" w:leader="none"/>
        </w:tabs>
        <w:spacing w:line="240" w:lineRule="auto" w:before="0" w:after="0"/>
        <w:ind w:left="3275" w:right="0" w:hanging="1100"/>
        <w:jc w:val="both"/>
      </w:pPr>
      <w:bookmarkStart w:name="_TOC_250032" w:id="20"/>
      <w:r>
        <w:rPr/>
        <w:t>Pelayanan</w:t>
      </w:r>
      <w:r>
        <w:rPr>
          <w:spacing w:val="-4"/>
        </w:rPr>
        <w:t> </w:t>
      </w:r>
      <w:bookmarkEnd w:id="20"/>
      <w:r>
        <w:rPr/>
        <w:t>Farmasi</w:t>
      </w:r>
    </w:p>
    <w:p>
      <w:pPr>
        <w:pStyle w:val="BodyText"/>
        <w:spacing w:line="360" w:lineRule="auto" w:before="146"/>
        <w:ind w:left="2176" w:right="1060" w:firstLine="1099"/>
        <w:jc w:val="both"/>
      </w:pPr>
      <w:r>
        <w:rPr/>
        <w:t>Pelayanan kefarmasian adalah bentuk pelayanan dan tanggung jawab langsung profesi apoteker dalam pekerjaan kefarmasian untuk meningkatkan kualitas hidup pasien. Pelayanan kefarmasian merupakan proses kolaboratif yang bertujuan untuk mengidentifikasi, mencegah dan menyelesaikan masalah obat dan masalah yang berhubungan dengan kesehatan (Situmorang, 2000).</w:t>
      </w:r>
    </w:p>
    <w:p>
      <w:pPr>
        <w:pStyle w:val="BodyText"/>
        <w:spacing w:before="5"/>
        <w:rPr>
          <w:sz w:val="35"/>
        </w:rPr>
      </w:pPr>
    </w:p>
    <w:p>
      <w:pPr>
        <w:pStyle w:val="Heading4"/>
        <w:numPr>
          <w:ilvl w:val="2"/>
          <w:numId w:val="22"/>
        </w:numPr>
        <w:tabs>
          <w:tab w:pos="3276" w:val="left" w:leader="none"/>
        </w:tabs>
        <w:spacing w:line="240" w:lineRule="auto" w:before="0" w:after="0"/>
        <w:ind w:left="3275" w:right="0" w:hanging="1100"/>
        <w:jc w:val="both"/>
      </w:pPr>
      <w:bookmarkStart w:name="_TOC_250031" w:id="21"/>
      <w:r>
        <w:rPr/>
        <w:t>Standar Pelayanan</w:t>
      </w:r>
      <w:r>
        <w:rPr>
          <w:spacing w:val="-7"/>
        </w:rPr>
        <w:t> </w:t>
      </w:r>
      <w:bookmarkEnd w:id="21"/>
      <w:r>
        <w:rPr/>
        <w:t>Kefarmasian</w:t>
      </w:r>
    </w:p>
    <w:p>
      <w:pPr>
        <w:pStyle w:val="BodyText"/>
        <w:spacing w:line="360" w:lineRule="auto" w:before="147"/>
        <w:ind w:left="2176" w:right="1063" w:firstLine="1099"/>
        <w:jc w:val="both"/>
      </w:pPr>
      <w:r>
        <w:rPr/>
        <w:t>Pelayanan kefarmasian di apotek saat ini telah mempunyai standar dengan</w:t>
      </w:r>
      <w:r>
        <w:rPr>
          <w:spacing w:val="-11"/>
        </w:rPr>
        <w:t> </w:t>
      </w:r>
      <w:r>
        <w:rPr/>
        <w:t>diterbitkannya</w:t>
      </w:r>
      <w:r>
        <w:rPr>
          <w:spacing w:val="-10"/>
        </w:rPr>
        <w:t> </w:t>
      </w:r>
      <w:r>
        <w:rPr/>
        <w:t>Surat</w:t>
      </w:r>
      <w:r>
        <w:rPr>
          <w:spacing w:val="-11"/>
        </w:rPr>
        <w:t> </w:t>
      </w:r>
      <w:r>
        <w:rPr/>
        <w:t>Keputusan</w:t>
      </w:r>
      <w:r>
        <w:rPr>
          <w:spacing w:val="-10"/>
        </w:rPr>
        <w:t> </w:t>
      </w:r>
      <w:r>
        <w:rPr/>
        <w:t>Menteri</w:t>
      </w:r>
      <w:r>
        <w:rPr>
          <w:spacing w:val="-13"/>
        </w:rPr>
        <w:t> </w:t>
      </w:r>
      <w:r>
        <w:rPr/>
        <w:t>Kesehatan</w:t>
      </w:r>
      <w:r>
        <w:rPr>
          <w:spacing w:val="-11"/>
        </w:rPr>
        <w:t> </w:t>
      </w:r>
      <w:r>
        <w:rPr/>
        <w:t>Republik</w:t>
      </w:r>
      <w:r>
        <w:rPr>
          <w:spacing w:val="-7"/>
        </w:rPr>
        <w:t> </w:t>
      </w:r>
      <w:r>
        <w:rPr/>
        <w:t>Indonesia Nomor 73 Tahun 2016 tentang Standar Pelayanan Kefarmasian di Apotek. Tujuan diterbitkannya surat keputusan ini adalah sebagai pedoman praktek apoteker dalam menjalankan profesi, melindungi masyarakat dari pelayanan yang tidak professional, dan melindungi profesi dalam praktek kefarmasian di apotek sehingga diharapkan pelayanan kefarmasian yang diselenggarakan dapat meningkatkan kualitas hidup</w:t>
      </w:r>
      <w:r>
        <w:rPr>
          <w:spacing w:val="-12"/>
        </w:rPr>
        <w:t> </w:t>
      </w:r>
      <w:r>
        <w:rPr/>
        <w:t>pasien.</w:t>
      </w:r>
    </w:p>
    <w:p>
      <w:pPr>
        <w:pStyle w:val="BodyText"/>
        <w:spacing w:before="5"/>
        <w:rPr>
          <w:sz w:val="32"/>
        </w:rPr>
      </w:pPr>
    </w:p>
    <w:p>
      <w:pPr>
        <w:pStyle w:val="Heading4"/>
        <w:numPr>
          <w:ilvl w:val="2"/>
          <w:numId w:val="22"/>
        </w:numPr>
        <w:tabs>
          <w:tab w:pos="2914" w:val="left" w:leader="none"/>
        </w:tabs>
        <w:spacing w:line="240" w:lineRule="auto" w:before="0" w:after="0"/>
        <w:ind w:left="2913" w:right="0" w:hanging="738"/>
        <w:jc w:val="both"/>
      </w:pPr>
      <w:bookmarkStart w:name="_TOC_250030" w:id="22"/>
      <w:r>
        <w:rPr/>
        <w:t>Evaluasi Mutu</w:t>
      </w:r>
      <w:r>
        <w:rPr>
          <w:spacing w:val="-4"/>
        </w:rPr>
        <w:t> </w:t>
      </w:r>
      <w:bookmarkEnd w:id="22"/>
      <w:r>
        <w:rPr/>
        <w:t>Pelayanan</w:t>
      </w:r>
    </w:p>
    <w:p>
      <w:pPr>
        <w:pStyle w:val="BodyText"/>
        <w:spacing w:line="360" w:lineRule="auto" w:before="146"/>
        <w:ind w:left="2176" w:right="1060" w:firstLine="720"/>
        <w:jc w:val="both"/>
      </w:pPr>
      <w:r>
        <w:rPr/>
        <w:t>Evaluasi mutu pelayanan merupakan proses penilaian kinerja pelayanan</w:t>
      </w:r>
      <w:r>
        <w:rPr>
          <w:spacing w:val="-16"/>
        </w:rPr>
        <w:t> </w:t>
      </w:r>
      <w:r>
        <w:rPr/>
        <w:t>kefarmasian</w:t>
      </w:r>
      <w:r>
        <w:rPr>
          <w:spacing w:val="-21"/>
        </w:rPr>
        <w:t> </w:t>
      </w:r>
      <w:r>
        <w:rPr/>
        <w:t>di</w:t>
      </w:r>
      <w:r>
        <w:rPr>
          <w:spacing w:val="-19"/>
        </w:rPr>
        <w:t> </w:t>
      </w:r>
      <w:r>
        <w:rPr/>
        <w:t>apotek</w:t>
      </w:r>
      <w:r>
        <w:rPr>
          <w:spacing w:val="-17"/>
        </w:rPr>
        <w:t> </w:t>
      </w:r>
      <w:r>
        <w:rPr/>
        <w:t>yang</w:t>
      </w:r>
      <w:r>
        <w:rPr>
          <w:spacing w:val="-16"/>
        </w:rPr>
        <w:t> </w:t>
      </w:r>
      <w:r>
        <w:rPr/>
        <w:t>meliputi</w:t>
      </w:r>
      <w:r>
        <w:rPr>
          <w:spacing w:val="-22"/>
        </w:rPr>
        <w:t> </w:t>
      </w:r>
      <w:r>
        <w:rPr/>
        <w:t>penilaian</w:t>
      </w:r>
      <w:r>
        <w:rPr>
          <w:spacing w:val="-16"/>
        </w:rPr>
        <w:t> </w:t>
      </w:r>
      <w:r>
        <w:rPr/>
        <w:t>terhadap</w:t>
      </w:r>
      <w:r>
        <w:rPr>
          <w:spacing w:val="-16"/>
        </w:rPr>
        <w:t> </w:t>
      </w:r>
      <w:r>
        <w:rPr/>
        <w:t>sumber</w:t>
      </w:r>
      <w:r>
        <w:rPr>
          <w:spacing w:val="-24"/>
        </w:rPr>
        <w:t> </w:t>
      </w:r>
      <w:r>
        <w:rPr/>
        <w:t>daya manusia (SDM), pengelolaan perbekalan sediaan farmasi dan perbekalan kesehatan, dan pelayanan kefarmasian kepada</w:t>
      </w:r>
      <w:r>
        <w:rPr>
          <w:spacing w:val="2"/>
        </w:rPr>
        <w:t> </w:t>
      </w:r>
      <w:r>
        <w:rPr/>
        <w:t>pasien.</w:t>
      </w:r>
    </w:p>
    <w:p>
      <w:pPr>
        <w:pStyle w:val="BodyText"/>
        <w:spacing w:line="360" w:lineRule="auto"/>
        <w:ind w:left="2176" w:right="1060" w:firstLine="720"/>
        <w:jc w:val="both"/>
      </w:pPr>
      <w:r>
        <w:rPr/>
        <w:t>Indikator</w:t>
      </w:r>
      <w:r>
        <w:rPr>
          <w:spacing w:val="-17"/>
        </w:rPr>
        <w:t> </w:t>
      </w:r>
      <w:r>
        <w:rPr/>
        <w:t>yang</w:t>
      </w:r>
      <w:r>
        <w:rPr>
          <w:spacing w:val="-18"/>
        </w:rPr>
        <w:t> </w:t>
      </w:r>
      <w:r>
        <w:rPr/>
        <w:t>digunakan</w:t>
      </w:r>
      <w:r>
        <w:rPr>
          <w:spacing w:val="-13"/>
        </w:rPr>
        <w:t> </w:t>
      </w:r>
      <w:r>
        <w:rPr/>
        <w:t>untuk</w:t>
      </w:r>
      <w:r>
        <w:rPr>
          <w:spacing w:val="-15"/>
        </w:rPr>
        <w:t> </w:t>
      </w:r>
      <w:r>
        <w:rPr/>
        <w:t>mengevaluasi</w:t>
      </w:r>
      <w:r>
        <w:rPr>
          <w:spacing w:val="-16"/>
        </w:rPr>
        <w:t> </w:t>
      </w:r>
      <w:r>
        <w:rPr>
          <w:spacing w:val="-3"/>
        </w:rPr>
        <w:t>mutu</w:t>
      </w:r>
      <w:r>
        <w:rPr>
          <w:spacing w:val="-14"/>
        </w:rPr>
        <w:t> </w:t>
      </w:r>
      <w:r>
        <w:rPr/>
        <w:t>pelayanan</w:t>
      </w:r>
      <w:r>
        <w:rPr>
          <w:spacing w:val="-18"/>
        </w:rPr>
        <w:t> </w:t>
      </w:r>
      <w:r>
        <w:rPr/>
        <w:t>di</w:t>
      </w:r>
      <w:r>
        <w:rPr>
          <w:spacing w:val="-16"/>
        </w:rPr>
        <w:t> </w:t>
      </w:r>
      <w:r>
        <w:rPr/>
        <w:t>apotek antara</w:t>
      </w:r>
      <w:r>
        <w:rPr>
          <w:spacing w:val="1"/>
        </w:rPr>
        <w:t> </w:t>
      </w:r>
      <w:r>
        <w:rPr/>
        <w:t>lain:</w:t>
      </w:r>
    </w:p>
    <w:p>
      <w:pPr>
        <w:pStyle w:val="ListParagraph"/>
        <w:numPr>
          <w:ilvl w:val="0"/>
          <w:numId w:val="23"/>
        </w:numPr>
        <w:tabs>
          <w:tab w:pos="2537" w:val="left" w:leader="none"/>
        </w:tabs>
        <w:spacing w:line="360" w:lineRule="auto" w:before="0" w:after="0"/>
        <w:ind w:left="2536" w:right="1068" w:hanging="360"/>
        <w:jc w:val="both"/>
        <w:rPr>
          <w:sz w:val="22"/>
        </w:rPr>
      </w:pPr>
      <w:r>
        <w:rPr>
          <w:sz w:val="22"/>
        </w:rPr>
        <w:t>Tingkat kepuasan, pasien dilakukan dengan survey berupa kuesioner atau wawancara</w:t>
      </w:r>
      <w:r>
        <w:rPr>
          <w:spacing w:val="1"/>
          <w:sz w:val="22"/>
        </w:rPr>
        <w:t> </w:t>
      </w:r>
      <w:r>
        <w:rPr>
          <w:sz w:val="22"/>
        </w:rPr>
        <w:t>langsung.</w:t>
      </w:r>
    </w:p>
    <w:p>
      <w:pPr>
        <w:pStyle w:val="ListParagraph"/>
        <w:numPr>
          <w:ilvl w:val="0"/>
          <w:numId w:val="23"/>
        </w:numPr>
        <w:tabs>
          <w:tab w:pos="2537" w:val="left" w:leader="none"/>
        </w:tabs>
        <w:spacing w:line="360" w:lineRule="auto" w:before="0" w:after="0"/>
        <w:ind w:left="2536" w:right="1065" w:hanging="360"/>
        <w:jc w:val="both"/>
        <w:rPr>
          <w:sz w:val="22"/>
        </w:rPr>
      </w:pPr>
      <w:r>
        <w:rPr>
          <w:sz w:val="22"/>
        </w:rPr>
        <w:t>Dimensi waktu, lama pelayanan diukur dengan waktu (waktu telah ditetapkan).</w:t>
      </w:r>
    </w:p>
    <w:p>
      <w:pPr>
        <w:spacing w:after="0" w:line="360" w:lineRule="auto"/>
        <w:jc w:val="both"/>
        <w:rPr>
          <w:sz w:val="22"/>
        </w:rPr>
        <w:sectPr>
          <w:pgSz w:w="11910" w:h="16840"/>
          <w:pgMar w:header="933" w:footer="0" w:top="1200" w:bottom="280" w:left="100" w:right="900"/>
        </w:sectPr>
      </w:pPr>
    </w:p>
    <w:p>
      <w:pPr>
        <w:pStyle w:val="BodyText"/>
        <w:rPr>
          <w:sz w:val="20"/>
        </w:rPr>
      </w:pPr>
    </w:p>
    <w:p>
      <w:pPr>
        <w:pStyle w:val="BodyText"/>
        <w:rPr>
          <w:sz w:val="20"/>
        </w:rPr>
      </w:pPr>
    </w:p>
    <w:p>
      <w:pPr>
        <w:pStyle w:val="BodyText"/>
        <w:rPr>
          <w:sz w:val="20"/>
        </w:rPr>
      </w:pPr>
    </w:p>
    <w:p>
      <w:pPr>
        <w:pStyle w:val="ListParagraph"/>
        <w:numPr>
          <w:ilvl w:val="0"/>
          <w:numId w:val="23"/>
        </w:numPr>
        <w:tabs>
          <w:tab w:pos="2537" w:val="left" w:leader="none"/>
        </w:tabs>
        <w:spacing w:line="360" w:lineRule="auto" w:before="94" w:after="0"/>
        <w:ind w:left="2536" w:right="1063" w:hanging="360"/>
        <w:jc w:val="both"/>
        <w:rPr>
          <w:sz w:val="22"/>
        </w:rPr>
      </w:pPr>
      <w:r>
        <w:rPr>
          <w:sz w:val="22"/>
        </w:rPr>
        <w:t>Prosedur tetap, untuk menjamin </w:t>
      </w:r>
      <w:r>
        <w:rPr>
          <w:spacing w:val="-3"/>
          <w:sz w:val="22"/>
        </w:rPr>
        <w:t>mutu </w:t>
      </w:r>
      <w:r>
        <w:rPr>
          <w:sz w:val="22"/>
        </w:rPr>
        <w:t>pelayanan sesuai standar yang telah ditetapkan.</w:t>
      </w:r>
    </w:p>
    <w:p>
      <w:pPr>
        <w:pStyle w:val="BodyText"/>
        <w:spacing w:line="360" w:lineRule="auto"/>
        <w:ind w:left="2176" w:right="800" w:firstLine="720"/>
        <w:jc w:val="both"/>
      </w:pPr>
      <w:r>
        <w:rPr/>
        <w:t>Tujuan evaluasi mutu pelayanan adalah untuk mengevaluasi seluruh rangkaian</w:t>
      </w:r>
      <w:r>
        <w:rPr>
          <w:spacing w:val="-16"/>
        </w:rPr>
        <w:t> </w:t>
      </w:r>
      <w:r>
        <w:rPr/>
        <w:t>kegiatan</w:t>
      </w:r>
      <w:r>
        <w:rPr>
          <w:spacing w:val="-19"/>
        </w:rPr>
        <w:t> </w:t>
      </w:r>
      <w:r>
        <w:rPr/>
        <w:t>pelayanan</w:t>
      </w:r>
      <w:r>
        <w:rPr>
          <w:spacing w:val="-15"/>
        </w:rPr>
        <w:t> </w:t>
      </w:r>
      <w:r>
        <w:rPr/>
        <w:t>kefarmasian</w:t>
      </w:r>
      <w:r>
        <w:rPr>
          <w:spacing w:val="-16"/>
        </w:rPr>
        <w:t> </w:t>
      </w:r>
      <w:r>
        <w:rPr/>
        <w:t>di</w:t>
      </w:r>
      <w:r>
        <w:rPr>
          <w:spacing w:val="-21"/>
        </w:rPr>
        <w:t> </w:t>
      </w:r>
      <w:r>
        <w:rPr/>
        <w:t>apotek</w:t>
      </w:r>
      <w:r>
        <w:rPr>
          <w:spacing w:val="-17"/>
        </w:rPr>
        <w:t> </w:t>
      </w:r>
      <w:r>
        <w:rPr/>
        <w:t>dan</w:t>
      </w:r>
      <w:r>
        <w:rPr>
          <w:spacing w:val="-15"/>
        </w:rPr>
        <w:t> </w:t>
      </w:r>
      <w:r>
        <w:rPr/>
        <w:t>sebagai</w:t>
      </w:r>
      <w:r>
        <w:rPr>
          <w:spacing w:val="-18"/>
        </w:rPr>
        <w:t> </w:t>
      </w:r>
      <w:r>
        <w:rPr/>
        <w:t>dasar</w:t>
      </w:r>
      <w:r>
        <w:rPr>
          <w:spacing w:val="-18"/>
        </w:rPr>
        <w:t> </w:t>
      </w:r>
      <w:r>
        <w:rPr/>
        <w:t>perbaikan pelayanan kefarmasian selanjutnya. Untuk mengetahui mutu pelayanan kefarmasian,</w:t>
      </w:r>
      <w:r>
        <w:rPr>
          <w:spacing w:val="-13"/>
        </w:rPr>
        <w:t> </w:t>
      </w:r>
      <w:r>
        <w:rPr/>
        <w:t>salah</w:t>
      </w:r>
      <w:r>
        <w:rPr>
          <w:spacing w:val="-11"/>
        </w:rPr>
        <w:t> </w:t>
      </w:r>
      <w:r>
        <w:rPr/>
        <w:t>satu</w:t>
      </w:r>
      <w:r>
        <w:rPr>
          <w:spacing w:val="-11"/>
        </w:rPr>
        <w:t> </w:t>
      </w:r>
      <w:r>
        <w:rPr/>
        <w:t>indikator</w:t>
      </w:r>
      <w:r>
        <w:rPr>
          <w:spacing w:val="-19"/>
        </w:rPr>
        <w:t> </w:t>
      </w:r>
      <w:r>
        <w:rPr/>
        <w:t>yang</w:t>
      </w:r>
      <w:r>
        <w:rPr>
          <w:spacing w:val="-16"/>
        </w:rPr>
        <w:t> </w:t>
      </w:r>
      <w:r>
        <w:rPr/>
        <w:t>mudah</w:t>
      </w:r>
      <w:r>
        <w:rPr>
          <w:spacing w:val="-16"/>
        </w:rPr>
        <w:t> </w:t>
      </w:r>
      <w:r>
        <w:rPr/>
        <w:t>dilakukan</w:t>
      </w:r>
      <w:r>
        <w:rPr>
          <w:spacing w:val="-16"/>
        </w:rPr>
        <w:t> </w:t>
      </w:r>
      <w:r>
        <w:rPr/>
        <w:t>adalah</w:t>
      </w:r>
      <w:r>
        <w:rPr>
          <w:spacing w:val="-16"/>
        </w:rPr>
        <w:t> </w:t>
      </w:r>
      <w:r>
        <w:rPr/>
        <w:t>dengan</w:t>
      </w:r>
      <w:r>
        <w:rPr>
          <w:spacing w:val="-16"/>
        </w:rPr>
        <w:t> </w:t>
      </w:r>
      <w:r>
        <w:rPr/>
        <w:t>mengukur kepuasan pasien dengan cara membagikan</w:t>
      </w:r>
      <w:r>
        <w:rPr>
          <w:spacing w:val="2"/>
        </w:rPr>
        <w:t> </w:t>
      </w:r>
      <w:r>
        <w:rPr/>
        <w:t>kuisioner.</w:t>
      </w:r>
    </w:p>
    <w:p>
      <w:pPr>
        <w:pStyle w:val="BodyText"/>
        <w:rPr>
          <w:sz w:val="32"/>
        </w:rPr>
      </w:pPr>
    </w:p>
    <w:p>
      <w:pPr>
        <w:pStyle w:val="Heading4"/>
        <w:numPr>
          <w:ilvl w:val="1"/>
          <w:numId w:val="22"/>
        </w:numPr>
        <w:tabs>
          <w:tab w:pos="2897" w:val="left" w:leader="none"/>
        </w:tabs>
        <w:spacing w:line="240" w:lineRule="auto" w:before="1" w:after="0"/>
        <w:ind w:left="2896" w:right="0" w:hanging="721"/>
        <w:jc w:val="both"/>
      </w:pPr>
      <w:bookmarkStart w:name="_TOC_250029" w:id="23"/>
      <w:r>
        <w:rPr/>
        <w:t>Gambaran Umum Apotek Kimia Farma Basri</w:t>
      </w:r>
      <w:r>
        <w:rPr>
          <w:spacing w:val="-9"/>
        </w:rPr>
        <w:t> </w:t>
      </w:r>
      <w:bookmarkEnd w:id="23"/>
      <w:r>
        <w:rPr/>
        <w:t>Medan</w:t>
      </w:r>
    </w:p>
    <w:p>
      <w:pPr>
        <w:pStyle w:val="BodyText"/>
        <w:spacing w:line="360" w:lineRule="auto" w:before="147"/>
        <w:ind w:left="2176" w:right="789" w:firstLine="720"/>
        <w:jc w:val="both"/>
      </w:pPr>
      <w:r>
        <w:rPr>
          <w:sz w:val="24"/>
        </w:rPr>
        <w:t>Apotek </w:t>
      </w:r>
      <w:r>
        <w:rPr/>
        <w:t>Kimia Farma Basri Medan adalah salah satu Apotek PT. Kimia Farma (Tbk) yang mengadakan ikatan kerja sama dengan Praktek Dokter Basri Widjaya</w:t>
      </w:r>
      <w:r>
        <w:rPr>
          <w:spacing w:val="-5"/>
        </w:rPr>
        <w:t> </w:t>
      </w:r>
      <w:r>
        <w:rPr/>
        <w:t>yang</w:t>
      </w:r>
      <w:r>
        <w:rPr>
          <w:spacing w:val="-5"/>
        </w:rPr>
        <w:t> </w:t>
      </w:r>
      <w:r>
        <w:rPr/>
        <w:t>berada</w:t>
      </w:r>
      <w:r>
        <w:rPr>
          <w:spacing w:val="-10"/>
        </w:rPr>
        <w:t> </w:t>
      </w:r>
      <w:r>
        <w:rPr/>
        <w:t>dalam</w:t>
      </w:r>
      <w:r>
        <w:rPr>
          <w:spacing w:val="-9"/>
        </w:rPr>
        <w:t> </w:t>
      </w:r>
      <w:r>
        <w:rPr/>
        <w:t>satu</w:t>
      </w:r>
      <w:r>
        <w:rPr>
          <w:spacing w:val="-5"/>
        </w:rPr>
        <w:t> </w:t>
      </w:r>
      <w:r>
        <w:rPr/>
        <w:t>gedung</w:t>
      </w:r>
      <w:r>
        <w:rPr>
          <w:spacing w:val="-5"/>
        </w:rPr>
        <w:t> </w:t>
      </w:r>
      <w:r>
        <w:rPr/>
        <w:t>pelayanan</w:t>
      </w:r>
      <w:r>
        <w:rPr>
          <w:spacing w:val="-5"/>
        </w:rPr>
        <w:t> </w:t>
      </w:r>
      <w:r>
        <w:rPr/>
        <w:t>yang</w:t>
      </w:r>
      <w:r>
        <w:rPr>
          <w:spacing w:val="-5"/>
        </w:rPr>
        <w:t> </w:t>
      </w:r>
      <w:r>
        <w:rPr/>
        <w:t>terletak</w:t>
      </w:r>
      <w:r>
        <w:rPr>
          <w:spacing w:val="-11"/>
        </w:rPr>
        <w:t> </w:t>
      </w:r>
      <w:r>
        <w:rPr/>
        <w:t>di</w:t>
      </w:r>
      <w:r>
        <w:rPr>
          <w:spacing w:val="3"/>
        </w:rPr>
        <w:t> </w:t>
      </w:r>
      <w:r>
        <w:rPr/>
        <w:t>Jalan</w:t>
      </w:r>
      <w:r>
        <w:rPr>
          <w:spacing w:val="-9"/>
        </w:rPr>
        <w:t> </w:t>
      </w:r>
      <w:r>
        <w:rPr/>
        <w:t>Kapten Jumhana no. 39/440 sekitar kawasan komplek Asia Mega Mas Medan. Apotek Kimia</w:t>
      </w:r>
      <w:r>
        <w:rPr>
          <w:spacing w:val="-4"/>
        </w:rPr>
        <w:t> </w:t>
      </w:r>
      <w:r>
        <w:rPr/>
        <w:t>Farma</w:t>
      </w:r>
      <w:r>
        <w:rPr>
          <w:spacing w:val="-4"/>
        </w:rPr>
        <w:t> </w:t>
      </w:r>
      <w:r>
        <w:rPr/>
        <w:t>Basri</w:t>
      </w:r>
      <w:r>
        <w:rPr>
          <w:spacing w:val="-7"/>
        </w:rPr>
        <w:t> </w:t>
      </w:r>
      <w:r>
        <w:rPr/>
        <w:t>melayani</w:t>
      </w:r>
      <w:r>
        <w:rPr>
          <w:spacing w:val="-6"/>
        </w:rPr>
        <w:t> </w:t>
      </w:r>
      <w:r>
        <w:rPr/>
        <w:t>penjualan</w:t>
      </w:r>
      <w:r>
        <w:rPr>
          <w:spacing w:val="-4"/>
        </w:rPr>
        <w:t> </w:t>
      </w:r>
      <w:r>
        <w:rPr/>
        <w:t>obat</w:t>
      </w:r>
      <w:r>
        <w:rPr>
          <w:spacing w:val="-5"/>
        </w:rPr>
        <w:t> </w:t>
      </w:r>
      <w:r>
        <w:rPr/>
        <w:t>bebas,</w:t>
      </w:r>
      <w:r>
        <w:rPr>
          <w:spacing w:val="-4"/>
        </w:rPr>
        <w:t> </w:t>
      </w:r>
      <w:r>
        <w:rPr/>
        <w:t>obat</w:t>
      </w:r>
      <w:r>
        <w:rPr>
          <w:spacing w:val="-5"/>
        </w:rPr>
        <w:t> </w:t>
      </w:r>
      <w:r>
        <w:rPr/>
        <w:t>bebas</w:t>
      </w:r>
      <w:r>
        <w:rPr>
          <w:spacing w:val="-6"/>
        </w:rPr>
        <w:t> </w:t>
      </w:r>
      <w:r>
        <w:rPr/>
        <w:t>terbatas,</w:t>
      </w:r>
      <w:r>
        <w:rPr>
          <w:spacing w:val="-9"/>
        </w:rPr>
        <w:t> </w:t>
      </w:r>
      <w:r>
        <w:rPr/>
        <w:t>dan</w:t>
      </w:r>
      <w:r>
        <w:rPr>
          <w:spacing w:val="-4"/>
        </w:rPr>
        <w:t> </w:t>
      </w:r>
      <w:r>
        <w:rPr/>
        <w:t>obat dengan resep dokter baik dokter </w:t>
      </w:r>
      <w:r>
        <w:rPr>
          <w:i/>
        </w:rPr>
        <w:t>in house </w:t>
      </w:r>
      <w:r>
        <w:rPr/>
        <w:t>maupun dokter </w:t>
      </w:r>
      <w:r>
        <w:rPr>
          <w:i/>
        </w:rPr>
        <w:t>out</w:t>
      </w:r>
      <w:r>
        <w:rPr>
          <w:i/>
          <w:spacing w:val="-8"/>
        </w:rPr>
        <w:t> </w:t>
      </w:r>
      <w:r>
        <w:rPr>
          <w:i/>
        </w:rPr>
        <w:t>house</w:t>
      </w:r>
      <w:r>
        <w:rPr/>
        <w:t>.</w:t>
      </w:r>
    </w:p>
    <w:p>
      <w:pPr>
        <w:pStyle w:val="BodyText"/>
        <w:spacing w:before="4"/>
        <w:rPr>
          <w:sz w:val="32"/>
        </w:rPr>
      </w:pPr>
    </w:p>
    <w:p>
      <w:pPr>
        <w:pStyle w:val="Heading4"/>
        <w:numPr>
          <w:ilvl w:val="1"/>
          <w:numId w:val="22"/>
        </w:numPr>
        <w:tabs>
          <w:tab w:pos="2897" w:val="left" w:leader="none"/>
        </w:tabs>
        <w:spacing w:line="240" w:lineRule="auto" w:before="0" w:after="0"/>
        <w:ind w:left="2896" w:right="0" w:hanging="721"/>
        <w:jc w:val="both"/>
      </w:pPr>
      <w:bookmarkStart w:name="_TOC_250028" w:id="24"/>
      <w:r>
        <w:rPr/>
        <w:t>Kerangka</w:t>
      </w:r>
      <w:r>
        <w:rPr>
          <w:spacing w:val="-1"/>
        </w:rPr>
        <w:t> </w:t>
      </w:r>
      <w:bookmarkEnd w:id="24"/>
      <w:r>
        <w:rPr/>
        <w:t>Konsep</w:t>
      </w:r>
    </w:p>
    <w:p>
      <w:pPr>
        <w:pStyle w:val="BodyText"/>
        <w:rPr>
          <w:b/>
          <w:sz w:val="20"/>
        </w:rPr>
      </w:pPr>
    </w:p>
    <w:p>
      <w:pPr>
        <w:pStyle w:val="BodyText"/>
        <w:rPr>
          <w:b/>
          <w:sz w:val="20"/>
        </w:rPr>
      </w:pPr>
    </w:p>
    <w:p>
      <w:pPr>
        <w:pStyle w:val="BodyText"/>
        <w:spacing w:before="10"/>
        <w:rPr>
          <w:b/>
          <w:sz w:val="28"/>
        </w:rPr>
      </w:pPr>
    </w:p>
    <w:p>
      <w:pPr>
        <w:pStyle w:val="BodyText"/>
        <w:spacing w:line="273" w:lineRule="auto" w:before="94"/>
        <w:ind w:left="6666" w:right="2803"/>
      </w:pPr>
      <w:r>
        <w:rPr/>
        <w:pict>
          <v:shape style="position:absolute;margin-left:298.799988pt;margin-top:31.077866pt;width:32.4500pt;height:6pt;mso-position-horizontal-relative:page;mso-position-vertical-relative:paragraph;z-index:15729664" coordorigin="5976,622" coordsize="649,120" path="m6505,622l6505,742,6596,696,6525,696,6525,667,6596,667,6505,622xm6505,667l5976,667,5976,696,6505,696,6505,667xm6596,667l6525,667,6525,696,6596,696,6625,682,6596,667xe" filled="true" fillcolor="#000000" stroked="false">
            <v:path arrowok="t"/>
            <v:fill type="solid"/>
            <w10:wrap type="none"/>
          </v:shape>
        </w:pict>
      </w:r>
      <w:r>
        <w:rPr/>
        <w:pict>
          <v:shape style="position:absolute;margin-left:114pt;margin-top:-8.402135pt;width:184.35pt;height:111.15pt;mso-position-horizontal-relative:page;mso-position-vertical-relative:paragraph;z-index:15730176" type="#_x0000_t202" filled="false" stroked="true" strokeweight=".96pt" strokecolor="#000000">
            <v:textbox inset="0,0,0,0">
              <w:txbxContent>
                <w:p>
                  <w:pPr>
                    <w:pStyle w:val="BodyText"/>
                    <w:spacing w:line="251" w:lineRule="exact" w:before="108"/>
                    <w:ind w:left="144"/>
                  </w:pPr>
                  <w:r>
                    <w:rPr/>
                    <w:t>Kualitas Pelayanan</w:t>
                  </w:r>
                </w:p>
                <w:p>
                  <w:pPr>
                    <w:numPr>
                      <w:ilvl w:val="0"/>
                      <w:numId w:val="24"/>
                    </w:numPr>
                    <w:tabs>
                      <w:tab w:pos="866" w:val="left" w:leader="none"/>
                    </w:tabs>
                    <w:spacing w:line="251" w:lineRule="exact" w:before="0"/>
                    <w:ind w:left="865" w:right="0" w:hanging="362"/>
                    <w:jc w:val="left"/>
                    <w:rPr>
                      <w:sz w:val="22"/>
                    </w:rPr>
                  </w:pPr>
                  <w:r>
                    <w:rPr>
                      <w:sz w:val="22"/>
                    </w:rPr>
                    <w:t>Kehandalan</w:t>
                  </w:r>
                  <w:r>
                    <w:rPr>
                      <w:spacing w:val="-3"/>
                      <w:sz w:val="22"/>
                    </w:rPr>
                    <w:t> </w:t>
                  </w:r>
                  <w:r>
                    <w:rPr>
                      <w:sz w:val="22"/>
                    </w:rPr>
                    <w:t>(</w:t>
                  </w:r>
                  <w:r>
                    <w:rPr>
                      <w:i/>
                      <w:sz w:val="22"/>
                    </w:rPr>
                    <w:t>reliability</w:t>
                  </w:r>
                  <w:r>
                    <w:rPr>
                      <w:sz w:val="22"/>
                    </w:rPr>
                    <w:t>),</w:t>
                  </w:r>
                </w:p>
                <w:p>
                  <w:pPr>
                    <w:numPr>
                      <w:ilvl w:val="0"/>
                      <w:numId w:val="24"/>
                    </w:numPr>
                    <w:tabs>
                      <w:tab w:pos="866" w:val="left" w:leader="none"/>
                    </w:tabs>
                    <w:spacing w:line="268" w:lineRule="auto" w:before="45"/>
                    <w:ind w:left="865" w:right="1059" w:hanging="361"/>
                    <w:jc w:val="left"/>
                    <w:rPr>
                      <w:sz w:val="22"/>
                    </w:rPr>
                  </w:pPr>
                  <w:r>
                    <w:rPr>
                      <w:sz w:val="22"/>
                    </w:rPr>
                    <w:t>Daya tanggap </w:t>
                  </w:r>
                  <w:r>
                    <w:rPr>
                      <w:spacing w:val="-1"/>
                      <w:sz w:val="22"/>
                    </w:rPr>
                    <w:t>(</w:t>
                  </w:r>
                  <w:r>
                    <w:rPr>
                      <w:i/>
                      <w:spacing w:val="-1"/>
                      <w:sz w:val="22"/>
                    </w:rPr>
                    <w:t>responsiveness</w:t>
                  </w:r>
                  <w:r>
                    <w:rPr>
                      <w:spacing w:val="-1"/>
                      <w:sz w:val="22"/>
                    </w:rPr>
                    <w:t>),</w:t>
                  </w:r>
                </w:p>
                <w:p>
                  <w:pPr>
                    <w:numPr>
                      <w:ilvl w:val="0"/>
                      <w:numId w:val="24"/>
                    </w:numPr>
                    <w:tabs>
                      <w:tab w:pos="866" w:val="left" w:leader="none"/>
                    </w:tabs>
                    <w:spacing w:before="9"/>
                    <w:ind w:left="865" w:right="0" w:hanging="362"/>
                    <w:jc w:val="left"/>
                    <w:rPr>
                      <w:sz w:val="22"/>
                    </w:rPr>
                  </w:pPr>
                  <w:r>
                    <w:rPr>
                      <w:sz w:val="22"/>
                    </w:rPr>
                    <w:t>Jaminan</w:t>
                  </w:r>
                  <w:r>
                    <w:rPr>
                      <w:spacing w:val="1"/>
                      <w:sz w:val="22"/>
                    </w:rPr>
                    <w:t> </w:t>
                  </w:r>
                  <w:r>
                    <w:rPr>
                      <w:sz w:val="22"/>
                    </w:rPr>
                    <w:t>(</w:t>
                  </w:r>
                  <w:r>
                    <w:rPr>
                      <w:i/>
                      <w:sz w:val="22"/>
                    </w:rPr>
                    <w:t>assurance</w:t>
                  </w:r>
                  <w:r>
                    <w:rPr>
                      <w:sz w:val="22"/>
                    </w:rPr>
                    <w:t>),</w:t>
                  </w:r>
                </w:p>
                <w:p>
                  <w:pPr>
                    <w:numPr>
                      <w:ilvl w:val="0"/>
                      <w:numId w:val="24"/>
                    </w:numPr>
                    <w:tabs>
                      <w:tab w:pos="866" w:val="left" w:leader="none"/>
                    </w:tabs>
                    <w:spacing w:before="41"/>
                    <w:ind w:left="865" w:right="0" w:hanging="362"/>
                    <w:jc w:val="left"/>
                    <w:rPr>
                      <w:sz w:val="22"/>
                    </w:rPr>
                  </w:pPr>
                  <w:r>
                    <w:rPr>
                      <w:sz w:val="22"/>
                    </w:rPr>
                    <w:t>Empati</w:t>
                  </w:r>
                  <w:r>
                    <w:rPr>
                      <w:spacing w:val="-1"/>
                      <w:sz w:val="22"/>
                    </w:rPr>
                    <w:t> </w:t>
                  </w:r>
                  <w:r>
                    <w:rPr>
                      <w:sz w:val="22"/>
                    </w:rPr>
                    <w:t>(</w:t>
                  </w:r>
                  <w:r>
                    <w:rPr>
                      <w:i/>
                      <w:sz w:val="22"/>
                    </w:rPr>
                    <w:t>empathy</w:t>
                  </w:r>
                  <w:r>
                    <w:rPr>
                      <w:sz w:val="22"/>
                    </w:rPr>
                    <w:t>),</w:t>
                  </w:r>
                </w:p>
                <w:p>
                  <w:pPr>
                    <w:numPr>
                      <w:ilvl w:val="0"/>
                      <w:numId w:val="24"/>
                    </w:numPr>
                    <w:tabs>
                      <w:tab w:pos="866" w:val="left" w:leader="none"/>
                    </w:tabs>
                    <w:spacing w:before="35"/>
                    <w:ind w:left="865" w:right="0" w:hanging="362"/>
                    <w:jc w:val="left"/>
                    <w:rPr>
                      <w:sz w:val="22"/>
                    </w:rPr>
                  </w:pPr>
                  <w:r>
                    <w:rPr>
                      <w:sz w:val="22"/>
                    </w:rPr>
                    <w:t>Bukti fisik</w:t>
                  </w:r>
                  <w:r>
                    <w:rPr>
                      <w:spacing w:val="-4"/>
                      <w:sz w:val="22"/>
                    </w:rPr>
                    <w:t> </w:t>
                  </w:r>
                  <w:r>
                    <w:rPr>
                      <w:sz w:val="22"/>
                    </w:rPr>
                    <w:t>(</w:t>
                  </w:r>
                  <w:r>
                    <w:rPr>
                      <w:i/>
                      <w:sz w:val="22"/>
                    </w:rPr>
                    <w:t>tangible</w:t>
                  </w:r>
                  <w:r>
                    <w:rPr>
                      <w:sz w:val="22"/>
                    </w:rPr>
                    <w:t>)</w:t>
                  </w:r>
                </w:p>
              </w:txbxContent>
            </v:textbox>
            <v:stroke dashstyle="solid"/>
            <w10:wrap type="none"/>
          </v:shape>
        </w:pict>
      </w:r>
      <w:r>
        <w:rPr/>
        <w:t>Sangat </w:t>
      </w:r>
      <w:r>
        <w:rPr>
          <w:spacing w:val="-6"/>
        </w:rPr>
        <w:t>Puas </w:t>
      </w:r>
      <w:r>
        <w:rPr/>
        <w:t>Puas</w:t>
      </w:r>
    </w:p>
    <w:p>
      <w:pPr>
        <w:pStyle w:val="BodyText"/>
        <w:spacing w:line="276" w:lineRule="auto" w:before="4"/>
        <w:ind w:left="6666" w:right="2803"/>
      </w:pPr>
      <w:r>
        <w:rPr/>
        <w:t>Tidak Puas Sangat </w:t>
      </w:r>
      <w:r>
        <w:rPr>
          <w:spacing w:val="-4"/>
        </w:rPr>
        <w:t>Tidak </w:t>
      </w:r>
      <w:r>
        <w:rPr/>
        <w:t>Puas</w:t>
      </w:r>
    </w:p>
    <w:p>
      <w:pPr>
        <w:pStyle w:val="BodyText"/>
        <w:rPr>
          <w:sz w:val="20"/>
        </w:rPr>
      </w:pPr>
    </w:p>
    <w:p>
      <w:pPr>
        <w:pStyle w:val="BodyText"/>
        <w:spacing w:before="3"/>
        <w:rPr>
          <w:sz w:val="21"/>
        </w:rPr>
      </w:pPr>
    </w:p>
    <w:p>
      <w:pPr>
        <w:pStyle w:val="Heading7"/>
        <w:spacing w:before="56"/>
        <w:ind w:left="4798" w:right="0"/>
        <w:jc w:val="left"/>
        <w:rPr>
          <w:rFonts w:ascii="Carlito"/>
        </w:rPr>
      </w:pPr>
      <w:r>
        <w:rPr>
          <w:rFonts w:ascii="Carlito"/>
        </w:rPr>
        <w:t>Gambar 2.1 Kerangka Konsep</w:t>
      </w:r>
    </w:p>
    <w:p>
      <w:pPr>
        <w:pStyle w:val="BodyText"/>
        <w:rPr>
          <w:rFonts w:ascii="Carlito"/>
          <w:b/>
        </w:rPr>
      </w:pPr>
    </w:p>
    <w:p>
      <w:pPr>
        <w:pStyle w:val="Heading4"/>
        <w:numPr>
          <w:ilvl w:val="1"/>
          <w:numId w:val="22"/>
        </w:numPr>
        <w:tabs>
          <w:tab w:pos="2897" w:val="left" w:leader="none"/>
        </w:tabs>
        <w:spacing w:line="240" w:lineRule="auto" w:before="187" w:after="0"/>
        <w:ind w:left="2896" w:right="0" w:hanging="721"/>
        <w:jc w:val="both"/>
      </w:pPr>
      <w:bookmarkStart w:name="_TOC_250027" w:id="25"/>
      <w:r>
        <w:rPr/>
        <w:t>Definisi</w:t>
      </w:r>
      <w:r>
        <w:rPr>
          <w:spacing w:val="-1"/>
        </w:rPr>
        <w:t> </w:t>
      </w:r>
      <w:bookmarkEnd w:id="25"/>
      <w:r>
        <w:rPr/>
        <w:t>Operasional</w:t>
      </w:r>
    </w:p>
    <w:p>
      <w:pPr>
        <w:pStyle w:val="ListParagraph"/>
        <w:numPr>
          <w:ilvl w:val="0"/>
          <w:numId w:val="25"/>
        </w:numPr>
        <w:tabs>
          <w:tab w:pos="3257" w:val="left" w:leader="none"/>
        </w:tabs>
        <w:spacing w:line="362" w:lineRule="auto" w:before="184" w:after="0"/>
        <w:ind w:left="3256" w:right="792" w:hanging="360"/>
        <w:jc w:val="both"/>
        <w:rPr>
          <w:sz w:val="22"/>
        </w:rPr>
      </w:pPr>
      <w:r>
        <w:rPr>
          <w:sz w:val="22"/>
        </w:rPr>
        <w:t>Kehandalan (</w:t>
      </w:r>
      <w:r>
        <w:rPr>
          <w:i/>
          <w:sz w:val="22"/>
        </w:rPr>
        <w:t>reliability</w:t>
      </w:r>
      <w:r>
        <w:rPr>
          <w:sz w:val="22"/>
        </w:rPr>
        <w:t>) merupakan tingkat kemampuan dan kehandalan</w:t>
      </w:r>
      <w:r>
        <w:rPr>
          <w:spacing w:val="-12"/>
          <w:sz w:val="22"/>
        </w:rPr>
        <w:t> </w:t>
      </w:r>
      <w:r>
        <w:rPr>
          <w:sz w:val="22"/>
        </w:rPr>
        <w:t>petugas</w:t>
      </w:r>
      <w:r>
        <w:rPr>
          <w:spacing w:val="-13"/>
          <w:sz w:val="22"/>
        </w:rPr>
        <w:t> </w:t>
      </w:r>
      <w:r>
        <w:rPr>
          <w:sz w:val="22"/>
        </w:rPr>
        <w:t>dalam</w:t>
      </w:r>
      <w:r>
        <w:rPr>
          <w:spacing w:val="-14"/>
          <w:sz w:val="22"/>
        </w:rPr>
        <w:t> </w:t>
      </w:r>
      <w:r>
        <w:rPr>
          <w:sz w:val="22"/>
        </w:rPr>
        <w:t>peningkatan</w:t>
      </w:r>
      <w:r>
        <w:rPr>
          <w:spacing w:val="-11"/>
          <w:sz w:val="22"/>
        </w:rPr>
        <w:t> </w:t>
      </w:r>
      <w:r>
        <w:rPr>
          <w:sz w:val="22"/>
        </w:rPr>
        <w:t>pelayanan</w:t>
      </w:r>
      <w:r>
        <w:rPr>
          <w:spacing w:val="-11"/>
          <w:sz w:val="22"/>
        </w:rPr>
        <w:t> </w:t>
      </w:r>
      <w:r>
        <w:rPr>
          <w:sz w:val="22"/>
        </w:rPr>
        <w:t>kefarmasian</w:t>
      </w:r>
      <w:r>
        <w:rPr>
          <w:spacing w:val="-11"/>
          <w:sz w:val="22"/>
        </w:rPr>
        <w:t> </w:t>
      </w:r>
      <w:r>
        <w:rPr>
          <w:sz w:val="22"/>
        </w:rPr>
        <w:t>diukur berdasarkan jawaban kusioner sangat puas, puas, tidak puas dan sangat tidak</w:t>
      </w:r>
      <w:r>
        <w:rPr>
          <w:spacing w:val="-6"/>
          <w:sz w:val="22"/>
        </w:rPr>
        <w:t> </w:t>
      </w:r>
      <w:r>
        <w:rPr>
          <w:sz w:val="22"/>
        </w:rPr>
        <w:t>puas.</w:t>
      </w:r>
    </w:p>
    <w:p>
      <w:pPr>
        <w:pStyle w:val="ListParagraph"/>
        <w:numPr>
          <w:ilvl w:val="0"/>
          <w:numId w:val="25"/>
        </w:numPr>
        <w:tabs>
          <w:tab w:pos="3257" w:val="left" w:leader="none"/>
        </w:tabs>
        <w:spacing w:line="364" w:lineRule="auto" w:before="0" w:after="0"/>
        <w:ind w:left="3256" w:right="797" w:hanging="360"/>
        <w:jc w:val="both"/>
        <w:rPr>
          <w:sz w:val="22"/>
        </w:rPr>
      </w:pPr>
      <w:r>
        <w:rPr>
          <w:sz w:val="22"/>
        </w:rPr>
        <w:t>Ketanggapan (</w:t>
      </w:r>
      <w:r>
        <w:rPr>
          <w:i/>
          <w:sz w:val="22"/>
        </w:rPr>
        <w:t>responsiveness</w:t>
      </w:r>
      <w:r>
        <w:rPr>
          <w:sz w:val="22"/>
        </w:rPr>
        <w:t>) merupakan tingkat kemampuan dan ketanggapan petugas dalam peningkatan pelayanan</w:t>
      </w:r>
      <w:r>
        <w:rPr>
          <w:spacing w:val="24"/>
          <w:sz w:val="22"/>
        </w:rPr>
        <w:t> </w:t>
      </w:r>
      <w:r>
        <w:rPr>
          <w:sz w:val="22"/>
        </w:rPr>
        <w:t>kefarmasian</w:t>
      </w:r>
    </w:p>
    <w:p>
      <w:pPr>
        <w:spacing w:after="0" w:line="364" w:lineRule="auto"/>
        <w:jc w:val="both"/>
        <w:rPr>
          <w:sz w:val="22"/>
        </w:rPr>
        <w:sectPr>
          <w:headerReference w:type="default" r:id="rId26"/>
          <w:pgSz w:w="11910" w:h="16840"/>
          <w:pgMar w:header="1245" w:footer="0" w:top="1480" w:bottom="280" w:left="100" w:right="900"/>
        </w:sectPr>
      </w:pPr>
    </w:p>
    <w:p>
      <w:pPr>
        <w:pStyle w:val="BodyText"/>
        <w:rPr>
          <w:sz w:val="20"/>
        </w:rPr>
      </w:pPr>
    </w:p>
    <w:p>
      <w:pPr>
        <w:pStyle w:val="BodyText"/>
        <w:rPr>
          <w:sz w:val="20"/>
        </w:rPr>
      </w:pPr>
    </w:p>
    <w:p>
      <w:pPr>
        <w:pStyle w:val="BodyText"/>
        <w:rPr>
          <w:sz w:val="20"/>
        </w:rPr>
      </w:pPr>
    </w:p>
    <w:p>
      <w:pPr>
        <w:pStyle w:val="BodyText"/>
        <w:spacing w:before="7"/>
        <w:rPr>
          <w:sz w:val="27"/>
        </w:rPr>
      </w:pPr>
    </w:p>
    <w:p>
      <w:pPr>
        <w:pStyle w:val="BodyText"/>
        <w:spacing w:line="360" w:lineRule="auto" w:before="93"/>
        <w:ind w:left="3256" w:right="794"/>
        <w:jc w:val="both"/>
      </w:pPr>
      <w:r>
        <w:rPr/>
        <w:t>diukur berdasarkan jawaban kusioner sangat puas, puas, tidak puas dan sangat tidak puas.</w:t>
      </w:r>
    </w:p>
    <w:p>
      <w:pPr>
        <w:pStyle w:val="ListParagraph"/>
        <w:numPr>
          <w:ilvl w:val="0"/>
          <w:numId w:val="25"/>
        </w:numPr>
        <w:tabs>
          <w:tab w:pos="3257" w:val="left" w:leader="none"/>
        </w:tabs>
        <w:spacing w:line="362" w:lineRule="auto" w:before="0" w:after="0"/>
        <w:ind w:left="3256" w:right="803" w:hanging="360"/>
        <w:jc w:val="both"/>
        <w:rPr>
          <w:sz w:val="22"/>
        </w:rPr>
      </w:pPr>
      <w:r>
        <w:rPr>
          <w:sz w:val="22"/>
        </w:rPr>
        <w:t>Jaminan (</w:t>
      </w:r>
      <w:r>
        <w:rPr>
          <w:i/>
          <w:sz w:val="22"/>
        </w:rPr>
        <w:t>assurance</w:t>
      </w:r>
      <w:r>
        <w:rPr>
          <w:sz w:val="22"/>
        </w:rPr>
        <w:t>) terkait dengan pengetahuan petugas dan kelengkapan lain dari obat kefarmasian diukur berdasarkan jawaban kusioner sangat puas, puas, tidak puas dan sangat tidak</w:t>
      </w:r>
      <w:r>
        <w:rPr>
          <w:spacing w:val="-11"/>
          <w:sz w:val="22"/>
        </w:rPr>
        <w:t> </w:t>
      </w:r>
      <w:r>
        <w:rPr>
          <w:sz w:val="22"/>
        </w:rPr>
        <w:t>puas.</w:t>
      </w:r>
    </w:p>
    <w:p>
      <w:pPr>
        <w:pStyle w:val="ListParagraph"/>
        <w:numPr>
          <w:ilvl w:val="0"/>
          <w:numId w:val="25"/>
        </w:numPr>
        <w:tabs>
          <w:tab w:pos="3257" w:val="left" w:leader="none"/>
        </w:tabs>
        <w:spacing w:line="362" w:lineRule="auto" w:before="0" w:after="0"/>
        <w:ind w:left="3256" w:right="795" w:hanging="360"/>
        <w:jc w:val="both"/>
        <w:rPr>
          <w:sz w:val="22"/>
        </w:rPr>
      </w:pPr>
      <w:r>
        <w:rPr>
          <w:sz w:val="22"/>
        </w:rPr>
        <w:t>Empati (</w:t>
      </w:r>
      <w:r>
        <w:rPr>
          <w:i/>
          <w:sz w:val="22"/>
        </w:rPr>
        <w:t>emphaty</w:t>
      </w:r>
      <w:r>
        <w:rPr>
          <w:sz w:val="22"/>
        </w:rPr>
        <w:t>) merupakan tingkat empati petugas dalam peningkatan pelayanan kefarmasian diukur berdasarkan jawaban kusioner sangat puas, puas, tidak puas dan sangat tidak</w:t>
      </w:r>
      <w:r>
        <w:rPr>
          <w:spacing w:val="-11"/>
          <w:sz w:val="22"/>
        </w:rPr>
        <w:t> </w:t>
      </w:r>
      <w:r>
        <w:rPr>
          <w:sz w:val="22"/>
        </w:rPr>
        <w:t>puas.</w:t>
      </w:r>
    </w:p>
    <w:p>
      <w:pPr>
        <w:pStyle w:val="ListParagraph"/>
        <w:numPr>
          <w:ilvl w:val="0"/>
          <w:numId w:val="25"/>
        </w:numPr>
        <w:tabs>
          <w:tab w:pos="3257" w:val="left" w:leader="none"/>
        </w:tabs>
        <w:spacing w:line="364" w:lineRule="auto" w:before="0" w:after="0"/>
        <w:ind w:left="3256" w:right="792" w:hanging="360"/>
        <w:jc w:val="both"/>
        <w:rPr>
          <w:sz w:val="22"/>
        </w:rPr>
      </w:pPr>
      <w:r>
        <w:rPr>
          <w:sz w:val="22"/>
        </w:rPr>
        <w:t>Bukti fisik (</w:t>
      </w:r>
      <w:r>
        <w:rPr>
          <w:i/>
          <w:sz w:val="22"/>
        </w:rPr>
        <w:t>tangible</w:t>
      </w:r>
      <w:r>
        <w:rPr>
          <w:sz w:val="22"/>
        </w:rPr>
        <w:t>) merupakan suasana dan kondisi di apotek Kimia Farma Basri diukur berdasarkan jawaban kusioner sangat puas, puas, tidak puas dan sangat tidak</w:t>
      </w:r>
      <w:r>
        <w:rPr>
          <w:spacing w:val="-5"/>
          <w:sz w:val="22"/>
        </w:rPr>
        <w:t> </w:t>
      </w:r>
      <w:r>
        <w:rPr>
          <w:sz w:val="22"/>
        </w:rPr>
        <w:t>puas.</w:t>
      </w:r>
    </w:p>
    <w:p>
      <w:pPr>
        <w:spacing w:after="0" w:line="364" w:lineRule="auto"/>
        <w:jc w:val="both"/>
        <w:rPr>
          <w:sz w:val="22"/>
        </w:rPr>
        <w:sectPr>
          <w:headerReference w:type="default" r:id="rId27"/>
          <w:pgSz w:w="11910" w:h="16840"/>
          <w:pgMar w:header="929" w:footer="0" w:top="1160" w:bottom="280" w:left="100" w:right="900"/>
        </w:sectPr>
      </w:pPr>
    </w:p>
    <w:p>
      <w:pPr>
        <w:pStyle w:val="BodyText"/>
        <w:rPr>
          <w:sz w:val="20"/>
        </w:rPr>
      </w:pPr>
    </w:p>
    <w:p>
      <w:pPr>
        <w:pStyle w:val="BodyText"/>
        <w:rPr>
          <w:sz w:val="20"/>
        </w:rPr>
      </w:pPr>
    </w:p>
    <w:p>
      <w:pPr>
        <w:pStyle w:val="Heading4"/>
        <w:spacing w:line="360" w:lineRule="auto" w:before="213"/>
        <w:ind w:left="4884" w:right="3385" w:firstLine="864"/>
        <w:jc w:val="left"/>
      </w:pPr>
      <w:bookmarkStart w:name="_TOC_250026" w:id="26"/>
      <w:bookmarkEnd w:id="26"/>
      <w:r>
        <w:rPr/>
        <w:t>BAB III METODE PENELITIAN</w:t>
      </w:r>
    </w:p>
    <w:p>
      <w:pPr>
        <w:pStyle w:val="BodyText"/>
        <w:spacing w:before="9"/>
        <w:rPr>
          <w:b/>
          <w:sz w:val="32"/>
        </w:rPr>
      </w:pPr>
    </w:p>
    <w:p>
      <w:pPr>
        <w:pStyle w:val="Heading4"/>
        <w:numPr>
          <w:ilvl w:val="1"/>
          <w:numId w:val="26"/>
        </w:numPr>
        <w:tabs>
          <w:tab w:pos="2897" w:val="left" w:leader="none"/>
        </w:tabs>
        <w:spacing w:line="240" w:lineRule="auto" w:before="0" w:after="0"/>
        <w:ind w:left="2896" w:right="0" w:hanging="721"/>
        <w:jc w:val="both"/>
      </w:pPr>
      <w:bookmarkStart w:name="_TOC_250025" w:id="27"/>
      <w:r>
        <w:rPr/>
        <w:t>Jenis dan Desain</w:t>
      </w:r>
      <w:r>
        <w:rPr>
          <w:spacing w:val="-6"/>
        </w:rPr>
        <w:t> </w:t>
      </w:r>
      <w:bookmarkEnd w:id="27"/>
      <w:r>
        <w:rPr/>
        <w:t>Penelitian</w:t>
      </w:r>
    </w:p>
    <w:p>
      <w:pPr>
        <w:pStyle w:val="BodyText"/>
        <w:spacing w:line="360" w:lineRule="auto" w:before="151"/>
        <w:ind w:left="2176" w:right="1191" w:firstLine="720"/>
        <w:jc w:val="both"/>
      </w:pPr>
      <w:r>
        <w:rPr>
          <w:color w:val="292425"/>
        </w:rPr>
        <w:t>Jenis penelitian yang digunakan adalah penelitian deskriptif yaitu penelitian yang dilakukan terhadap sekumpulan objek yang bertujuan untuk melihat</w:t>
      </w:r>
      <w:r>
        <w:rPr>
          <w:color w:val="292425"/>
          <w:spacing w:val="-16"/>
        </w:rPr>
        <w:t> </w:t>
      </w:r>
      <w:r>
        <w:rPr>
          <w:color w:val="292425"/>
        </w:rPr>
        <w:t>gambaran</w:t>
      </w:r>
      <w:r>
        <w:rPr>
          <w:color w:val="292425"/>
          <w:spacing w:val="-16"/>
        </w:rPr>
        <w:t> </w:t>
      </w:r>
      <w:r>
        <w:rPr>
          <w:color w:val="292425"/>
        </w:rPr>
        <w:t>fenomena</w:t>
      </w:r>
      <w:r>
        <w:rPr>
          <w:color w:val="292425"/>
          <w:spacing w:val="-15"/>
        </w:rPr>
        <w:t> </w:t>
      </w:r>
      <w:r>
        <w:rPr>
          <w:color w:val="292425"/>
        </w:rPr>
        <w:t>(termasuk</w:t>
      </w:r>
      <w:r>
        <w:rPr>
          <w:color w:val="292425"/>
          <w:spacing w:val="-12"/>
        </w:rPr>
        <w:t> </w:t>
      </w:r>
      <w:r>
        <w:rPr>
          <w:color w:val="292425"/>
        </w:rPr>
        <w:t>kesehatan)</w:t>
      </w:r>
      <w:r>
        <w:rPr>
          <w:color w:val="292425"/>
          <w:spacing w:val="-13"/>
        </w:rPr>
        <w:t> </w:t>
      </w:r>
      <w:r>
        <w:rPr>
          <w:color w:val="292425"/>
        </w:rPr>
        <w:t>yang</w:t>
      </w:r>
      <w:r>
        <w:rPr>
          <w:color w:val="292425"/>
          <w:spacing w:val="-10"/>
        </w:rPr>
        <w:t> </w:t>
      </w:r>
      <w:r>
        <w:rPr>
          <w:color w:val="292425"/>
        </w:rPr>
        <w:t>terjadi</w:t>
      </w:r>
      <w:r>
        <w:rPr>
          <w:color w:val="292425"/>
          <w:spacing w:val="-18"/>
        </w:rPr>
        <w:t> </w:t>
      </w:r>
      <w:r>
        <w:rPr>
          <w:color w:val="292425"/>
        </w:rPr>
        <w:t>didalam</w:t>
      </w:r>
      <w:r>
        <w:rPr>
          <w:color w:val="292425"/>
          <w:spacing w:val="-13"/>
        </w:rPr>
        <w:t> </w:t>
      </w:r>
      <w:r>
        <w:rPr>
          <w:color w:val="292425"/>
        </w:rPr>
        <w:t>suatu populasi tertentu (Notoadmodjo, 2010). Untuk melihat kualitas pelayanan farmasi pada Apotek Kimia Farma Basri. Peneliti akan melakukan deskripsi mengenai fenomena yang</w:t>
      </w:r>
      <w:r>
        <w:rPr>
          <w:color w:val="292425"/>
          <w:spacing w:val="-10"/>
        </w:rPr>
        <w:t> </w:t>
      </w:r>
      <w:r>
        <w:rPr>
          <w:color w:val="292425"/>
        </w:rPr>
        <w:t>ditemukan.</w:t>
      </w:r>
    </w:p>
    <w:p>
      <w:pPr>
        <w:pStyle w:val="BodyText"/>
        <w:rPr>
          <w:sz w:val="35"/>
        </w:rPr>
      </w:pPr>
    </w:p>
    <w:p>
      <w:pPr>
        <w:pStyle w:val="Heading4"/>
        <w:numPr>
          <w:ilvl w:val="1"/>
          <w:numId w:val="26"/>
        </w:numPr>
        <w:tabs>
          <w:tab w:pos="2897" w:val="left" w:leader="none"/>
        </w:tabs>
        <w:spacing w:line="240" w:lineRule="auto" w:before="0" w:after="0"/>
        <w:ind w:left="2896" w:right="0" w:hanging="721"/>
        <w:jc w:val="both"/>
      </w:pPr>
      <w:bookmarkStart w:name="_TOC_250024" w:id="28"/>
      <w:r>
        <w:rPr/>
        <w:t>Lokasi dan Waktu</w:t>
      </w:r>
      <w:r>
        <w:rPr>
          <w:spacing w:val="-7"/>
        </w:rPr>
        <w:t> </w:t>
      </w:r>
      <w:bookmarkEnd w:id="28"/>
      <w:r>
        <w:rPr/>
        <w:t>Penelitian</w:t>
      </w:r>
    </w:p>
    <w:p>
      <w:pPr>
        <w:pStyle w:val="Heading4"/>
        <w:numPr>
          <w:ilvl w:val="2"/>
          <w:numId w:val="26"/>
        </w:numPr>
        <w:tabs>
          <w:tab w:pos="2910" w:val="left" w:leader="none"/>
        </w:tabs>
        <w:spacing w:line="240" w:lineRule="auto" w:before="142" w:after="0"/>
        <w:ind w:left="2909" w:right="0" w:hanging="734"/>
        <w:jc w:val="both"/>
      </w:pPr>
      <w:bookmarkStart w:name="_TOC_250023" w:id="29"/>
      <w:r>
        <w:rPr/>
        <w:t>Lokasi</w:t>
      </w:r>
      <w:r>
        <w:rPr>
          <w:spacing w:val="-1"/>
        </w:rPr>
        <w:t> </w:t>
      </w:r>
      <w:bookmarkEnd w:id="29"/>
      <w:r>
        <w:rPr/>
        <w:t>Penelitian</w:t>
      </w:r>
    </w:p>
    <w:p>
      <w:pPr>
        <w:pStyle w:val="BodyText"/>
        <w:spacing w:line="360" w:lineRule="auto" w:before="146"/>
        <w:ind w:left="2176" w:right="788"/>
      </w:pPr>
      <w:r>
        <w:rPr/>
        <w:t>Penelitian</w:t>
      </w:r>
      <w:r>
        <w:rPr>
          <w:spacing w:val="-11"/>
        </w:rPr>
        <w:t> </w:t>
      </w:r>
      <w:r>
        <w:rPr/>
        <w:t>ini</w:t>
      </w:r>
      <w:r>
        <w:rPr>
          <w:spacing w:val="-18"/>
        </w:rPr>
        <w:t> </w:t>
      </w:r>
      <w:r>
        <w:rPr/>
        <w:t>dilaksanakan</w:t>
      </w:r>
      <w:r>
        <w:rPr>
          <w:spacing w:val="-15"/>
        </w:rPr>
        <w:t> </w:t>
      </w:r>
      <w:r>
        <w:rPr/>
        <w:t>di</w:t>
      </w:r>
      <w:r>
        <w:rPr>
          <w:spacing w:val="-18"/>
        </w:rPr>
        <w:t> </w:t>
      </w:r>
      <w:r>
        <w:rPr/>
        <w:t>Apotek</w:t>
      </w:r>
      <w:r>
        <w:rPr>
          <w:spacing w:val="-22"/>
        </w:rPr>
        <w:t> </w:t>
      </w:r>
      <w:r>
        <w:rPr/>
        <w:t>Kimia</w:t>
      </w:r>
      <w:r>
        <w:rPr>
          <w:spacing w:val="-11"/>
        </w:rPr>
        <w:t> </w:t>
      </w:r>
      <w:r>
        <w:rPr/>
        <w:t>Farma</w:t>
      </w:r>
      <w:r>
        <w:rPr>
          <w:spacing w:val="-15"/>
        </w:rPr>
        <w:t> </w:t>
      </w:r>
      <w:r>
        <w:rPr/>
        <w:t>Basri</w:t>
      </w:r>
      <w:r>
        <w:rPr>
          <w:spacing w:val="-5"/>
        </w:rPr>
        <w:t> </w:t>
      </w:r>
      <w:r>
        <w:rPr/>
        <w:t>jalan</w:t>
      </w:r>
      <w:r>
        <w:rPr>
          <w:spacing w:val="-14"/>
        </w:rPr>
        <w:t> </w:t>
      </w:r>
      <w:r>
        <w:rPr/>
        <w:t>Kapten</w:t>
      </w:r>
      <w:r>
        <w:rPr>
          <w:spacing w:val="-9"/>
        </w:rPr>
        <w:t> </w:t>
      </w:r>
      <w:r>
        <w:rPr/>
        <w:t>Jumhana</w:t>
      </w:r>
      <w:r>
        <w:rPr>
          <w:spacing w:val="-15"/>
        </w:rPr>
        <w:t> </w:t>
      </w:r>
      <w:r>
        <w:rPr/>
        <w:t>no. 39/440 sekitar kawasan komplek Asia Mega Mas</w:t>
      </w:r>
      <w:r>
        <w:rPr>
          <w:spacing w:val="-6"/>
        </w:rPr>
        <w:t> </w:t>
      </w:r>
      <w:r>
        <w:rPr/>
        <w:t>Medan</w:t>
      </w:r>
    </w:p>
    <w:p>
      <w:pPr>
        <w:pStyle w:val="BodyText"/>
        <w:spacing w:before="2"/>
        <w:rPr>
          <w:sz w:val="32"/>
        </w:rPr>
      </w:pPr>
    </w:p>
    <w:p>
      <w:pPr>
        <w:pStyle w:val="Heading4"/>
        <w:numPr>
          <w:ilvl w:val="2"/>
          <w:numId w:val="26"/>
        </w:numPr>
        <w:tabs>
          <w:tab w:pos="2914" w:val="left" w:leader="none"/>
        </w:tabs>
        <w:spacing w:line="240" w:lineRule="auto" w:before="0" w:after="0"/>
        <w:ind w:left="2913" w:right="0" w:hanging="738"/>
        <w:jc w:val="both"/>
      </w:pPr>
      <w:bookmarkStart w:name="_TOC_250022" w:id="30"/>
      <w:r>
        <w:rPr/>
        <w:t>Waktu</w:t>
      </w:r>
      <w:r>
        <w:rPr>
          <w:spacing w:val="-4"/>
        </w:rPr>
        <w:t> </w:t>
      </w:r>
      <w:bookmarkEnd w:id="30"/>
      <w:r>
        <w:rPr/>
        <w:t>Penelitian</w:t>
      </w:r>
    </w:p>
    <w:p>
      <w:pPr>
        <w:pStyle w:val="BodyText"/>
        <w:spacing w:before="146"/>
        <w:ind w:left="2176"/>
      </w:pPr>
      <w:r>
        <w:rPr/>
        <w:t>Penelitian ini dilaksanakan pada bulan Maret sampai dengan Mei 2020</w:t>
      </w:r>
    </w:p>
    <w:p>
      <w:pPr>
        <w:pStyle w:val="BodyText"/>
        <w:rPr>
          <w:sz w:val="24"/>
        </w:rPr>
      </w:pPr>
    </w:p>
    <w:p>
      <w:pPr>
        <w:pStyle w:val="BodyText"/>
        <w:spacing w:before="6"/>
      </w:pPr>
    </w:p>
    <w:p>
      <w:pPr>
        <w:pStyle w:val="Heading4"/>
        <w:numPr>
          <w:ilvl w:val="1"/>
          <w:numId w:val="26"/>
        </w:numPr>
        <w:tabs>
          <w:tab w:pos="2897" w:val="left" w:leader="none"/>
        </w:tabs>
        <w:spacing w:line="240" w:lineRule="auto" w:before="0" w:after="0"/>
        <w:ind w:left="2896" w:right="0" w:hanging="721"/>
        <w:jc w:val="both"/>
      </w:pPr>
      <w:bookmarkStart w:name="_TOC_250021" w:id="31"/>
      <w:r>
        <w:rPr/>
        <w:t>Populasi dan</w:t>
      </w:r>
      <w:r>
        <w:rPr>
          <w:spacing w:val="-4"/>
        </w:rPr>
        <w:t> </w:t>
      </w:r>
      <w:bookmarkEnd w:id="31"/>
      <w:r>
        <w:rPr/>
        <w:t>Sampel</w:t>
      </w:r>
    </w:p>
    <w:p>
      <w:pPr>
        <w:pStyle w:val="Heading4"/>
        <w:numPr>
          <w:ilvl w:val="2"/>
          <w:numId w:val="26"/>
        </w:numPr>
        <w:tabs>
          <w:tab w:pos="2897" w:val="left" w:leader="none"/>
        </w:tabs>
        <w:spacing w:line="240" w:lineRule="auto" w:before="137" w:after="0"/>
        <w:ind w:left="2896" w:right="0" w:hanging="721"/>
        <w:jc w:val="both"/>
      </w:pPr>
      <w:bookmarkStart w:name="_TOC_250020" w:id="32"/>
      <w:r>
        <w:rPr/>
        <w:t>Populasi</w:t>
      </w:r>
      <w:r>
        <w:rPr>
          <w:spacing w:val="-1"/>
        </w:rPr>
        <w:t> </w:t>
      </w:r>
      <w:bookmarkEnd w:id="32"/>
      <w:r>
        <w:rPr/>
        <w:t>Penelitian</w:t>
      </w:r>
    </w:p>
    <w:p>
      <w:pPr>
        <w:pStyle w:val="BodyText"/>
        <w:spacing w:line="360" w:lineRule="auto" w:before="146"/>
        <w:ind w:left="2176" w:right="1179" w:firstLine="720"/>
        <w:jc w:val="both"/>
      </w:pPr>
      <w:r>
        <w:rPr/>
        <w:t>Populasi</w:t>
      </w:r>
      <w:r>
        <w:rPr>
          <w:spacing w:val="-20"/>
        </w:rPr>
        <w:t> </w:t>
      </w:r>
      <w:r>
        <w:rPr/>
        <w:t>adalah</w:t>
      </w:r>
      <w:r>
        <w:rPr>
          <w:spacing w:val="-13"/>
        </w:rPr>
        <w:t> </w:t>
      </w:r>
      <w:r>
        <w:rPr/>
        <w:t>keseluruhan</w:t>
      </w:r>
      <w:r>
        <w:rPr>
          <w:spacing w:val="-12"/>
        </w:rPr>
        <w:t> </w:t>
      </w:r>
      <w:r>
        <w:rPr/>
        <w:t>subyek</w:t>
      </w:r>
      <w:r>
        <w:rPr>
          <w:spacing w:val="-15"/>
        </w:rPr>
        <w:t> </w:t>
      </w:r>
      <w:r>
        <w:rPr/>
        <w:t>yang</w:t>
      </w:r>
      <w:r>
        <w:rPr>
          <w:spacing w:val="-12"/>
        </w:rPr>
        <w:t> </w:t>
      </w:r>
      <w:r>
        <w:rPr/>
        <w:t>memenuhi</w:t>
      </w:r>
      <w:r>
        <w:rPr>
          <w:spacing w:val="-16"/>
        </w:rPr>
        <w:t> </w:t>
      </w:r>
      <w:r>
        <w:rPr/>
        <w:t>kriteria.</w:t>
      </w:r>
      <w:r>
        <w:rPr>
          <w:spacing w:val="-17"/>
        </w:rPr>
        <w:t> </w:t>
      </w:r>
      <w:r>
        <w:rPr/>
        <w:t>Populasi dalam penelitian ini adalah pasien yang membeli obat pada bulan Maret sampai dengan Mei 2020 sebanyak enam puluh </w:t>
      </w:r>
      <w:r>
        <w:rPr>
          <w:spacing w:val="-3"/>
        </w:rPr>
        <w:t>lima </w:t>
      </w:r>
      <w:r>
        <w:rPr/>
        <w:t>orang di Apotek Kimia Farma Basri</w:t>
      </w:r>
      <w:r>
        <w:rPr>
          <w:spacing w:val="1"/>
        </w:rPr>
        <w:t> </w:t>
      </w:r>
      <w:r>
        <w:rPr/>
        <w:t>Medan.</w:t>
      </w:r>
    </w:p>
    <w:p>
      <w:pPr>
        <w:pStyle w:val="BodyText"/>
        <w:spacing w:before="2"/>
        <w:rPr>
          <w:sz w:val="32"/>
        </w:rPr>
      </w:pPr>
    </w:p>
    <w:p>
      <w:pPr>
        <w:pStyle w:val="Heading4"/>
        <w:numPr>
          <w:ilvl w:val="2"/>
          <w:numId w:val="26"/>
        </w:numPr>
        <w:tabs>
          <w:tab w:pos="2897" w:val="left" w:leader="none"/>
        </w:tabs>
        <w:spacing w:line="240" w:lineRule="auto" w:before="0" w:after="0"/>
        <w:ind w:left="2896" w:right="0" w:hanging="721"/>
        <w:jc w:val="both"/>
      </w:pPr>
      <w:bookmarkStart w:name="_TOC_250019" w:id="33"/>
      <w:r>
        <w:rPr/>
        <w:t>Sampel</w:t>
      </w:r>
      <w:r>
        <w:rPr>
          <w:spacing w:val="-1"/>
        </w:rPr>
        <w:t> </w:t>
      </w:r>
      <w:bookmarkEnd w:id="33"/>
      <w:r>
        <w:rPr/>
        <w:t>Penelitian</w:t>
      </w:r>
    </w:p>
    <w:p>
      <w:pPr>
        <w:pStyle w:val="BodyText"/>
        <w:spacing w:line="360" w:lineRule="auto" w:before="151"/>
        <w:ind w:left="2176" w:right="1199" w:firstLine="720"/>
        <w:jc w:val="both"/>
      </w:pPr>
      <w:r>
        <w:rPr/>
        <w:t>Sampel dalam penelitian ini mengacu pada Rumus Notoatmodjo (2012), teknik pengambilan sampel yaitu </w:t>
      </w:r>
      <w:r>
        <w:rPr>
          <w:i/>
        </w:rPr>
        <w:t>purposive sampling. Purposive </w:t>
      </w:r>
      <w:r>
        <w:rPr>
          <w:i/>
        </w:rPr>
        <w:t>sampling </w:t>
      </w:r>
      <w:r>
        <w:rPr/>
        <w:t>merupakan pengambilan sampel berdasarkan pada suatu pertimbangan tertentu dengan rumus:</w:t>
      </w:r>
    </w:p>
    <w:p>
      <w:pPr>
        <w:spacing w:after="0" w:line="360" w:lineRule="auto"/>
        <w:jc w:val="both"/>
        <w:sectPr>
          <w:headerReference w:type="default" r:id="rId28"/>
          <w:pgSz w:w="11910" w:h="16840"/>
          <w:pgMar w:header="0" w:footer="0" w:top="1580" w:bottom="280" w:left="100" w:right="900"/>
        </w:sectPr>
      </w:pPr>
    </w:p>
    <w:p>
      <w:pPr>
        <w:spacing w:before="159"/>
        <w:ind w:left="0" w:right="0" w:firstLine="0"/>
        <w:jc w:val="right"/>
        <w:rPr>
          <w:rFonts w:ascii="Georgia" w:eastAsia="Georgia"/>
          <w:sz w:val="26"/>
        </w:rPr>
      </w:pPr>
      <w:r>
        <w:rPr>
          <w:rFonts w:ascii="Georgia" w:eastAsia="Georgia"/>
          <w:w w:val="85"/>
          <w:sz w:val="26"/>
        </w:rPr>
        <w:t>𝑛 </w:t>
      </w:r>
      <w:r>
        <w:rPr>
          <w:rFonts w:ascii="Georgia" w:eastAsia="Georgia"/>
          <w:sz w:val="26"/>
        </w:rPr>
        <w:t>=</w:t>
      </w:r>
    </w:p>
    <w:p>
      <w:pPr>
        <w:spacing w:line="253" w:lineRule="exact" w:before="0"/>
        <w:ind w:left="21" w:right="4067" w:firstLine="0"/>
        <w:jc w:val="center"/>
        <w:rPr>
          <w:rFonts w:ascii="Georgia" w:eastAsia="Georgia"/>
          <w:sz w:val="26"/>
        </w:rPr>
      </w:pPr>
      <w:r>
        <w:rPr/>
        <w:br w:type="column"/>
      </w:r>
      <w:r>
        <w:rPr>
          <w:rFonts w:ascii="Georgia" w:eastAsia="Georgia"/>
          <w:w w:val="85"/>
          <w:sz w:val="26"/>
        </w:rPr>
        <w:t>𝑁</w:t>
      </w:r>
    </w:p>
    <w:p>
      <w:pPr>
        <w:pStyle w:val="BodyText"/>
        <w:spacing w:before="1"/>
        <w:rPr>
          <w:rFonts w:ascii="Georgia"/>
          <w:sz w:val="5"/>
        </w:rPr>
      </w:pPr>
    </w:p>
    <w:p>
      <w:pPr>
        <w:pStyle w:val="BodyText"/>
        <w:spacing w:line="20" w:lineRule="exact"/>
        <w:ind w:left="87"/>
        <w:rPr>
          <w:rFonts w:ascii="Georgia"/>
          <w:sz w:val="2"/>
        </w:rPr>
      </w:pPr>
      <w:r>
        <w:rPr>
          <w:rFonts w:ascii="Georgia"/>
          <w:sz w:val="2"/>
        </w:rPr>
        <w:pict>
          <v:group style="width:57.15pt;height:1pt;mso-position-horizontal-relative:char;mso-position-vertical-relative:line" coordorigin="0,0" coordsize="1143,20">
            <v:rect style="position:absolute;left:0;top:0;width:1143;height:20" filled="true" fillcolor="#000000" stroked="false">
              <v:fill type="solid"/>
            </v:rect>
          </v:group>
        </w:pict>
      </w:r>
      <w:r>
        <w:rPr>
          <w:rFonts w:ascii="Georgia"/>
          <w:sz w:val="2"/>
        </w:rPr>
      </w:r>
    </w:p>
    <w:p>
      <w:pPr>
        <w:pStyle w:val="Heading2"/>
        <w:spacing w:before="6"/>
        <w:ind w:left="32" w:right="4067"/>
        <w:jc w:val="center"/>
        <w:rPr>
          <w:rFonts w:ascii="Georgia" w:eastAsia="Georgia"/>
        </w:rPr>
      </w:pPr>
      <w:r>
        <w:rPr>
          <w:rFonts w:ascii="Georgia" w:eastAsia="Georgia"/>
        </w:rPr>
        <w:t>1 + 𝑁(𝑑</w:t>
      </w:r>
      <w:r>
        <w:rPr>
          <w:rFonts w:ascii="Georgia" w:eastAsia="Georgia"/>
          <w:vertAlign w:val="superscript"/>
        </w:rPr>
        <w:t>2</w:t>
      </w:r>
      <w:r>
        <w:rPr>
          <w:rFonts w:ascii="Georgia" w:eastAsia="Georgia"/>
          <w:vertAlign w:val="baseline"/>
        </w:rPr>
        <w:t>)</w:t>
      </w:r>
    </w:p>
    <w:p>
      <w:pPr>
        <w:spacing w:after="0"/>
        <w:jc w:val="center"/>
        <w:rPr>
          <w:rFonts w:ascii="Georgia" w:eastAsia="Georgia"/>
        </w:rPr>
        <w:sectPr>
          <w:type w:val="continuous"/>
          <w:pgSz w:w="11910" w:h="16840"/>
          <w:pgMar w:top="2580" w:bottom="280" w:left="100" w:right="900"/>
          <w:cols w:num="2" w:equalWidth="0">
            <w:col w:w="5516" w:space="40"/>
            <w:col w:w="5354"/>
          </w:cols>
        </w:sectPr>
      </w:pPr>
    </w:p>
    <w:p>
      <w:pPr>
        <w:pStyle w:val="BodyText"/>
        <w:rPr>
          <w:rFonts w:ascii="Georgia"/>
          <w:sz w:val="20"/>
        </w:rPr>
      </w:pPr>
    </w:p>
    <w:p>
      <w:pPr>
        <w:pStyle w:val="BodyText"/>
        <w:spacing w:before="3"/>
        <w:rPr>
          <w:rFonts w:ascii="Georgia"/>
          <w:sz w:val="21"/>
        </w:rPr>
      </w:pPr>
    </w:p>
    <w:p>
      <w:pPr>
        <w:pStyle w:val="BodyText"/>
        <w:spacing w:before="93"/>
        <w:ind w:left="2683" w:right="1876"/>
        <w:jc w:val="center"/>
      </w:pPr>
      <w:r>
        <w:rPr/>
        <w:t>16</w:t>
      </w:r>
    </w:p>
    <w:p>
      <w:pPr>
        <w:spacing w:after="0"/>
        <w:jc w:val="center"/>
        <w:sectPr>
          <w:type w:val="continuous"/>
          <w:pgSz w:w="11910" w:h="16840"/>
          <w:pgMar w:top="2580" w:bottom="280" w:left="100" w:right="900"/>
        </w:sectPr>
      </w:pPr>
    </w:p>
    <w:p>
      <w:pPr>
        <w:pStyle w:val="BodyText"/>
        <w:spacing w:before="91"/>
        <w:ind w:right="958"/>
        <w:jc w:val="right"/>
      </w:pPr>
      <w:r>
        <w:rPr/>
        <w:t>17</w:t>
      </w:r>
    </w:p>
    <w:p>
      <w:pPr>
        <w:pStyle w:val="BodyText"/>
        <w:spacing w:before="3"/>
        <w:rPr>
          <w:sz w:val="21"/>
        </w:rPr>
      </w:pPr>
    </w:p>
    <w:p>
      <w:pPr>
        <w:pStyle w:val="BodyText"/>
        <w:spacing w:before="94"/>
        <w:ind w:left="2176"/>
      </w:pPr>
      <w:r>
        <w:rPr/>
        <w:t>Keterangan :</w:t>
      </w:r>
    </w:p>
    <w:p>
      <w:pPr>
        <w:pStyle w:val="BodyText"/>
        <w:spacing w:line="360" w:lineRule="auto" w:before="126"/>
        <w:ind w:left="2176" w:right="5185"/>
      </w:pPr>
      <w:r>
        <w:rPr/>
        <w:t>n = besar sampel yang akan diambil N = besar populasi</w:t>
      </w:r>
    </w:p>
    <w:p>
      <w:pPr>
        <w:pStyle w:val="BodyText"/>
        <w:spacing w:line="252" w:lineRule="exact"/>
        <w:ind w:left="2176"/>
      </w:pPr>
      <w:r>
        <w:rPr/>
        <w:t>d = tingkat kepercayaan (0.1) = 90 %</w:t>
      </w:r>
    </w:p>
    <w:p>
      <w:pPr>
        <w:pStyle w:val="BodyText"/>
        <w:spacing w:before="126"/>
        <w:ind w:left="2176"/>
      </w:pPr>
      <w:r>
        <w:rPr/>
        <w:t>Jadi, jumlah sampel yang diambil :</w:t>
      </w:r>
    </w:p>
    <w:p>
      <w:pPr>
        <w:spacing w:after="0"/>
        <w:sectPr>
          <w:headerReference w:type="default" r:id="rId29"/>
          <w:pgSz w:w="11910" w:h="16840"/>
          <w:pgMar w:header="0" w:footer="0" w:top="1580" w:bottom="280" w:left="100" w:right="900"/>
        </w:sectPr>
      </w:pPr>
    </w:p>
    <w:p>
      <w:pPr>
        <w:pStyle w:val="BodyText"/>
        <w:spacing w:before="184"/>
        <w:ind w:right="12"/>
        <w:jc w:val="right"/>
        <w:rPr>
          <w:rFonts w:ascii="Georgia" w:eastAsia="Georgia"/>
        </w:rPr>
      </w:pPr>
      <w:r>
        <w:rPr>
          <w:rFonts w:ascii="Georgia" w:eastAsia="Georgia"/>
          <w:w w:val="85"/>
        </w:rPr>
        <w:t>𝑛</w:t>
      </w:r>
      <w:r>
        <w:rPr>
          <w:rFonts w:ascii="Georgia" w:eastAsia="Georgia"/>
          <w:spacing w:val="-17"/>
          <w:w w:val="85"/>
        </w:rPr>
        <w:t> </w:t>
      </w:r>
      <w:r>
        <w:rPr>
          <w:rFonts w:ascii="Georgia" w:eastAsia="Georgia"/>
        </w:rPr>
        <w:t>=</w:t>
      </w:r>
    </w:p>
    <w:p>
      <w:pPr>
        <w:pStyle w:val="BodyText"/>
        <w:rPr>
          <w:rFonts w:ascii="Georgia"/>
        </w:rPr>
      </w:pPr>
    </w:p>
    <w:p>
      <w:pPr>
        <w:pStyle w:val="BodyText"/>
        <w:spacing w:before="139"/>
        <w:ind w:right="12"/>
        <w:jc w:val="right"/>
        <w:rPr>
          <w:rFonts w:ascii="Georgia" w:eastAsia="Georgia"/>
        </w:rPr>
      </w:pPr>
      <w:r>
        <w:rPr>
          <w:rFonts w:ascii="Georgia" w:eastAsia="Georgia"/>
          <w:w w:val="85"/>
        </w:rPr>
        <w:t>𝑛</w:t>
      </w:r>
      <w:r>
        <w:rPr>
          <w:rFonts w:ascii="Georgia" w:eastAsia="Georgia"/>
          <w:spacing w:val="-17"/>
          <w:w w:val="85"/>
        </w:rPr>
        <w:t> </w:t>
      </w:r>
      <w:r>
        <w:rPr>
          <w:rFonts w:ascii="Georgia" w:eastAsia="Georgia"/>
        </w:rPr>
        <w:t>=</w:t>
      </w:r>
    </w:p>
    <w:p>
      <w:pPr>
        <w:pStyle w:val="BodyText"/>
        <w:spacing w:before="11"/>
        <w:rPr>
          <w:rFonts w:ascii="Georgia"/>
          <w:sz w:val="29"/>
        </w:rPr>
      </w:pPr>
    </w:p>
    <w:p>
      <w:pPr>
        <w:pStyle w:val="BodyText"/>
        <w:jc w:val="right"/>
        <w:rPr>
          <w:rFonts w:ascii="Georgia" w:eastAsia="Georgia"/>
        </w:rPr>
      </w:pPr>
      <w:r>
        <w:rPr>
          <w:rFonts w:ascii="Georgia" w:eastAsia="Georgia"/>
          <w:w w:val="85"/>
        </w:rPr>
        <w:t>𝑛</w:t>
      </w:r>
      <w:r>
        <w:rPr>
          <w:rFonts w:ascii="Georgia" w:eastAsia="Georgia"/>
          <w:spacing w:val="-17"/>
          <w:w w:val="85"/>
        </w:rPr>
        <w:t> </w:t>
      </w:r>
      <w:r>
        <w:rPr>
          <w:rFonts w:ascii="Georgia" w:eastAsia="Georgia"/>
        </w:rPr>
        <w:t>=</w:t>
      </w:r>
    </w:p>
    <w:p>
      <w:pPr>
        <w:spacing w:before="16"/>
        <w:ind w:left="0" w:right="4512" w:firstLine="0"/>
        <w:jc w:val="center"/>
        <w:rPr>
          <w:rFonts w:ascii="Georgia"/>
          <w:sz w:val="22"/>
        </w:rPr>
      </w:pPr>
      <w:r>
        <w:rPr/>
        <w:br w:type="column"/>
      </w:r>
      <w:r>
        <w:rPr>
          <w:rFonts w:ascii="Georgia"/>
          <w:sz w:val="22"/>
        </w:rPr>
        <w:t>65</w:t>
      </w:r>
    </w:p>
    <w:p>
      <w:pPr>
        <w:pStyle w:val="BodyText"/>
        <w:spacing w:before="2"/>
        <w:rPr>
          <w:rFonts w:ascii="Georgia"/>
          <w:sz w:val="4"/>
        </w:rPr>
      </w:pPr>
    </w:p>
    <w:p>
      <w:pPr>
        <w:pStyle w:val="BodyText"/>
        <w:spacing w:line="20" w:lineRule="exact"/>
        <w:ind w:left="54"/>
        <w:rPr>
          <w:rFonts w:ascii="Georgia"/>
          <w:sz w:val="2"/>
        </w:rPr>
      </w:pPr>
      <w:r>
        <w:rPr>
          <w:rFonts w:ascii="Georgia"/>
          <w:sz w:val="2"/>
        </w:rPr>
        <w:pict>
          <v:group style="width:60.05pt;height:.75pt;mso-position-horizontal-relative:char;mso-position-vertical-relative:line" coordorigin="0,0" coordsize="1201,15">
            <v:rect style="position:absolute;left:0;top:0;width:1201;height:15" filled="true" fillcolor="#000000" stroked="false">
              <v:fill type="solid"/>
            </v:rect>
          </v:group>
        </w:pict>
      </w:r>
      <w:r>
        <w:rPr>
          <w:rFonts w:ascii="Georgia"/>
          <w:sz w:val="2"/>
        </w:rPr>
      </w:r>
    </w:p>
    <w:p>
      <w:pPr>
        <w:pStyle w:val="BodyText"/>
        <w:ind w:right="4503"/>
        <w:jc w:val="center"/>
        <w:rPr>
          <w:rFonts w:ascii="Georgia"/>
        </w:rPr>
      </w:pPr>
      <w:r>
        <w:rPr>
          <w:rFonts w:ascii="Georgia"/>
          <w:w w:val="115"/>
        </w:rPr>
        <w:t>1 + 65</w:t>
      </w:r>
      <w:r>
        <w:rPr>
          <w:rFonts w:ascii="Georgia"/>
          <w:w w:val="115"/>
          <w:position w:val="1"/>
        </w:rPr>
        <w:t>(</w:t>
      </w:r>
      <w:r>
        <w:rPr>
          <w:rFonts w:ascii="Georgia"/>
          <w:w w:val="115"/>
        </w:rPr>
        <w:t>0.1</w:t>
      </w:r>
      <w:r>
        <w:rPr>
          <w:rFonts w:ascii="Georgia"/>
          <w:w w:val="115"/>
          <w:vertAlign w:val="superscript"/>
        </w:rPr>
        <w:t>2</w:t>
      </w:r>
      <w:r>
        <w:rPr>
          <w:rFonts w:ascii="Georgia"/>
          <w:w w:val="115"/>
          <w:position w:val="1"/>
          <w:vertAlign w:val="baseline"/>
        </w:rPr>
        <w:t>)</w:t>
      </w:r>
    </w:p>
    <w:p>
      <w:pPr>
        <w:pStyle w:val="BodyText"/>
        <w:spacing w:before="71"/>
        <w:ind w:right="4916"/>
        <w:jc w:val="center"/>
        <w:rPr>
          <w:rFonts w:ascii="Georgia"/>
        </w:rPr>
      </w:pPr>
      <w:r>
        <w:rPr>
          <w:rFonts w:ascii="Georgia"/>
        </w:rPr>
        <w:t>65</w:t>
      </w:r>
    </w:p>
    <w:p>
      <w:pPr>
        <w:pStyle w:val="BodyText"/>
        <w:spacing w:before="2"/>
        <w:rPr>
          <w:rFonts w:ascii="Georgia"/>
          <w:sz w:val="4"/>
        </w:rPr>
      </w:pPr>
    </w:p>
    <w:p>
      <w:pPr>
        <w:pStyle w:val="BodyText"/>
        <w:spacing w:line="20" w:lineRule="exact"/>
        <w:ind w:left="54"/>
        <w:rPr>
          <w:rFonts w:ascii="Georgia"/>
          <w:sz w:val="2"/>
        </w:rPr>
      </w:pPr>
      <w:r>
        <w:rPr>
          <w:rFonts w:ascii="Georgia"/>
          <w:sz w:val="2"/>
        </w:rPr>
        <w:pict>
          <v:group style="width:39.9pt;height:.75pt;mso-position-horizontal-relative:char;mso-position-vertical-relative:line" coordorigin="0,0" coordsize="798,15">
            <v:rect style="position:absolute;left:0;top:0;width:798;height:15" filled="true" fillcolor="#000000" stroked="false">
              <v:fill type="solid"/>
            </v:rect>
          </v:group>
        </w:pict>
      </w:r>
      <w:r>
        <w:rPr>
          <w:rFonts w:ascii="Georgia"/>
          <w:sz w:val="2"/>
        </w:rPr>
      </w:r>
    </w:p>
    <w:p>
      <w:pPr>
        <w:pStyle w:val="BodyText"/>
        <w:ind w:right="4911"/>
        <w:jc w:val="center"/>
        <w:rPr>
          <w:rFonts w:ascii="Georgia"/>
        </w:rPr>
      </w:pPr>
      <w:r>
        <w:rPr>
          <w:rFonts w:ascii="Georgia"/>
          <w:w w:val="110"/>
        </w:rPr>
        <w:t>1 + 0,65</w:t>
      </w:r>
    </w:p>
    <w:p>
      <w:pPr>
        <w:pStyle w:val="BodyText"/>
        <w:spacing w:line="209" w:lineRule="exact" w:before="23"/>
        <w:ind w:right="5271"/>
        <w:jc w:val="center"/>
        <w:rPr>
          <w:rFonts w:ascii="Georgia"/>
        </w:rPr>
      </w:pPr>
      <w:r>
        <w:rPr>
          <w:rFonts w:ascii="Georgia"/>
        </w:rPr>
        <w:t>65</w:t>
      </w:r>
    </w:p>
    <w:p>
      <w:pPr>
        <w:pStyle w:val="BodyText"/>
        <w:spacing w:line="159" w:lineRule="exact"/>
        <w:ind w:right="3158"/>
        <w:jc w:val="center"/>
        <w:rPr>
          <w:rFonts w:ascii="Georgia" w:eastAsia="Georgia"/>
        </w:rPr>
      </w:pPr>
      <w:r>
        <w:rPr/>
        <w:pict>
          <v:rect style="position:absolute;margin-left:263.140015pt;margin-top:4.437653pt;width:20.664pt;height:.72pt;mso-position-horizontal-relative:page;mso-position-vertical-relative:paragraph;z-index:15732224" filled="true" fillcolor="#000000" stroked="false">
            <v:fill type="solid"/>
            <w10:wrap type="none"/>
          </v:rect>
        </w:pict>
      </w:r>
      <w:r>
        <w:rPr>
          <w:rFonts w:ascii="Georgia" w:eastAsia="Georgia"/>
          <w:w w:val="75"/>
        </w:rPr>
        <w:t>= 40 𝑟𝑒𝑠𝑝𝑜𝑛𝑑𝑒𝑛</w:t>
      </w:r>
    </w:p>
    <w:p>
      <w:pPr>
        <w:pStyle w:val="BodyText"/>
        <w:spacing w:line="200" w:lineRule="exact"/>
        <w:ind w:right="5266"/>
        <w:jc w:val="center"/>
        <w:rPr>
          <w:rFonts w:ascii="Georgia"/>
        </w:rPr>
      </w:pPr>
      <w:r>
        <w:rPr>
          <w:rFonts w:ascii="Georgia"/>
        </w:rPr>
        <w:t>1,65</w:t>
      </w:r>
    </w:p>
    <w:p>
      <w:pPr>
        <w:spacing w:after="0" w:line="200" w:lineRule="exact"/>
        <w:jc w:val="center"/>
        <w:rPr>
          <w:rFonts w:ascii="Georgia"/>
        </w:rPr>
        <w:sectPr>
          <w:type w:val="continuous"/>
          <w:pgSz w:w="11910" w:h="16840"/>
          <w:pgMar w:top="2580" w:bottom="280" w:left="100" w:right="900"/>
          <w:cols w:num="2" w:equalWidth="0">
            <w:col w:w="5055" w:space="40"/>
            <w:col w:w="5815"/>
          </w:cols>
        </w:sectPr>
      </w:pPr>
    </w:p>
    <w:p>
      <w:pPr>
        <w:pStyle w:val="BodyText"/>
        <w:spacing w:before="115"/>
        <w:ind w:left="1378" w:right="956"/>
        <w:jc w:val="center"/>
      </w:pPr>
      <w:r>
        <w:rPr/>
        <w:t>Jadi, jumlah sampel pada penelitian ini adalah sebanyak 40 responden.</w:t>
      </w:r>
    </w:p>
    <w:p>
      <w:pPr>
        <w:pStyle w:val="BodyText"/>
        <w:rPr>
          <w:sz w:val="24"/>
        </w:rPr>
      </w:pPr>
    </w:p>
    <w:p>
      <w:pPr>
        <w:pStyle w:val="BodyText"/>
        <w:spacing w:before="2"/>
        <w:rPr>
          <w:sz w:val="19"/>
        </w:rPr>
      </w:pPr>
    </w:p>
    <w:p>
      <w:pPr>
        <w:pStyle w:val="Heading4"/>
        <w:numPr>
          <w:ilvl w:val="2"/>
          <w:numId w:val="26"/>
        </w:numPr>
        <w:tabs>
          <w:tab w:pos="2897" w:val="left" w:leader="none"/>
        </w:tabs>
        <w:spacing w:line="240" w:lineRule="auto" w:before="0" w:after="0"/>
        <w:ind w:left="2896" w:right="0" w:hanging="721"/>
        <w:jc w:val="both"/>
      </w:pPr>
      <w:bookmarkStart w:name="_TOC_250018" w:id="34"/>
      <w:r>
        <w:rPr/>
        <w:t>Kriteria Inklusi dan</w:t>
      </w:r>
      <w:r>
        <w:rPr>
          <w:spacing w:val="-3"/>
        </w:rPr>
        <w:t> </w:t>
      </w:r>
      <w:bookmarkEnd w:id="34"/>
      <w:r>
        <w:rPr/>
        <w:t>Eksklusi</w:t>
      </w:r>
    </w:p>
    <w:p>
      <w:pPr>
        <w:pStyle w:val="Heading4"/>
        <w:numPr>
          <w:ilvl w:val="3"/>
          <w:numId w:val="26"/>
        </w:numPr>
        <w:tabs>
          <w:tab w:pos="3099" w:val="left" w:leader="none"/>
        </w:tabs>
        <w:spacing w:line="240" w:lineRule="auto" w:before="137" w:after="0"/>
        <w:ind w:left="3098" w:right="0" w:hanging="362"/>
        <w:jc w:val="left"/>
      </w:pPr>
      <w:bookmarkStart w:name="_TOC_250017" w:id="35"/>
      <w:bookmarkEnd w:id="35"/>
      <w:r>
        <w:rPr/>
        <w:t>Kriteria Inklusi</w:t>
      </w:r>
    </w:p>
    <w:p>
      <w:pPr>
        <w:pStyle w:val="ListParagraph"/>
        <w:numPr>
          <w:ilvl w:val="4"/>
          <w:numId w:val="26"/>
        </w:numPr>
        <w:tabs>
          <w:tab w:pos="3737" w:val="left" w:leader="none"/>
        </w:tabs>
        <w:spacing w:line="240" w:lineRule="auto" w:before="146" w:after="0"/>
        <w:ind w:left="3736" w:right="0" w:hanging="366"/>
        <w:jc w:val="left"/>
        <w:rPr>
          <w:sz w:val="22"/>
        </w:rPr>
      </w:pPr>
      <w:r>
        <w:rPr>
          <w:sz w:val="22"/>
        </w:rPr>
        <w:t>Rentang umur wanita/pria antara 18-50</w:t>
      </w:r>
      <w:r>
        <w:rPr>
          <w:spacing w:val="-3"/>
          <w:sz w:val="22"/>
        </w:rPr>
        <w:t> </w:t>
      </w:r>
      <w:r>
        <w:rPr>
          <w:sz w:val="22"/>
        </w:rPr>
        <w:t>tahun</w:t>
      </w:r>
    </w:p>
    <w:p>
      <w:pPr>
        <w:pStyle w:val="ListParagraph"/>
        <w:numPr>
          <w:ilvl w:val="4"/>
          <w:numId w:val="26"/>
        </w:numPr>
        <w:tabs>
          <w:tab w:pos="3737" w:val="left" w:leader="none"/>
        </w:tabs>
        <w:spacing w:line="240" w:lineRule="auto" w:before="127" w:after="0"/>
        <w:ind w:left="3736" w:right="0" w:hanging="366"/>
        <w:jc w:val="left"/>
        <w:rPr>
          <w:sz w:val="22"/>
        </w:rPr>
      </w:pPr>
      <w:r>
        <w:rPr>
          <w:sz w:val="22"/>
        </w:rPr>
        <w:t>Sehat fisik dan</w:t>
      </w:r>
      <w:r>
        <w:rPr>
          <w:spacing w:val="-9"/>
          <w:sz w:val="22"/>
        </w:rPr>
        <w:t> </w:t>
      </w:r>
      <w:r>
        <w:rPr>
          <w:sz w:val="22"/>
        </w:rPr>
        <w:t>mental</w:t>
      </w:r>
    </w:p>
    <w:p>
      <w:pPr>
        <w:pStyle w:val="ListParagraph"/>
        <w:numPr>
          <w:ilvl w:val="4"/>
          <w:numId w:val="26"/>
        </w:numPr>
        <w:tabs>
          <w:tab w:pos="3737" w:val="left" w:leader="none"/>
        </w:tabs>
        <w:spacing w:line="240" w:lineRule="auto" w:before="126" w:after="0"/>
        <w:ind w:left="3736" w:right="0" w:hanging="366"/>
        <w:jc w:val="left"/>
        <w:rPr>
          <w:sz w:val="22"/>
        </w:rPr>
      </w:pPr>
      <w:r>
        <w:rPr>
          <w:sz w:val="22"/>
        </w:rPr>
        <w:t>Bersedia untuk jadi</w:t>
      </w:r>
      <w:r>
        <w:rPr>
          <w:spacing w:val="-7"/>
          <w:sz w:val="22"/>
        </w:rPr>
        <w:t> </w:t>
      </w:r>
      <w:r>
        <w:rPr>
          <w:sz w:val="22"/>
        </w:rPr>
        <w:t>responden</w:t>
      </w:r>
    </w:p>
    <w:p>
      <w:pPr>
        <w:pStyle w:val="ListParagraph"/>
        <w:numPr>
          <w:ilvl w:val="4"/>
          <w:numId w:val="26"/>
        </w:numPr>
        <w:tabs>
          <w:tab w:pos="3737" w:val="left" w:leader="none"/>
        </w:tabs>
        <w:spacing w:line="240" w:lineRule="auto" w:before="126" w:after="0"/>
        <w:ind w:left="3736" w:right="0" w:hanging="366"/>
        <w:jc w:val="left"/>
        <w:rPr>
          <w:sz w:val="22"/>
        </w:rPr>
      </w:pPr>
      <w:r>
        <w:rPr>
          <w:sz w:val="22"/>
        </w:rPr>
        <w:t>Dapat berbahasa Indonesia</w:t>
      </w:r>
    </w:p>
    <w:p>
      <w:pPr>
        <w:pStyle w:val="BodyText"/>
        <w:rPr>
          <w:sz w:val="24"/>
        </w:rPr>
      </w:pPr>
    </w:p>
    <w:p>
      <w:pPr>
        <w:pStyle w:val="BodyText"/>
        <w:spacing w:before="6"/>
      </w:pPr>
    </w:p>
    <w:p>
      <w:pPr>
        <w:pStyle w:val="Heading4"/>
        <w:numPr>
          <w:ilvl w:val="3"/>
          <w:numId w:val="26"/>
        </w:numPr>
        <w:tabs>
          <w:tab w:pos="3099" w:val="left" w:leader="none"/>
        </w:tabs>
        <w:spacing w:line="240" w:lineRule="auto" w:before="0" w:after="0"/>
        <w:ind w:left="3098" w:right="0" w:hanging="362"/>
        <w:jc w:val="left"/>
      </w:pPr>
      <w:bookmarkStart w:name="_TOC_250016" w:id="36"/>
      <w:bookmarkEnd w:id="36"/>
      <w:r>
        <w:rPr/>
        <w:t>Kriteria Eksklusi</w:t>
      </w:r>
    </w:p>
    <w:p>
      <w:pPr>
        <w:pStyle w:val="ListParagraph"/>
        <w:numPr>
          <w:ilvl w:val="4"/>
          <w:numId w:val="26"/>
        </w:numPr>
        <w:tabs>
          <w:tab w:pos="3737" w:val="left" w:leader="none"/>
        </w:tabs>
        <w:spacing w:line="240" w:lineRule="auto" w:before="146" w:after="0"/>
        <w:ind w:left="3736" w:right="0" w:hanging="366"/>
        <w:jc w:val="left"/>
        <w:rPr>
          <w:sz w:val="22"/>
        </w:rPr>
      </w:pPr>
      <w:r>
        <w:rPr>
          <w:sz w:val="22"/>
        </w:rPr>
        <w:t>Pasien yang tidak bersedia menjadi</w:t>
      </w:r>
      <w:r>
        <w:rPr>
          <w:spacing w:val="1"/>
          <w:sz w:val="22"/>
        </w:rPr>
        <w:t> </w:t>
      </w:r>
      <w:r>
        <w:rPr>
          <w:sz w:val="22"/>
        </w:rPr>
        <w:t>responden</w:t>
      </w:r>
    </w:p>
    <w:p>
      <w:pPr>
        <w:pStyle w:val="ListParagraph"/>
        <w:numPr>
          <w:ilvl w:val="4"/>
          <w:numId w:val="26"/>
        </w:numPr>
        <w:tabs>
          <w:tab w:pos="3737" w:val="left" w:leader="none"/>
        </w:tabs>
        <w:spacing w:line="240" w:lineRule="auto" w:before="126" w:after="0"/>
        <w:ind w:left="3736" w:right="0" w:hanging="366"/>
        <w:jc w:val="left"/>
        <w:rPr>
          <w:sz w:val="22"/>
        </w:rPr>
      </w:pPr>
      <w:r>
        <w:rPr>
          <w:sz w:val="22"/>
        </w:rPr>
        <w:t>Pasien yang tidak bisa membaca dan</w:t>
      </w:r>
      <w:r>
        <w:rPr>
          <w:spacing w:val="-3"/>
          <w:sz w:val="22"/>
        </w:rPr>
        <w:t> </w:t>
      </w:r>
      <w:r>
        <w:rPr>
          <w:sz w:val="22"/>
        </w:rPr>
        <w:t>menulis</w:t>
      </w:r>
    </w:p>
    <w:p>
      <w:pPr>
        <w:pStyle w:val="ListParagraph"/>
        <w:numPr>
          <w:ilvl w:val="4"/>
          <w:numId w:val="26"/>
        </w:numPr>
        <w:tabs>
          <w:tab w:pos="3737" w:val="left" w:leader="none"/>
        </w:tabs>
        <w:spacing w:line="240" w:lineRule="auto" w:before="127" w:after="0"/>
        <w:ind w:left="3736" w:right="0" w:hanging="366"/>
        <w:jc w:val="left"/>
        <w:rPr>
          <w:sz w:val="22"/>
        </w:rPr>
      </w:pPr>
      <w:r>
        <w:rPr>
          <w:sz w:val="22"/>
        </w:rPr>
        <w:t>Pasien yang berusia di bawah 18 tahun dan di atas 50</w:t>
      </w:r>
      <w:r>
        <w:rPr>
          <w:spacing w:val="-13"/>
          <w:sz w:val="22"/>
        </w:rPr>
        <w:t> </w:t>
      </w:r>
      <w:r>
        <w:rPr>
          <w:sz w:val="22"/>
        </w:rPr>
        <w:t>tahun</w:t>
      </w:r>
    </w:p>
    <w:p>
      <w:pPr>
        <w:pStyle w:val="BodyText"/>
        <w:rPr>
          <w:sz w:val="24"/>
        </w:rPr>
      </w:pPr>
    </w:p>
    <w:p>
      <w:pPr>
        <w:pStyle w:val="BodyText"/>
        <w:spacing w:before="2"/>
        <w:rPr>
          <w:sz w:val="19"/>
        </w:rPr>
      </w:pPr>
    </w:p>
    <w:p>
      <w:pPr>
        <w:pStyle w:val="Heading4"/>
        <w:numPr>
          <w:ilvl w:val="1"/>
          <w:numId w:val="26"/>
        </w:numPr>
        <w:tabs>
          <w:tab w:pos="2897" w:val="left" w:leader="none"/>
        </w:tabs>
        <w:spacing w:line="240" w:lineRule="auto" w:before="0" w:after="0"/>
        <w:ind w:left="2896" w:right="0" w:hanging="721"/>
        <w:jc w:val="both"/>
      </w:pPr>
      <w:bookmarkStart w:name="_TOC_250015" w:id="37"/>
      <w:r>
        <w:rPr/>
        <w:t>. Jenis dan Pengumpulan</w:t>
      </w:r>
      <w:r>
        <w:rPr>
          <w:spacing w:val="-46"/>
        </w:rPr>
        <w:t> </w:t>
      </w:r>
      <w:bookmarkEnd w:id="37"/>
      <w:r>
        <w:rPr/>
        <w:t>Data</w:t>
      </w:r>
    </w:p>
    <w:p>
      <w:pPr>
        <w:pStyle w:val="Heading4"/>
        <w:numPr>
          <w:ilvl w:val="2"/>
          <w:numId w:val="26"/>
        </w:numPr>
        <w:tabs>
          <w:tab w:pos="2914" w:val="left" w:leader="none"/>
        </w:tabs>
        <w:spacing w:line="240" w:lineRule="auto" w:before="137" w:after="0"/>
        <w:ind w:left="2913" w:right="0" w:hanging="738"/>
        <w:jc w:val="both"/>
      </w:pPr>
      <w:bookmarkStart w:name="_TOC_250014" w:id="38"/>
      <w:bookmarkEnd w:id="38"/>
      <w:r>
        <w:rPr/>
        <w:t>Jenis Data</w:t>
      </w:r>
    </w:p>
    <w:p>
      <w:pPr>
        <w:pStyle w:val="BodyText"/>
        <w:spacing w:line="360" w:lineRule="auto" w:before="151"/>
        <w:ind w:left="2176" w:right="791" w:firstLine="720"/>
        <w:jc w:val="both"/>
      </w:pPr>
      <w:r>
        <w:rPr/>
        <w:t>Data</w:t>
      </w:r>
      <w:r>
        <w:rPr>
          <w:spacing w:val="-6"/>
        </w:rPr>
        <w:t> </w:t>
      </w:r>
      <w:r>
        <w:rPr/>
        <w:t>primer,</w:t>
      </w:r>
      <w:r>
        <w:rPr>
          <w:spacing w:val="-6"/>
        </w:rPr>
        <w:t> </w:t>
      </w:r>
      <w:r>
        <w:rPr/>
        <w:t>yaitu</w:t>
      </w:r>
      <w:r>
        <w:rPr>
          <w:spacing w:val="-4"/>
        </w:rPr>
        <w:t> </w:t>
      </w:r>
      <w:r>
        <w:rPr/>
        <w:t>data</w:t>
      </w:r>
      <w:r>
        <w:rPr>
          <w:spacing w:val="-5"/>
        </w:rPr>
        <w:t> </w:t>
      </w:r>
      <w:r>
        <w:rPr/>
        <w:t>yang</w:t>
      </w:r>
      <w:r>
        <w:rPr>
          <w:spacing w:val="-5"/>
        </w:rPr>
        <w:t> </w:t>
      </w:r>
      <w:r>
        <w:rPr/>
        <w:t>diperoleh</w:t>
      </w:r>
      <w:r>
        <w:rPr>
          <w:spacing w:val="-6"/>
        </w:rPr>
        <w:t> </w:t>
      </w:r>
      <w:r>
        <w:rPr/>
        <w:t>secara</w:t>
      </w:r>
      <w:r>
        <w:rPr>
          <w:spacing w:val="-5"/>
        </w:rPr>
        <w:t> </w:t>
      </w:r>
      <w:r>
        <w:rPr/>
        <w:t>langsung</w:t>
      </w:r>
      <w:r>
        <w:rPr>
          <w:spacing w:val="-5"/>
        </w:rPr>
        <w:t> </w:t>
      </w:r>
      <w:r>
        <w:rPr/>
        <w:t>oleh</w:t>
      </w:r>
      <w:r>
        <w:rPr>
          <w:spacing w:val="-6"/>
        </w:rPr>
        <w:t> </w:t>
      </w:r>
      <w:r>
        <w:rPr/>
        <w:t>peneliti.</w:t>
      </w:r>
      <w:r>
        <w:rPr>
          <w:spacing w:val="-1"/>
        </w:rPr>
        <w:t> </w:t>
      </w:r>
      <w:r>
        <w:rPr/>
        <w:t>Data dikumpulkan dari lembaran laporan yang berupa kuisioner yang diberikan kepada responden yang berisi pertanyaan dan dipilih jawaban yang telah</w:t>
      </w:r>
      <w:r>
        <w:rPr>
          <w:spacing w:val="-19"/>
        </w:rPr>
        <w:t> </w:t>
      </w:r>
      <w:r>
        <w:rPr/>
        <w:t>dipersiapkan</w:t>
      </w:r>
    </w:p>
    <w:p>
      <w:pPr>
        <w:pStyle w:val="BodyText"/>
        <w:spacing w:before="1"/>
        <w:rPr>
          <w:sz w:val="32"/>
        </w:rPr>
      </w:pPr>
    </w:p>
    <w:p>
      <w:pPr>
        <w:pStyle w:val="Heading4"/>
        <w:ind w:left="2176" w:firstLine="0"/>
      </w:pPr>
      <w:bookmarkStart w:name="_TOC_250013" w:id="39"/>
      <w:bookmarkEnd w:id="39"/>
      <w:r>
        <w:rPr/>
        <w:t>3.4.2 Cara Pengumpulan Data</w:t>
      </w:r>
    </w:p>
    <w:p>
      <w:pPr>
        <w:pStyle w:val="BodyText"/>
        <w:spacing w:line="360" w:lineRule="auto" w:before="147"/>
        <w:ind w:left="2176" w:right="796" w:firstLine="720"/>
        <w:jc w:val="both"/>
      </w:pPr>
      <w:r>
        <w:rPr/>
        <w:t>Metode pengumpulan data dilakukan melalui penyebaran kuisioner dalam bentuk pernyataan skala Likert. Angket terdiri dari sejumlah pertanyaan dengan</w:t>
      </w:r>
    </w:p>
    <w:p>
      <w:pPr>
        <w:spacing w:after="0" w:line="360" w:lineRule="auto"/>
        <w:jc w:val="both"/>
        <w:sectPr>
          <w:type w:val="continuous"/>
          <w:pgSz w:w="11910" w:h="16840"/>
          <w:pgMar w:top="2580" w:bottom="280" w:left="100" w:right="900"/>
        </w:sect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BodyText"/>
        <w:spacing w:line="360" w:lineRule="auto" w:before="94"/>
        <w:ind w:left="2176" w:right="789"/>
        <w:jc w:val="both"/>
      </w:pPr>
      <w:r>
        <w:rPr/>
        <w:t>lima kategori jawaban yaitu: SP (Sangat Puas), P (Puas), TP (Tidak Puas), STP (Sangat Tidak Puas). Skor terhadap pilihan jawaban Sangat Puas adalah 5, Puas adalah 4, Tidak Puas adalah 3, Sangat Tidak Puas adalah 2.</w:t>
      </w:r>
    </w:p>
    <w:p>
      <w:pPr>
        <w:pStyle w:val="BodyText"/>
        <w:spacing w:before="1"/>
        <w:rPr>
          <w:sz w:val="32"/>
        </w:rPr>
      </w:pPr>
    </w:p>
    <w:p>
      <w:pPr>
        <w:pStyle w:val="Heading4"/>
        <w:numPr>
          <w:ilvl w:val="1"/>
          <w:numId w:val="26"/>
        </w:numPr>
        <w:tabs>
          <w:tab w:pos="2896" w:val="left" w:leader="none"/>
          <w:tab w:pos="2897" w:val="left" w:leader="none"/>
        </w:tabs>
        <w:spacing w:line="240" w:lineRule="auto" w:before="0" w:after="0"/>
        <w:ind w:left="2896" w:right="0" w:hanging="721"/>
        <w:jc w:val="left"/>
      </w:pPr>
      <w:bookmarkStart w:name="_TOC_250012" w:id="40"/>
      <w:r>
        <w:rPr/>
        <w:t>Pengolahan dan Analisis</w:t>
      </w:r>
      <w:r>
        <w:rPr>
          <w:spacing w:val="-6"/>
        </w:rPr>
        <w:t> </w:t>
      </w:r>
      <w:bookmarkEnd w:id="40"/>
      <w:r>
        <w:rPr/>
        <w:t>Data</w:t>
      </w:r>
    </w:p>
    <w:p>
      <w:pPr>
        <w:pStyle w:val="Heading4"/>
        <w:numPr>
          <w:ilvl w:val="2"/>
          <w:numId w:val="26"/>
        </w:numPr>
        <w:tabs>
          <w:tab w:pos="2916" w:val="left" w:leader="none"/>
        </w:tabs>
        <w:spacing w:line="240" w:lineRule="auto" w:before="137" w:after="0"/>
        <w:ind w:left="2915" w:right="0" w:hanging="740"/>
        <w:jc w:val="left"/>
      </w:pPr>
      <w:bookmarkStart w:name="_TOC_250011" w:id="41"/>
      <w:r>
        <w:rPr/>
        <w:t>Pengolahan</w:t>
      </w:r>
      <w:r>
        <w:rPr>
          <w:spacing w:val="-4"/>
        </w:rPr>
        <w:t> </w:t>
      </w:r>
      <w:bookmarkEnd w:id="41"/>
      <w:r>
        <w:rPr/>
        <w:t>Data</w:t>
      </w:r>
    </w:p>
    <w:p>
      <w:pPr>
        <w:pStyle w:val="BodyText"/>
        <w:spacing w:before="151"/>
        <w:ind w:left="2896"/>
        <w:jc w:val="both"/>
      </w:pPr>
      <w:r>
        <w:rPr/>
        <w:t>Pengolahan data dilakukan dengan melakukan tahapan sebagai berikut:</w:t>
      </w:r>
    </w:p>
    <w:p>
      <w:pPr>
        <w:pStyle w:val="ListParagraph"/>
        <w:numPr>
          <w:ilvl w:val="0"/>
          <w:numId w:val="27"/>
        </w:numPr>
        <w:tabs>
          <w:tab w:pos="3257" w:val="left" w:leader="none"/>
        </w:tabs>
        <w:spacing w:line="240" w:lineRule="auto" w:before="121" w:after="0"/>
        <w:ind w:left="3256" w:right="0" w:hanging="361"/>
        <w:jc w:val="both"/>
        <w:rPr>
          <w:sz w:val="22"/>
        </w:rPr>
      </w:pPr>
      <w:r>
        <w:rPr>
          <w:sz w:val="22"/>
        </w:rPr>
        <w:t>Penyuntingan data</w:t>
      </w:r>
      <w:r>
        <w:rPr>
          <w:spacing w:val="3"/>
          <w:sz w:val="22"/>
        </w:rPr>
        <w:t> </w:t>
      </w:r>
      <w:r>
        <w:rPr>
          <w:sz w:val="22"/>
        </w:rPr>
        <w:t>(</w:t>
      </w:r>
      <w:r>
        <w:rPr>
          <w:i/>
          <w:sz w:val="22"/>
        </w:rPr>
        <w:t>Editing</w:t>
      </w:r>
      <w:r>
        <w:rPr>
          <w:sz w:val="22"/>
        </w:rPr>
        <w:t>)</w:t>
      </w:r>
    </w:p>
    <w:p>
      <w:pPr>
        <w:pStyle w:val="BodyText"/>
        <w:spacing w:line="360" w:lineRule="auto" w:before="131"/>
        <w:ind w:left="2896" w:right="803"/>
        <w:jc w:val="both"/>
      </w:pPr>
      <w:r>
        <w:rPr/>
        <w:t>Langkah ini bertujuan untuk memperoleh data yang baik agar diperoleh informasi yang benar. Kegiatan yang dilakukan dengan melihat dan memeriksa apakah semua jawaban telah terisi.</w:t>
      </w:r>
    </w:p>
    <w:p>
      <w:pPr>
        <w:pStyle w:val="ListParagraph"/>
        <w:numPr>
          <w:ilvl w:val="0"/>
          <w:numId w:val="27"/>
        </w:numPr>
        <w:tabs>
          <w:tab w:pos="3257" w:val="left" w:leader="none"/>
        </w:tabs>
        <w:spacing w:line="248" w:lineRule="exact" w:before="0" w:after="0"/>
        <w:ind w:left="3256" w:right="0" w:hanging="361"/>
        <w:jc w:val="both"/>
        <w:rPr>
          <w:sz w:val="22"/>
        </w:rPr>
      </w:pPr>
      <w:r>
        <w:rPr>
          <w:sz w:val="22"/>
        </w:rPr>
        <w:t>Pengkodean</w:t>
      </w:r>
      <w:r>
        <w:rPr>
          <w:spacing w:val="1"/>
          <w:sz w:val="22"/>
        </w:rPr>
        <w:t> </w:t>
      </w:r>
      <w:r>
        <w:rPr>
          <w:sz w:val="22"/>
        </w:rPr>
        <w:t>(</w:t>
      </w:r>
      <w:r>
        <w:rPr>
          <w:i/>
          <w:sz w:val="22"/>
        </w:rPr>
        <w:t>Coding</w:t>
      </w:r>
      <w:r>
        <w:rPr>
          <w:sz w:val="22"/>
        </w:rPr>
        <w:t>)</w:t>
      </w:r>
    </w:p>
    <w:p>
      <w:pPr>
        <w:pStyle w:val="BodyText"/>
        <w:spacing w:line="360" w:lineRule="auto" w:before="131"/>
        <w:ind w:left="2896" w:right="792"/>
        <w:jc w:val="both"/>
      </w:pPr>
      <w:r>
        <w:rPr/>
        <w:t>Pemberian kode agar proses pengolahan data lebih mudah, pengkodean didasari pada jawaban yang diberi skor atau nilai tertentu.</w:t>
      </w:r>
    </w:p>
    <w:p>
      <w:pPr>
        <w:pStyle w:val="ListParagraph"/>
        <w:numPr>
          <w:ilvl w:val="0"/>
          <w:numId w:val="27"/>
        </w:numPr>
        <w:tabs>
          <w:tab w:pos="3257" w:val="left" w:leader="none"/>
        </w:tabs>
        <w:spacing w:line="248" w:lineRule="exact" w:before="0" w:after="0"/>
        <w:ind w:left="3256" w:right="0" w:hanging="361"/>
        <w:jc w:val="both"/>
        <w:rPr>
          <w:sz w:val="22"/>
        </w:rPr>
      </w:pPr>
      <w:r>
        <w:rPr>
          <w:sz w:val="22"/>
        </w:rPr>
        <w:t>Memasukkan data (</w:t>
      </w:r>
      <w:r>
        <w:rPr>
          <w:i/>
          <w:sz w:val="22"/>
        </w:rPr>
        <w:t>Data</w:t>
      </w:r>
      <w:r>
        <w:rPr>
          <w:i/>
          <w:spacing w:val="-3"/>
          <w:sz w:val="22"/>
        </w:rPr>
        <w:t> </w:t>
      </w:r>
      <w:r>
        <w:rPr>
          <w:i/>
          <w:sz w:val="22"/>
        </w:rPr>
        <w:t>entry</w:t>
      </w:r>
      <w:r>
        <w:rPr>
          <w:sz w:val="22"/>
        </w:rPr>
        <w:t>)</w:t>
      </w:r>
    </w:p>
    <w:p>
      <w:pPr>
        <w:pStyle w:val="BodyText"/>
        <w:spacing w:line="360" w:lineRule="auto" w:before="131"/>
        <w:ind w:left="2896" w:right="795"/>
        <w:jc w:val="both"/>
      </w:pPr>
      <w:r>
        <w:rPr/>
        <w:t>Yakni mengisi kolom-kolom atau kotak-kotak lembar kode atau kartu kode sesuai dengan jawaban masing-masing pertanyaan.</w:t>
      </w:r>
    </w:p>
    <w:p>
      <w:pPr>
        <w:pStyle w:val="ListParagraph"/>
        <w:numPr>
          <w:ilvl w:val="0"/>
          <w:numId w:val="27"/>
        </w:numPr>
        <w:tabs>
          <w:tab w:pos="3257" w:val="left" w:leader="none"/>
        </w:tabs>
        <w:spacing w:line="248" w:lineRule="exact" w:before="0" w:after="0"/>
        <w:ind w:left="3256" w:right="0" w:hanging="361"/>
        <w:jc w:val="both"/>
        <w:rPr>
          <w:sz w:val="22"/>
        </w:rPr>
      </w:pPr>
      <w:r>
        <w:rPr>
          <w:sz w:val="22"/>
        </w:rPr>
        <w:t>Tabulasi</w:t>
      </w:r>
      <w:r>
        <w:rPr>
          <w:spacing w:val="-1"/>
          <w:sz w:val="22"/>
        </w:rPr>
        <w:t> </w:t>
      </w:r>
      <w:r>
        <w:rPr>
          <w:sz w:val="22"/>
        </w:rPr>
        <w:t>(</w:t>
      </w:r>
      <w:r>
        <w:rPr>
          <w:i/>
          <w:sz w:val="22"/>
        </w:rPr>
        <w:t>Tabulating</w:t>
      </w:r>
      <w:r>
        <w:rPr>
          <w:sz w:val="22"/>
        </w:rPr>
        <w:t>)</w:t>
      </w:r>
    </w:p>
    <w:p>
      <w:pPr>
        <w:pStyle w:val="BodyText"/>
        <w:spacing w:line="360" w:lineRule="auto" w:before="132"/>
        <w:ind w:left="2896" w:right="799"/>
        <w:jc w:val="both"/>
      </w:pPr>
      <w:r>
        <w:rPr/>
        <w:t>Yakni</w:t>
      </w:r>
      <w:r>
        <w:rPr>
          <w:spacing w:val="-13"/>
        </w:rPr>
        <w:t> </w:t>
      </w:r>
      <w:r>
        <w:rPr/>
        <w:t>membuat</w:t>
      </w:r>
      <w:r>
        <w:rPr>
          <w:spacing w:val="-16"/>
        </w:rPr>
        <w:t> </w:t>
      </w:r>
      <w:r>
        <w:rPr/>
        <w:t>table-tabel</w:t>
      </w:r>
      <w:r>
        <w:rPr>
          <w:spacing w:val="-13"/>
        </w:rPr>
        <w:t> </w:t>
      </w:r>
      <w:r>
        <w:rPr/>
        <w:t>data</w:t>
      </w:r>
      <w:r>
        <w:rPr>
          <w:spacing w:val="-10"/>
        </w:rPr>
        <w:t> </w:t>
      </w:r>
      <w:r>
        <w:rPr/>
        <w:t>sesuai</w:t>
      </w:r>
      <w:r>
        <w:rPr>
          <w:spacing w:val="-13"/>
        </w:rPr>
        <w:t> </w:t>
      </w:r>
      <w:r>
        <w:rPr/>
        <w:t>dengan</w:t>
      </w:r>
      <w:r>
        <w:rPr>
          <w:spacing w:val="-10"/>
        </w:rPr>
        <w:t> </w:t>
      </w:r>
      <w:r>
        <w:rPr/>
        <w:t>tujuan</w:t>
      </w:r>
      <w:r>
        <w:rPr>
          <w:spacing w:val="-10"/>
        </w:rPr>
        <w:t> </w:t>
      </w:r>
      <w:r>
        <w:rPr/>
        <w:t>penelitian</w:t>
      </w:r>
      <w:r>
        <w:rPr>
          <w:spacing w:val="-15"/>
        </w:rPr>
        <w:t> </w:t>
      </w:r>
      <w:r>
        <w:rPr/>
        <w:t>atau</w:t>
      </w:r>
      <w:r>
        <w:rPr>
          <w:spacing w:val="-10"/>
        </w:rPr>
        <w:t> </w:t>
      </w:r>
      <w:r>
        <w:rPr/>
        <w:t>yang diinginkan oleh</w:t>
      </w:r>
      <w:r>
        <w:rPr>
          <w:spacing w:val="-1"/>
        </w:rPr>
        <w:t> </w:t>
      </w:r>
      <w:r>
        <w:rPr/>
        <w:t>peneliti.</w:t>
      </w:r>
    </w:p>
    <w:p>
      <w:pPr>
        <w:pStyle w:val="BodyText"/>
        <w:spacing w:before="6"/>
        <w:rPr>
          <w:sz w:val="32"/>
        </w:rPr>
      </w:pPr>
    </w:p>
    <w:p>
      <w:pPr>
        <w:pStyle w:val="Heading4"/>
        <w:numPr>
          <w:ilvl w:val="2"/>
          <w:numId w:val="26"/>
        </w:numPr>
        <w:tabs>
          <w:tab w:pos="2897" w:val="left" w:leader="none"/>
        </w:tabs>
        <w:spacing w:line="240" w:lineRule="auto" w:before="0" w:after="0"/>
        <w:ind w:left="2896" w:right="0" w:hanging="721"/>
        <w:jc w:val="left"/>
      </w:pPr>
      <w:bookmarkStart w:name="_TOC_250010" w:id="42"/>
      <w:r>
        <w:rPr/>
        <w:t>Prosedur</w:t>
      </w:r>
      <w:r>
        <w:rPr>
          <w:spacing w:val="-4"/>
        </w:rPr>
        <w:t> </w:t>
      </w:r>
      <w:bookmarkEnd w:id="42"/>
      <w:r>
        <w:rPr/>
        <w:t>Kerja</w:t>
      </w:r>
    </w:p>
    <w:p>
      <w:pPr>
        <w:pStyle w:val="ListParagraph"/>
        <w:numPr>
          <w:ilvl w:val="0"/>
          <w:numId w:val="28"/>
        </w:numPr>
        <w:tabs>
          <w:tab w:pos="3146" w:val="left" w:leader="none"/>
        </w:tabs>
        <w:spacing w:line="240" w:lineRule="auto" w:before="142" w:after="0"/>
        <w:ind w:left="3145" w:right="0" w:hanging="250"/>
        <w:jc w:val="both"/>
        <w:rPr>
          <w:sz w:val="22"/>
        </w:rPr>
      </w:pPr>
      <w:r>
        <w:rPr>
          <w:sz w:val="22"/>
        </w:rPr>
        <w:t>Memberikan lembar persetujuan (</w:t>
      </w:r>
      <w:r>
        <w:rPr>
          <w:i/>
          <w:sz w:val="22"/>
        </w:rPr>
        <w:t>informed consent</w:t>
      </w:r>
      <w:r>
        <w:rPr>
          <w:sz w:val="22"/>
        </w:rPr>
        <w:t>) kepada</w:t>
      </w:r>
      <w:r>
        <w:rPr>
          <w:spacing w:val="-9"/>
          <w:sz w:val="22"/>
        </w:rPr>
        <w:t> </w:t>
      </w:r>
      <w:r>
        <w:rPr>
          <w:sz w:val="22"/>
        </w:rPr>
        <w:t>pasien</w:t>
      </w:r>
    </w:p>
    <w:p>
      <w:pPr>
        <w:pStyle w:val="ListParagraph"/>
        <w:numPr>
          <w:ilvl w:val="0"/>
          <w:numId w:val="28"/>
        </w:numPr>
        <w:tabs>
          <w:tab w:pos="3146" w:val="left" w:leader="none"/>
        </w:tabs>
        <w:spacing w:line="240" w:lineRule="auto" w:before="131" w:after="0"/>
        <w:ind w:left="3145" w:right="0" w:hanging="250"/>
        <w:jc w:val="left"/>
        <w:rPr>
          <w:sz w:val="22"/>
        </w:rPr>
      </w:pPr>
      <w:r>
        <w:rPr>
          <w:sz w:val="22"/>
        </w:rPr>
        <w:t>Dokumentasi</w:t>
      </w:r>
    </w:p>
    <w:p>
      <w:pPr>
        <w:pStyle w:val="ListParagraph"/>
        <w:numPr>
          <w:ilvl w:val="0"/>
          <w:numId w:val="28"/>
        </w:numPr>
        <w:tabs>
          <w:tab w:pos="3132" w:val="left" w:leader="none"/>
        </w:tabs>
        <w:spacing w:line="240" w:lineRule="auto" w:before="126" w:after="0"/>
        <w:ind w:left="3131" w:right="0" w:hanging="236"/>
        <w:jc w:val="left"/>
        <w:rPr>
          <w:sz w:val="22"/>
        </w:rPr>
      </w:pPr>
      <w:r>
        <w:rPr>
          <w:sz w:val="22"/>
        </w:rPr>
        <w:t>Perhitungan. Memasukkan nilai hasil kuisioner ke master</w:t>
      </w:r>
      <w:r>
        <w:rPr>
          <w:spacing w:val="-14"/>
          <w:sz w:val="22"/>
        </w:rPr>
        <w:t> </w:t>
      </w:r>
      <w:r>
        <w:rPr>
          <w:sz w:val="22"/>
        </w:rPr>
        <w:t>tabel</w:t>
      </w:r>
    </w:p>
    <w:p>
      <w:pPr>
        <w:pStyle w:val="ListParagraph"/>
        <w:numPr>
          <w:ilvl w:val="0"/>
          <w:numId w:val="28"/>
        </w:numPr>
        <w:tabs>
          <w:tab w:pos="3146" w:val="left" w:leader="none"/>
        </w:tabs>
        <w:spacing w:line="240" w:lineRule="auto" w:before="126" w:after="0"/>
        <w:ind w:left="3145" w:right="0" w:hanging="250"/>
        <w:jc w:val="left"/>
        <w:rPr>
          <w:sz w:val="22"/>
        </w:rPr>
      </w:pPr>
      <w:r>
        <w:rPr>
          <w:sz w:val="22"/>
        </w:rPr>
        <w:t>Pengolahan</w:t>
      </w:r>
      <w:r>
        <w:rPr>
          <w:spacing w:val="-3"/>
          <w:sz w:val="22"/>
        </w:rPr>
        <w:t> </w:t>
      </w:r>
      <w:r>
        <w:rPr>
          <w:sz w:val="22"/>
        </w:rPr>
        <w:t>Data</w:t>
      </w:r>
    </w:p>
    <w:p>
      <w:pPr>
        <w:pStyle w:val="ListParagraph"/>
        <w:numPr>
          <w:ilvl w:val="0"/>
          <w:numId w:val="28"/>
        </w:numPr>
        <w:tabs>
          <w:tab w:pos="3146" w:val="left" w:leader="none"/>
        </w:tabs>
        <w:spacing w:line="240" w:lineRule="auto" w:before="127" w:after="0"/>
        <w:ind w:left="3145" w:right="0" w:hanging="250"/>
        <w:jc w:val="left"/>
        <w:rPr>
          <w:sz w:val="22"/>
        </w:rPr>
      </w:pPr>
      <w:r>
        <w:rPr>
          <w:sz w:val="22"/>
        </w:rPr>
        <w:t>Kesimpulan</w:t>
      </w:r>
    </w:p>
    <w:p>
      <w:pPr>
        <w:spacing w:after="0" w:line="240" w:lineRule="auto"/>
        <w:jc w:val="left"/>
        <w:rPr>
          <w:sz w:val="22"/>
        </w:rPr>
        <w:sectPr>
          <w:headerReference w:type="default" r:id="rId30"/>
          <w:pgSz w:w="11910" w:h="16840"/>
          <w:pgMar w:header="909" w:footer="0" w:top="1140" w:bottom="280" w:left="100" w:right="900"/>
          <w:pgNumType w:start="18"/>
        </w:sectPr>
      </w:pPr>
    </w:p>
    <w:p>
      <w:pPr>
        <w:pStyle w:val="BodyText"/>
        <w:rPr>
          <w:sz w:val="20"/>
        </w:rPr>
      </w:pPr>
    </w:p>
    <w:p>
      <w:pPr>
        <w:pStyle w:val="BodyText"/>
        <w:rPr>
          <w:sz w:val="20"/>
        </w:rPr>
      </w:pPr>
    </w:p>
    <w:p>
      <w:pPr>
        <w:pStyle w:val="BodyText"/>
        <w:rPr>
          <w:sz w:val="20"/>
        </w:rPr>
      </w:pPr>
    </w:p>
    <w:p>
      <w:pPr>
        <w:pStyle w:val="BodyText"/>
        <w:spacing w:before="2"/>
        <w:rPr>
          <w:sz w:val="23"/>
        </w:rPr>
      </w:pPr>
    </w:p>
    <w:p>
      <w:pPr>
        <w:pStyle w:val="Heading4"/>
        <w:numPr>
          <w:ilvl w:val="2"/>
          <w:numId w:val="26"/>
        </w:numPr>
        <w:tabs>
          <w:tab w:pos="2897" w:val="left" w:leader="none"/>
        </w:tabs>
        <w:spacing w:line="240" w:lineRule="auto" w:before="92" w:after="0"/>
        <w:ind w:left="2896" w:right="0" w:hanging="721"/>
        <w:jc w:val="both"/>
      </w:pPr>
      <w:bookmarkStart w:name="_TOC_250009" w:id="43"/>
      <w:bookmarkEnd w:id="43"/>
      <w:r>
        <w:rPr/>
        <w:t>Analisis Data</w:t>
      </w:r>
    </w:p>
    <w:p>
      <w:pPr>
        <w:pStyle w:val="BodyText"/>
        <w:spacing w:line="360" w:lineRule="auto" w:before="146"/>
        <w:ind w:left="2176" w:right="795" w:firstLine="720"/>
        <w:jc w:val="both"/>
      </w:pPr>
      <w:r>
        <w:rPr/>
        <w:t>Dalam menganalisis data yang dikumpul dengan menggunakan angket/kuisioner</w:t>
      </w:r>
      <w:r>
        <w:rPr>
          <w:spacing w:val="-13"/>
        </w:rPr>
        <w:t> </w:t>
      </w:r>
      <w:r>
        <w:rPr/>
        <w:t>langsung</w:t>
      </w:r>
      <w:r>
        <w:rPr>
          <w:spacing w:val="-13"/>
        </w:rPr>
        <w:t> </w:t>
      </w:r>
      <w:r>
        <w:rPr/>
        <w:t>kepada</w:t>
      </w:r>
      <w:r>
        <w:rPr>
          <w:spacing w:val="-12"/>
        </w:rPr>
        <w:t> </w:t>
      </w:r>
      <w:r>
        <w:rPr/>
        <w:t>responden,</w:t>
      </w:r>
      <w:r>
        <w:rPr>
          <w:spacing w:val="-13"/>
        </w:rPr>
        <w:t> </w:t>
      </w:r>
      <w:r>
        <w:rPr/>
        <w:t>pengolahan</w:t>
      </w:r>
      <w:r>
        <w:rPr>
          <w:spacing w:val="-12"/>
        </w:rPr>
        <w:t> </w:t>
      </w:r>
      <w:r>
        <w:rPr/>
        <w:t>data</w:t>
      </w:r>
      <w:r>
        <w:rPr>
          <w:spacing w:val="-12"/>
        </w:rPr>
        <w:t> </w:t>
      </w:r>
      <w:r>
        <w:rPr/>
        <w:t>dilakukan</w:t>
      </w:r>
      <w:r>
        <w:rPr>
          <w:spacing w:val="-12"/>
        </w:rPr>
        <w:t> </w:t>
      </w:r>
      <w:r>
        <w:rPr/>
        <w:t>dengan ms. Excel dengan bantuan table distribusi frekuensi yang diuraikan dari jumlah pertanyaan.</w:t>
      </w:r>
    </w:p>
    <w:p>
      <w:pPr>
        <w:pStyle w:val="BodyText"/>
        <w:spacing w:before="1"/>
        <w:rPr>
          <w:sz w:val="32"/>
        </w:rPr>
      </w:pPr>
    </w:p>
    <w:p>
      <w:pPr>
        <w:pStyle w:val="Heading4"/>
        <w:numPr>
          <w:ilvl w:val="1"/>
          <w:numId w:val="26"/>
        </w:numPr>
        <w:tabs>
          <w:tab w:pos="2847" w:val="left" w:leader="none"/>
        </w:tabs>
        <w:spacing w:line="240" w:lineRule="auto" w:before="0" w:after="0"/>
        <w:ind w:left="2846" w:right="0" w:hanging="671"/>
        <w:jc w:val="both"/>
      </w:pPr>
      <w:bookmarkStart w:name="_TOC_250008" w:id="44"/>
      <w:r>
        <w:rPr/>
        <w:t>Metode Pengukuran</w:t>
      </w:r>
      <w:r>
        <w:rPr>
          <w:spacing w:val="-4"/>
        </w:rPr>
        <w:t> </w:t>
      </w:r>
      <w:bookmarkEnd w:id="44"/>
      <w:r>
        <w:rPr/>
        <w:t>Variabel</w:t>
      </w:r>
    </w:p>
    <w:p>
      <w:pPr>
        <w:pStyle w:val="BodyText"/>
        <w:spacing w:line="360" w:lineRule="auto" w:before="151"/>
        <w:ind w:left="2176" w:right="793" w:firstLine="720"/>
        <w:jc w:val="both"/>
      </w:pPr>
      <w:r>
        <w:rPr/>
        <w:t>Tingkat kualitas pelayanan kefarmasian pada pasien diukur berdasarkan lima variable yaitu kehandalan, ketanggapan, jaminan, empati dan bukti fisik.</w:t>
      </w:r>
    </w:p>
    <w:p>
      <w:pPr>
        <w:pStyle w:val="BodyText"/>
        <w:spacing w:line="360" w:lineRule="auto"/>
        <w:ind w:left="2176" w:right="795" w:firstLine="720"/>
        <w:jc w:val="both"/>
      </w:pPr>
      <w:r>
        <w:rPr/>
        <w:t>Penilaian variable diukur dengan menggunakan skala likert. Skala likert digunakan untuk mengukur kualitas pelayanan di Apotek Kimia Farma Basri Medan. Nilai tertinggi untuk satu pertanyaan adalah 5, dengan jumlah pertanyaan sebanyak 20.</w:t>
      </w:r>
    </w:p>
    <w:p>
      <w:pPr>
        <w:pStyle w:val="BodyText"/>
        <w:spacing w:line="252" w:lineRule="exact"/>
        <w:ind w:left="2176"/>
      </w:pPr>
      <w:r>
        <w:rPr/>
        <w:t>Bobot untuk setiap pertanyaan adalah sebagai berikut :</w:t>
      </w:r>
    </w:p>
    <w:p>
      <w:pPr>
        <w:pStyle w:val="ListParagraph"/>
        <w:numPr>
          <w:ilvl w:val="0"/>
          <w:numId w:val="29"/>
        </w:numPr>
        <w:tabs>
          <w:tab w:pos="2445" w:val="left" w:leader="none"/>
        </w:tabs>
        <w:spacing w:line="240" w:lineRule="auto" w:before="126" w:after="0"/>
        <w:ind w:left="2445" w:right="0" w:hanging="269"/>
        <w:jc w:val="left"/>
        <w:rPr>
          <w:sz w:val="22"/>
        </w:rPr>
      </w:pPr>
      <w:r>
        <w:rPr>
          <w:sz w:val="22"/>
        </w:rPr>
        <w:t>Sangat Puas (SP) bobot</w:t>
      </w:r>
      <w:r>
        <w:rPr>
          <w:spacing w:val="-7"/>
          <w:sz w:val="22"/>
        </w:rPr>
        <w:t> </w:t>
      </w:r>
      <w:r>
        <w:rPr>
          <w:sz w:val="22"/>
        </w:rPr>
        <w:t>5</w:t>
      </w:r>
    </w:p>
    <w:p>
      <w:pPr>
        <w:pStyle w:val="ListParagraph"/>
        <w:numPr>
          <w:ilvl w:val="0"/>
          <w:numId w:val="29"/>
        </w:numPr>
        <w:tabs>
          <w:tab w:pos="2445" w:val="left" w:leader="none"/>
        </w:tabs>
        <w:spacing w:line="240" w:lineRule="auto" w:before="127" w:after="0"/>
        <w:ind w:left="2445" w:right="0" w:hanging="269"/>
        <w:jc w:val="left"/>
        <w:rPr>
          <w:sz w:val="22"/>
        </w:rPr>
      </w:pPr>
      <w:r>
        <w:rPr>
          <w:sz w:val="22"/>
        </w:rPr>
        <w:t>Puas (P) bobot</w:t>
      </w:r>
      <w:r>
        <w:rPr>
          <w:spacing w:val="-8"/>
          <w:sz w:val="22"/>
        </w:rPr>
        <w:t> </w:t>
      </w:r>
      <w:r>
        <w:rPr>
          <w:sz w:val="22"/>
        </w:rPr>
        <w:t>4</w:t>
      </w:r>
    </w:p>
    <w:p>
      <w:pPr>
        <w:pStyle w:val="ListParagraph"/>
        <w:numPr>
          <w:ilvl w:val="0"/>
          <w:numId w:val="29"/>
        </w:numPr>
        <w:tabs>
          <w:tab w:pos="2445" w:val="left" w:leader="none"/>
        </w:tabs>
        <w:spacing w:line="240" w:lineRule="auto" w:before="126" w:after="0"/>
        <w:ind w:left="2445" w:right="0" w:hanging="269"/>
        <w:jc w:val="left"/>
        <w:rPr>
          <w:sz w:val="22"/>
        </w:rPr>
      </w:pPr>
      <w:r>
        <w:rPr>
          <w:sz w:val="22"/>
        </w:rPr>
        <w:t>Tidak Puas (TP) bobot</w:t>
      </w:r>
      <w:r>
        <w:rPr>
          <w:spacing w:val="-6"/>
          <w:sz w:val="22"/>
        </w:rPr>
        <w:t> </w:t>
      </w:r>
      <w:r>
        <w:rPr>
          <w:sz w:val="22"/>
        </w:rPr>
        <w:t>3</w:t>
      </w:r>
    </w:p>
    <w:p>
      <w:pPr>
        <w:pStyle w:val="ListParagraph"/>
        <w:numPr>
          <w:ilvl w:val="0"/>
          <w:numId w:val="29"/>
        </w:numPr>
        <w:tabs>
          <w:tab w:pos="2445" w:val="left" w:leader="none"/>
        </w:tabs>
        <w:spacing w:line="240" w:lineRule="auto" w:before="126" w:after="0"/>
        <w:ind w:left="2445" w:right="0" w:hanging="269"/>
        <w:jc w:val="left"/>
        <w:rPr>
          <w:sz w:val="22"/>
        </w:rPr>
      </w:pPr>
      <w:r>
        <w:rPr>
          <w:sz w:val="22"/>
        </w:rPr>
        <w:t>Sangat Tidak Puas (STP) bobot</w:t>
      </w:r>
      <w:r>
        <w:rPr>
          <w:spacing w:val="-5"/>
          <w:sz w:val="22"/>
        </w:rPr>
        <w:t> </w:t>
      </w:r>
      <w:r>
        <w:rPr>
          <w:sz w:val="22"/>
        </w:rPr>
        <w:t>2</w:t>
      </w:r>
    </w:p>
    <w:p>
      <w:pPr>
        <w:pStyle w:val="BodyText"/>
        <w:spacing w:line="360" w:lineRule="auto" w:before="127"/>
        <w:ind w:left="2176" w:right="1129" w:firstLine="720"/>
      </w:pPr>
      <w:r>
        <w:rPr/>
        <w:t>Menurut Arikunto (Aspuah, 2013) skoring untuk penarikan kesimpulan ditentukan dengan membandingkan skor maksimal</w:t>
      </w:r>
    </w:p>
    <w:p>
      <w:pPr>
        <w:pStyle w:val="BodyText"/>
        <w:rPr>
          <w:sz w:val="28"/>
        </w:rPr>
      </w:pPr>
    </w:p>
    <w:p>
      <w:pPr>
        <w:spacing w:after="0"/>
        <w:rPr>
          <w:sz w:val="28"/>
        </w:rPr>
        <w:sectPr>
          <w:pgSz w:w="11910" w:h="16840"/>
          <w:pgMar w:header="909" w:footer="0" w:top="1200" w:bottom="280" w:left="100" w:right="900"/>
        </w:sectPr>
      </w:pPr>
    </w:p>
    <w:p>
      <w:pPr>
        <w:pStyle w:val="BodyText"/>
        <w:spacing w:before="8"/>
        <w:rPr>
          <w:sz w:val="20"/>
        </w:rPr>
      </w:pPr>
    </w:p>
    <w:p>
      <w:pPr>
        <w:pStyle w:val="BodyText"/>
        <w:spacing w:before="1"/>
        <w:jc w:val="right"/>
        <w:rPr>
          <w:rFonts w:ascii="Georgia" w:eastAsia="Georgia"/>
        </w:rPr>
      </w:pPr>
      <w:r>
        <w:rPr>
          <w:rFonts w:ascii="Georgia" w:eastAsia="Georgia"/>
          <w:w w:val="65"/>
        </w:rPr>
        <w:t>𝑆𝑘𝑜𝑟 =</w:t>
      </w:r>
    </w:p>
    <w:p>
      <w:pPr>
        <w:pStyle w:val="BodyText"/>
        <w:spacing w:before="71"/>
        <w:ind w:left="162" w:right="142"/>
        <w:jc w:val="center"/>
        <w:rPr>
          <w:rFonts w:ascii="Georgia" w:eastAsia="Georgia"/>
        </w:rPr>
      </w:pPr>
      <w:r>
        <w:rPr/>
        <w:br w:type="column"/>
      </w:r>
      <w:r>
        <w:rPr>
          <w:rFonts w:ascii="Georgia" w:eastAsia="Georgia"/>
          <w:w w:val="60"/>
        </w:rPr>
        <w:t>𝑆𝑘𝑜𝑟 𝑦𝑎𝑛𝑔 𝑑𝑖𝑐𝑎𝑝𝑎𝑖</w:t>
      </w:r>
    </w:p>
    <w:p>
      <w:pPr>
        <w:pStyle w:val="BodyText"/>
        <w:spacing w:before="2"/>
        <w:rPr>
          <w:rFonts w:ascii="Georgia"/>
          <w:sz w:val="4"/>
        </w:rPr>
      </w:pPr>
    </w:p>
    <w:p>
      <w:pPr>
        <w:pStyle w:val="BodyText"/>
        <w:spacing w:line="20" w:lineRule="exact"/>
        <w:ind w:left="20" w:right="-72"/>
        <w:rPr>
          <w:rFonts w:ascii="Georgia"/>
          <w:sz w:val="2"/>
        </w:rPr>
      </w:pPr>
      <w:r>
        <w:rPr>
          <w:rFonts w:ascii="Georgia"/>
          <w:sz w:val="2"/>
        </w:rPr>
        <w:pict>
          <v:group style="width:90.8pt;height:.75pt;mso-position-horizontal-relative:char;mso-position-vertical-relative:line" coordorigin="0,0" coordsize="1816,15">
            <v:rect style="position:absolute;left:0;top:0;width:1816;height:15" filled="true" fillcolor="#000000" stroked="false">
              <v:fill type="solid"/>
            </v:rect>
          </v:group>
        </w:pict>
      </w:r>
      <w:r>
        <w:rPr>
          <w:rFonts w:ascii="Georgia"/>
          <w:sz w:val="2"/>
        </w:rPr>
      </w:r>
    </w:p>
    <w:p>
      <w:pPr>
        <w:pStyle w:val="BodyText"/>
        <w:ind w:left="162" w:right="146"/>
        <w:jc w:val="center"/>
        <w:rPr>
          <w:rFonts w:ascii="Georgia" w:eastAsia="Georgia"/>
        </w:rPr>
      </w:pPr>
      <w:r>
        <w:rPr>
          <w:rFonts w:ascii="Georgia" w:eastAsia="Georgia"/>
          <w:spacing w:val="-2"/>
          <w:w w:val="53"/>
        </w:rPr>
        <w:t>𝑆</w:t>
      </w:r>
      <w:r>
        <w:rPr>
          <w:rFonts w:ascii="Georgia" w:eastAsia="Georgia"/>
          <w:spacing w:val="-2"/>
          <w:w w:val="55"/>
        </w:rPr>
        <w:t>𝑘</w:t>
      </w:r>
      <w:r>
        <w:rPr>
          <w:rFonts w:ascii="Georgia" w:eastAsia="Georgia"/>
          <w:spacing w:val="2"/>
          <w:w w:val="53"/>
        </w:rPr>
        <w:t>𝑜</w:t>
      </w:r>
      <w:r>
        <w:rPr>
          <w:rFonts w:ascii="Georgia" w:eastAsia="Georgia"/>
          <w:w w:val="47"/>
        </w:rPr>
        <w:t>𝑟</w:t>
      </w:r>
      <w:r>
        <w:rPr>
          <w:rFonts w:ascii="Georgia" w:eastAsia="Georgia"/>
        </w:rPr>
        <w:t> </w:t>
      </w:r>
      <w:r>
        <w:rPr>
          <w:rFonts w:ascii="Georgia" w:eastAsia="Georgia"/>
          <w:spacing w:val="1"/>
          <w:w w:val="84"/>
        </w:rPr>
        <w:t>𝑚</w:t>
      </w:r>
      <w:r>
        <w:rPr>
          <w:rFonts w:ascii="Georgia" w:eastAsia="Georgia"/>
          <w:spacing w:val="1"/>
          <w:w w:val="55"/>
        </w:rPr>
        <w:t>𝑎</w:t>
      </w:r>
      <w:r>
        <w:rPr>
          <w:rFonts w:ascii="Georgia" w:eastAsia="Georgia"/>
          <w:spacing w:val="-2"/>
          <w:w w:val="55"/>
        </w:rPr>
        <w:t>𝑘</w:t>
      </w:r>
      <w:r>
        <w:rPr>
          <w:rFonts w:ascii="Georgia" w:eastAsia="Georgia"/>
          <w:spacing w:val="-2"/>
          <w:w w:val="46"/>
        </w:rPr>
        <w:t>𝑠</w:t>
      </w:r>
      <w:r>
        <w:rPr>
          <w:rFonts w:ascii="Georgia" w:eastAsia="Georgia"/>
          <w:spacing w:val="-3"/>
          <w:w w:val="31"/>
        </w:rPr>
        <w:t>𝑖</w:t>
      </w:r>
      <w:r>
        <w:rPr>
          <w:rFonts w:ascii="Georgia" w:eastAsia="Georgia"/>
          <w:spacing w:val="1"/>
          <w:w w:val="84"/>
        </w:rPr>
        <w:t>𝑚</w:t>
      </w:r>
      <w:r>
        <w:rPr>
          <w:rFonts w:ascii="Georgia" w:eastAsia="Georgia"/>
          <w:spacing w:val="-4"/>
          <w:w w:val="55"/>
        </w:rPr>
        <w:t>𝑎</w:t>
      </w:r>
      <w:r>
        <w:rPr>
          <w:rFonts w:ascii="Georgia" w:eastAsia="Georgia"/>
          <w:w w:val="31"/>
        </w:rPr>
        <w:t>𝑙</w:t>
      </w:r>
    </w:p>
    <w:p>
      <w:pPr>
        <w:pStyle w:val="BodyText"/>
        <w:rPr>
          <w:rFonts w:ascii="Georgia"/>
          <w:sz w:val="21"/>
        </w:rPr>
      </w:pPr>
      <w:r>
        <w:rPr/>
        <w:br w:type="column"/>
      </w:r>
      <w:r>
        <w:rPr>
          <w:rFonts w:ascii="Georgia"/>
          <w:sz w:val="21"/>
        </w:rPr>
      </w:r>
    </w:p>
    <w:p>
      <w:pPr>
        <w:pStyle w:val="BodyText"/>
        <w:ind w:left="45"/>
        <w:rPr>
          <w:rFonts w:ascii="Georgia" w:eastAsia="Georgia"/>
        </w:rPr>
      </w:pPr>
      <w:r>
        <w:rPr>
          <w:rFonts w:ascii="Georgia" w:eastAsia="Georgia"/>
          <w:w w:val="90"/>
        </w:rPr>
        <w:t>𝑥 </w:t>
      </w:r>
      <w:r>
        <w:rPr>
          <w:rFonts w:ascii="Georgia" w:eastAsia="Georgia"/>
          <w:w w:val="95"/>
        </w:rPr>
        <w:t>100%</w:t>
      </w:r>
    </w:p>
    <w:p>
      <w:pPr>
        <w:spacing w:after="0"/>
        <w:rPr>
          <w:rFonts w:ascii="Georgia" w:eastAsia="Georgia"/>
        </w:rPr>
        <w:sectPr>
          <w:type w:val="continuous"/>
          <w:pgSz w:w="11910" w:h="16840"/>
          <w:pgMar w:top="2580" w:bottom="280" w:left="100" w:right="900"/>
          <w:cols w:num="3" w:equalWidth="0">
            <w:col w:w="5146" w:space="40"/>
            <w:col w:w="1833" w:space="39"/>
            <w:col w:w="3852"/>
          </w:cols>
        </w:sectPr>
      </w:pPr>
    </w:p>
    <w:p>
      <w:pPr>
        <w:pStyle w:val="BodyText"/>
        <w:rPr>
          <w:rFonts w:ascii="Georgia"/>
          <w:sz w:val="20"/>
        </w:rPr>
      </w:pPr>
    </w:p>
    <w:p>
      <w:pPr>
        <w:pStyle w:val="BodyText"/>
        <w:spacing w:before="10"/>
        <w:rPr>
          <w:rFonts w:ascii="Georgia"/>
          <w:sz w:val="23"/>
        </w:rPr>
      </w:pPr>
    </w:p>
    <w:p>
      <w:pPr>
        <w:pStyle w:val="BodyText"/>
        <w:spacing w:line="360" w:lineRule="auto"/>
        <w:ind w:left="2176" w:right="804" w:firstLine="720"/>
        <w:jc w:val="both"/>
      </w:pPr>
      <w:r>
        <w:rPr/>
        <w:t>Menurut Arikunto (Aspuah, 2013), data yang terkumpul dilakukan kategori menurut skala ordinal dengan memperhatikan jumlah bobot. Dengan ketentuan sebagai berikut :</w:t>
      </w:r>
    </w:p>
    <w:p>
      <w:pPr>
        <w:pStyle w:val="ListParagraph"/>
        <w:numPr>
          <w:ilvl w:val="1"/>
          <w:numId w:val="29"/>
        </w:numPr>
        <w:tabs>
          <w:tab w:pos="3257" w:val="left" w:leader="none"/>
        </w:tabs>
        <w:spacing w:line="253" w:lineRule="exact" w:before="0" w:after="0"/>
        <w:ind w:left="3256" w:right="0" w:hanging="361"/>
        <w:jc w:val="both"/>
        <w:rPr>
          <w:sz w:val="22"/>
        </w:rPr>
      </w:pPr>
      <w:r>
        <w:rPr>
          <w:sz w:val="22"/>
        </w:rPr>
        <w:t>&lt; 40 % dari skor maksimal : Pasien Sangat Tidak</w:t>
      </w:r>
      <w:r>
        <w:rPr>
          <w:spacing w:val="-7"/>
          <w:sz w:val="22"/>
        </w:rPr>
        <w:t> </w:t>
      </w:r>
      <w:r>
        <w:rPr>
          <w:sz w:val="22"/>
        </w:rPr>
        <w:t>Puas</w:t>
      </w:r>
    </w:p>
    <w:p>
      <w:pPr>
        <w:pStyle w:val="ListParagraph"/>
        <w:numPr>
          <w:ilvl w:val="1"/>
          <w:numId w:val="29"/>
        </w:numPr>
        <w:tabs>
          <w:tab w:pos="3257" w:val="left" w:leader="none"/>
        </w:tabs>
        <w:spacing w:line="240" w:lineRule="auto" w:before="126" w:after="0"/>
        <w:ind w:left="3256" w:right="0" w:hanging="361"/>
        <w:jc w:val="both"/>
        <w:rPr>
          <w:sz w:val="22"/>
        </w:rPr>
      </w:pPr>
      <w:r>
        <w:rPr>
          <w:sz w:val="22"/>
        </w:rPr>
        <w:t>40 – 55 % dari skor maksimal : Pasien Tidak</w:t>
      </w:r>
      <w:r>
        <w:rPr>
          <w:spacing w:val="-8"/>
          <w:sz w:val="22"/>
        </w:rPr>
        <w:t> </w:t>
      </w:r>
      <w:r>
        <w:rPr>
          <w:sz w:val="22"/>
        </w:rPr>
        <w:t>Puas</w:t>
      </w:r>
    </w:p>
    <w:p>
      <w:pPr>
        <w:pStyle w:val="ListParagraph"/>
        <w:numPr>
          <w:ilvl w:val="1"/>
          <w:numId w:val="29"/>
        </w:numPr>
        <w:tabs>
          <w:tab w:pos="3257" w:val="left" w:leader="none"/>
        </w:tabs>
        <w:spacing w:line="240" w:lineRule="auto" w:before="131" w:after="0"/>
        <w:ind w:left="3256" w:right="0" w:hanging="361"/>
        <w:jc w:val="both"/>
        <w:rPr>
          <w:sz w:val="22"/>
        </w:rPr>
      </w:pPr>
      <w:r>
        <w:rPr>
          <w:sz w:val="22"/>
        </w:rPr>
        <w:t>56 – 75 % dari skor maksimal : Pasien</w:t>
      </w:r>
      <w:r>
        <w:rPr>
          <w:spacing w:val="-8"/>
          <w:sz w:val="22"/>
        </w:rPr>
        <w:t> </w:t>
      </w:r>
      <w:r>
        <w:rPr>
          <w:sz w:val="22"/>
        </w:rPr>
        <w:t>Puas</w:t>
      </w:r>
    </w:p>
    <w:p>
      <w:pPr>
        <w:pStyle w:val="ListParagraph"/>
        <w:numPr>
          <w:ilvl w:val="1"/>
          <w:numId w:val="29"/>
        </w:numPr>
        <w:tabs>
          <w:tab w:pos="3257" w:val="left" w:leader="none"/>
        </w:tabs>
        <w:spacing w:line="240" w:lineRule="auto" w:before="126" w:after="0"/>
        <w:ind w:left="3256" w:right="0" w:hanging="361"/>
        <w:jc w:val="both"/>
        <w:rPr>
          <w:sz w:val="22"/>
        </w:rPr>
      </w:pPr>
      <w:r>
        <w:rPr>
          <w:sz w:val="22"/>
        </w:rPr>
        <w:t>76 – 100 % dari skor maksimal : Pasien Sangat</w:t>
      </w:r>
      <w:r>
        <w:rPr>
          <w:spacing w:val="-10"/>
          <w:sz w:val="22"/>
        </w:rPr>
        <w:t> </w:t>
      </w:r>
      <w:r>
        <w:rPr>
          <w:sz w:val="22"/>
        </w:rPr>
        <w:t>Puas</w:t>
      </w:r>
    </w:p>
    <w:p>
      <w:pPr>
        <w:spacing w:after="0" w:line="240" w:lineRule="auto"/>
        <w:jc w:val="both"/>
        <w:rPr>
          <w:sz w:val="22"/>
        </w:rPr>
        <w:sectPr>
          <w:type w:val="continuous"/>
          <w:pgSz w:w="11910" w:h="16840"/>
          <w:pgMar w:top="2580" w:bottom="280" w:left="100" w:right="900"/>
        </w:sectPr>
      </w:pPr>
    </w:p>
    <w:p>
      <w:pPr>
        <w:pStyle w:val="BodyText"/>
        <w:rPr>
          <w:sz w:val="20"/>
        </w:rPr>
      </w:pPr>
    </w:p>
    <w:p>
      <w:pPr>
        <w:pStyle w:val="BodyText"/>
        <w:rPr>
          <w:sz w:val="20"/>
        </w:rPr>
      </w:pPr>
    </w:p>
    <w:p>
      <w:pPr>
        <w:pStyle w:val="Heading4"/>
        <w:spacing w:before="213"/>
        <w:ind w:left="3253" w:right="1876" w:firstLine="0"/>
        <w:jc w:val="center"/>
      </w:pPr>
      <w:r>
        <w:rPr/>
        <w:t>BAB IV</w:t>
      </w:r>
    </w:p>
    <w:p>
      <w:pPr>
        <w:spacing w:before="137"/>
        <w:ind w:left="3253" w:right="1433" w:firstLine="0"/>
        <w:jc w:val="center"/>
        <w:rPr>
          <w:b/>
          <w:sz w:val="24"/>
        </w:rPr>
      </w:pPr>
      <w:r>
        <w:rPr>
          <w:b/>
          <w:sz w:val="24"/>
        </w:rPr>
        <w:t>HASIL DAN PEMBAHASAN</w:t>
      </w:r>
    </w:p>
    <w:p>
      <w:pPr>
        <w:pStyle w:val="BodyText"/>
        <w:rPr>
          <w:b/>
          <w:sz w:val="26"/>
        </w:rPr>
      </w:pPr>
    </w:p>
    <w:p>
      <w:pPr>
        <w:pStyle w:val="Heading4"/>
        <w:numPr>
          <w:ilvl w:val="1"/>
          <w:numId w:val="30"/>
        </w:numPr>
        <w:tabs>
          <w:tab w:pos="2897" w:val="left" w:leader="none"/>
        </w:tabs>
        <w:spacing w:line="240" w:lineRule="auto" w:before="217" w:after="0"/>
        <w:ind w:left="2896" w:right="0" w:hanging="721"/>
        <w:jc w:val="both"/>
      </w:pPr>
      <w:bookmarkStart w:name="_TOC_250007" w:id="45"/>
      <w:bookmarkEnd w:id="45"/>
      <w:r>
        <w:rPr/>
        <w:t>Hasil Penelitian</w:t>
      </w:r>
    </w:p>
    <w:p>
      <w:pPr>
        <w:pStyle w:val="BodyText"/>
        <w:spacing w:line="360" w:lineRule="auto" w:before="151"/>
        <w:ind w:left="2176" w:right="1184" w:firstLine="720"/>
        <w:jc w:val="both"/>
      </w:pPr>
      <w:r>
        <w:rPr/>
        <w:t>Telah dilakukan penelitian tentang tingkat kepuasan pasien terhadap pelayanan kefarmasian di Apotek Kimia Farma Basri Kota Medan pada bulan Maret sampai dengan Mei 2020. Proses pengisian kuesioner oleh responden dilakukan saat pasien sedang membeli obat dengan resep maupun membeli obat tanpa resep dan didampingi oleh peneliti. Data selengkapnya disajikan sebagai berikut.</w:t>
      </w:r>
    </w:p>
    <w:p>
      <w:pPr>
        <w:pStyle w:val="BodyText"/>
        <w:spacing w:before="1"/>
        <w:rPr>
          <w:sz w:val="32"/>
        </w:rPr>
      </w:pPr>
    </w:p>
    <w:p>
      <w:pPr>
        <w:pStyle w:val="Heading4"/>
        <w:numPr>
          <w:ilvl w:val="2"/>
          <w:numId w:val="30"/>
        </w:numPr>
        <w:tabs>
          <w:tab w:pos="2897" w:val="left" w:leader="none"/>
        </w:tabs>
        <w:spacing w:line="240" w:lineRule="auto" w:before="0" w:after="0"/>
        <w:ind w:left="2896" w:right="0" w:hanging="721"/>
        <w:jc w:val="both"/>
      </w:pPr>
      <w:bookmarkStart w:name="_TOC_250006" w:id="46"/>
      <w:r>
        <w:rPr/>
        <w:t>Hasil Penelitian Berdasarkan Karakteristik</w:t>
      </w:r>
      <w:r>
        <w:rPr>
          <w:spacing w:val="-12"/>
        </w:rPr>
        <w:t> </w:t>
      </w:r>
      <w:bookmarkEnd w:id="46"/>
      <w:r>
        <w:rPr/>
        <w:t>Responden</w:t>
      </w:r>
    </w:p>
    <w:p>
      <w:pPr>
        <w:pStyle w:val="BodyText"/>
        <w:spacing w:line="360" w:lineRule="auto" w:before="146"/>
        <w:ind w:left="2176" w:right="1179" w:firstLine="720"/>
        <w:jc w:val="both"/>
      </w:pPr>
      <w:r>
        <w:rPr/>
        <w:t>Hasil penelitian selanjutnya digambarkan dalam bentuk karakteristik responden</w:t>
      </w:r>
      <w:r>
        <w:rPr>
          <w:spacing w:val="-11"/>
        </w:rPr>
        <w:t> </w:t>
      </w:r>
      <w:r>
        <w:rPr/>
        <w:t>dengan</w:t>
      </w:r>
      <w:r>
        <w:rPr>
          <w:spacing w:val="-5"/>
        </w:rPr>
        <w:t> </w:t>
      </w:r>
      <w:r>
        <w:rPr/>
        <w:t>jumlah</w:t>
      </w:r>
      <w:r>
        <w:rPr>
          <w:spacing w:val="-10"/>
        </w:rPr>
        <w:t> </w:t>
      </w:r>
      <w:r>
        <w:rPr/>
        <w:t>responden</w:t>
      </w:r>
      <w:r>
        <w:rPr>
          <w:spacing w:val="-10"/>
        </w:rPr>
        <w:t> </w:t>
      </w:r>
      <w:r>
        <w:rPr/>
        <w:t>adalah</w:t>
      </w:r>
      <w:r>
        <w:rPr>
          <w:spacing w:val="-10"/>
        </w:rPr>
        <w:t> </w:t>
      </w:r>
      <w:r>
        <w:rPr/>
        <w:t>40</w:t>
      </w:r>
      <w:r>
        <w:rPr>
          <w:spacing w:val="-10"/>
        </w:rPr>
        <w:t> </w:t>
      </w:r>
      <w:r>
        <w:rPr/>
        <w:t>pasien</w:t>
      </w:r>
      <w:r>
        <w:rPr>
          <w:spacing w:val="-11"/>
        </w:rPr>
        <w:t> </w:t>
      </w:r>
      <w:r>
        <w:rPr/>
        <w:t>yang</w:t>
      </w:r>
      <w:r>
        <w:rPr>
          <w:spacing w:val="-10"/>
        </w:rPr>
        <w:t> </w:t>
      </w:r>
      <w:r>
        <w:rPr/>
        <w:t>sedang</w:t>
      </w:r>
      <w:r>
        <w:rPr>
          <w:spacing w:val="-5"/>
        </w:rPr>
        <w:t> </w:t>
      </w:r>
      <w:r>
        <w:rPr/>
        <w:t>membeli di Apotek Kimia Farma Basri Kota</w:t>
      </w:r>
      <w:r>
        <w:rPr>
          <w:spacing w:val="-8"/>
        </w:rPr>
        <w:t> </w:t>
      </w:r>
      <w:r>
        <w:rPr/>
        <w:t>Medan.</w:t>
      </w:r>
    </w:p>
    <w:p>
      <w:pPr>
        <w:pStyle w:val="BodyText"/>
        <w:spacing w:before="9"/>
        <w:rPr>
          <w:sz w:val="31"/>
        </w:rPr>
      </w:pPr>
    </w:p>
    <w:p>
      <w:pPr>
        <w:pStyle w:val="Heading5"/>
        <w:ind w:left="1371"/>
      </w:pPr>
      <w:r>
        <w:rPr>
          <w:b/>
        </w:rPr>
        <w:t>Tabel 4.1.1 </w:t>
      </w:r>
      <w:r>
        <w:rPr/>
        <w:t>Distribusi Frekuensi Karakteristik Responden Berdasarkan</w:t>
      </w:r>
    </w:p>
    <w:p>
      <w:pPr>
        <w:spacing w:before="2" w:after="7"/>
        <w:ind w:left="2798" w:right="1876" w:firstLine="0"/>
        <w:jc w:val="center"/>
        <w:rPr>
          <w:sz w:val="24"/>
        </w:rPr>
      </w:pPr>
      <w:r>
        <w:rPr>
          <w:sz w:val="24"/>
        </w:rPr>
        <w:t>Umur</w:t>
      </w:r>
    </w:p>
    <w:tbl>
      <w:tblPr>
        <w:tblW w:w="0" w:type="auto"/>
        <w:jc w:val="left"/>
        <w:tblInd w:w="2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35"/>
        <w:gridCol w:w="1863"/>
        <w:gridCol w:w="2189"/>
        <w:gridCol w:w="2106"/>
      </w:tblGrid>
      <w:tr>
        <w:trPr>
          <w:trHeight w:val="470" w:hRule="atLeast"/>
        </w:trPr>
        <w:tc>
          <w:tcPr>
            <w:tcW w:w="3198" w:type="dxa"/>
            <w:gridSpan w:val="2"/>
            <w:tcBorders>
              <w:top w:val="single" w:sz="4" w:space="0" w:color="7E7E7E"/>
              <w:bottom w:val="single" w:sz="4" w:space="0" w:color="7E7E7E"/>
            </w:tcBorders>
          </w:tcPr>
          <w:p>
            <w:pPr>
              <w:pStyle w:val="TableParagraph"/>
              <w:spacing w:line="248" w:lineRule="exact"/>
              <w:ind w:left="112"/>
              <w:rPr>
                <w:b/>
                <w:sz w:val="22"/>
              </w:rPr>
            </w:pPr>
            <w:r>
              <w:rPr>
                <w:b/>
                <w:sz w:val="22"/>
              </w:rPr>
              <w:t>Klasifikasi Responden</w:t>
            </w:r>
          </w:p>
        </w:tc>
        <w:tc>
          <w:tcPr>
            <w:tcW w:w="2189" w:type="dxa"/>
            <w:tcBorders>
              <w:top w:val="single" w:sz="4" w:space="0" w:color="7E7E7E"/>
              <w:bottom w:val="single" w:sz="4" w:space="0" w:color="7E7E7E"/>
            </w:tcBorders>
          </w:tcPr>
          <w:p>
            <w:pPr>
              <w:pStyle w:val="TableParagraph"/>
              <w:spacing w:line="248" w:lineRule="exact"/>
              <w:ind w:left="650"/>
              <w:rPr>
                <w:b/>
                <w:sz w:val="22"/>
              </w:rPr>
            </w:pPr>
            <w:r>
              <w:rPr>
                <w:b/>
                <w:sz w:val="22"/>
              </w:rPr>
              <w:t>Responden</w:t>
            </w:r>
          </w:p>
        </w:tc>
        <w:tc>
          <w:tcPr>
            <w:tcW w:w="2106" w:type="dxa"/>
            <w:tcBorders>
              <w:top w:val="single" w:sz="4" w:space="0" w:color="7E7E7E"/>
              <w:bottom w:val="single" w:sz="4" w:space="0" w:color="7E7E7E"/>
            </w:tcBorders>
          </w:tcPr>
          <w:p>
            <w:pPr>
              <w:pStyle w:val="TableParagraph"/>
              <w:spacing w:line="248" w:lineRule="exact"/>
              <w:ind w:left="339"/>
              <w:rPr>
                <w:b/>
                <w:sz w:val="22"/>
              </w:rPr>
            </w:pPr>
            <w:r>
              <w:rPr>
                <w:b/>
                <w:sz w:val="22"/>
              </w:rPr>
              <w:t>Persentase</w:t>
            </w:r>
          </w:p>
        </w:tc>
      </w:tr>
      <w:tr>
        <w:trPr>
          <w:trHeight w:val="362" w:hRule="atLeast"/>
        </w:trPr>
        <w:tc>
          <w:tcPr>
            <w:tcW w:w="1335" w:type="dxa"/>
            <w:tcBorders>
              <w:top w:val="single" w:sz="4" w:space="0" w:color="7E7E7E"/>
            </w:tcBorders>
          </w:tcPr>
          <w:p>
            <w:pPr>
              <w:pStyle w:val="TableParagraph"/>
              <w:spacing w:line="248" w:lineRule="exact"/>
              <w:ind w:left="112"/>
              <w:rPr>
                <w:b/>
                <w:sz w:val="22"/>
              </w:rPr>
            </w:pPr>
            <w:r>
              <w:rPr>
                <w:b/>
                <w:sz w:val="22"/>
              </w:rPr>
              <w:t>Umur</w:t>
            </w:r>
          </w:p>
        </w:tc>
        <w:tc>
          <w:tcPr>
            <w:tcW w:w="1863" w:type="dxa"/>
            <w:tcBorders>
              <w:top w:val="single" w:sz="4" w:space="0" w:color="7E7E7E"/>
            </w:tcBorders>
          </w:tcPr>
          <w:p>
            <w:pPr>
              <w:pStyle w:val="TableParagraph"/>
              <w:ind w:left="650"/>
              <w:rPr>
                <w:sz w:val="22"/>
              </w:rPr>
            </w:pPr>
            <w:r>
              <w:rPr>
                <w:sz w:val="22"/>
              </w:rPr>
              <w:t>17-25</w:t>
            </w:r>
          </w:p>
        </w:tc>
        <w:tc>
          <w:tcPr>
            <w:tcW w:w="2189" w:type="dxa"/>
            <w:tcBorders>
              <w:top w:val="single" w:sz="4" w:space="0" w:color="7E7E7E"/>
            </w:tcBorders>
          </w:tcPr>
          <w:p>
            <w:pPr>
              <w:pStyle w:val="TableParagraph"/>
              <w:ind w:left="650"/>
              <w:rPr>
                <w:sz w:val="22"/>
              </w:rPr>
            </w:pPr>
            <w:r>
              <w:rPr>
                <w:w w:val="100"/>
                <w:sz w:val="22"/>
              </w:rPr>
              <w:t>8</w:t>
            </w:r>
          </w:p>
        </w:tc>
        <w:tc>
          <w:tcPr>
            <w:tcW w:w="2106" w:type="dxa"/>
            <w:tcBorders>
              <w:top w:val="single" w:sz="4" w:space="0" w:color="7E7E7E"/>
            </w:tcBorders>
          </w:tcPr>
          <w:p>
            <w:pPr>
              <w:pStyle w:val="TableParagraph"/>
              <w:ind w:left="339"/>
              <w:rPr>
                <w:sz w:val="22"/>
              </w:rPr>
            </w:pPr>
            <w:r>
              <w:rPr>
                <w:sz w:val="22"/>
              </w:rPr>
              <w:t>20</w:t>
            </w:r>
          </w:p>
        </w:tc>
      </w:tr>
      <w:tr>
        <w:trPr>
          <w:trHeight w:val="472" w:hRule="atLeast"/>
        </w:trPr>
        <w:tc>
          <w:tcPr>
            <w:tcW w:w="1335" w:type="dxa"/>
          </w:tcPr>
          <w:p>
            <w:pPr>
              <w:pStyle w:val="TableParagraph"/>
              <w:rPr>
                <w:rFonts w:ascii="Times New Roman"/>
                <w:sz w:val="22"/>
              </w:rPr>
            </w:pPr>
          </w:p>
        </w:tc>
        <w:tc>
          <w:tcPr>
            <w:tcW w:w="1863" w:type="dxa"/>
          </w:tcPr>
          <w:p>
            <w:pPr>
              <w:pStyle w:val="TableParagraph"/>
              <w:spacing w:before="103"/>
              <w:ind w:left="650"/>
              <w:rPr>
                <w:sz w:val="22"/>
              </w:rPr>
            </w:pPr>
            <w:r>
              <w:rPr>
                <w:sz w:val="22"/>
              </w:rPr>
              <w:t>26-45</w:t>
            </w:r>
          </w:p>
        </w:tc>
        <w:tc>
          <w:tcPr>
            <w:tcW w:w="2189" w:type="dxa"/>
          </w:tcPr>
          <w:p>
            <w:pPr>
              <w:pStyle w:val="TableParagraph"/>
              <w:spacing w:before="103"/>
              <w:ind w:left="650"/>
              <w:rPr>
                <w:sz w:val="22"/>
              </w:rPr>
            </w:pPr>
            <w:r>
              <w:rPr>
                <w:sz w:val="22"/>
              </w:rPr>
              <w:t>12</w:t>
            </w:r>
          </w:p>
        </w:tc>
        <w:tc>
          <w:tcPr>
            <w:tcW w:w="2106" w:type="dxa"/>
          </w:tcPr>
          <w:p>
            <w:pPr>
              <w:pStyle w:val="TableParagraph"/>
              <w:spacing w:before="103"/>
              <w:ind w:left="339"/>
              <w:rPr>
                <w:sz w:val="22"/>
              </w:rPr>
            </w:pPr>
            <w:r>
              <w:rPr>
                <w:sz w:val="22"/>
              </w:rPr>
              <w:t>30</w:t>
            </w:r>
          </w:p>
        </w:tc>
      </w:tr>
      <w:tr>
        <w:trPr>
          <w:trHeight w:val="480" w:hRule="atLeast"/>
        </w:trPr>
        <w:tc>
          <w:tcPr>
            <w:tcW w:w="1335" w:type="dxa"/>
          </w:tcPr>
          <w:p>
            <w:pPr>
              <w:pStyle w:val="TableParagraph"/>
              <w:rPr>
                <w:rFonts w:ascii="Times New Roman"/>
                <w:sz w:val="22"/>
              </w:rPr>
            </w:pPr>
          </w:p>
        </w:tc>
        <w:tc>
          <w:tcPr>
            <w:tcW w:w="1863" w:type="dxa"/>
          </w:tcPr>
          <w:p>
            <w:pPr>
              <w:pStyle w:val="TableParagraph"/>
              <w:spacing w:before="110"/>
              <w:ind w:left="650"/>
              <w:rPr>
                <w:sz w:val="22"/>
              </w:rPr>
            </w:pPr>
            <w:r>
              <w:rPr>
                <w:sz w:val="22"/>
              </w:rPr>
              <w:t>46-55</w:t>
            </w:r>
          </w:p>
        </w:tc>
        <w:tc>
          <w:tcPr>
            <w:tcW w:w="2189" w:type="dxa"/>
          </w:tcPr>
          <w:p>
            <w:pPr>
              <w:pStyle w:val="TableParagraph"/>
              <w:spacing w:before="110"/>
              <w:ind w:left="650"/>
              <w:rPr>
                <w:sz w:val="22"/>
              </w:rPr>
            </w:pPr>
            <w:r>
              <w:rPr>
                <w:sz w:val="22"/>
              </w:rPr>
              <w:t>11</w:t>
            </w:r>
          </w:p>
        </w:tc>
        <w:tc>
          <w:tcPr>
            <w:tcW w:w="2106" w:type="dxa"/>
          </w:tcPr>
          <w:p>
            <w:pPr>
              <w:pStyle w:val="TableParagraph"/>
              <w:spacing w:before="110"/>
              <w:ind w:left="339"/>
              <w:rPr>
                <w:sz w:val="22"/>
              </w:rPr>
            </w:pPr>
            <w:r>
              <w:rPr>
                <w:sz w:val="22"/>
              </w:rPr>
              <w:t>27,5</w:t>
            </w:r>
          </w:p>
        </w:tc>
      </w:tr>
      <w:tr>
        <w:trPr>
          <w:trHeight w:val="580" w:hRule="atLeast"/>
        </w:trPr>
        <w:tc>
          <w:tcPr>
            <w:tcW w:w="1335" w:type="dxa"/>
            <w:tcBorders>
              <w:bottom w:val="single" w:sz="4" w:space="0" w:color="7E7E7E"/>
            </w:tcBorders>
          </w:tcPr>
          <w:p>
            <w:pPr>
              <w:pStyle w:val="TableParagraph"/>
              <w:rPr>
                <w:rFonts w:ascii="Times New Roman"/>
                <w:sz w:val="22"/>
              </w:rPr>
            </w:pPr>
          </w:p>
        </w:tc>
        <w:tc>
          <w:tcPr>
            <w:tcW w:w="1863" w:type="dxa"/>
            <w:tcBorders>
              <w:bottom w:val="single" w:sz="4" w:space="0" w:color="7E7E7E"/>
            </w:tcBorders>
          </w:tcPr>
          <w:p>
            <w:pPr>
              <w:pStyle w:val="TableParagraph"/>
              <w:spacing w:before="110"/>
              <w:ind w:left="650"/>
              <w:rPr>
                <w:sz w:val="22"/>
              </w:rPr>
            </w:pPr>
            <w:r>
              <w:rPr>
                <w:sz w:val="22"/>
              </w:rPr>
              <w:t>&gt;55</w:t>
            </w:r>
          </w:p>
        </w:tc>
        <w:tc>
          <w:tcPr>
            <w:tcW w:w="2189" w:type="dxa"/>
            <w:tcBorders>
              <w:bottom w:val="single" w:sz="4" w:space="0" w:color="7E7E7E"/>
            </w:tcBorders>
          </w:tcPr>
          <w:p>
            <w:pPr>
              <w:pStyle w:val="TableParagraph"/>
              <w:spacing w:before="110"/>
              <w:ind w:left="650"/>
              <w:rPr>
                <w:sz w:val="22"/>
              </w:rPr>
            </w:pPr>
            <w:r>
              <w:rPr>
                <w:w w:val="100"/>
                <w:sz w:val="22"/>
              </w:rPr>
              <w:t>9</w:t>
            </w:r>
          </w:p>
        </w:tc>
        <w:tc>
          <w:tcPr>
            <w:tcW w:w="2106" w:type="dxa"/>
            <w:tcBorders>
              <w:bottom w:val="single" w:sz="4" w:space="0" w:color="7E7E7E"/>
            </w:tcBorders>
          </w:tcPr>
          <w:p>
            <w:pPr>
              <w:pStyle w:val="TableParagraph"/>
              <w:spacing w:before="110"/>
              <w:ind w:left="339"/>
              <w:rPr>
                <w:sz w:val="22"/>
              </w:rPr>
            </w:pPr>
            <w:r>
              <w:rPr>
                <w:sz w:val="22"/>
              </w:rPr>
              <w:t>22,5</w:t>
            </w:r>
          </w:p>
        </w:tc>
      </w:tr>
      <w:tr>
        <w:trPr>
          <w:trHeight w:val="469" w:hRule="atLeast"/>
        </w:trPr>
        <w:tc>
          <w:tcPr>
            <w:tcW w:w="1335" w:type="dxa"/>
            <w:tcBorders>
              <w:top w:val="single" w:sz="4" w:space="0" w:color="7E7E7E"/>
              <w:bottom w:val="single" w:sz="4" w:space="0" w:color="7E7E7E"/>
            </w:tcBorders>
          </w:tcPr>
          <w:p>
            <w:pPr>
              <w:pStyle w:val="TableParagraph"/>
              <w:spacing w:line="248" w:lineRule="exact"/>
              <w:ind w:left="112"/>
              <w:rPr>
                <w:b/>
                <w:sz w:val="22"/>
              </w:rPr>
            </w:pPr>
            <w:r>
              <w:rPr>
                <w:b/>
                <w:sz w:val="22"/>
              </w:rPr>
              <w:t>Total</w:t>
            </w:r>
          </w:p>
        </w:tc>
        <w:tc>
          <w:tcPr>
            <w:tcW w:w="1863" w:type="dxa"/>
            <w:tcBorders>
              <w:top w:val="single" w:sz="4" w:space="0" w:color="7E7E7E"/>
              <w:bottom w:val="single" w:sz="4" w:space="0" w:color="7E7E7E"/>
            </w:tcBorders>
          </w:tcPr>
          <w:p>
            <w:pPr>
              <w:pStyle w:val="TableParagraph"/>
              <w:rPr>
                <w:rFonts w:ascii="Times New Roman"/>
                <w:sz w:val="22"/>
              </w:rPr>
            </w:pPr>
          </w:p>
        </w:tc>
        <w:tc>
          <w:tcPr>
            <w:tcW w:w="2189" w:type="dxa"/>
            <w:tcBorders>
              <w:top w:val="single" w:sz="4" w:space="0" w:color="7E7E7E"/>
              <w:bottom w:val="single" w:sz="4" w:space="0" w:color="7E7E7E"/>
            </w:tcBorders>
          </w:tcPr>
          <w:p>
            <w:pPr>
              <w:pStyle w:val="TableParagraph"/>
              <w:ind w:left="650"/>
              <w:rPr>
                <w:sz w:val="22"/>
              </w:rPr>
            </w:pPr>
            <w:r>
              <w:rPr>
                <w:sz w:val="22"/>
              </w:rPr>
              <w:t>40</w:t>
            </w:r>
          </w:p>
        </w:tc>
        <w:tc>
          <w:tcPr>
            <w:tcW w:w="2106" w:type="dxa"/>
            <w:tcBorders>
              <w:top w:val="single" w:sz="4" w:space="0" w:color="7E7E7E"/>
              <w:bottom w:val="single" w:sz="4" w:space="0" w:color="7E7E7E"/>
            </w:tcBorders>
          </w:tcPr>
          <w:p>
            <w:pPr>
              <w:pStyle w:val="TableParagraph"/>
              <w:ind w:left="339"/>
              <w:rPr>
                <w:sz w:val="22"/>
              </w:rPr>
            </w:pPr>
            <w:r>
              <w:rPr>
                <w:sz w:val="22"/>
              </w:rPr>
              <w:t>100</w:t>
            </w:r>
          </w:p>
        </w:tc>
      </w:tr>
    </w:tbl>
    <w:p>
      <w:pPr>
        <w:pStyle w:val="BodyText"/>
        <w:spacing w:line="360" w:lineRule="auto"/>
        <w:ind w:left="2176" w:right="791" w:firstLine="720"/>
        <w:jc w:val="both"/>
      </w:pPr>
      <w:r>
        <w:rPr/>
        <w:t>Berdasarkan hasil yang diperoleh dari kuisioner dapat diperoleh karakteristik responden berdasarkan umur yaitu</w:t>
      </w:r>
      <w:r>
        <w:rPr>
          <w:spacing w:val="-46"/>
        </w:rPr>
        <w:t> </w:t>
      </w:r>
      <w:r>
        <w:rPr/>
        <w:t>dengan rentang usia 17-25 tahun sebanyak 20%, usia 26-45 tahun sebanyak 30%, usia 46-55 tahun sebanyak 27,5%, dan usia &gt; 55 tahun sebanyak 22,5% dengan total jumlah responden sebanyak 40</w:t>
      </w:r>
      <w:r>
        <w:rPr>
          <w:spacing w:val="-6"/>
        </w:rPr>
        <w:t> </w:t>
      </w:r>
      <w:r>
        <w:rPr/>
        <w:t>orang.</w:t>
      </w:r>
    </w:p>
    <w:p>
      <w:pPr>
        <w:spacing w:after="0" w:line="360" w:lineRule="auto"/>
        <w:jc w:val="both"/>
        <w:sectPr>
          <w:headerReference w:type="default" r:id="rId31"/>
          <w:pgSz w:w="11910" w:h="16840"/>
          <w:pgMar w:header="0" w:footer="0" w:top="1580" w:bottom="280" w:left="100" w:right="900"/>
        </w:sectPr>
      </w:pPr>
    </w:p>
    <w:p>
      <w:pPr>
        <w:pStyle w:val="BodyText"/>
        <w:rPr>
          <w:sz w:val="20"/>
        </w:rPr>
      </w:pPr>
    </w:p>
    <w:p>
      <w:pPr>
        <w:pStyle w:val="BodyText"/>
        <w:rPr>
          <w:sz w:val="20"/>
        </w:rPr>
      </w:pPr>
    </w:p>
    <w:p>
      <w:pPr>
        <w:pStyle w:val="BodyText"/>
        <w:rPr>
          <w:sz w:val="20"/>
        </w:rPr>
      </w:pPr>
    </w:p>
    <w:p>
      <w:pPr>
        <w:pStyle w:val="BodyText"/>
        <w:spacing w:before="6"/>
        <w:rPr>
          <w:sz w:val="21"/>
        </w:rPr>
      </w:pPr>
    </w:p>
    <w:p>
      <w:pPr>
        <w:pStyle w:val="Heading5"/>
        <w:spacing w:line="242" w:lineRule="auto" w:before="1" w:after="4"/>
        <w:ind w:left="5398" w:right="788" w:hanging="2954"/>
        <w:jc w:val="left"/>
      </w:pPr>
      <w:r>
        <w:rPr>
          <w:b/>
        </w:rPr>
        <w:t>Tabel 4.1.2 </w:t>
      </w:r>
      <w:r>
        <w:rPr/>
        <w:t>Distribusi Frekuensi Karakteristik Responden Berdasarkan Jenis Kelamin</w:t>
      </w:r>
    </w:p>
    <w:tbl>
      <w:tblPr>
        <w:tblW w:w="0" w:type="auto"/>
        <w:jc w:val="left"/>
        <w:tblInd w:w="2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4"/>
        <w:gridCol w:w="1680"/>
        <w:gridCol w:w="1882"/>
        <w:gridCol w:w="2078"/>
      </w:tblGrid>
      <w:tr>
        <w:trPr>
          <w:trHeight w:val="470" w:hRule="atLeast"/>
        </w:trPr>
        <w:tc>
          <w:tcPr>
            <w:tcW w:w="3454" w:type="dxa"/>
            <w:gridSpan w:val="2"/>
            <w:tcBorders>
              <w:top w:val="single" w:sz="4" w:space="0" w:color="7E7E7E"/>
              <w:bottom w:val="single" w:sz="4" w:space="0" w:color="7E7E7E"/>
            </w:tcBorders>
          </w:tcPr>
          <w:p>
            <w:pPr>
              <w:pStyle w:val="TableParagraph"/>
              <w:spacing w:line="248" w:lineRule="exact"/>
              <w:ind w:left="112"/>
              <w:rPr>
                <w:b/>
                <w:sz w:val="22"/>
              </w:rPr>
            </w:pPr>
            <w:r>
              <w:rPr>
                <w:b/>
                <w:sz w:val="22"/>
              </w:rPr>
              <w:t>Klasifikasi Responden</w:t>
            </w:r>
          </w:p>
        </w:tc>
        <w:tc>
          <w:tcPr>
            <w:tcW w:w="1882" w:type="dxa"/>
            <w:tcBorders>
              <w:top w:val="single" w:sz="4" w:space="0" w:color="7E7E7E"/>
              <w:bottom w:val="single" w:sz="4" w:space="0" w:color="7E7E7E"/>
            </w:tcBorders>
          </w:tcPr>
          <w:p>
            <w:pPr>
              <w:pStyle w:val="TableParagraph"/>
              <w:spacing w:line="248" w:lineRule="exact"/>
              <w:ind w:left="351"/>
              <w:rPr>
                <w:b/>
                <w:sz w:val="22"/>
              </w:rPr>
            </w:pPr>
            <w:r>
              <w:rPr>
                <w:b/>
                <w:sz w:val="22"/>
              </w:rPr>
              <w:t>Responden</w:t>
            </w:r>
          </w:p>
        </w:tc>
        <w:tc>
          <w:tcPr>
            <w:tcW w:w="2078" w:type="dxa"/>
            <w:tcBorders>
              <w:top w:val="single" w:sz="4" w:space="0" w:color="7E7E7E"/>
              <w:bottom w:val="single" w:sz="4" w:space="0" w:color="7E7E7E"/>
            </w:tcBorders>
          </w:tcPr>
          <w:p>
            <w:pPr>
              <w:pStyle w:val="TableParagraph"/>
              <w:spacing w:line="248" w:lineRule="exact"/>
              <w:ind w:left="327"/>
              <w:rPr>
                <w:b/>
                <w:sz w:val="22"/>
              </w:rPr>
            </w:pPr>
            <w:r>
              <w:rPr>
                <w:b/>
                <w:sz w:val="22"/>
              </w:rPr>
              <w:t>Persentase</w:t>
            </w:r>
          </w:p>
        </w:tc>
      </w:tr>
      <w:tr>
        <w:trPr>
          <w:trHeight w:val="369" w:hRule="atLeast"/>
        </w:trPr>
        <w:tc>
          <w:tcPr>
            <w:tcW w:w="1774" w:type="dxa"/>
            <w:tcBorders>
              <w:top w:val="single" w:sz="4" w:space="0" w:color="7E7E7E"/>
            </w:tcBorders>
          </w:tcPr>
          <w:p>
            <w:pPr>
              <w:pStyle w:val="TableParagraph"/>
              <w:spacing w:line="248" w:lineRule="exact"/>
              <w:ind w:left="112"/>
              <w:rPr>
                <w:b/>
                <w:sz w:val="22"/>
              </w:rPr>
            </w:pPr>
            <w:r>
              <w:rPr>
                <w:b/>
                <w:sz w:val="22"/>
              </w:rPr>
              <w:t>Jenis Kelamin</w:t>
            </w:r>
          </w:p>
        </w:tc>
        <w:tc>
          <w:tcPr>
            <w:tcW w:w="1680" w:type="dxa"/>
            <w:tcBorders>
              <w:top w:val="single" w:sz="4" w:space="0" w:color="7E7E7E"/>
            </w:tcBorders>
          </w:tcPr>
          <w:p>
            <w:pPr>
              <w:pStyle w:val="TableParagraph"/>
              <w:ind w:left="187"/>
              <w:rPr>
                <w:sz w:val="22"/>
              </w:rPr>
            </w:pPr>
            <w:r>
              <w:rPr>
                <w:sz w:val="22"/>
              </w:rPr>
              <w:t>Laki-laki</w:t>
            </w:r>
          </w:p>
        </w:tc>
        <w:tc>
          <w:tcPr>
            <w:tcW w:w="1882" w:type="dxa"/>
            <w:tcBorders>
              <w:top w:val="single" w:sz="4" w:space="0" w:color="7E7E7E"/>
            </w:tcBorders>
          </w:tcPr>
          <w:p>
            <w:pPr>
              <w:pStyle w:val="TableParagraph"/>
              <w:ind w:left="351"/>
              <w:rPr>
                <w:sz w:val="22"/>
              </w:rPr>
            </w:pPr>
            <w:r>
              <w:rPr>
                <w:sz w:val="22"/>
              </w:rPr>
              <w:t>22</w:t>
            </w:r>
          </w:p>
        </w:tc>
        <w:tc>
          <w:tcPr>
            <w:tcW w:w="2078" w:type="dxa"/>
            <w:tcBorders>
              <w:top w:val="single" w:sz="4" w:space="0" w:color="7E7E7E"/>
            </w:tcBorders>
          </w:tcPr>
          <w:p>
            <w:pPr>
              <w:pStyle w:val="TableParagraph"/>
              <w:ind w:left="327"/>
              <w:rPr>
                <w:sz w:val="22"/>
              </w:rPr>
            </w:pPr>
            <w:r>
              <w:rPr>
                <w:sz w:val="22"/>
              </w:rPr>
              <w:t>55</w:t>
            </w:r>
          </w:p>
        </w:tc>
      </w:tr>
      <w:tr>
        <w:trPr>
          <w:trHeight w:val="585" w:hRule="atLeast"/>
        </w:trPr>
        <w:tc>
          <w:tcPr>
            <w:tcW w:w="1774" w:type="dxa"/>
            <w:tcBorders>
              <w:bottom w:val="single" w:sz="4" w:space="0" w:color="7E7E7E"/>
            </w:tcBorders>
          </w:tcPr>
          <w:p>
            <w:pPr>
              <w:pStyle w:val="TableParagraph"/>
              <w:rPr>
                <w:rFonts w:ascii="Times New Roman"/>
                <w:sz w:val="22"/>
              </w:rPr>
            </w:pPr>
          </w:p>
        </w:tc>
        <w:tc>
          <w:tcPr>
            <w:tcW w:w="1680" w:type="dxa"/>
            <w:tcBorders>
              <w:bottom w:val="single" w:sz="4" w:space="0" w:color="7E7E7E"/>
            </w:tcBorders>
          </w:tcPr>
          <w:p>
            <w:pPr>
              <w:pStyle w:val="TableParagraph"/>
              <w:spacing w:before="110"/>
              <w:ind w:left="187"/>
              <w:rPr>
                <w:sz w:val="22"/>
              </w:rPr>
            </w:pPr>
            <w:r>
              <w:rPr>
                <w:sz w:val="22"/>
              </w:rPr>
              <w:t>Perempuan</w:t>
            </w:r>
          </w:p>
        </w:tc>
        <w:tc>
          <w:tcPr>
            <w:tcW w:w="1882" w:type="dxa"/>
            <w:tcBorders>
              <w:bottom w:val="single" w:sz="4" w:space="0" w:color="7E7E7E"/>
            </w:tcBorders>
          </w:tcPr>
          <w:p>
            <w:pPr>
              <w:pStyle w:val="TableParagraph"/>
              <w:spacing w:before="110"/>
              <w:ind w:left="351"/>
              <w:rPr>
                <w:sz w:val="22"/>
              </w:rPr>
            </w:pPr>
            <w:r>
              <w:rPr>
                <w:sz w:val="22"/>
              </w:rPr>
              <w:t>18</w:t>
            </w:r>
          </w:p>
        </w:tc>
        <w:tc>
          <w:tcPr>
            <w:tcW w:w="2078" w:type="dxa"/>
            <w:tcBorders>
              <w:bottom w:val="single" w:sz="4" w:space="0" w:color="7E7E7E"/>
            </w:tcBorders>
          </w:tcPr>
          <w:p>
            <w:pPr>
              <w:pStyle w:val="TableParagraph"/>
              <w:spacing w:before="110"/>
              <w:ind w:left="327"/>
              <w:rPr>
                <w:sz w:val="22"/>
              </w:rPr>
            </w:pPr>
            <w:r>
              <w:rPr>
                <w:sz w:val="22"/>
              </w:rPr>
              <w:t>45</w:t>
            </w:r>
          </w:p>
        </w:tc>
      </w:tr>
      <w:tr>
        <w:trPr>
          <w:trHeight w:val="470" w:hRule="atLeast"/>
        </w:trPr>
        <w:tc>
          <w:tcPr>
            <w:tcW w:w="1774" w:type="dxa"/>
            <w:tcBorders>
              <w:top w:val="single" w:sz="4" w:space="0" w:color="7E7E7E"/>
              <w:bottom w:val="single" w:sz="4" w:space="0" w:color="7E7E7E"/>
            </w:tcBorders>
          </w:tcPr>
          <w:p>
            <w:pPr>
              <w:pStyle w:val="TableParagraph"/>
              <w:spacing w:line="248" w:lineRule="exact"/>
              <w:ind w:left="112"/>
              <w:rPr>
                <w:b/>
                <w:sz w:val="22"/>
              </w:rPr>
            </w:pPr>
            <w:r>
              <w:rPr>
                <w:b/>
                <w:sz w:val="22"/>
              </w:rPr>
              <w:t>Total</w:t>
            </w:r>
          </w:p>
        </w:tc>
        <w:tc>
          <w:tcPr>
            <w:tcW w:w="1680" w:type="dxa"/>
            <w:tcBorders>
              <w:top w:val="single" w:sz="4" w:space="0" w:color="7E7E7E"/>
              <w:bottom w:val="single" w:sz="4" w:space="0" w:color="7E7E7E"/>
            </w:tcBorders>
          </w:tcPr>
          <w:p>
            <w:pPr>
              <w:pStyle w:val="TableParagraph"/>
              <w:rPr>
                <w:rFonts w:ascii="Times New Roman"/>
                <w:sz w:val="22"/>
              </w:rPr>
            </w:pPr>
          </w:p>
        </w:tc>
        <w:tc>
          <w:tcPr>
            <w:tcW w:w="1882" w:type="dxa"/>
            <w:tcBorders>
              <w:top w:val="single" w:sz="4" w:space="0" w:color="7E7E7E"/>
              <w:bottom w:val="single" w:sz="4" w:space="0" w:color="7E7E7E"/>
            </w:tcBorders>
          </w:tcPr>
          <w:p>
            <w:pPr>
              <w:pStyle w:val="TableParagraph"/>
              <w:ind w:left="351"/>
              <w:rPr>
                <w:sz w:val="22"/>
              </w:rPr>
            </w:pPr>
            <w:r>
              <w:rPr>
                <w:sz w:val="22"/>
              </w:rPr>
              <w:t>40</w:t>
            </w:r>
          </w:p>
        </w:tc>
        <w:tc>
          <w:tcPr>
            <w:tcW w:w="2078" w:type="dxa"/>
            <w:tcBorders>
              <w:top w:val="single" w:sz="4" w:space="0" w:color="7E7E7E"/>
              <w:bottom w:val="single" w:sz="4" w:space="0" w:color="7E7E7E"/>
            </w:tcBorders>
          </w:tcPr>
          <w:p>
            <w:pPr>
              <w:pStyle w:val="TableParagraph"/>
              <w:ind w:left="327"/>
              <w:rPr>
                <w:sz w:val="22"/>
              </w:rPr>
            </w:pPr>
            <w:r>
              <w:rPr>
                <w:sz w:val="22"/>
              </w:rPr>
              <w:t>100</w:t>
            </w:r>
          </w:p>
        </w:tc>
      </w:tr>
    </w:tbl>
    <w:p>
      <w:pPr>
        <w:pStyle w:val="BodyText"/>
        <w:spacing w:before="48"/>
        <w:ind w:left="3253" w:right="1868"/>
        <w:jc w:val="center"/>
      </w:pPr>
      <w:r>
        <w:rPr/>
        <w:t>20</w:t>
      </w:r>
    </w:p>
    <w:p>
      <w:pPr>
        <w:pStyle w:val="BodyText"/>
        <w:spacing w:line="357" w:lineRule="auto" w:before="78"/>
        <w:ind w:left="2176" w:right="791" w:firstLine="720"/>
        <w:jc w:val="both"/>
      </w:pPr>
      <w:r>
        <w:rPr/>
        <w:t>Berdasarkan hasil yang diperoleh dari kuisioner dapat dilihat karakteristik responden berdasarkan jenis kelamin yaitu laki-laki sebanyak 22 orang 86% diantaranya</w:t>
      </w:r>
      <w:r>
        <w:rPr>
          <w:spacing w:val="-16"/>
        </w:rPr>
        <w:t> </w:t>
      </w:r>
      <w:r>
        <w:rPr/>
        <w:t>menjawab</w:t>
      </w:r>
      <w:r>
        <w:rPr>
          <w:spacing w:val="-16"/>
        </w:rPr>
        <w:t> </w:t>
      </w:r>
      <w:r>
        <w:rPr/>
        <w:t>puas,</w:t>
      </w:r>
      <w:r>
        <w:rPr>
          <w:spacing w:val="-16"/>
        </w:rPr>
        <w:t> </w:t>
      </w:r>
      <w:r>
        <w:rPr/>
        <w:t>dan</w:t>
      </w:r>
      <w:r>
        <w:rPr>
          <w:spacing w:val="-16"/>
        </w:rPr>
        <w:t> </w:t>
      </w:r>
      <w:r>
        <w:rPr/>
        <w:t>perempuan</w:t>
      </w:r>
      <w:r>
        <w:rPr>
          <w:spacing w:val="-15"/>
        </w:rPr>
        <w:t> </w:t>
      </w:r>
      <w:r>
        <w:rPr/>
        <w:t>sebanyak</w:t>
      </w:r>
      <w:r>
        <w:rPr>
          <w:spacing w:val="-18"/>
        </w:rPr>
        <w:t> </w:t>
      </w:r>
      <w:r>
        <w:rPr/>
        <w:t>18</w:t>
      </w:r>
      <w:r>
        <w:rPr>
          <w:spacing w:val="-20"/>
        </w:rPr>
        <w:t> </w:t>
      </w:r>
      <w:r>
        <w:rPr/>
        <w:t>orang</w:t>
      </w:r>
      <w:r>
        <w:rPr>
          <w:spacing w:val="-20"/>
        </w:rPr>
        <w:t> </w:t>
      </w:r>
      <w:r>
        <w:rPr/>
        <w:t>72%</w:t>
      </w:r>
      <w:r>
        <w:rPr>
          <w:spacing w:val="-17"/>
        </w:rPr>
        <w:t> </w:t>
      </w:r>
      <w:r>
        <w:rPr/>
        <w:t>diantaranya menjawab</w:t>
      </w:r>
      <w:r>
        <w:rPr>
          <w:spacing w:val="-2"/>
        </w:rPr>
        <w:t> </w:t>
      </w:r>
      <w:r>
        <w:rPr/>
        <w:t>puas.</w:t>
      </w:r>
    </w:p>
    <w:p>
      <w:pPr>
        <w:pStyle w:val="BodyText"/>
        <w:rPr>
          <w:sz w:val="24"/>
        </w:rPr>
      </w:pPr>
    </w:p>
    <w:p>
      <w:pPr>
        <w:pStyle w:val="BodyText"/>
        <w:spacing w:before="10"/>
        <w:rPr>
          <w:sz w:val="32"/>
        </w:rPr>
      </w:pPr>
    </w:p>
    <w:p>
      <w:pPr>
        <w:pStyle w:val="Heading5"/>
        <w:spacing w:line="247" w:lineRule="auto"/>
        <w:ind w:left="2366" w:right="993"/>
      </w:pPr>
      <w:r>
        <w:rPr>
          <w:b/>
        </w:rPr>
        <w:t>Tabel 4.1.3 </w:t>
      </w:r>
      <w:r>
        <w:rPr/>
        <w:t>Distribusi Frekuensi Karakteristik Responden Berdasarkan Pendidikan</w:t>
      </w:r>
    </w:p>
    <w:tbl>
      <w:tblPr>
        <w:tblW w:w="0" w:type="auto"/>
        <w:jc w:val="left"/>
        <w:tblInd w:w="2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57"/>
        <w:gridCol w:w="2270"/>
        <w:gridCol w:w="3124"/>
      </w:tblGrid>
      <w:tr>
        <w:trPr>
          <w:trHeight w:val="762" w:hRule="atLeast"/>
        </w:trPr>
        <w:tc>
          <w:tcPr>
            <w:tcW w:w="2257" w:type="dxa"/>
            <w:tcBorders>
              <w:top w:val="single" w:sz="4" w:space="0" w:color="7E7E7E"/>
              <w:bottom w:val="single" w:sz="4" w:space="0" w:color="7E7E7E"/>
            </w:tcBorders>
          </w:tcPr>
          <w:p>
            <w:pPr>
              <w:pStyle w:val="TableParagraph"/>
              <w:spacing w:line="241" w:lineRule="exact"/>
              <w:ind w:left="112"/>
              <w:rPr>
                <w:b/>
                <w:sz w:val="22"/>
              </w:rPr>
            </w:pPr>
            <w:r>
              <w:rPr>
                <w:b/>
                <w:sz w:val="22"/>
              </w:rPr>
              <w:t>Klasifikasi</w:t>
            </w:r>
          </w:p>
          <w:p>
            <w:pPr>
              <w:pStyle w:val="TableParagraph"/>
              <w:spacing w:before="131"/>
              <w:ind w:left="112"/>
              <w:rPr>
                <w:b/>
                <w:sz w:val="22"/>
              </w:rPr>
            </w:pPr>
            <w:r>
              <w:rPr>
                <w:b/>
                <w:sz w:val="22"/>
              </w:rPr>
              <w:t>Responden</w:t>
            </w:r>
          </w:p>
        </w:tc>
        <w:tc>
          <w:tcPr>
            <w:tcW w:w="2270" w:type="dxa"/>
            <w:tcBorders>
              <w:top w:val="single" w:sz="4" w:space="0" w:color="7E7E7E"/>
              <w:bottom w:val="single" w:sz="4" w:space="0" w:color="7E7E7E"/>
            </w:tcBorders>
          </w:tcPr>
          <w:p>
            <w:pPr>
              <w:pStyle w:val="TableParagraph"/>
              <w:spacing w:line="241" w:lineRule="exact"/>
              <w:ind w:left="391"/>
              <w:rPr>
                <w:b/>
                <w:sz w:val="22"/>
              </w:rPr>
            </w:pPr>
            <w:r>
              <w:rPr>
                <w:b/>
                <w:sz w:val="22"/>
              </w:rPr>
              <w:t>Responden</w:t>
            </w:r>
          </w:p>
        </w:tc>
        <w:tc>
          <w:tcPr>
            <w:tcW w:w="3124" w:type="dxa"/>
            <w:tcBorders>
              <w:top w:val="single" w:sz="4" w:space="0" w:color="7E7E7E"/>
              <w:bottom w:val="single" w:sz="4" w:space="0" w:color="7E7E7E"/>
            </w:tcBorders>
          </w:tcPr>
          <w:p>
            <w:pPr>
              <w:pStyle w:val="TableParagraph"/>
              <w:spacing w:line="241" w:lineRule="exact"/>
              <w:ind w:left="680"/>
              <w:rPr>
                <w:b/>
                <w:sz w:val="22"/>
              </w:rPr>
            </w:pPr>
            <w:r>
              <w:rPr>
                <w:b/>
                <w:sz w:val="22"/>
              </w:rPr>
              <w:t>Persentase</w:t>
            </w:r>
          </w:p>
        </w:tc>
      </w:tr>
      <w:tr>
        <w:trPr>
          <w:trHeight w:val="367" w:hRule="atLeast"/>
        </w:trPr>
        <w:tc>
          <w:tcPr>
            <w:tcW w:w="2257" w:type="dxa"/>
            <w:tcBorders>
              <w:top w:val="single" w:sz="4" w:space="0" w:color="7E7E7E"/>
            </w:tcBorders>
          </w:tcPr>
          <w:p>
            <w:pPr>
              <w:pStyle w:val="TableParagraph"/>
              <w:spacing w:line="241" w:lineRule="exact"/>
              <w:ind w:left="112"/>
              <w:rPr>
                <w:b/>
                <w:sz w:val="22"/>
              </w:rPr>
            </w:pPr>
            <w:r>
              <w:rPr>
                <w:b/>
                <w:sz w:val="22"/>
              </w:rPr>
              <w:t>SD</w:t>
            </w:r>
          </w:p>
        </w:tc>
        <w:tc>
          <w:tcPr>
            <w:tcW w:w="2270" w:type="dxa"/>
            <w:tcBorders>
              <w:top w:val="single" w:sz="4" w:space="0" w:color="7E7E7E"/>
            </w:tcBorders>
          </w:tcPr>
          <w:p>
            <w:pPr>
              <w:pStyle w:val="TableParagraph"/>
              <w:spacing w:line="245" w:lineRule="exact"/>
              <w:ind w:left="391"/>
              <w:rPr>
                <w:sz w:val="22"/>
              </w:rPr>
            </w:pPr>
            <w:r>
              <w:rPr>
                <w:w w:val="100"/>
                <w:sz w:val="22"/>
              </w:rPr>
              <w:t>1</w:t>
            </w:r>
          </w:p>
        </w:tc>
        <w:tc>
          <w:tcPr>
            <w:tcW w:w="3124" w:type="dxa"/>
            <w:tcBorders>
              <w:top w:val="single" w:sz="4" w:space="0" w:color="7E7E7E"/>
            </w:tcBorders>
          </w:tcPr>
          <w:p>
            <w:pPr>
              <w:pStyle w:val="TableParagraph"/>
              <w:spacing w:line="245" w:lineRule="exact"/>
              <w:ind w:left="680"/>
              <w:rPr>
                <w:sz w:val="22"/>
              </w:rPr>
            </w:pPr>
            <w:r>
              <w:rPr>
                <w:sz w:val="22"/>
              </w:rPr>
              <w:t>2,5</w:t>
            </w:r>
          </w:p>
        </w:tc>
      </w:tr>
      <w:tr>
        <w:trPr>
          <w:trHeight w:val="480" w:hRule="atLeast"/>
        </w:trPr>
        <w:tc>
          <w:tcPr>
            <w:tcW w:w="2257" w:type="dxa"/>
          </w:tcPr>
          <w:p>
            <w:pPr>
              <w:pStyle w:val="TableParagraph"/>
              <w:spacing w:before="100"/>
              <w:ind w:left="112"/>
              <w:rPr>
                <w:b/>
                <w:sz w:val="22"/>
              </w:rPr>
            </w:pPr>
            <w:r>
              <w:rPr>
                <w:b/>
                <w:sz w:val="22"/>
              </w:rPr>
              <w:t>SMP</w:t>
            </w:r>
          </w:p>
        </w:tc>
        <w:tc>
          <w:tcPr>
            <w:tcW w:w="2270" w:type="dxa"/>
          </w:tcPr>
          <w:p>
            <w:pPr>
              <w:pStyle w:val="TableParagraph"/>
              <w:spacing w:before="105"/>
              <w:ind w:left="391"/>
              <w:rPr>
                <w:sz w:val="22"/>
              </w:rPr>
            </w:pPr>
            <w:r>
              <w:rPr>
                <w:w w:val="100"/>
                <w:sz w:val="22"/>
              </w:rPr>
              <w:t>3</w:t>
            </w:r>
          </w:p>
        </w:tc>
        <w:tc>
          <w:tcPr>
            <w:tcW w:w="3124" w:type="dxa"/>
          </w:tcPr>
          <w:p>
            <w:pPr>
              <w:pStyle w:val="TableParagraph"/>
              <w:spacing w:before="105"/>
              <w:ind w:left="680"/>
              <w:rPr>
                <w:sz w:val="22"/>
              </w:rPr>
            </w:pPr>
            <w:r>
              <w:rPr>
                <w:sz w:val="22"/>
              </w:rPr>
              <w:t>7,5</w:t>
            </w:r>
          </w:p>
        </w:tc>
      </w:tr>
      <w:tr>
        <w:trPr>
          <w:trHeight w:val="480" w:hRule="atLeast"/>
        </w:trPr>
        <w:tc>
          <w:tcPr>
            <w:tcW w:w="2257" w:type="dxa"/>
          </w:tcPr>
          <w:p>
            <w:pPr>
              <w:pStyle w:val="TableParagraph"/>
              <w:spacing w:before="100"/>
              <w:ind w:left="112"/>
              <w:rPr>
                <w:b/>
                <w:sz w:val="22"/>
              </w:rPr>
            </w:pPr>
            <w:r>
              <w:rPr>
                <w:b/>
                <w:sz w:val="22"/>
              </w:rPr>
              <w:t>SMA</w:t>
            </w:r>
          </w:p>
        </w:tc>
        <w:tc>
          <w:tcPr>
            <w:tcW w:w="2270" w:type="dxa"/>
          </w:tcPr>
          <w:p>
            <w:pPr>
              <w:pStyle w:val="TableParagraph"/>
              <w:spacing w:before="105"/>
              <w:ind w:left="391"/>
              <w:rPr>
                <w:sz w:val="22"/>
              </w:rPr>
            </w:pPr>
            <w:r>
              <w:rPr>
                <w:sz w:val="22"/>
              </w:rPr>
              <w:t>26</w:t>
            </w:r>
          </w:p>
        </w:tc>
        <w:tc>
          <w:tcPr>
            <w:tcW w:w="3124" w:type="dxa"/>
          </w:tcPr>
          <w:p>
            <w:pPr>
              <w:pStyle w:val="TableParagraph"/>
              <w:spacing w:before="105"/>
              <w:ind w:left="680"/>
              <w:rPr>
                <w:sz w:val="22"/>
              </w:rPr>
            </w:pPr>
            <w:r>
              <w:rPr>
                <w:sz w:val="22"/>
              </w:rPr>
              <w:t>65</w:t>
            </w:r>
          </w:p>
        </w:tc>
      </w:tr>
      <w:tr>
        <w:trPr>
          <w:trHeight w:val="871" w:hRule="atLeast"/>
        </w:trPr>
        <w:tc>
          <w:tcPr>
            <w:tcW w:w="2257" w:type="dxa"/>
            <w:tcBorders>
              <w:bottom w:val="single" w:sz="4" w:space="0" w:color="7E7E7E"/>
            </w:tcBorders>
          </w:tcPr>
          <w:p>
            <w:pPr>
              <w:pStyle w:val="TableParagraph"/>
              <w:spacing w:line="380" w:lineRule="exact" w:before="2"/>
              <w:ind w:left="112"/>
              <w:rPr>
                <w:b/>
                <w:sz w:val="22"/>
              </w:rPr>
            </w:pPr>
            <w:r>
              <w:rPr>
                <w:b/>
                <w:sz w:val="22"/>
              </w:rPr>
              <w:t>Perguruan Tinggi/Akademik</w:t>
            </w:r>
          </w:p>
        </w:tc>
        <w:tc>
          <w:tcPr>
            <w:tcW w:w="2270" w:type="dxa"/>
            <w:tcBorders>
              <w:bottom w:val="single" w:sz="4" w:space="0" w:color="7E7E7E"/>
            </w:tcBorders>
          </w:tcPr>
          <w:p>
            <w:pPr>
              <w:pStyle w:val="TableParagraph"/>
              <w:spacing w:before="105"/>
              <w:ind w:left="391"/>
              <w:rPr>
                <w:sz w:val="22"/>
              </w:rPr>
            </w:pPr>
            <w:r>
              <w:rPr>
                <w:sz w:val="22"/>
              </w:rPr>
              <w:t>10</w:t>
            </w:r>
          </w:p>
        </w:tc>
        <w:tc>
          <w:tcPr>
            <w:tcW w:w="3124" w:type="dxa"/>
            <w:tcBorders>
              <w:bottom w:val="single" w:sz="4" w:space="0" w:color="7E7E7E"/>
            </w:tcBorders>
          </w:tcPr>
          <w:p>
            <w:pPr>
              <w:pStyle w:val="TableParagraph"/>
              <w:spacing w:before="105"/>
              <w:ind w:left="680"/>
              <w:rPr>
                <w:sz w:val="22"/>
              </w:rPr>
            </w:pPr>
            <w:r>
              <w:rPr>
                <w:sz w:val="22"/>
              </w:rPr>
              <w:t>25</w:t>
            </w:r>
          </w:p>
        </w:tc>
      </w:tr>
      <w:tr>
        <w:trPr>
          <w:trHeight w:val="470" w:hRule="atLeast"/>
        </w:trPr>
        <w:tc>
          <w:tcPr>
            <w:tcW w:w="2257" w:type="dxa"/>
            <w:tcBorders>
              <w:top w:val="single" w:sz="4" w:space="0" w:color="7E7E7E"/>
              <w:bottom w:val="single" w:sz="4" w:space="0" w:color="7E7E7E"/>
            </w:tcBorders>
          </w:tcPr>
          <w:p>
            <w:pPr>
              <w:pStyle w:val="TableParagraph"/>
              <w:spacing w:line="241" w:lineRule="exact"/>
              <w:ind w:left="112"/>
              <w:rPr>
                <w:b/>
                <w:sz w:val="22"/>
              </w:rPr>
            </w:pPr>
            <w:r>
              <w:rPr>
                <w:b/>
                <w:sz w:val="22"/>
              </w:rPr>
              <w:t>Total</w:t>
            </w:r>
          </w:p>
        </w:tc>
        <w:tc>
          <w:tcPr>
            <w:tcW w:w="2270" w:type="dxa"/>
            <w:tcBorders>
              <w:top w:val="single" w:sz="4" w:space="0" w:color="7E7E7E"/>
              <w:bottom w:val="single" w:sz="4" w:space="0" w:color="7E7E7E"/>
            </w:tcBorders>
          </w:tcPr>
          <w:p>
            <w:pPr>
              <w:pStyle w:val="TableParagraph"/>
              <w:spacing w:line="245" w:lineRule="exact"/>
              <w:ind w:left="391"/>
              <w:rPr>
                <w:sz w:val="22"/>
              </w:rPr>
            </w:pPr>
            <w:r>
              <w:rPr>
                <w:sz w:val="22"/>
              </w:rPr>
              <w:t>40</w:t>
            </w:r>
          </w:p>
        </w:tc>
        <w:tc>
          <w:tcPr>
            <w:tcW w:w="3124" w:type="dxa"/>
            <w:tcBorders>
              <w:top w:val="single" w:sz="4" w:space="0" w:color="7E7E7E"/>
              <w:bottom w:val="single" w:sz="4" w:space="0" w:color="7E7E7E"/>
            </w:tcBorders>
          </w:tcPr>
          <w:p>
            <w:pPr>
              <w:pStyle w:val="TableParagraph"/>
              <w:spacing w:line="245" w:lineRule="exact"/>
              <w:ind w:left="680"/>
              <w:rPr>
                <w:sz w:val="22"/>
              </w:rPr>
            </w:pPr>
            <w:r>
              <w:rPr>
                <w:sz w:val="22"/>
              </w:rPr>
              <w:t>100</w:t>
            </w:r>
          </w:p>
        </w:tc>
      </w:tr>
    </w:tbl>
    <w:p>
      <w:pPr>
        <w:pStyle w:val="BodyText"/>
        <w:spacing w:before="3"/>
        <w:rPr>
          <w:sz w:val="32"/>
        </w:rPr>
      </w:pPr>
    </w:p>
    <w:p>
      <w:pPr>
        <w:pStyle w:val="BodyText"/>
        <w:spacing w:line="360" w:lineRule="auto" w:before="1"/>
        <w:ind w:left="2176" w:right="792" w:firstLine="720"/>
        <w:jc w:val="both"/>
      </w:pPr>
      <w:r>
        <w:rPr/>
        <w:t>Berdasarkan hasil yang diperoleh dari 40 kuisioner dapat dilihat karakteristik responden berdasarkan pendidikan yaitu jumlah responden terbanyak berpendidikan SMA sebanyak 26 orang, 70% diantaranya menjawab puas, kemudian pendidikan Perguruan Tinggi/Akademik sebanyak 10 orang,</w:t>
      </w:r>
      <w:r>
        <w:rPr>
          <w:spacing w:val="-42"/>
        </w:rPr>
        <w:t> </w:t>
      </w:r>
      <w:r>
        <w:rPr/>
        <w:t>90% diantaranya menjawab puas, kemudian SMP sebanyak 3 orang, 67%</w:t>
      </w:r>
      <w:r>
        <w:rPr>
          <w:spacing w:val="-41"/>
        </w:rPr>
        <w:t> </w:t>
      </w:r>
      <w:r>
        <w:rPr/>
        <w:t>diantaranya menjawab</w:t>
      </w:r>
      <w:r>
        <w:rPr>
          <w:spacing w:val="-10"/>
        </w:rPr>
        <w:t> </w:t>
      </w:r>
      <w:r>
        <w:rPr/>
        <w:t>puas,</w:t>
      </w:r>
      <w:r>
        <w:rPr>
          <w:spacing w:val="-9"/>
        </w:rPr>
        <w:t> </w:t>
      </w:r>
      <w:r>
        <w:rPr/>
        <w:t>dan</w:t>
      </w:r>
      <w:r>
        <w:rPr>
          <w:spacing w:val="-6"/>
        </w:rPr>
        <w:t> </w:t>
      </w:r>
      <w:r>
        <w:rPr/>
        <w:t>yang</w:t>
      </w:r>
      <w:r>
        <w:rPr>
          <w:spacing w:val="-9"/>
        </w:rPr>
        <w:t> </w:t>
      </w:r>
      <w:r>
        <w:rPr/>
        <w:t>paling</w:t>
      </w:r>
      <w:r>
        <w:rPr>
          <w:spacing w:val="-6"/>
        </w:rPr>
        <w:t> </w:t>
      </w:r>
      <w:r>
        <w:rPr/>
        <w:t>sedikit</w:t>
      </w:r>
      <w:r>
        <w:rPr>
          <w:spacing w:val="-7"/>
        </w:rPr>
        <w:t> </w:t>
      </w:r>
      <w:r>
        <w:rPr/>
        <w:t>pendidikan</w:t>
      </w:r>
      <w:r>
        <w:rPr>
          <w:spacing w:val="-5"/>
        </w:rPr>
        <w:t> </w:t>
      </w:r>
      <w:r>
        <w:rPr/>
        <w:t>SD</w:t>
      </w:r>
      <w:r>
        <w:rPr>
          <w:spacing w:val="-13"/>
        </w:rPr>
        <w:t> </w:t>
      </w:r>
      <w:r>
        <w:rPr/>
        <w:t>sebanyak</w:t>
      </w:r>
      <w:r>
        <w:rPr>
          <w:spacing w:val="-8"/>
        </w:rPr>
        <w:t> </w:t>
      </w:r>
      <w:r>
        <w:rPr/>
        <w:t>1</w:t>
      </w:r>
      <w:r>
        <w:rPr>
          <w:spacing w:val="-10"/>
        </w:rPr>
        <w:t> </w:t>
      </w:r>
      <w:r>
        <w:rPr/>
        <w:t>orang</w:t>
      </w:r>
      <w:r>
        <w:rPr>
          <w:spacing w:val="-10"/>
        </w:rPr>
        <w:t> </w:t>
      </w:r>
      <w:r>
        <w:rPr/>
        <w:t>dengan jawaban kurang</w:t>
      </w:r>
      <w:r>
        <w:rPr>
          <w:spacing w:val="-5"/>
        </w:rPr>
        <w:t> </w:t>
      </w:r>
      <w:r>
        <w:rPr/>
        <w:t>puas.</w:t>
      </w:r>
    </w:p>
    <w:p>
      <w:pPr>
        <w:spacing w:after="0" w:line="360" w:lineRule="auto"/>
        <w:jc w:val="both"/>
        <w:sectPr>
          <w:headerReference w:type="default" r:id="rId32"/>
          <w:pgSz w:w="11910" w:h="16840"/>
          <w:pgMar w:header="1135" w:footer="0" w:top="1320" w:bottom="280" w:left="100" w:right="900"/>
          <w:pgNumType w:start="21"/>
        </w:sectPr>
      </w:pPr>
    </w:p>
    <w:p>
      <w:pPr>
        <w:pStyle w:val="BodyText"/>
        <w:rPr>
          <w:sz w:val="20"/>
        </w:rPr>
      </w:pPr>
    </w:p>
    <w:p>
      <w:pPr>
        <w:pStyle w:val="BodyText"/>
        <w:rPr>
          <w:sz w:val="20"/>
        </w:rPr>
      </w:pPr>
    </w:p>
    <w:p>
      <w:pPr>
        <w:pStyle w:val="BodyText"/>
        <w:rPr>
          <w:sz w:val="20"/>
        </w:rPr>
      </w:pPr>
    </w:p>
    <w:p>
      <w:pPr>
        <w:pStyle w:val="BodyText"/>
        <w:spacing w:before="6"/>
        <w:rPr>
          <w:sz w:val="21"/>
        </w:rPr>
      </w:pPr>
    </w:p>
    <w:p>
      <w:pPr>
        <w:pStyle w:val="Heading5"/>
        <w:spacing w:line="242" w:lineRule="auto" w:before="1"/>
        <w:ind w:left="2176" w:right="1203"/>
        <w:jc w:val="left"/>
      </w:pPr>
      <w:r>
        <w:rPr>
          <w:b/>
        </w:rPr>
        <w:t>Tabel 4.1.4 </w:t>
      </w:r>
      <w:r>
        <w:rPr/>
        <w:t>Distribusi Frekuensi Karakteristik Responden Berdasarkan Pekerjaan</w:t>
      </w:r>
    </w:p>
    <w:p>
      <w:pPr>
        <w:pStyle w:val="BodyText"/>
        <w:spacing w:before="2" w:after="1"/>
        <w:rPr>
          <w:sz w:val="13"/>
        </w:rPr>
      </w:pPr>
    </w:p>
    <w:tbl>
      <w:tblPr>
        <w:tblW w:w="0" w:type="auto"/>
        <w:jc w:val="left"/>
        <w:tblInd w:w="2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94"/>
        <w:gridCol w:w="2133"/>
        <w:gridCol w:w="3124"/>
      </w:tblGrid>
      <w:tr>
        <w:trPr>
          <w:trHeight w:val="757" w:hRule="atLeast"/>
        </w:trPr>
        <w:tc>
          <w:tcPr>
            <w:tcW w:w="2394" w:type="dxa"/>
            <w:tcBorders>
              <w:top w:val="single" w:sz="4" w:space="0" w:color="7E7E7E"/>
              <w:bottom w:val="single" w:sz="4" w:space="0" w:color="7E7E7E"/>
            </w:tcBorders>
          </w:tcPr>
          <w:p>
            <w:pPr>
              <w:pStyle w:val="TableParagraph"/>
              <w:spacing w:line="248" w:lineRule="exact"/>
              <w:ind w:left="112"/>
              <w:rPr>
                <w:b/>
                <w:sz w:val="22"/>
              </w:rPr>
            </w:pPr>
            <w:r>
              <w:rPr>
                <w:b/>
                <w:sz w:val="22"/>
              </w:rPr>
              <w:t>Klasifikasi</w:t>
            </w:r>
          </w:p>
          <w:p>
            <w:pPr>
              <w:pStyle w:val="TableParagraph"/>
              <w:spacing w:before="126"/>
              <w:ind w:left="112"/>
              <w:rPr>
                <w:b/>
                <w:sz w:val="22"/>
              </w:rPr>
            </w:pPr>
            <w:r>
              <w:rPr>
                <w:b/>
                <w:sz w:val="22"/>
              </w:rPr>
              <w:t>Responden</w:t>
            </w:r>
          </w:p>
        </w:tc>
        <w:tc>
          <w:tcPr>
            <w:tcW w:w="2133" w:type="dxa"/>
            <w:tcBorders>
              <w:top w:val="single" w:sz="4" w:space="0" w:color="7E7E7E"/>
              <w:bottom w:val="single" w:sz="4" w:space="0" w:color="7E7E7E"/>
            </w:tcBorders>
          </w:tcPr>
          <w:p>
            <w:pPr>
              <w:pStyle w:val="TableParagraph"/>
              <w:spacing w:line="248" w:lineRule="exact"/>
              <w:ind w:left="254"/>
              <w:rPr>
                <w:b/>
                <w:sz w:val="22"/>
              </w:rPr>
            </w:pPr>
            <w:r>
              <w:rPr>
                <w:b/>
                <w:sz w:val="22"/>
              </w:rPr>
              <w:t>Responden</w:t>
            </w:r>
          </w:p>
        </w:tc>
        <w:tc>
          <w:tcPr>
            <w:tcW w:w="3124" w:type="dxa"/>
            <w:tcBorders>
              <w:top w:val="single" w:sz="4" w:space="0" w:color="7E7E7E"/>
              <w:bottom w:val="single" w:sz="4" w:space="0" w:color="7E7E7E"/>
            </w:tcBorders>
          </w:tcPr>
          <w:p>
            <w:pPr>
              <w:pStyle w:val="TableParagraph"/>
              <w:spacing w:line="248" w:lineRule="exact"/>
              <w:ind w:left="680"/>
              <w:rPr>
                <w:b/>
                <w:sz w:val="22"/>
              </w:rPr>
            </w:pPr>
            <w:r>
              <w:rPr>
                <w:b/>
                <w:sz w:val="22"/>
              </w:rPr>
              <w:t>Persentase</w:t>
            </w:r>
          </w:p>
        </w:tc>
      </w:tr>
      <w:tr>
        <w:trPr>
          <w:trHeight w:val="360" w:hRule="atLeast"/>
        </w:trPr>
        <w:tc>
          <w:tcPr>
            <w:tcW w:w="2394" w:type="dxa"/>
            <w:tcBorders>
              <w:top w:val="single" w:sz="4" w:space="0" w:color="7E7E7E"/>
            </w:tcBorders>
          </w:tcPr>
          <w:p>
            <w:pPr>
              <w:pStyle w:val="TableParagraph"/>
              <w:spacing w:line="248" w:lineRule="exact"/>
              <w:ind w:left="112"/>
              <w:rPr>
                <w:b/>
                <w:sz w:val="22"/>
              </w:rPr>
            </w:pPr>
            <w:r>
              <w:rPr>
                <w:b/>
                <w:sz w:val="22"/>
              </w:rPr>
              <w:t>Mahasiswa/i</w:t>
            </w:r>
          </w:p>
        </w:tc>
        <w:tc>
          <w:tcPr>
            <w:tcW w:w="2133" w:type="dxa"/>
            <w:tcBorders>
              <w:top w:val="single" w:sz="4" w:space="0" w:color="7E7E7E"/>
            </w:tcBorders>
          </w:tcPr>
          <w:p>
            <w:pPr>
              <w:pStyle w:val="TableParagraph"/>
              <w:ind w:left="254"/>
              <w:rPr>
                <w:sz w:val="22"/>
              </w:rPr>
            </w:pPr>
            <w:r>
              <w:rPr>
                <w:w w:val="100"/>
                <w:sz w:val="22"/>
              </w:rPr>
              <w:t>3</w:t>
            </w:r>
          </w:p>
        </w:tc>
        <w:tc>
          <w:tcPr>
            <w:tcW w:w="3124" w:type="dxa"/>
            <w:tcBorders>
              <w:top w:val="single" w:sz="4" w:space="0" w:color="7E7E7E"/>
            </w:tcBorders>
          </w:tcPr>
          <w:p>
            <w:pPr>
              <w:pStyle w:val="TableParagraph"/>
              <w:ind w:left="680"/>
              <w:rPr>
                <w:sz w:val="22"/>
              </w:rPr>
            </w:pPr>
            <w:r>
              <w:rPr>
                <w:sz w:val="22"/>
              </w:rPr>
              <w:t>7,5</w:t>
            </w:r>
          </w:p>
        </w:tc>
      </w:tr>
      <w:tr>
        <w:trPr>
          <w:trHeight w:val="472" w:hRule="atLeast"/>
        </w:trPr>
        <w:tc>
          <w:tcPr>
            <w:tcW w:w="2394" w:type="dxa"/>
          </w:tcPr>
          <w:p>
            <w:pPr>
              <w:pStyle w:val="TableParagraph"/>
              <w:spacing w:before="100"/>
              <w:ind w:left="112"/>
              <w:rPr>
                <w:b/>
                <w:sz w:val="22"/>
              </w:rPr>
            </w:pPr>
            <w:r>
              <w:rPr>
                <w:b/>
                <w:sz w:val="22"/>
              </w:rPr>
              <w:t>Ibu Rumah Tangga</w:t>
            </w:r>
          </w:p>
        </w:tc>
        <w:tc>
          <w:tcPr>
            <w:tcW w:w="2133" w:type="dxa"/>
          </w:tcPr>
          <w:p>
            <w:pPr>
              <w:pStyle w:val="TableParagraph"/>
              <w:spacing w:before="105"/>
              <w:ind w:left="254"/>
              <w:rPr>
                <w:sz w:val="22"/>
              </w:rPr>
            </w:pPr>
            <w:r>
              <w:rPr>
                <w:w w:val="100"/>
                <w:sz w:val="22"/>
              </w:rPr>
              <w:t>7</w:t>
            </w:r>
          </w:p>
        </w:tc>
        <w:tc>
          <w:tcPr>
            <w:tcW w:w="3124" w:type="dxa"/>
          </w:tcPr>
          <w:p>
            <w:pPr>
              <w:pStyle w:val="TableParagraph"/>
              <w:spacing w:before="105"/>
              <w:ind w:left="680"/>
              <w:rPr>
                <w:sz w:val="22"/>
              </w:rPr>
            </w:pPr>
            <w:r>
              <w:rPr>
                <w:sz w:val="22"/>
              </w:rPr>
              <w:t>17,5</w:t>
            </w:r>
          </w:p>
        </w:tc>
      </w:tr>
      <w:tr>
        <w:trPr>
          <w:trHeight w:val="480" w:hRule="atLeast"/>
        </w:trPr>
        <w:tc>
          <w:tcPr>
            <w:tcW w:w="2394" w:type="dxa"/>
          </w:tcPr>
          <w:p>
            <w:pPr>
              <w:pStyle w:val="TableParagraph"/>
              <w:spacing w:before="107"/>
              <w:ind w:left="112"/>
              <w:rPr>
                <w:b/>
                <w:sz w:val="22"/>
              </w:rPr>
            </w:pPr>
            <w:r>
              <w:rPr>
                <w:b/>
                <w:sz w:val="22"/>
              </w:rPr>
              <w:t>Pegawai Negri Sipil</w:t>
            </w:r>
          </w:p>
        </w:tc>
        <w:tc>
          <w:tcPr>
            <w:tcW w:w="2133" w:type="dxa"/>
          </w:tcPr>
          <w:p>
            <w:pPr>
              <w:pStyle w:val="TableParagraph"/>
              <w:spacing w:before="112"/>
              <w:ind w:left="254"/>
              <w:rPr>
                <w:sz w:val="22"/>
              </w:rPr>
            </w:pPr>
            <w:r>
              <w:rPr>
                <w:w w:val="100"/>
                <w:sz w:val="22"/>
              </w:rPr>
              <w:t>2</w:t>
            </w:r>
          </w:p>
        </w:tc>
        <w:tc>
          <w:tcPr>
            <w:tcW w:w="3124" w:type="dxa"/>
          </w:tcPr>
          <w:p>
            <w:pPr>
              <w:pStyle w:val="TableParagraph"/>
              <w:spacing w:before="112"/>
              <w:ind w:left="680"/>
              <w:rPr>
                <w:sz w:val="22"/>
              </w:rPr>
            </w:pPr>
            <w:r>
              <w:rPr>
                <w:w w:val="100"/>
                <w:sz w:val="22"/>
              </w:rPr>
              <w:t>5</w:t>
            </w:r>
          </w:p>
        </w:tc>
      </w:tr>
      <w:tr>
        <w:trPr>
          <w:trHeight w:val="480" w:hRule="atLeast"/>
        </w:trPr>
        <w:tc>
          <w:tcPr>
            <w:tcW w:w="2394" w:type="dxa"/>
          </w:tcPr>
          <w:p>
            <w:pPr>
              <w:pStyle w:val="TableParagraph"/>
              <w:spacing w:before="107"/>
              <w:ind w:left="112"/>
              <w:rPr>
                <w:b/>
                <w:sz w:val="22"/>
              </w:rPr>
            </w:pPr>
            <w:r>
              <w:rPr>
                <w:b/>
                <w:sz w:val="22"/>
              </w:rPr>
              <w:t>Pegawai Swasta</w:t>
            </w:r>
          </w:p>
        </w:tc>
        <w:tc>
          <w:tcPr>
            <w:tcW w:w="2133" w:type="dxa"/>
          </w:tcPr>
          <w:p>
            <w:pPr>
              <w:pStyle w:val="TableParagraph"/>
              <w:spacing w:before="112"/>
              <w:ind w:left="254"/>
              <w:rPr>
                <w:sz w:val="22"/>
              </w:rPr>
            </w:pPr>
            <w:r>
              <w:rPr>
                <w:sz w:val="22"/>
              </w:rPr>
              <w:t>19</w:t>
            </w:r>
          </w:p>
        </w:tc>
        <w:tc>
          <w:tcPr>
            <w:tcW w:w="3124" w:type="dxa"/>
          </w:tcPr>
          <w:p>
            <w:pPr>
              <w:pStyle w:val="TableParagraph"/>
              <w:spacing w:before="112"/>
              <w:ind w:left="680"/>
              <w:rPr>
                <w:sz w:val="22"/>
              </w:rPr>
            </w:pPr>
            <w:r>
              <w:rPr>
                <w:sz w:val="22"/>
              </w:rPr>
              <w:t>47,5</w:t>
            </w:r>
          </w:p>
        </w:tc>
      </w:tr>
      <w:tr>
        <w:trPr>
          <w:trHeight w:val="480" w:hRule="atLeast"/>
        </w:trPr>
        <w:tc>
          <w:tcPr>
            <w:tcW w:w="2394" w:type="dxa"/>
          </w:tcPr>
          <w:p>
            <w:pPr>
              <w:pStyle w:val="TableParagraph"/>
              <w:spacing w:before="108"/>
              <w:ind w:left="112"/>
              <w:rPr>
                <w:b/>
                <w:sz w:val="22"/>
              </w:rPr>
            </w:pPr>
            <w:r>
              <w:rPr>
                <w:b/>
                <w:sz w:val="22"/>
              </w:rPr>
              <w:t>Tidak Bekerja</w:t>
            </w:r>
          </w:p>
        </w:tc>
        <w:tc>
          <w:tcPr>
            <w:tcW w:w="2133" w:type="dxa"/>
          </w:tcPr>
          <w:p>
            <w:pPr>
              <w:pStyle w:val="TableParagraph"/>
              <w:spacing w:before="113"/>
              <w:ind w:left="254"/>
              <w:rPr>
                <w:sz w:val="22"/>
              </w:rPr>
            </w:pPr>
            <w:r>
              <w:rPr>
                <w:w w:val="100"/>
                <w:sz w:val="22"/>
              </w:rPr>
              <w:t>6</w:t>
            </w:r>
          </w:p>
        </w:tc>
        <w:tc>
          <w:tcPr>
            <w:tcW w:w="3124" w:type="dxa"/>
          </w:tcPr>
          <w:p>
            <w:pPr>
              <w:pStyle w:val="TableParagraph"/>
              <w:spacing w:before="113"/>
              <w:ind w:left="680"/>
              <w:rPr>
                <w:sz w:val="22"/>
              </w:rPr>
            </w:pPr>
            <w:r>
              <w:rPr>
                <w:sz w:val="22"/>
              </w:rPr>
              <w:t>15</w:t>
            </w:r>
          </w:p>
        </w:tc>
      </w:tr>
      <w:tr>
        <w:trPr>
          <w:trHeight w:val="577" w:hRule="atLeast"/>
        </w:trPr>
        <w:tc>
          <w:tcPr>
            <w:tcW w:w="2394" w:type="dxa"/>
            <w:tcBorders>
              <w:bottom w:val="single" w:sz="4" w:space="0" w:color="7E7E7E"/>
            </w:tcBorders>
          </w:tcPr>
          <w:p>
            <w:pPr>
              <w:pStyle w:val="TableParagraph"/>
              <w:spacing w:before="107"/>
              <w:ind w:left="112"/>
              <w:rPr>
                <w:b/>
                <w:sz w:val="22"/>
              </w:rPr>
            </w:pPr>
            <w:r>
              <w:rPr>
                <w:b/>
                <w:sz w:val="22"/>
              </w:rPr>
              <w:t>Lain-lain</w:t>
            </w:r>
          </w:p>
        </w:tc>
        <w:tc>
          <w:tcPr>
            <w:tcW w:w="2133" w:type="dxa"/>
            <w:tcBorders>
              <w:bottom w:val="single" w:sz="4" w:space="0" w:color="7E7E7E"/>
            </w:tcBorders>
          </w:tcPr>
          <w:p>
            <w:pPr>
              <w:pStyle w:val="TableParagraph"/>
              <w:spacing w:before="112"/>
              <w:ind w:left="254"/>
              <w:rPr>
                <w:sz w:val="22"/>
              </w:rPr>
            </w:pPr>
            <w:r>
              <w:rPr>
                <w:w w:val="100"/>
                <w:sz w:val="22"/>
              </w:rPr>
              <w:t>3</w:t>
            </w:r>
          </w:p>
        </w:tc>
        <w:tc>
          <w:tcPr>
            <w:tcW w:w="3124" w:type="dxa"/>
            <w:tcBorders>
              <w:bottom w:val="single" w:sz="4" w:space="0" w:color="7E7E7E"/>
            </w:tcBorders>
          </w:tcPr>
          <w:p>
            <w:pPr>
              <w:pStyle w:val="TableParagraph"/>
              <w:spacing w:before="112"/>
              <w:ind w:left="680"/>
              <w:rPr>
                <w:sz w:val="22"/>
              </w:rPr>
            </w:pPr>
            <w:r>
              <w:rPr>
                <w:sz w:val="22"/>
              </w:rPr>
              <w:t>7,5</w:t>
            </w:r>
          </w:p>
        </w:tc>
      </w:tr>
      <w:tr>
        <w:trPr>
          <w:trHeight w:val="474" w:hRule="atLeast"/>
        </w:trPr>
        <w:tc>
          <w:tcPr>
            <w:tcW w:w="2394" w:type="dxa"/>
            <w:tcBorders>
              <w:top w:val="single" w:sz="4" w:space="0" w:color="7E7E7E"/>
              <w:bottom w:val="single" w:sz="4" w:space="0" w:color="7E7E7E"/>
            </w:tcBorders>
          </w:tcPr>
          <w:p>
            <w:pPr>
              <w:pStyle w:val="TableParagraph"/>
              <w:ind w:left="112"/>
              <w:rPr>
                <w:b/>
                <w:sz w:val="22"/>
              </w:rPr>
            </w:pPr>
            <w:r>
              <w:rPr>
                <w:b/>
                <w:sz w:val="22"/>
              </w:rPr>
              <w:t>Total</w:t>
            </w:r>
          </w:p>
        </w:tc>
        <w:tc>
          <w:tcPr>
            <w:tcW w:w="2133" w:type="dxa"/>
            <w:tcBorders>
              <w:top w:val="single" w:sz="4" w:space="0" w:color="7E7E7E"/>
              <w:bottom w:val="single" w:sz="4" w:space="0" w:color="7E7E7E"/>
            </w:tcBorders>
          </w:tcPr>
          <w:p>
            <w:pPr>
              <w:pStyle w:val="TableParagraph"/>
              <w:spacing w:before="4"/>
              <w:ind w:left="254"/>
              <w:rPr>
                <w:sz w:val="22"/>
              </w:rPr>
            </w:pPr>
            <w:r>
              <w:rPr>
                <w:sz w:val="22"/>
              </w:rPr>
              <w:t>40</w:t>
            </w:r>
          </w:p>
        </w:tc>
        <w:tc>
          <w:tcPr>
            <w:tcW w:w="3124" w:type="dxa"/>
            <w:tcBorders>
              <w:top w:val="single" w:sz="4" w:space="0" w:color="7E7E7E"/>
              <w:bottom w:val="single" w:sz="4" w:space="0" w:color="7E7E7E"/>
            </w:tcBorders>
          </w:tcPr>
          <w:p>
            <w:pPr>
              <w:pStyle w:val="TableParagraph"/>
              <w:spacing w:before="4"/>
              <w:ind w:left="680"/>
              <w:rPr>
                <w:sz w:val="22"/>
              </w:rPr>
            </w:pPr>
            <w:r>
              <w:rPr>
                <w:sz w:val="22"/>
              </w:rPr>
              <w:t>100</w:t>
            </w:r>
          </w:p>
        </w:tc>
      </w:tr>
    </w:tbl>
    <w:p>
      <w:pPr>
        <w:pStyle w:val="BodyText"/>
        <w:spacing w:before="10"/>
        <w:rPr>
          <w:sz w:val="35"/>
        </w:rPr>
      </w:pPr>
    </w:p>
    <w:p>
      <w:pPr>
        <w:pStyle w:val="BodyText"/>
        <w:spacing w:line="360" w:lineRule="auto"/>
        <w:ind w:left="2176" w:right="790" w:firstLine="720"/>
        <w:jc w:val="both"/>
      </w:pPr>
      <w:r>
        <w:rPr/>
        <w:t>Berdasarkan hasil yang diperoleh dari kuisioner dapat dilihat karakteristik responden berdasarkan pekerjaan responden yaitu yang paling sedikit sebagai Pegawai Negri Sipil sebanyak 2 orang, 100% diantaranya menjawab puas, Mahasiswa/i sebanyak 3 orang, 100% diantaranya menjawab puas, Lain-lain sebanyak 3 orang, 34% diantaranya menjawab puas, Ibu Rumah Tangga sebanyak 7 orang, 57% diantaranya menjawab puas, Tidak Bekerja sebanyak 6 orang, 50% diantaranya menjawab puas, dan Pegawai Swasta sebanyak 19 orang, 79% diantaranya menjawab puas.</w:t>
      </w:r>
    </w:p>
    <w:p>
      <w:pPr>
        <w:pStyle w:val="BodyText"/>
        <w:rPr>
          <w:sz w:val="24"/>
        </w:rPr>
      </w:pPr>
    </w:p>
    <w:p>
      <w:pPr>
        <w:pStyle w:val="Heading5"/>
        <w:spacing w:line="247" w:lineRule="auto" w:before="189"/>
        <w:ind w:left="2358"/>
        <w:jc w:val="left"/>
      </w:pPr>
      <w:r>
        <w:rPr>
          <w:b/>
        </w:rPr>
        <w:t>Tabel 4.1.5 </w:t>
      </w:r>
      <w:r>
        <w:rPr/>
        <w:t>Distribusi Frekuensi Karakteristik Responden Berdasarkan Pedapatan</w:t>
      </w:r>
    </w:p>
    <w:p>
      <w:pPr>
        <w:pStyle w:val="BodyText"/>
        <w:spacing w:before="4"/>
        <w:rPr>
          <w:sz w:val="12"/>
        </w:rPr>
      </w:pPr>
    </w:p>
    <w:tbl>
      <w:tblPr>
        <w:tblW w:w="0" w:type="auto"/>
        <w:jc w:val="left"/>
        <w:tblInd w:w="2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80"/>
        <w:gridCol w:w="2547"/>
        <w:gridCol w:w="3124"/>
      </w:tblGrid>
      <w:tr>
        <w:trPr>
          <w:trHeight w:val="758" w:hRule="atLeast"/>
        </w:trPr>
        <w:tc>
          <w:tcPr>
            <w:tcW w:w="1980" w:type="dxa"/>
            <w:tcBorders>
              <w:top w:val="single" w:sz="4" w:space="0" w:color="7E7E7E"/>
              <w:bottom w:val="single" w:sz="4" w:space="0" w:color="7E7E7E"/>
            </w:tcBorders>
          </w:tcPr>
          <w:p>
            <w:pPr>
              <w:pStyle w:val="TableParagraph"/>
              <w:spacing w:line="248" w:lineRule="exact"/>
              <w:ind w:left="112"/>
              <w:rPr>
                <w:b/>
                <w:sz w:val="22"/>
              </w:rPr>
            </w:pPr>
            <w:r>
              <w:rPr>
                <w:b/>
                <w:sz w:val="22"/>
              </w:rPr>
              <w:t>Klasifikasi</w:t>
            </w:r>
          </w:p>
          <w:p>
            <w:pPr>
              <w:pStyle w:val="TableParagraph"/>
              <w:spacing w:before="126"/>
              <w:ind w:left="112"/>
              <w:rPr>
                <w:b/>
                <w:sz w:val="22"/>
              </w:rPr>
            </w:pPr>
            <w:r>
              <w:rPr>
                <w:b/>
                <w:sz w:val="22"/>
              </w:rPr>
              <w:t>Responden</w:t>
            </w:r>
          </w:p>
        </w:tc>
        <w:tc>
          <w:tcPr>
            <w:tcW w:w="2547" w:type="dxa"/>
            <w:tcBorders>
              <w:top w:val="single" w:sz="4" w:space="0" w:color="7E7E7E"/>
              <w:bottom w:val="single" w:sz="4" w:space="0" w:color="7E7E7E"/>
            </w:tcBorders>
          </w:tcPr>
          <w:p>
            <w:pPr>
              <w:pStyle w:val="TableParagraph"/>
              <w:spacing w:line="248" w:lineRule="exact"/>
              <w:ind w:left="668"/>
              <w:rPr>
                <w:b/>
                <w:sz w:val="22"/>
              </w:rPr>
            </w:pPr>
            <w:r>
              <w:rPr>
                <w:b/>
                <w:sz w:val="22"/>
              </w:rPr>
              <w:t>Responden</w:t>
            </w:r>
          </w:p>
        </w:tc>
        <w:tc>
          <w:tcPr>
            <w:tcW w:w="3124" w:type="dxa"/>
            <w:tcBorders>
              <w:top w:val="single" w:sz="4" w:space="0" w:color="7E7E7E"/>
              <w:bottom w:val="single" w:sz="4" w:space="0" w:color="7E7E7E"/>
            </w:tcBorders>
          </w:tcPr>
          <w:p>
            <w:pPr>
              <w:pStyle w:val="TableParagraph"/>
              <w:spacing w:line="248" w:lineRule="exact"/>
              <w:ind w:left="680"/>
              <w:rPr>
                <w:b/>
                <w:sz w:val="22"/>
              </w:rPr>
            </w:pPr>
            <w:r>
              <w:rPr>
                <w:b/>
                <w:sz w:val="22"/>
              </w:rPr>
              <w:t>Persentase</w:t>
            </w:r>
          </w:p>
        </w:tc>
      </w:tr>
      <w:tr>
        <w:trPr>
          <w:trHeight w:val="360" w:hRule="atLeast"/>
        </w:trPr>
        <w:tc>
          <w:tcPr>
            <w:tcW w:w="1980" w:type="dxa"/>
            <w:tcBorders>
              <w:top w:val="single" w:sz="4" w:space="0" w:color="7E7E7E"/>
            </w:tcBorders>
          </w:tcPr>
          <w:p>
            <w:pPr>
              <w:pStyle w:val="TableParagraph"/>
              <w:spacing w:line="248" w:lineRule="exact"/>
              <w:ind w:left="112"/>
              <w:rPr>
                <w:b/>
                <w:sz w:val="22"/>
              </w:rPr>
            </w:pPr>
            <w:r>
              <w:rPr>
                <w:b/>
                <w:sz w:val="22"/>
              </w:rPr>
              <w:t>&lt; 1 juta</w:t>
            </w:r>
          </w:p>
        </w:tc>
        <w:tc>
          <w:tcPr>
            <w:tcW w:w="2547" w:type="dxa"/>
            <w:tcBorders>
              <w:top w:val="single" w:sz="4" w:space="0" w:color="7E7E7E"/>
            </w:tcBorders>
          </w:tcPr>
          <w:p>
            <w:pPr>
              <w:pStyle w:val="TableParagraph"/>
              <w:ind w:left="668"/>
              <w:rPr>
                <w:sz w:val="22"/>
              </w:rPr>
            </w:pPr>
            <w:r>
              <w:rPr>
                <w:w w:val="100"/>
                <w:sz w:val="22"/>
              </w:rPr>
              <w:t>9</w:t>
            </w:r>
          </w:p>
        </w:tc>
        <w:tc>
          <w:tcPr>
            <w:tcW w:w="3124" w:type="dxa"/>
            <w:tcBorders>
              <w:top w:val="single" w:sz="4" w:space="0" w:color="7E7E7E"/>
            </w:tcBorders>
          </w:tcPr>
          <w:p>
            <w:pPr>
              <w:pStyle w:val="TableParagraph"/>
              <w:ind w:left="680"/>
              <w:rPr>
                <w:sz w:val="22"/>
              </w:rPr>
            </w:pPr>
            <w:r>
              <w:rPr>
                <w:sz w:val="22"/>
              </w:rPr>
              <w:t>22,5</w:t>
            </w:r>
          </w:p>
        </w:tc>
      </w:tr>
      <w:tr>
        <w:trPr>
          <w:trHeight w:val="472" w:hRule="atLeast"/>
        </w:trPr>
        <w:tc>
          <w:tcPr>
            <w:tcW w:w="1980" w:type="dxa"/>
          </w:tcPr>
          <w:p>
            <w:pPr>
              <w:pStyle w:val="TableParagraph"/>
              <w:spacing w:before="100"/>
              <w:ind w:left="112"/>
              <w:rPr>
                <w:b/>
                <w:sz w:val="22"/>
              </w:rPr>
            </w:pPr>
            <w:r>
              <w:rPr>
                <w:b/>
                <w:sz w:val="22"/>
              </w:rPr>
              <w:t>1 – 2 juta</w:t>
            </w:r>
          </w:p>
        </w:tc>
        <w:tc>
          <w:tcPr>
            <w:tcW w:w="2547" w:type="dxa"/>
          </w:tcPr>
          <w:p>
            <w:pPr>
              <w:pStyle w:val="TableParagraph"/>
              <w:spacing w:before="105"/>
              <w:ind w:left="668"/>
              <w:rPr>
                <w:sz w:val="22"/>
              </w:rPr>
            </w:pPr>
            <w:r>
              <w:rPr>
                <w:w w:val="100"/>
                <w:sz w:val="22"/>
              </w:rPr>
              <w:t>8</w:t>
            </w:r>
          </w:p>
        </w:tc>
        <w:tc>
          <w:tcPr>
            <w:tcW w:w="3124" w:type="dxa"/>
          </w:tcPr>
          <w:p>
            <w:pPr>
              <w:pStyle w:val="TableParagraph"/>
              <w:spacing w:before="105"/>
              <w:ind w:left="680"/>
              <w:rPr>
                <w:sz w:val="22"/>
              </w:rPr>
            </w:pPr>
            <w:r>
              <w:rPr>
                <w:sz w:val="22"/>
              </w:rPr>
              <w:t>20</w:t>
            </w:r>
          </w:p>
        </w:tc>
      </w:tr>
      <w:tr>
        <w:trPr>
          <w:trHeight w:val="582" w:hRule="atLeast"/>
        </w:trPr>
        <w:tc>
          <w:tcPr>
            <w:tcW w:w="1980" w:type="dxa"/>
            <w:tcBorders>
              <w:bottom w:val="single" w:sz="4" w:space="0" w:color="7E7E7E"/>
            </w:tcBorders>
          </w:tcPr>
          <w:p>
            <w:pPr>
              <w:pStyle w:val="TableParagraph"/>
              <w:spacing w:before="107"/>
              <w:ind w:left="112"/>
              <w:rPr>
                <w:b/>
                <w:sz w:val="22"/>
              </w:rPr>
            </w:pPr>
            <w:r>
              <w:rPr>
                <w:b/>
                <w:sz w:val="22"/>
              </w:rPr>
              <w:t>&gt; 2 juta</w:t>
            </w:r>
          </w:p>
        </w:tc>
        <w:tc>
          <w:tcPr>
            <w:tcW w:w="2547" w:type="dxa"/>
            <w:tcBorders>
              <w:bottom w:val="single" w:sz="4" w:space="0" w:color="7E7E7E"/>
            </w:tcBorders>
          </w:tcPr>
          <w:p>
            <w:pPr>
              <w:pStyle w:val="TableParagraph"/>
              <w:spacing w:before="112"/>
              <w:ind w:left="668"/>
              <w:rPr>
                <w:sz w:val="22"/>
              </w:rPr>
            </w:pPr>
            <w:r>
              <w:rPr>
                <w:sz w:val="22"/>
              </w:rPr>
              <w:t>23</w:t>
            </w:r>
          </w:p>
        </w:tc>
        <w:tc>
          <w:tcPr>
            <w:tcW w:w="3124" w:type="dxa"/>
            <w:tcBorders>
              <w:bottom w:val="single" w:sz="4" w:space="0" w:color="7E7E7E"/>
            </w:tcBorders>
          </w:tcPr>
          <w:p>
            <w:pPr>
              <w:pStyle w:val="TableParagraph"/>
              <w:spacing w:before="112"/>
              <w:ind w:left="680"/>
              <w:rPr>
                <w:sz w:val="22"/>
              </w:rPr>
            </w:pPr>
            <w:r>
              <w:rPr>
                <w:sz w:val="22"/>
              </w:rPr>
              <w:t>57,5</w:t>
            </w:r>
          </w:p>
        </w:tc>
      </w:tr>
      <w:tr>
        <w:trPr>
          <w:trHeight w:val="470" w:hRule="atLeast"/>
        </w:trPr>
        <w:tc>
          <w:tcPr>
            <w:tcW w:w="1980" w:type="dxa"/>
            <w:tcBorders>
              <w:top w:val="single" w:sz="4" w:space="0" w:color="7E7E7E"/>
              <w:bottom w:val="single" w:sz="4" w:space="0" w:color="7E7E7E"/>
            </w:tcBorders>
          </w:tcPr>
          <w:p>
            <w:pPr>
              <w:pStyle w:val="TableParagraph"/>
              <w:spacing w:line="248" w:lineRule="exact"/>
              <w:ind w:left="112"/>
              <w:rPr>
                <w:b/>
                <w:sz w:val="22"/>
              </w:rPr>
            </w:pPr>
            <w:r>
              <w:rPr>
                <w:b/>
                <w:sz w:val="22"/>
              </w:rPr>
              <w:t>Total</w:t>
            </w:r>
          </w:p>
        </w:tc>
        <w:tc>
          <w:tcPr>
            <w:tcW w:w="2547" w:type="dxa"/>
            <w:tcBorders>
              <w:top w:val="single" w:sz="4" w:space="0" w:color="7E7E7E"/>
              <w:bottom w:val="single" w:sz="4" w:space="0" w:color="7E7E7E"/>
            </w:tcBorders>
          </w:tcPr>
          <w:p>
            <w:pPr>
              <w:pStyle w:val="TableParagraph"/>
              <w:ind w:left="668"/>
              <w:rPr>
                <w:sz w:val="22"/>
              </w:rPr>
            </w:pPr>
            <w:r>
              <w:rPr>
                <w:sz w:val="22"/>
              </w:rPr>
              <w:t>40</w:t>
            </w:r>
          </w:p>
        </w:tc>
        <w:tc>
          <w:tcPr>
            <w:tcW w:w="3124" w:type="dxa"/>
            <w:tcBorders>
              <w:top w:val="single" w:sz="4" w:space="0" w:color="7E7E7E"/>
              <w:bottom w:val="single" w:sz="4" w:space="0" w:color="7E7E7E"/>
            </w:tcBorders>
          </w:tcPr>
          <w:p>
            <w:pPr>
              <w:pStyle w:val="TableParagraph"/>
              <w:ind w:left="680"/>
              <w:rPr>
                <w:sz w:val="22"/>
              </w:rPr>
            </w:pPr>
            <w:r>
              <w:rPr>
                <w:sz w:val="22"/>
              </w:rPr>
              <w:t>100</w:t>
            </w:r>
          </w:p>
        </w:tc>
      </w:tr>
    </w:tbl>
    <w:p>
      <w:pPr>
        <w:spacing w:after="0"/>
        <w:rPr>
          <w:sz w:val="22"/>
        </w:rPr>
        <w:sectPr>
          <w:pgSz w:w="11910" w:h="16840"/>
          <w:pgMar w:header="1135" w:footer="0" w:top="1320" w:bottom="280" w:left="100" w:right="900"/>
        </w:sectPr>
      </w:pPr>
    </w:p>
    <w:p>
      <w:pPr>
        <w:pStyle w:val="BodyText"/>
        <w:rPr>
          <w:sz w:val="20"/>
        </w:rPr>
      </w:pPr>
    </w:p>
    <w:p>
      <w:pPr>
        <w:pStyle w:val="BodyText"/>
        <w:rPr>
          <w:sz w:val="20"/>
        </w:rPr>
      </w:pPr>
    </w:p>
    <w:p>
      <w:pPr>
        <w:pStyle w:val="BodyText"/>
        <w:rPr>
          <w:sz w:val="20"/>
        </w:rPr>
      </w:pPr>
    </w:p>
    <w:p>
      <w:pPr>
        <w:pStyle w:val="BodyText"/>
        <w:spacing w:line="360" w:lineRule="auto" w:before="214"/>
        <w:ind w:left="2176" w:right="791" w:firstLine="720"/>
        <w:jc w:val="both"/>
      </w:pPr>
      <w:r>
        <w:rPr/>
        <w:t>Berdasarkan hasil yang diperoleh dari kuisioner dapat dilihat karakteristik responden berdasarkan pendapatan responden yaitu yang paling banyak pendapatan &gt; 2 juta sebanyak 23 orang, 87% diantaranya menjawab puas, kemudian pendapatan &lt; 1 juta sebanyak 9 orang, 66% diantaranya menjawab puas, dan yang paling sedikit pendapatan 1-2 juta sebanyak 8 orang, 62% diantaranya menjawab puas.</w:t>
      </w:r>
    </w:p>
    <w:p>
      <w:pPr>
        <w:pStyle w:val="Heading4"/>
        <w:numPr>
          <w:ilvl w:val="2"/>
          <w:numId w:val="30"/>
        </w:numPr>
        <w:tabs>
          <w:tab w:pos="2897" w:val="left" w:leader="none"/>
        </w:tabs>
        <w:spacing w:line="240" w:lineRule="auto" w:before="191" w:after="0"/>
        <w:ind w:left="2896" w:right="0" w:hanging="721"/>
        <w:jc w:val="left"/>
      </w:pPr>
      <w:bookmarkStart w:name="_TOC_250005" w:id="47"/>
      <w:r>
        <w:rPr/>
        <w:t>Tingkat Kepuasan</w:t>
      </w:r>
      <w:r>
        <w:rPr>
          <w:spacing w:val="-3"/>
        </w:rPr>
        <w:t> </w:t>
      </w:r>
      <w:bookmarkEnd w:id="47"/>
      <w:r>
        <w:rPr/>
        <w:t>Pasien</w:t>
      </w:r>
    </w:p>
    <w:p>
      <w:pPr>
        <w:pStyle w:val="BodyText"/>
        <w:spacing w:line="244" w:lineRule="auto" w:before="199" w:after="3"/>
        <w:ind w:left="2176" w:right="925" w:firstLine="720"/>
      </w:pPr>
      <w:r>
        <w:rPr>
          <w:b/>
        </w:rPr>
        <w:t>Tabel. 4.2.6 </w:t>
      </w:r>
      <w:r>
        <w:rPr/>
        <w:t>Distribusi Skor Kepuasan Responden Berdasarkan Dimensi Kepuasan</w:t>
      </w:r>
    </w:p>
    <w:tbl>
      <w:tblPr>
        <w:tblW w:w="0" w:type="auto"/>
        <w:jc w:val="left"/>
        <w:tblInd w:w="2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77"/>
        <w:gridCol w:w="1433"/>
        <w:gridCol w:w="1584"/>
        <w:gridCol w:w="1640"/>
        <w:gridCol w:w="1608"/>
      </w:tblGrid>
      <w:tr>
        <w:trPr>
          <w:trHeight w:val="758" w:hRule="atLeast"/>
        </w:trPr>
        <w:tc>
          <w:tcPr>
            <w:tcW w:w="1677" w:type="dxa"/>
            <w:tcBorders>
              <w:top w:val="single" w:sz="4" w:space="0" w:color="7E7E7E"/>
              <w:bottom w:val="single" w:sz="4" w:space="0" w:color="7E7E7E"/>
            </w:tcBorders>
          </w:tcPr>
          <w:p>
            <w:pPr>
              <w:pStyle w:val="TableParagraph"/>
              <w:spacing w:line="249" w:lineRule="exact"/>
              <w:ind w:left="112"/>
              <w:rPr>
                <w:b/>
                <w:sz w:val="22"/>
              </w:rPr>
            </w:pPr>
            <w:r>
              <w:rPr>
                <w:b/>
                <w:sz w:val="22"/>
              </w:rPr>
              <w:t>Dimensi</w:t>
            </w:r>
          </w:p>
        </w:tc>
        <w:tc>
          <w:tcPr>
            <w:tcW w:w="1433" w:type="dxa"/>
            <w:tcBorders>
              <w:top w:val="single" w:sz="4" w:space="0" w:color="7E7E7E"/>
              <w:bottom w:val="single" w:sz="4" w:space="0" w:color="7E7E7E"/>
            </w:tcBorders>
          </w:tcPr>
          <w:p>
            <w:pPr>
              <w:pStyle w:val="TableParagraph"/>
              <w:spacing w:line="249" w:lineRule="exact"/>
              <w:ind w:left="168"/>
              <w:rPr>
                <w:b/>
                <w:sz w:val="22"/>
              </w:rPr>
            </w:pPr>
            <w:r>
              <w:rPr>
                <w:b/>
                <w:sz w:val="22"/>
              </w:rPr>
              <w:t>Skor</w:t>
            </w:r>
          </w:p>
          <w:p>
            <w:pPr>
              <w:pStyle w:val="TableParagraph"/>
              <w:spacing w:before="126"/>
              <w:ind w:left="168"/>
              <w:rPr>
                <w:b/>
                <w:sz w:val="22"/>
              </w:rPr>
            </w:pPr>
            <w:r>
              <w:rPr>
                <w:b/>
                <w:sz w:val="22"/>
              </w:rPr>
              <w:t>Maksimal</w:t>
            </w:r>
          </w:p>
        </w:tc>
        <w:tc>
          <w:tcPr>
            <w:tcW w:w="1584" w:type="dxa"/>
            <w:tcBorders>
              <w:top w:val="single" w:sz="4" w:space="0" w:color="7E7E7E"/>
              <w:bottom w:val="single" w:sz="4" w:space="0" w:color="7E7E7E"/>
            </w:tcBorders>
          </w:tcPr>
          <w:p>
            <w:pPr>
              <w:pStyle w:val="TableParagraph"/>
              <w:spacing w:line="249" w:lineRule="exact"/>
              <w:ind w:left="277"/>
              <w:rPr>
                <w:b/>
                <w:sz w:val="22"/>
              </w:rPr>
            </w:pPr>
            <w:r>
              <w:rPr>
                <w:b/>
                <w:sz w:val="22"/>
              </w:rPr>
              <w:t>Skor yang</w:t>
            </w:r>
          </w:p>
          <w:p>
            <w:pPr>
              <w:pStyle w:val="TableParagraph"/>
              <w:spacing w:before="126"/>
              <w:ind w:left="277"/>
              <w:rPr>
                <w:b/>
                <w:sz w:val="22"/>
              </w:rPr>
            </w:pPr>
            <w:r>
              <w:rPr>
                <w:b/>
                <w:sz w:val="22"/>
              </w:rPr>
              <w:t>Diperoleh</w:t>
            </w:r>
          </w:p>
        </w:tc>
        <w:tc>
          <w:tcPr>
            <w:tcW w:w="1640" w:type="dxa"/>
            <w:tcBorders>
              <w:top w:val="single" w:sz="4" w:space="0" w:color="7E7E7E"/>
              <w:bottom w:val="single" w:sz="4" w:space="0" w:color="7E7E7E"/>
            </w:tcBorders>
          </w:tcPr>
          <w:p>
            <w:pPr>
              <w:pStyle w:val="TableParagraph"/>
              <w:spacing w:line="249" w:lineRule="exact"/>
              <w:ind w:left="239"/>
              <w:rPr>
                <w:b/>
                <w:sz w:val="22"/>
              </w:rPr>
            </w:pPr>
            <w:r>
              <w:rPr>
                <w:b/>
                <w:sz w:val="22"/>
              </w:rPr>
              <w:t>Persentase</w:t>
            </w:r>
          </w:p>
        </w:tc>
        <w:tc>
          <w:tcPr>
            <w:tcW w:w="1608" w:type="dxa"/>
            <w:tcBorders>
              <w:top w:val="single" w:sz="4" w:space="0" w:color="7E7E7E"/>
              <w:bottom w:val="single" w:sz="4" w:space="0" w:color="7E7E7E"/>
            </w:tcBorders>
          </w:tcPr>
          <w:p>
            <w:pPr>
              <w:pStyle w:val="TableParagraph"/>
              <w:spacing w:line="249" w:lineRule="exact"/>
              <w:ind w:left="227"/>
              <w:rPr>
                <w:b/>
                <w:sz w:val="22"/>
              </w:rPr>
            </w:pPr>
            <w:r>
              <w:rPr>
                <w:b/>
                <w:sz w:val="22"/>
              </w:rPr>
              <w:t>Kategori</w:t>
            </w:r>
          </w:p>
        </w:tc>
      </w:tr>
      <w:tr>
        <w:trPr>
          <w:trHeight w:val="321" w:hRule="atLeast"/>
        </w:trPr>
        <w:tc>
          <w:tcPr>
            <w:tcW w:w="1677" w:type="dxa"/>
            <w:tcBorders>
              <w:top w:val="single" w:sz="4" w:space="0" w:color="7E7E7E"/>
            </w:tcBorders>
          </w:tcPr>
          <w:p>
            <w:pPr>
              <w:pStyle w:val="TableParagraph"/>
              <w:spacing w:line="248" w:lineRule="exact"/>
              <w:ind w:left="112"/>
              <w:rPr>
                <w:b/>
                <w:sz w:val="22"/>
              </w:rPr>
            </w:pPr>
            <w:r>
              <w:rPr>
                <w:b/>
                <w:sz w:val="22"/>
              </w:rPr>
              <w:t>Kehandalan</w:t>
            </w:r>
          </w:p>
        </w:tc>
        <w:tc>
          <w:tcPr>
            <w:tcW w:w="1433" w:type="dxa"/>
            <w:tcBorders>
              <w:top w:val="single" w:sz="4" w:space="0" w:color="7E7E7E"/>
            </w:tcBorders>
          </w:tcPr>
          <w:p>
            <w:pPr>
              <w:pStyle w:val="TableParagraph"/>
              <w:ind w:left="168"/>
              <w:rPr>
                <w:sz w:val="22"/>
              </w:rPr>
            </w:pPr>
            <w:r>
              <w:rPr>
                <w:sz w:val="22"/>
              </w:rPr>
              <w:t>1.875</w:t>
            </w:r>
          </w:p>
        </w:tc>
        <w:tc>
          <w:tcPr>
            <w:tcW w:w="1584" w:type="dxa"/>
            <w:tcBorders>
              <w:top w:val="single" w:sz="4" w:space="0" w:color="7E7E7E"/>
            </w:tcBorders>
          </w:tcPr>
          <w:p>
            <w:pPr>
              <w:pStyle w:val="TableParagraph"/>
              <w:ind w:left="277"/>
              <w:rPr>
                <w:sz w:val="22"/>
              </w:rPr>
            </w:pPr>
            <w:r>
              <w:rPr>
                <w:sz w:val="22"/>
              </w:rPr>
              <w:t>1.208</w:t>
            </w:r>
          </w:p>
        </w:tc>
        <w:tc>
          <w:tcPr>
            <w:tcW w:w="1640" w:type="dxa"/>
            <w:tcBorders>
              <w:top w:val="single" w:sz="4" w:space="0" w:color="7E7E7E"/>
            </w:tcBorders>
          </w:tcPr>
          <w:p>
            <w:pPr>
              <w:pStyle w:val="TableParagraph"/>
              <w:ind w:left="239"/>
              <w:rPr>
                <w:sz w:val="22"/>
              </w:rPr>
            </w:pPr>
            <w:r>
              <w:rPr>
                <w:sz w:val="22"/>
              </w:rPr>
              <w:t>64,42</w:t>
            </w:r>
          </w:p>
        </w:tc>
        <w:tc>
          <w:tcPr>
            <w:tcW w:w="1608" w:type="dxa"/>
            <w:tcBorders>
              <w:top w:val="single" w:sz="4" w:space="0" w:color="7E7E7E"/>
            </w:tcBorders>
          </w:tcPr>
          <w:p>
            <w:pPr>
              <w:pStyle w:val="TableParagraph"/>
              <w:ind w:left="227"/>
              <w:rPr>
                <w:sz w:val="22"/>
              </w:rPr>
            </w:pPr>
            <w:r>
              <w:rPr>
                <w:sz w:val="22"/>
              </w:rPr>
              <w:t>Puas</w:t>
            </w:r>
          </w:p>
        </w:tc>
      </w:tr>
      <w:tr>
        <w:trPr>
          <w:trHeight w:val="388" w:hRule="atLeast"/>
        </w:trPr>
        <w:tc>
          <w:tcPr>
            <w:tcW w:w="1677" w:type="dxa"/>
          </w:tcPr>
          <w:p>
            <w:pPr>
              <w:pStyle w:val="TableParagraph"/>
              <w:spacing w:before="62"/>
              <w:ind w:left="112"/>
              <w:rPr>
                <w:b/>
                <w:sz w:val="22"/>
              </w:rPr>
            </w:pPr>
            <w:r>
              <w:rPr>
                <w:b/>
                <w:sz w:val="22"/>
              </w:rPr>
              <w:t>Ketanggapan</w:t>
            </w:r>
          </w:p>
        </w:tc>
        <w:tc>
          <w:tcPr>
            <w:tcW w:w="1433" w:type="dxa"/>
          </w:tcPr>
          <w:p>
            <w:pPr>
              <w:pStyle w:val="TableParagraph"/>
              <w:spacing w:before="67"/>
              <w:ind w:left="168"/>
              <w:rPr>
                <w:sz w:val="22"/>
              </w:rPr>
            </w:pPr>
            <w:r>
              <w:rPr>
                <w:sz w:val="22"/>
              </w:rPr>
              <w:t>1.875</w:t>
            </w:r>
          </w:p>
        </w:tc>
        <w:tc>
          <w:tcPr>
            <w:tcW w:w="1584" w:type="dxa"/>
          </w:tcPr>
          <w:p>
            <w:pPr>
              <w:pStyle w:val="TableParagraph"/>
              <w:spacing w:before="67"/>
              <w:ind w:left="277"/>
              <w:rPr>
                <w:sz w:val="22"/>
              </w:rPr>
            </w:pPr>
            <w:r>
              <w:rPr>
                <w:sz w:val="22"/>
              </w:rPr>
              <w:t>1.142</w:t>
            </w:r>
          </w:p>
        </w:tc>
        <w:tc>
          <w:tcPr>
            <w:tcW w:w="1640" w:type="dxa"/>
          </w:tcPr>
          <w:p>
            <w:pPr>
              <w:pStyle w:val="TableParagraph"/>
              <w:spacing w:before="67"/>
              <w:ind w:left="239"/>
              <w:rPr>
                <w:sz w:val="22"/>
              </w:rPr>
            </w:pPr>
            <w:r>
              <w:rPr>
                <w:sz w:val="22"/>
              </w:rPr>
              <w:t>60,90</w:t>
            </w:r>
          </w:p>
        </w:tc>
        <w:tc>
          <w:tcPr>
            <w:tcW w:w="1608" w:type="dxa"/>
          </w:tcPr>
          <w:p>
            <w:pPr>
              <w:pStyle w:val="TableParagraph"/>
              <w:spacing w:before="67"/>
              <w:ind w:left="227"/>
              <w:rPr>
                <w:sz w:val="22"/>
              </w:rPr>
            </w:pPr>
            <w:r>
              <w:rPr>
                <w:sz w:val="22"/>
              </w:rPr>
              <w:t>Puas</w:t>
            </w:r>
          </w:p>
        </w:tc>
      </w:tr>
      <w:tr>
        <w:trPr>
          <w:trHeight w:val="389" w:hRule="atLeast"/>
        </w:trPr>
        <w:tc>
          <w:tcPr>
            <w:tcW w:w="1677" w:type="dxa"/>
          </w:tcPr>
          <w:p>
            <w:pPr>
              <w:pStyle w:val="TableParagraph"/>
              <w:spacing w:before="62"/>
              <w:ind w:left="112"/>
              <w:rPr>
                <w:b/>
                <w:sz w:val="22"/>
              </w:rPr>
            </w:pPr>
            <w:r>
              <w:rPr>
                <w:b/>
                <w:sz w:val="22"/>
              </w:rPr>
              <w:t>Jaminan</w:t>
            </w:r>
          </w:p>
        </w:tc>
        <w:tc>
          <w:tcPr>
            <w:tcW w:w="1433" w:type="dxa"/>
          </w:tcPr>
          <w:p>
            <w:pPr>
              <w:pStyle w:val="TableParagraph"/>
              <w:spacing w:before="67"/>
              <w:ind w:left="168"/>
              <w:rPr>
                <w:sz w:val="22"/>
              </w:rPr>
            </w:pPr>
            <w:r>
              <w:rPr>
                <w:sz w:val="22"/>
              </w:rPr>
              <w:t>1.875</w:t>
            </w:r>
          </w:p>
        </w:tc>
        <w:tc>
          <w:tcPr>
            <w:tcW w:w="1584" w:type="dxa"/>
          </w:tcPr>
          <w:p>
            <w:pPr>
              <w:pStyle w:val="TableParagraph"/>
              <w:spacing w:before="67"/>
              <w:ind w:left="277"/>
              <w:rPr>
                <w:sz w:val="22"/>
              </w:rPr>
            </w:pPr>
            <w:r>
              <w:rPr>
                <w:sz w:val="22"/>
              </w:rPr>
              <w:t>1.177</w:t>
            </w:r>
          </w:p>
        </w:tc>
        <w:tc>
          <w:tcPr>
            <w:tcW w:w="1640" w:type="dxa"/>
          </w:tcPr>
          <w:p>
            <w:pPr>
              <w:pStyle w:val="TableParagraph"/>
              <w:spacing w:before="67"/>
              <w:ind w:left="239"/>
              <w:rPr>
                <w:sz w:val="22"/>
              </w:rPr>
            </w:pPr>
            <w:r>
              <w:rPr>
                <w:sz w:val="22"/>
              </w:rPr>
              <w:t>62,77</w:t>
            </w:r>
          </w:p>
        </w:tc>
        <w:tc>
          <w:tcPr>
            <w:tcW w:w="1608" w:type="dxa"/>
          </w:tcPr>
          <w:p>
            <w:pPr>
              <w:pStyle w:val="TableParagraph"/>
              <w:spacing w:before="67"/>
              <w:ind w:left="227"/>
              <w:rPr>
                <w:sz w:val="22"/>
              </w:rPr>
            </w:pPr>
            <w:r>
              <w:rPr>
                <w:sz w:val="22"/>
              </w:rPr>
              <w:t>Puas</w:t>
            </w:r>
          </w:p>
        </w:tc>
      </w:tr>
      <w:tr>
        <w:trPr>
          <w:trHeight w:val="388" w:hRule="atLeast"/>
        </w:trPr>
        <w:tc>
          <w:tcPr>
            <w:tcW w:w="1677" w:type="dxa"/>
          </w:tcPr>
          <w:p>
            <w:pPr>
              <w:pStyle w:val="TableParagraph"/>
              <w:spacing w:before="62"/>
              <w:ind w:left="112"/>
              <w:rPr>
                <w:b/>
                <w:sz w:val="22"/>
              </w:rPr>
            </w:pPr>
            <w:r>
              <w:rPr>
                <w:b/>
                <w:sz w:val="22"/>
              </w:rPr>
              <w:t>Empati</w:t>
            </w:r>
          </w:p>
        </w:tc>
        <w:tc>
          <w:tcPr>
            <w:tcW w:w="1433" w:type="dxa"/>
          </w:tcPr>
          <w:p>
            <w:pPr>
              <w:pStyle w:val="TableParagraph"/>
              <w:spacing w:before="67"/>
              <w:ind w:left="168"/>
              <w:rPr>
                <w:sz w:val="22"/>
              </w:rPr>
            </w:pPr>
            <w:r>
              <w:rPr>
                <w:sz w:val="22"/>
              </w:rPr>
              <w:t>1.875</w:t>
            </w:r>
          </w:p>
        </w:tc>
        <w:tc>
          <w:tcPr>
            <w:tcW w:w="1584" w:type="dxa"/>
          </w:tcPr>
          <w:p>
            <w:pPr>
              <w:pStyle w:val="TableParagraph"/>
              <w:spacing w:before="67"/>
              <w:ind w:left="277"/>
              <w:rPr>
                <w:sz w:val="22"/>
              </w:rPr>
            </w:pPr>
            <w:r>
              <w:rPr>
                <w:sz w:val="22"/>
              </w:rPr>
              <w:t>1.169</w:t>
            </w:r>
          </w:p>
        </w:tc>
        <w:tc>
          <w:tcPr>
            <w:tcW w:w="1640" w:type="dxa"/>
          </w:tcPr>
          <w:p>
            <w:pPr>
              <w:pStyle w:val="TableParagraph"/>
              <w:spacing w:before="67"/>
              <w:ind w:left="239"/>
              <w:rPr>
                <w:sz w:val="22"/>
              </w:rPr>
            </w:pPr>
            <w:r>
              <w:rPr>
                <w:sz w:val="22"/>
              </w:rPr>
              <w:t>62,34</w:t>
            </w:r>
          </w:p>
        </w:tc>
        <w:tc>
          <w:tcPr>
            <w:tcW w:w="1608" w:type="dxa"/>
          </w:tcPr>
          <w:p>
            <w:pPr>
              <w:pStyle w:val="TableParagraph"/>
              <w:spacing w:before="67"/>
              <w:ind w:left="227"/>
              <w:rPr>
                <w:sz w:val="22"/>
              </w:rPr>
            </w:pPr>
            <w:r>
              <w:rPr>
                <w:sz w:val="22"/>
              </w:rPr>
              <w:t>Puas</w:t>
            </w:r>
          </w:p>
        </w:tc>
      </w:tr>
      <w:tr>
        <w:trPr>
          <w:trHeight w:val="445" w:hRule="atLeast"/>
        </w:trPr>
        <w:tc>
          <w:tcPr>
            <w:tcW w:w="1677" w:type="dxa"/>
            <w:tcBorders>
              <w:bottom w:val="single" w:sz="4" w:space="0" w:color="7E7E7E"/>
            </w:tcBorders>
          </w:tcPr>
          <w:p>
            <w:pPr>
              <w:pStyle w:val="TableParagraph"/>
              <w:spacing w:before="62"/>
              <w:ind w:left="112"/>
              <w:rPr>
                <w:b/>
                <w:sz w:val="22"/>
              </w:rPr>
            </w:pPr>
            <w:r>
              <w:rPr>
                <w:b/>
                <w:sz w:val="22"/>
              </w:rPr>
              <w:t>Bukti Fisik</w:t>
            </w:r>
          </w:p>
        </w:tc>
        <w:tc>
          <w:tcPr>
            <w:tcW w:w="1433" w:type="dxa"/>
            <w:tcBorders>
              <w:bottom w:val="single" w:sz="4" w:space="0" w:color="7E7E7E"/>
            </w:tcBorders>
          </w:tcPr>
          <w:p>
            <w:pPr>
              <w:pStyle w:val="TableParagraph"/>
              <w:spacing w:before="67"/>
              <w:ind w:left="168"/>
              <w:rPr>
                <w:sz w:val="22"/>
              </w:rPr>
            </w:pPr>
            <w:r>
              <w:rPr>
                <w:sz w:val="22"/>
              </w:rPr>
              <w:t>1.875</w:t>
            </w:r>
          </w:p>
        </w:tc>
        <w:tc>
          <w:tcPr>
            <w:tcW w:w="1584" w:type="dxa"/>
            <w:tcBorders>
              <w:bottom w:val="single" w:sz="4" w:space="0" w:color="7E7E7E"/>
            </w:tcBorders>
          </w:tcPr>
          <w:p>
            <w:pPr>
              <w:pStyle w:val="TableParagraph"/>
              <w:spacing w:before="67"/>
              <w:ind w:left="277"/>
              <w:rPr>
                <w:sz w:val="22"/>
              </w:rPr>
            </w:pPr>
            <w:r>
              <w:rPr>
                <w:sz w:val="22"/>
              </w:rPr>
              <w:t>1.177</w:t>
            </w:r>
          </w:p>
        </w:tc>
        <w:tc>
          <w:tcPr>
            <w:tcW w:w="1640" w:type="dxa"/>
            <w:tcBorders>
              <w:bottom w:val="single" w:sz="4" w:space="0" w:color="7E7E7E"/>
            </w:tcBorders>
          </w:tcPr>
          <w:p>
            <w:pPr>
              <w:pStyle w:val="TableParagraph"/>
              <w:spacing w:before="67"/>
              <w:ind w:left="239"/>
              <w:rPr>
                <w:sz w:val="22"/>
              </w:rPr>
            </w:pPr>
            <w:r>
              <w:rPr>
                <w:sz w:val="22"/>
              </w:rPr>
              <w:t>62,77</w:t>
            </w:r>
          </w:p>
        </w:tc>
        <w:tc>
          <w:tcPr>
            <w:tcW w:w="1608" w:type="dxa"/>
            <w:tcBorders>
              <w:bottom w:val="single" w:sz="4" w:space="0" w:color="7E7E7E"/>
            </w:tcBorders>
          </w:tcPr>
          <w:p>
            <w:pPr>
              <w:pStyle w:val="TableParagraph"/>
              <w:spacing w:before="67"/>
              <w:ind w:left="227"/>
              <w:rPr>
                <w:sz w:val="22"/>
              </w:rPr>
            </w:pPr>
            <w:r>
              <w:rPr>
                <w:sz w:val="22"/>
              </w:rPr>
              <w:t>Puas</w:t>
            </w:r>
          </w:p>
        </w:tc>
      </w:tr>
      <w:tr>
        <w:trPr>
          <w:trHeight w:val="383" w:hRule="atLeast"/>
        </w:trPr>
        <w:tc>
          <w:tcPr>
            <w:tcW w:w="1677" w:type="dxa"/>
            <w:tcBorders>
              <w:top w:val="single" w:sz="4" w:space="0" w:color="7E7E7E"/>
              <w:bottom w:val="single" w:sz="4" w:space="0" w:color="7E7E7E"/>
            </w:tcBorders>
          </w:tcPr>
          <w:p>
            <w:pPr>
              <w:pStyle w:val="TableParagraph"/>
              <w:ind w:left="112"/>
              <w:rPr>
                <w:b/>
                <w:sz w:val="22"/>
              </w:rPr>
            </w:pPr>
            <w:r>
              <w:rPr>
                <w:b/>
                <w:sz w:val="22"/>
              </w:rPr>
              <w:t>ΣSkor =</w:t>
            </w:r>
          </w:p>
        </w:tc>
        <w:tc>
          <w:tcPr>
            <w:tcW w:w="1433" w:type="dxa"/>
            <w:tcBorders>
              <w:top w:val="single" w:sz="4" w:space="0" w:color="7E7E7E"/>
              <w:bottom w:val="single" w:sz="4" w:space="0" w:color="7E7E7E"/>
            </w:tcBorders>
          </w:tcPr>
          <w:p>
            <w:pPr>
              <w:pStyle w:val="TableParagraph"/>
              <w:spacing w:before="4"/>
              <w:ind w:left="168"/>
              <w:rPr>
                <w:sz w:val="22"/>
              </w:rPr>
            </w:pPr>
            <w:r>
              <w:rPr>
                <w:sz w:val="22"/>
              </w:rPr>
              <w:t>9,375</w:t>
            </w:r>
          </w:p>
        </w:tc>
        <w:tc>
          <w:tcPr>
            <w:tcW w:w="1584" w:type="dxa"/>
            <w:tcBorders>
              <w:top w:val="single" w:sz="4" w:space="0" w:color="7E7E7E"/>
              <w:bottom w:val="single" w:sz="4" w:space="0" w:color="7E7E7E"/>
            </w:tcBorders>
          </w:tcPr>
          <w:p>
            <w:pPr>
              <w:pStyle w:val="TableParagraph"/>
              <w:spacing w:before="4"/>
              <w:ind w:left="277"/>
              <w:rPr>
                <w:sz w:val="22"/>
              </w:rPr>
            </w:pPr>
            <w:r>
              <w:rPr>
                <w:sz w:val="22"/>
              </w:rPr>
              <w:t>5.955</w:t>
            </w:r>
          </w:p>
        </w:tc>
        <w:tc>
          <w:tcPr>
            <w:tcW w:w="1640" w:type="dxa"/>
            <w:tcBorders>
              <w:top w:val="single" w:sz="4" w:space="0" w:color="7E7E7E"/>
              <w:bottom w:val="single" w:sz="4" w:space="0" w:color="7E7E7E"/>
            </w:tcBorders>
          </w:tcPr>
          <w:p>
            <w:pPr>
              <w:pStyle w:val="TableParagraph"/>
              <w:spacing w:before="4"/>
              <w:ind w:left="239"/>
              <w:rPr>
                <w:sz w:val="22"/>
              </w:rPr>
            </w:pPr>
            <w:r>
              <w:rPr>
                <w:sz w:val="22"/>
              </w:rPr>
              <w:t>63,52</w:t>
            </w:r>
          </w:p>
        </w:tc>
        <w:tc>
          <w:tcPr>
            <w:tcW w:w="1608" w:type="dxa"/>
            <w:tcBorders>
              <w:top w:val="single" w:sz="4" w:space="0" w:color="7E7E7E"/>
              <w:bottom w:val="single" w:sz="4" w:space="0" w:color="7E7E7E"/>
            </w:tcBorders>
          </w:tcPr>
          <w:p>
            <w:pPr>
              <w:pStyle w:val="TableParagraph"/>
              <w:spacing w:before="4"/>
              <w:ind w:left="227"/>
              <w:rPr>
                <w:sz w:val="22"/>
              </w:rPr>
            </w:pPr>
            <w:r>
              <w:rPr>
                <w:sz w:val="22"/>
              </w:rPr>
              <w:t>Puas</w:t>
            </w:r>
          </w:p>
        </w:tc>
      </w:tr>
    </w:tbl>
    <w:p>
      <w:pPr>
        <w:pStyle w:val="BodyText"/>
        <w:rPr>
          <w:sz w:val="20"/>
        </w:rPr>
      </w:pPr>
    </w:p>
    <w:p>
      <w:pPr>
        <w:spacing w:after="0"/>
        <w:rPr>
          <w:sz w:val="20"/>
        </w:rPr>
        <w:sectPr>
          <w:pgSz w:w="11910" w:h="16840"/>
          <w:pgMar w:header="1135" w:footer="0" w:top="1360" w:bottom="280" w:left="100" w:right="900"/>
        </w:sectPr>
      </w:pPr>
    </w:p>
    <w:p>
      <w:pPr>
        <w:pStyle w:val="BodyText"/>
        <w:spacing w:before="5"/>
        <w:rPr>
          <w:sz w:val="20"/>
        </w:rPr>
      </w:pPr>
    </w:p>
    <w:p>
      <w:pPr>
        <w:pStyle w:val="BodyText"/>
        <w:spacing w:before="1"/>
        <w:ind w:left="4904" w:right="270"/>
        <w:jc w:val="center"/>
        <w:rPr>
          <w:rFonts w:ascii="Georgia" w:eastAsia="Georgia"/>
        </w:rPr>
      </w:pPr>
      <w:r>
        <w:rPr>
          <w:rFonts w:ascii="Georgia" w:eastAsia="Georgia"/>
          <w:w w:val="65"/>
        </w:rPr>
        <w:t>𝒔𝒌𝒐𝒓 𝒚𝒂𝒏𝒈 𝒅𝒊𝒑𝒆𝒓𝒐𝒍𝒆𝒉</w:t>
      </w:r>
    </w:p>
    <w:p>
      <w:pPr>
        <w:pStyle w:val="BodyText"/>
        <w:spacing w:before="2"/>
        <w:rPr>
          <w:rFonts w:ascii="Georgia"/>
          <w:sz w:val="4"/>
        </w:rPr>
      </w:pPr>
    </w:p>
    <w:p>
      <w:pPr>
        <w:pStyle w:val="BodyText"/>
        <w:spacing w:line="20" w:lineRule="exact"/>
        <w:ind w:left="4634" w:right="-58"/>
        <w:rPr>
          <w:rFonts w:ascii="Georgia"/>
          <w:sz w:val="2"/>
        </w:rPr>
      </w:pPr>
      <w:r>
        <w:rPr>
          <w:rFonts w:ascii="Georgia"/>
          <w:sz w:val="2"/>
        </w:rPr>
        <w:pict>
          <v:group style="width:110.7pt;height:.75pt;mso-position-horizontal-relative:char;mso-position-vertical-relative:line" coordorigin="0,0" coordsize="2214,15">
            <v:rect style="position:absolute;left:0;top:0;width:2214;height:15" filled="true" fillcolor="#000000" stroked="false">
              <v:fill type="solid"/>
            </v:rect>
          </v:group>
        </w:pict>
      </w:r>
      <w:r>
        <w:rPr>
          <w:rFonts w:ascii="Georgia"/>
          <w:sz w:val="2"/>
        </w:rPr>
      </w:r>
    </w:p>
    <w:p>
      <w:pPr>
        <w:pStyle w:val="BodyText"/>
        <w:ind w:left="4909" w:right="270"/>
        <w:jc w:val="center"/>
        <w:rPr>
          <w:rFonts w:ascii="Georgia" w:eastAsia="Georgia"/>
        </w:rPr>
      </w:pPr>
      <w:r>
        <w:rPr>
          <w:rFonts w:ascii="Georgia" w:eastAsia="Georgia"/>
          <w:w w:val="55"/>
        </w:rPr>
        <w:t>𝒔</w:t>
      </w:r>
      <w:r>
        <w:rPr>
          <w:rFonts w:ascii="Georgia" w:eastAsia="Georgia"/>
          <w:spacing w:val="-2"/>
          <w:w w:val="55"/>
        </w:rPr>
        <w:t>𝒌</w:t>
      </w:r>
      <w:r>
        <w:rPr>
          <w:rFonts w:ascii="Georgia" w:eastAsia="Georgia"/>
          <w:spacing w:val="2"/>
          <w:w w:val="57"/>
        </w:rPr>
        <w:t>𝒐</w:t>
      </w:r>
      <w:r>
        <w:rPr>
          <w:rFonts w:ascii="Georgia" w:eastAsia="Georgia"/>
          <w:w w:val="53"/>
        </w:rPr>
        <w:t>𝒓</w:t>
      </w:r>
      <w:r>
        <w:rPr>
          <w:rFonts w:ascii="Georgia" w:eastAsia="Georgia"/>
          <w:spacing w:val="-3"/>
        </w:rPr>
        <w:t> </w:t>
      </w:r>
      <w:r>
        <w:rPr>
          <w:rFonts w:ascii="Georgia" w:eastAsia="Georgia"/>
          <w:spacing w:val="1"/>
          <w:w w:val="93"/>
        </w:rPr>
        <w:t>𝒎</w:t>
      </w:r>
      <w:r>
        <w:rPr>
          <w:rFonts w:ascii="Georgia" w:eastAsia="Georgia"/>
          <w:spacing w:val="1"/>
          <w:w w:val="62"/>
        </w:rPr>
        <w:t>𝒂</w:t>
      </w:r>
      <w:r>
        <w:rPr>
          <w:rFonts w:ascii="Georgia" w:eastAsia="Georgia"/>
          <w:spacing w:val="-1"/>
          <w:w w:val="61"/>
        </w:rPr>
        <w:t>𝒌</w:t>
      </w:r>
      <w:r>
        <w:rPr>
          <w:rFonts w:ascii="Georgia" w:eastAsia="Georgia"/>
          <w:w w:val="43"/>
        </w:rPr>
        <w:t>𝒔</w:t>
      </w:r>
      <w:r>
        <w:rPr>
          <w:rFonts w:ascii="Georgia" w:eastAsia="Georgia"/>
          <w:spacing w:val="-1"/>
          <w:w w:val="43"/>
        </w:rPr>
        <w:t>𝒊</w:t>
      </w:r>
      <w:r>
        <w:rPr>
          <w:rFonts w:ascii="Georgia" w:eastAsia="Georgia"/>
          <w:spacing w:val="-4"/>
          <w:w w:val="93"/>
        </w:rPr>
        <w:t>𝒎</w:t>
      </w:r>
      <w:r>
        <w:rPr>
          <w:rFonts w:ascii="Georgia" w:eastAsia="Georgia"/>
          <w:spacing w:val="1"/>
          <w:w w:val="62"/>
        </w:rPr>
        <w:t>𝒂</w:t>
      </w:r>
      <w:r>
        <w:rPr>
          <w:rFonts w:ascii="Georgia" w:eastAsia="Georgia"/>
          <w:w w:val="37"/>
        </w:rPr>
        <w:t>𝒍</w:t>
      </w:r>
    </w:p>
    <w:p>
      <w:pPr>
        <w:pStyle w:val="BodyText"/>
        <w:rPr>
          <w:rFonts w:ascii="Georgia"/>
        </w:rPr>
      </w:pPr>
      <w:r>
        <w:rPr/>
        <w:br w:type="column"/>
      </w:r>
      <w:r>
        <w:rPr>
          <w:rFonts w:ascii="Georgia"/>
        </w:rPr>
      </w:r>
    </w:p>
    <w:p>
      <w:pPr>
        <w:pStyle w:val="BodyText"/>
        <w:spacing w:before="154"/>
        <w:ind w:left="-6"/>
        <w:rPr>
          <w:rFonts w:ascii="Georgia" w:eastAsia="Georgia"/>
        </w:rPr>
      </w:pPr>
      <w:r>
        <w:rPr>
          <w:rFonts w:ascii="Georgia" w:eastAsia="Georgia"/>
          <w:w w:val="80"/>
        </w:rPr>
        <w:t>𝒙 𝟏𝟎𝟎%</w:t>
      </w:r>
    </w:p>
    <w:p>
      <w:pPr>
        <w:spacing w:after="0"/>
        <w:rPr>
          <w:rFonts w:ascii="Georgia" w:eastAsia="Georgia"/>
        </w:rPr>
        <w:sectPr>
          <w:type w:val="continuous"/>
          <w:pgSz w:w="11910" w:h="16840"/>
          <w:pgMar w:top="2580" w:bottom="280" w:left="100" w:right="900"/>
          <w:cols w:num="2" w:equalWidth="0">
            <w:col w:w="6853" w:space="40"/>
            <w:col w:w="4017"/>
          </w:cols>
        </w:sectPr>
      </w:pPr>
    </w:p>
    <w:p>
      <w:pPr>
        <w:pStyle w:val="BodyText"/>
        <w:rPr>
          <w:rFonts w:ascii="Georgia"/>
          <w:sz w:val="20"/>
        </w:rPr>
      </w:pPr>
    </w:p>
    <w:p>
      <w:pPr>
        <w:pStyle w:val="BodyText"/>
        <w:rPr>
          <w:rFonts w:ascii="Georgia"/>
          <w:sz w:val="20"/>
        </w:rPr>
      </w:pPr>
    </w:p>
    <w:p>
      <w:pPr>
        <w:pStyle w:val="BodyText"/>
        <w:spacing w:before="4"/>
        <w:rPr>
          <w:rFonts w:ascii="Georgia"/>
          <w:sz w:val="20"/>
        </w:rPr>
      </w:pPr>
    </w:p>
    <w:p>
      <w:pPr>
        <w:pStyle w:val="BodyText"/>
        <w:spacing w:line="360" w:lineRule="auto"/>
        <w:ind w:left="2176" w:right="789" w:firstLine="720"/>
        <w:jc w:val="both"/>
      </w:pPr>
      <w:r>
        <w:rPr/>
        <w:t>Berdasarkan</w:t>
      </w:r>
      <w:r>
        <w:rPr>
          <w:spacing w:val="-21"/>
        </w:rPr>
        <w:t> </w:t>
      </w:r>
      <w:r>
        <w:rPr/>
        <w:t>hasil</w:t>
      </w:r>
      <w:r>
        <w:rPr>
          <w:spacing w:val="-18"/>
        </w:rPr>
        <w:t> </w:t>
      </w:r>
      <w:r>
        <w:rPr/>
        <w:t>skor</w:t>
      </w:r>
      <w:r>
        <w:rPr>
          <w:spacing w:val="-18"/>
        </w:rPr>
        <w:t> </w:t>
      </w:r>
      <w:r>
        <w:rPr/>
        <w:t>kepuasan</w:t>
      </w:r>
      <w:r>
        <w:rPr>
          <w:spacing w:val="-15"/>
        </w:rPr>
        <w:t> </w:t>
      </w:r>
      <w:r>
        <w:rPr/>
        <w:t>responden</w:t>
      </w:r>
      <w:r>
        <w:rPr>
          <w:spacing w:val="-16"/>
        </w:rPr>
        <w:t> </w:t>
      </w:r>
      <w:r>
        <w:rPr/>
        <w:t>yang</w:t>
      </w:r>
      <w:r>
        <w:rPr>
          <w:spacing w:val="-23"/>
        </w:rPr>
        <w:t> </w:t>
      </w:r>
      <w:r>
        <w:rPr/>
        <w:t>diperoleh</w:t>
      </w:r>
      <w:r>
        <w:rPr>
          <w:spacing w:val="-20"/>
        </w:rPr>
        <w:t> </w:t>
      </w:r>
      <w:r>
        <w:rPr/>
        <w:t>dengan</w:t>
      </w:r>
      <w:r>
        <w:rPr>
          <w:spacing w:val="-16"/>
        </w:rPr>
        <w:t> </w:t>
      </w:r>
      <w:r>
        <w:rPr/>
        <w:t>rumus yang dikemukakan oleh Arikunto (Aspuah, 2013) (Tabel 4.2.1) diketahui bahwa dimensi yang paling tinggi skornya adalah dimensi kehandalan yaitu sebanyak 64,42%</w:t>
      </w:r>
      <w:r>
        <w:rPr>
          <w:spacing w:val="-11"/>
        </w:rPr>
        <w:t> </w:t>
      </w:r>
      <w:r>
        <w:rPr/>
        <w:t>dengan</w:t>
      </w:r>
      <w:r>
        <w:rPr>
          <w:spacing w:val="-10"/>
        </w:rPr>
        <w:t> </w:t>
      </w:r>
      <w:r>
        <w:rPr/>
        <w:t>hasil</w:t>
      </w:r>
      <w:r>
        <w:rPr>
          <w:spacing w:val="-12"/>
        </w:rPr>
        <w:t> </w:t>
      </w:r>
      <w:r>
        <w:rPr/>
        <w:t>cukup</w:t>
      </w:r>
      <w:r>
        <w:rPr>
          <w:spacing w:val="-10"/>
        </w:rPr>
        <w:t> </w:t>
      </w:r>
      <w:r>
        <w:rPr/>
        <w:t>puas,</w:t>
      </w:r>
      <w:r>
        <w:rPr>
          <w:spacing w:val="-11"/>
        </w:rPr>
        <w:t> </w:t>
      </w:r>
      <w:r>
        <w:rPr/>
        <w:t>kemudian</w:t>
      </w:r>
      <w:r>
        <w:rPr>
          <w:spacing w:val="-9"/>
        </w:rPr>
        <w:t> </w:t>
      </w:r>
      <w:r>
        <w:rPr/>
        <w:t>diikuti</w:t>
      </w:r>
      <w:r>
        <w:rPr>
          <w:spacing w:val="-18"/>
        </w:rPr>
        <w:t> </w:t>
      </w:r>
      <w:r>
        <w:rPr/>
        <w:t>oleh</w:t>
      </w:r>
      <w:r>
        <w:rPr>
          <w:spacing w:val="-14"/>
        </w:rPr>
        <w:t> </w:t>
      </w:r>
      <w:r>
        <w:rPr/>
        <w:t>dimensi</w:t>
      </w:r>
      <w:r>
        <w:rPr>
          <w:spacing w:val="-13"/>
        </w:rPr>
        <w:t> </w:t>
      </w:r>
      <w:r>
        <w:rPr/>
        <w:t>jaminan</w:t>
      </w:r>
      <w:r>
        <w:rPr>
          <w:spacing w:val="-9"/>
        </w:rPr>
        <w:t> </w:t>
      </w:r>
      <w:r>
        <w:rPr/>
        <w:t>dan</w:t>
      </w:r>
      <w:r>
        <w:rPr>
          <w:spacing w:val="-15"/>
        </w:rPr>
        <w:t> </w:t>
      </w:r>
      <w:r>
        <w:rPr/>
        <w:t>bukti fisik dengan jumlah persentase yang sama yaitu 62,77%, kemudian dimensi empati sebanyak 62,34% dan terakhir adalah dimensi ketanggapan sebanyak 60,90%.</w:t>
      </w:r>
    </w:p>
    <w:p>
      <w:pPr>
        <w:spacing w:after="0" w:line="360" w:lineRule="auto"/>
        <w:jc w:val="both"/>
        <w:sectPr>
          <w:type w:val="continuous"/>
          <w:pgSz w:w="11910" w:h="16840"/>
          <w:pgMar w:top="2580" w:bottom="280" w:left="100" w:right="900"/>
        </w:sectPr>
      </w:pPr>
    </w:p>
    <w:p>
      <w:pPr>
        <w:pStyle w:val="BodyText"/>
        <w:spacing w:before="178"/>
        <w:ind w:right="956"/>
        <w:jc w:val="right"/>
      </w:pPr>
      <w:r>
        <w:rPr/>
        <w:t>24</w:t>
      </w:r>
    </w:p>
    <w:p>
      <w:pPr>
        <w:pStyle w:val="BodyText"/>
        <w:spacing w:before="7"/>
        <w:rPr>
          <w:sz w:val="20"/>
        </w:rPr>
      </w:pPr>
    </w:p>
    <w:p>
      <w:pPr>
        <w:pStyle w:val="Heading4"/>
        <w:numPr>
          <w:ilvl w:val="1"/>
          <w:numId w:val="30"/>
        </w:numPr>
        <w:tabs>
          <w:tab w:pos="2896" w:val="left" w:leader="none"/>
          <w:tab w:pos="2897" w:val="left" w:leader="none"/>
        </w:tabs>
        <w:spacing w:line="240" w:lineRule="auto" w:before="0" w:after="0"/>
        <w:ind w:left="2896" w:right="0" w:hanging="721"/>
        <w:jc w:val="left"/>
      </w:pPr>
      <w:bookmarkStart w:name="_TOC_250004" w:id="48"/>
      <w:bookmarkEnd w:id="48"/>
      <w:r>
        <w:rPr/>
        <w:t>Pembahasan</w:t>
      </w:r>
    </w:p>
    <w:p>
      <w:pPr>
        <w:pStyle w:val="BodyText"/>
        <w:spacing w:before="2"/>
        <w:rPr>
          <w:b/>
          <w:sz w:val="14"/>
        </w:rPr>
      </w:pPr>
    </w:p>
    <w:p>
      <w:pPr>
        <w:pStyle w:val="BodyText"/>
        <w:spacing w:line="360" w:lineRule="auto" w:before="94"/>
        <w:ind w:left="2176" w:right="786" w:firstLine="720"/>
        <w:jc w:val="both"/>
      </w:pPr>
      <w:r>
        <w:rPr/>
        <w:t>Pengukuran gambaran tingkat kepuasan pasien terhadap pelayanan kefarmasian di Apotek Kimia Farma Basri Kota Medan dengan metode dekskriptif dengan pengelompokan kuisioner dengan karakteristik pada kuisioner adalah karakteristik berdasarkan Umur (Tabel 4.2.1) diperoleh responden yang paling banyak</w:t>
      </w:r>
      <w:r>
        <w:rPr>
          <w:spacing w:val="-21"/>
        </w:rPr>
        <w:t> </w:t>
      </w:r>
      <w:r>
        <w:rPr/>
        <w:t>adalah</w:t>
      </w:r>
      <w:r>
        <w:rPr>
          <w:spacing w:val="-14"/>
        </w:rPr>
        <w:t> </w:t>
      </w:r>
      <w:r>
        <w:rPr/>
        <w:t>Dewasa</w:t>
      </w:r>
      <w:r>
        <w:rPr>
          <w:spacing w:val="-20"/>
        </w:rPr>
        <w:t> </w:t>
      </w:r>
      <w:r>
        <w:rPr/>
        <w:t>sebanyak</w:t>
      </w:r>
      <w:r>
        <w:rPr>
          <w:spacing w:val="-20"/>
        </w:rPr>
        <w:t> </w:t>
      </w:r>
      <w:r>
        <w:rPr/>
        <w:t>30%</w:t>
      </w:r>
      <w:r>
        <w:rPr>
          <w:spacing w:val="-11"/>
        </w:rPr>
        <w:t> </w:t>
      </w:r>
      <w:r>
        <w:rPr/>
        <w:t>karena</w:t>
      </w:r>
      <w:r>
        <w:rPr>
          <w:spacing w:val="-15"/>
        </w:rPr>
        <w:t> </w:t>
      </w:r>
      <w:r>
        <w:rPr/>
        <w:t>pada</w:t>
      </w:r>
      <w:r>
        <w:rPr>
          <w:spacing w:val="-14"/>
        </w:rPr>
        <w:t> </w:t>
      </w:r>
      <w:r>
        <w:rPr/>
        <w:t>umumnya</w:t>
      </w:r>
      <w:r>
        <w:rPr>
          <w:spacing w:val="-20"/>
        </w:rPr>
        <w:t> </w:t>
      </w:r>
      <w:r>
        <w:rPr/>
        <w:t>orang</w:t>
      </w:r>
      <w:r>
        <w:rPr>
          <w:spacing w:val="-19"/>
        </w:rPr>
        <w:t> </w:t>
      </w:r>
      <w:r>
        <w:rPr/>
        <w:t>dewasa</w:t>
      </w:r>
      <w:r>
        <w:rPr>
          <w:spacing w:val="-15"/>
        </w:rPr>
        <w:t> </w:t>
      </w:r>
      <w:r>
        <w:rPr/>
        <w:t>lebih diperdayakan untuk membeli keperluan suatu keluarga, kemudian karakteristik berdasarkan</w:t>
      </w:r>
      <w:r>
        <w:rPr>
          <w:spacing w:val="-11"/>
        </w:rPr>
        <w:t> </w:t>
      </w:r>
      <w:r>
        <w:rPr/>
        <w:t>Jenis</w:t>
      </w:r>
      <w:r>
        <w:rPr>
          <w:spacing w:val="-13"/>
        </w:rPr>
        <w:t> </w:t>
      </w:r>
      <w:r>
        <w:rPr/>
        <w:t>Kelamin</w:t>
      </w:r>
      <w:r>
        <w:rPr>
          <w:spacing w:val="-6"/>
        </w:rPr>
        <w:t> </w:t>
      </w:r>
      <w:r>
        <w:rPr/>
        <w:t>(Tabel</w:t>
      </w:r>
      <w:r>
        <w:rPr>
          <w:spacing w:val="-8"/>
        </w:rPr>
        <w:t> </w:t>
      </w:r>
      <w:r>
        <w:rPr/>
        <w:t>4.2.2)</w:t>
      </w:r>
      <w:r>
        <w:rPr>
          <w:spacing w:val="-10"/>
        </w:rPr>
        <w:t> </w:t>
      </w:r>
      <w:r>
        <w:rPr/>
        <w:t>diperoleh</w:t>
      </w:r>
      <w:r>
        <w:rPr>
          <w:spacing w:val="-11"/>
        </w:rPr>
        <w:t> </w:t>
      </w:r>
      <w:r>
        <w:rPr/>
        <w:t>responden</w:t>
      </w:r>
      <w:r>
        <w:rPr>
          <w:spacing w:val="-5"/>
        </w:rPr>
        <w:t> </w:t>
      </w:r>
      <w:r>
        <w:rPr/>
        <w:t>yang</w:t>
      </w:r>
      <w:r>
        <w:rPr>
          <w:spacing w:val="-11"/>
        </w:rPr>
        <w:t> </w:t>
      </w:r>
      <w:r>
        <w:rPr/>
        <w:t>paling</w:t>
      </w:r>
      <w:r>
        <w:rPr>
          <w:spacing w:val="-11"/>
        </w:rPr>
        <w:t> </w:t>
      </w:r>
      <w:r>
        <w:rPr/>
        <w:t>banyak adalah Laki-laki sebanyak 55% karena pada masa pandemi ini lelaki lebih berani keluar daripada perempuan, kemudian karakteristik berdasarkan Pendidikan (Tabel 4.2.3) diperoleh responden yang paling banyak adalah Pendidikan SMA sebanyak 65% karena pada umumnya masyarakat disekitar Apotek Kimia Farma Basri adalah pengusaha, kemudian karakteristik berdasarkan Pekerjaan (Tabel 4.2.4)</w:t>
      </w:r>
      <w:r>
        <w:rPr>
          <w:spacing w:val="-13"/>
        </w:rPr>
        <w:t> </w:t>
      </w:r>
      <w:r>
        <w:rPr/>
        <w:t>diperoleh</w:t>
      </w:r>
      <w:r>
        <w:rPr>
          <w:spacing w:val="-10"/>
        </w:rPr>
        <w:t> </w:t>
      </w:r>
      <w:r>
        <w:rPr/>
        <w:t>responden</w:t>
      </w:r>
      <w:r>
        <w:rPr>
          <w:spacing w:val="-10"/>
        </w:rPr>
        <w:t> </w:t>
      </w:r>
      <w:r>
        <w:rPr/>
        <w:t>yang</w:t>
      </w:r>
      <w:r>
        <w:rPr>
          <w:spacing w:val="-10"/>
        </w:rPr>
        <w:t> </w:t>
      </w:r>
      <w:r>
        <w:rPr/>
        <w:t>paling</w:t>
      </w:r>
      <w:r>
        <w:rPr>
          <w:spacing w:val="-10"/>
        </w:rPr>
        <w:t> </w:t>
      </w:r>
      <w:r>
        <w:rPr/>
        <w:t>banyak</w:t>
      </w:r>
      <w:r>
        <w:rPr>
          <w:spacing w:val="-12"/>
        </w:rPr>
        <w:t> </w:t>
      </w:r>
      <w:r>
        <w:rPr/>
        <w:t>adalah</w:t>
      </w:r>
      <w:r>
        <w:rPr>
          <w:spacing w:val="-14"/>
        </w:rPr>
        <w:t> </w:t>
      </w:r>
      <w:r>
        <w:rPr/>
        <w:t>Pegawai</w:t>
      </w:r>
      <w:r>
        <w:rPr>
          <w:spacing w:val="-13"/>
        </w:rPr>
        <w:t> </w:t>
      </w:r>
      <w:r>
        <w:rPr/>
        <w:t>Swasta</w:t>
      </w:r>
      <w:r>
        <w:rPr>
          <w:spacing w:val="-10"/>
        </w:rPr>
        <w:t> </w:t>
      </w:r>
      <w:r>
        <w:rPr/>
        <w:t>sebanyak 47% karena pada umumnya masyarakat disekitar Apotek Kimia Farma Basri mayoritas etnis Tionghoa dimana rata-rata pekerjaannya adalah pengusaha dan karakteristik berdasarkan Pendapatan (Tabel 4.2.5) diperoleh responden yang paling banyak memiliki pendapatan diatas 2 juta sebanyak 57,5% dimana sesuai dengan</w:t>
      </w:r>
      <w:r>
        <w:rPr>
          <w:spacing w:val="-6"/>
        </w:rPr>
        <w:t> </w:t>
      </w:r>
      <w:r>
        <w:rPr/>
        <w:t>pernyataan</w:t>
      </w:r>
      <w:r>
        <w:rPr>
          <w:spacing w:val="-6"/>
        </w:rPr>
        <w:t> </w:t>
      </w:r>
      <w:r>
        <w:rPr/>
        <w:t>sebelumnya,</w:t>
      </w:r>
      <w:r>
        <w:rPr>
          <w:spacing w:val="-6"/>
        </w:rPr>
        <w:t> </w:t>
      </w:r>
      <w:r>
        <w:rPr/>
        <w:t>etnis</w:t>
      </w:r>
      <w:r>
        <w:rPr>
          <w:spacing w:val="-7"/>
        </w:rPr>
        <w:t> </w:t>
      </w:r>
      <w:r>
        <w:rPr/>
        <w:t>Tionghoa</w:t>
      </w:r>
      <w:r>
        <w:rPr>
          <w:spacing w:val="-6"/>
        </w:rPr>
        <w:t> </w:t>
      </w:r>
      <w:r>
        <w:rPr/>
        <w:t>memiliki</w:t>
      </w:r>
      <w:r>
        <w:rPr>
          <w:spacing w:val="-4"/>
        </w:rPr>
        <w:t> </w:t>
      </w:r>
      <w:r>
        <w:rPr/>
        <w:t>pendapatan</w:t>
      </w:r>
      <w:r>
        <w:rPr>
          <w:spacing w:val="-5"/>
        </w:rPr>
        <w:t> </w:t>
      </w:r>
      <w:r>
        <w:rPr/>
        <w:t>diatas</w:t>
      </w:r>
      <w:r>
        <w:rPr>
          <w:spacing w:val="-8"/>
        </w:rPr>
        <w:t> </w:t>
      </w:r>
      <w:r>
        <w:rPr>
          <w:spacing w:val="2"/>
        </w:rPr>
        <w:t>rata- </w:t>
      </w:r>
      <w:r>
        <w:rPr/>
        <w:t>rata pendapatan penduduk</w:t>
      </w:r>
      <w:r>
        <w:rPr>
          <w:spacing w:val="-4"/>
        </w:rPr>
        <w:t> </w:t>
      </w:r>
      <w:r>
        <w:rPr/>
        <w:t>Indonesia.</w:t>
      </w:r>
    </w:p>
    <w:p>
      <w:pPr>
        <w:pStyle w:val="BodyText"/>
        <w:spacing w:line="360" w:lineRule="auto" w:before="1"/>
        <w:ind w:left="2176" w:right="798" w:firstLine="720"/>
        <w:jc w:val="both"/>
      </w:pPr>
      <w:r>
        <w:rPr/>
        <w:t>Berdasarkan</w:t>
      </w:r>
      <w:r>
        <w:rPr>
          <w:spacing w:val="-16"/>
        </w:rPr>
        <w:t> </w:t>
      </w:r>
      <w:r>
        <w:rPr/>
        <w:t>hasil</w:t>
      </w:r>
      <w:r>
        <w:rPr>
          <w:spacing w:val="-13"/>
        </w:rPr>
        <w:t> </w:t>
      </w:r>
      <w:r>
        <w:rPr/>
        <w:t>penelitian</w:t>
      </w:r>
      <w:r>
        <w:rPr>
          <w:spacing w:val="-11"/>
        </w:rPr>
        <w:t> </w:t>
      </w:r>
      <w:r>
        <w:rPr/>
        <w:t>yang</w:t>
      </w:r>
      <w:r>
        <w:rPr>
          <w:spacing w:val="-11"/>
        </w:rPr>
        <w:t> </w:t>
      </w:r>
      <w:r>
        <w:rPr/>
        <w:t>dilakukan</w:t>
      </w:r>
      <w:r>
        <w:rPr>
          <w:spacing w:val="-11"/>
        </w:rPr>
        <w:t> </w:t>
      </w:r>
      <w:r>
        <w:rPr/>
        <w:t>terhadap</w:t>
      </w:r>
      <w:r>
        <w:rPr>
          <w:spacing w:val="-11"/>
        </w:rPr>
        <w:t> </w:t>
      </w:r>
      <w:r>
        <w:rPr/>
        <w:t>pasien</w:t>
      </w:r>
      <w:r>
        <w:rPr>
          <w:spacing w:val="-15"/>
        </w:rPr>
        <w:t> </w:t>
      </w:r>
      <w:r>
        <w:rPr/>
        <w:t>dari</w:t>
      </w:r>
      <w:r>
        <w:rPr>
          <w:spacing w:val="-14"/>
        </w:rPr>
        <w:t> </w:t>
      </w:r>
      <w:r>
        <w:rPr/>
        <w:t>berbagai latar belakang pendidikan menunjukkan bahwa semakin tinggi pendidikannya maka semakin tinggi pula tingkat</w:t>
      </w:r>
      <w:r>
        <w:rPr>
          <w:spacing w:val="-4"/>
        </w:rPr>
        <w:t> </w:t>
      </w:r>
      <w:r>
        <w:rPr/>
        <w:t>kepuasannya.</w:t>
      </w:r>
    </w:p>
    <w:p>
      <w:pPr>
        <w:pStyle w:val="BodyText"/>
        <w:spacing w:line="360" w:lineRule="auto"/>
        <w:ind w:left="2176" w:right="791" w:firstLine="720"/>
        <w:jc w:val="both"/>
      </w:pPr>
      <w:r>
        <w:rPr/>
        <w:t>Sebagai jurnal pembanding dengan judul yang sama yang melakukan penelitian di Apotek Kimia Farma 27 Medan dapat disimpulkan bahwa secara keseluruhan tingkat kepuasan pasien terhadap pelayanan kefarmasian adalah puas dengan persentasi 76,57%.</w:t>
      </w:r>
    </w:p>
    <w:p>
      <w:pPr>
        <w:pStyle w:val="BodyText"/>
        <w:spacing w:line="360" w:lineRule="auto"/>
        <w:ind w:left="2176" w:right="793" w:firstLine="720"/>
        <w:jc w:val="both"/>
      </w:pPr>
      <w:r>
        <w:rPr/>
        <w:t>Apotek Kimia Farma Basri Medan merupakan cabang dari PT. Kimia Farma Tbk, dimana Apotek Kimia Farma Basri Medan memiliki SOP pelayanan yang sama dengan seluruh cabang Apotek Kimia Farma di Indonesia, mulai dari </w:t>
      </w:r>
      <w:r>
        <w:rPr>
          <w:i/>
        </w:rPr>
        <w:t>greeting, grooming, </w:t>
      </w:r>
      <w:r>
        <w:rPr/>
        <w:t>pelayanan operasional secara </w:t>
      </w:r>
      <w:r>
        <w:rPr>
          <w:i/>
        </w:rPr>
        <w:t>online </w:t>
      </w:r>
      <w:r>
        <w:rPr/>
        <w:t>sampai pelayanan kefarmasiannya.</w:t>
      </w:r>
    </w:p>
    <w:p>
      <w:pPr>
        <w:spacing w:after="0" w:line="360" w:lineRule="auto"/>
        <w:jc w:val="both"/>
        <w:sectPr>
          <w:headerReference w:type="default" r:id="rId33"/>
          <w:pgSz w:w="11910" w:h="16840"/>
          <w:pgMar w:header="0" w:footer="0" w:top="1580" w:bottom="280" w:left="100" w:right="900"/>
        </w:sectPr>
      </w:pPr>
    </w:p>
    <w:p>
      <w:pPr>
        <w:pStyle w:val="BodyText"/>
        <w:rPr>
          <w:sz w:val="20"/>
        </w:rPr>
      </w:pPr>
    </w:p>
    <w:p>
      <w:pPr>
        <w:pStyle w:val="BodyText"/>
        <w:rPr>
          <w:sz w:val="20"/>
        </w:rPr>
      </w:pPr>
    </w:p>
    <w:p>
      <w:pPr>
        <w:pStyle w:val="Heading4"/>
        <w:spacing w:line="360" w:lineRule="auto" w:before="213"/>
        <w:ind w:left="4596" w:right="2829" w:firstLine="1171"/>
        <w:jc w:val="left"/>
      </w:pPr>
      <w:bookmarkStart w:name="_TOC_250003" w:id="49"/>
      <w:bookmarkEnd w:id="49"/>
      <w:r>
        <w:rPr/>
        <w:t>BAB V KESIMPULAN DAN SARAN</w:t>
      </w:r>
    </w:p>
    <w:p>
      <w:pPr>
        <w:pStyle w:val="BodyText"/>
        <w:spacing w:before="1"/>
        <w:rPr>
          <w:b/>
          <w:sz w:val="36"/>
        </w:rPr>
      </w:pPr>
    </w:p>
    <w:p>
      <w:pPr>
        <w:pStyle w:val="Heading4"/>
        <w:numPr>
          <w:ilvl w:val="1"/>
          <w:numId w:val="31"/>
        </w:numPr>
        <w:tabs>
          <w:tab w:pos="2897" w:val="left" w:leader="none"/>
        </w:tabs>
        <w:spacing w:line="240" w:lineRule="auto" w:before="1" w:after="0"/>
        <w:ind w:left="2896" w:right="0" w:hanging="721"/>
        <w:jc w:val="both"/>
      </w:pPr>
      <w:bookmarkStart w:name="_TOC_250002" w:id="50"/>
      <w:bookmarkEnd w:id="50"/>
      <w:r>
        <w:rPr/>
        <w:t>Kesimpulan</w:t>
      </w:r>
    </w:p>
    <w:p>
      <w:pPr>
        <w:pStyle w:val="BodyText"/>
        <w:spacing w:line="360" w:lineRule="auto" w:before="146"/>
        <w:ind w:left="2176" w:right="1061" w:firstLine="720"/>
        <w:jc w:val="both"/>
      </w:pPr>
      <w:r>
        <w:rPr/>
        <w:t>Dari semua skor masing-masing tanggapan responden tentang tingkat kepuasan</w:t>
      </w:r>
      <w:r>
        <w:rPr>
          <w:spacing w:val="-20"/>
        </w:rPr>
        <w:t> </w:t>
      </w:r>
      <w:r>
        <w:rPr/>
        <w:t>pasien</w:t>
      </w:r>
      <w:r>
        <w:rPr>
          <w:spacing w:val="-15"/>
        </w:rPr>
        <w:t> </w:t>
      </w:r>
      <w:r>
        <w:rPr/>
        <w:t>terhadap</w:t>
      </w:r>
      <w:r>
        <w:rPr>
          <w:spacing w:val="-15"/>
        </w:rPr>
        <w:t> </w:t>
      </w:r>
      <w:r>
        <w:rPr/>
        <w:t>pelayanan</w:t>
      </w:r>
      <w:r>
        <w:rPr>
          <w:spacing w:val="-15"/>
        </w:rPr>
        <w:t> </w:t>
      </w:r>
      <w:r>
        <w:rPr/>
        <w:t>kefarmasian</w:t>
      </w:r>
      <w:r>
        <w:rPr>
          <w:spacing w:val="-15"/>
        </w:rPr>
        <w:t> </w:t>
      </w:r>
      <w:r>
        <w:rPr/>
        <w:t>di</w:t>
      </w:r>
      <w:r>
        <w:rPr>
          <w:spacing w:val="-17"/>
        </w:rPr>
        <w:t> </w:t>
      </w:r>
      <w:r>
        <w:rPr/>
        <w:t>Apotek</w:t>
      </w:r>
      <w:r>
        <w:rPr>
          <w:spacing w:val="-17"/>
        </w:rPr>
        <w:t> </w:t>
      </w:r>
      <w:r>
        <w:rPr/>
        <w:t>Kimia</w:t>
      </w:r>
      <w:r>
        <w:rPr>
          <w:spacing w:val="-15"/>
        </w:rPr>
        <w:t> </w:t>
      </w:r>
      <w:r>
        <w:rPr/>
        <w:t>Farma</w:t>
      </w:r>
      <w:r>
        <w:rPr>
          <w:spacing w:val="-15"/>
        </w:rPr>
        <w:t> </w:t>
      </w:r>
      <w:r>
        <w:rPr/>
        <w:t>Basri Kota Medan menunjukkan kriteria puas dengan persentase skor</w:t>
      </w:r>
      <w:r>
        <w:rPr>
          <w:spacing w:val="-11"/>
        </w:rPr>
        <w:t> </w:t>
      </w:r>
      <w:r>
        <w:rPr/>
        <w:t>63,52%.</w:t>
      </w:r>
    </w:p>
    <w:p>
      <w:pPr>
        <w:pStyle w:val="BodyText"/>
        <w:spacing w:line="252" w:lineRule="exact"/>
        <w:ind w:left="2176"/>
        <w:jc w:val="both"/>
      </w:pPr>
      <w:r>
        <w:rPr/>
        <w:t>Hasil penelitian ini dapat disimpulkan bahwa:</w:t>
      </w:r>
    </w:p>
    <w:p>
      <w:pPr>
        <w:pStyle w:val="ListParagraph"/>
        <w:numPr>
          <w:ilvl w:val="2"/>
          <w:numId w:val="31"/>
        </w:numPr>
        <w:tabs>
          <w:tab w:pos="3257" w:val="left" w:leader="none"/>
        </w:tabs>
        <w:spacing w:line="360" w:lineRule="auto" w:before="126" w:after="0"/>
        <w:ind w:left="3256" w:right="1063" w:hanging="360"/>
        <w:jc w:val="both"/>
        <w:rPr>
          <w:sz w:val="22"/>
        </w:rPr>
      </w:pPr>
      <w:r>
        <w:rPr>
          <w:sz w:val="22"/>
        </w:rPr>
        <w:t>Tingkat kepuasan pelayanan kefarmasian pada pasien di Apotek Kimia Farma Basri Kota Medan berdasarkan dimensi kehandalan dengan persentase sebanyak 64,42%.</w:t>
      </w:r>
    </w:p>
    <w:p>
      <w:pPr>
        <w:pStyle w:val="ListParagraph"/>
        <w:numPr>
          <w:ilvl w:val="2"/>
          <w:numId w:val="31"/>
        </w:numPr>
        <w:tabs>
          <w:tab w:pos="3257" w:val="left" w:leader="none"/>
        </w:tabs>
        <w:spacing w:line="360" w:lineRule="auto" w:before="0" w:after="0"/>
        <w:ind w:left="3256" w:right="1056" w:hanging="360"/>
        <w:jc w:val="both"/>
        <w:rPr>
          <w:sz w:val="22"/>
        </w:rPr>
      </w:pPr>
      <w:r>
        <w:rPr>
          <w:sz w:val="22"/>
        </w:rPr>
        <w:t>Tingkat kepuasan pelayanan kefarmasian pada pasien di Apotek Kimia Farma Basri Kota Medan berdasarkan dimensi ketanggapan 60,90%.</w:t>
      </w:r>
    </w:p>
    <w:p>
      <w:pPr>
        <w:pStyle w:val="ListParagraph"/>
        <w:numPr>
          <w:ilvl w:val="2"/>
          <w:numId w:val="31"/>
        </w:numPr>
        <w:tabs>
          <w:tab w:pos="3257" w:val="left" w:leader="none"/>
        </w:tabs>
        <w:spacing w:line="362" w:lineRule="auto" w:before="0" w:after="0"/>
        <w:ind w:left="3256" w:right="1056" w:hanging="360"/>
        <w:jc w:val="both"/>
        <w:rPr>
          <w:sz w:val="22"/>
        </w:rPr>
      </w:pPr>
      <w:r>
        <w:rPr>
          <w:sz w:val="22"/>
        </w:rPr>
        <w:t>Tingkat kepuasan pelayanan kefarmasian pada pasien di Apotek Kimia Farma Basri Kota Medan berdasarkan dimensi jaminan sebanyak</w:t>
      </w:r>
      <w:r>
        <w:rPr>
          <w:spacing w:val="-4"/>
          <w:sz w:val="22"/>
        </w:rPr>
        <w:t> </w:t>
      </w:r>
      <w:r>
        <w:rPr>
          <w:sz w:val="22"/>
        </w:rPr>
        <w:t>62,77%.</w:t>
      </w:r>
    </w:p>
    <w:p>
      <w:pPr>
        <w:pStyle w:val="ListParagraph"/>
        <w:numPr>
          <w:ilvl w:val="2"/>
          <w:numId w:val="31"/>
        </w:numPr>
        <w:tabs>
          <w:tab w:pos="3257" w:val="left" w:leader="none"/>
        </w:tabs>
        <w:spacing w:line="360" w:lineRule="auto" w:before="0" w:after="0"/>
        <w:ind w:left="3256" w:right="1052" w:hanging="360"/>
        <w:jc w:val="both"/>
        <w:rPr>
          <w:sz w:val="22"/>
        </w:rPr>
      </w:pPr>
      <w:r>
        <w:rPr>
          <w:sz w:val="22"/>
        </w:rPr>
        <w:t>Tingkat kepuasan pelayanan kefarmasian pada pasien di Apotek Kimia Farma Basri Kota Medan berdasarkan dimensi empati sebanyak</w:t>
      </w:r>
      <w:r>
        <w:rPr>
          <w:spacing w:val="-4"/>
          <w:sz w:val="22"/>
        </w:rPr>
        <w:t> </w:t>
      </w:r>
      <w:r>
        <w:rPr>
          <w:sz w:val="22"/>
        </w:rPr>
        <w:t>62,34%.</w:t>
      </w:r>
    </w:p>
    <w:p>
      <w:pPr>
        <w:pStyle w:val="ListParagraph"/>
        <w:numPr>
          <w:ilvl w:val="2"/>
          <w:numId w:val="31"/>
        </w:numPr>
        <w:tabs>
          <w:tab w:pos="3257" w:val="left" w:leader="none"/>
        </w:tabs>
        <w:spacing w:line="360" w:lineRule="auto" w:before="0" w:after="0"/>
        <w:ind w:left="3256" w:right="1055" w:hanging="360"/>
        <w:jc w:val="both"/>
        <w:rPr>
          <w:sz w:val="22"/>
        </w:rPr>
      </w:pPr>
      <w:r>
        <w:rPr>
          <w:sz w:val="22"/>
        </w:rPr>
        <w:t>Tingkat kepuasan pelayanan kefarmasian pada pasien di Apotek Kimia Farma Basri Kota Medan berdasarkan dimensi bukti fisik sebanyak</w:t>
      </w:r>
      <w:r>
        <w:rPr>
          <w:spacing w:val="-5"/>
          <w:sz w:val="22"/>
        </w:rPr>
        <w:t> </w:t>
      </w:r>
      <w:r>
        <w:rPr>
          <w:sz w:val="22"/>
        </w:rPr>
        <w:t>62,77%.</w:t>
      </w:r>
    </w:p>
    <w:p>
      <w:pPr>
        <w:pStyle w:val="ListParagraph"/>
        <w:numPr>
          <w:ilvl w:val="2"/>
          <w:numId w:val="31"/>
        </w:numPr>
        <w:tabs>
          <w:tab w:pos="3257" w:val="left" w:leader="none"/>
        </w:tabs>
        <w:spacing w:line="360" w:lineRule="auto" w:before="0" w:after="0"/>
        <w:ind w:left="3256" w:right="1054" w:hanging="360"/>
        <w:jc w:val="both"/>
        <w:rPr>
          <w:sz w:val="22"/>
        </w:rPr>
      </w:pPr>
      <w:r>
        <w:rPr>
          <w:sz w:val="22"/>
        </w:rPr>
        <w:t>Berdasarkan karakteristik pasien / responden dengan jenis pekerjaan terbanyak yaitu Pegawai Swasta sebanyak 79%, Pendidikan terbanyak yaitu SMA sebanyak 65% dan pendapatan terbanyak yaitu pendapatan diatas 2 </w:t>
      </w:r>
      <w:r>
        <w:rPr>
          <w:spacing w:val="-3"/>
          <w:sz w:val="22"/>
        </w:rPr>
        <w:t>juta </w:t>
      </w:r>
      <w:r>
        <w:rPr>
          <w:sz w:val="22"/>
        </w:rPr>
        <w:t>sebanyak</w:t>
      </w:r>
      <w:r>
        <w:rPr>
          <w:spacing w:val="-6"/>
          <w:sz w:val="22"/>
        </w:rPr>
        <w:t> </w:t>
      </w:r>
      <w:r>
        <w:rPr>
          <w:sz w:val="22"/>
        </w:rPr>
        <w:t>57,5%.</w:t>
      </w:r>
    </w:p>
    <w:p>
      <w:pPr>
        <w:pStyle w:val="ListParagraph"/>
        <w:numPr>
          <w:ilvl w:val="2"/>
          <w:numId w:val="31"/>
        </w:numPr>
        <w:tabs>
          <w:tab w:pos="3257" w:val="left" w:leader="none"/>
        </w:tabs>
        <w:spacing w:line="360" w:lineRule="auto" w:before="0" w:after="0"/>
        <w:ind w:left="3256" w:right="1065" w:hanging="360"/>
        <w:jc w:val="both"/>
        <w:rPr>
          <w:sz w:val="22"/>
        </w:rPr>
      </w:pPr>
      <w:r>
        <w:rPr>
          <w:sz w:val="22"/>
        </w:rPr>
        <w:t>Gambaran tingkat kepuasan pasien terhadap pelayanan kefarmasian di Apotek Kimia Farma Basri Kota Medan setiap dimensi memiliki kategori</w:t>
      </w:r>
      <w:r>
        <w:rPr>
          <w:spacing w:val="-1"/>
          <w:sz w:val="22"/>
        </w:rPr>
        <w:t> </w:t>
      </w:r>
      <w:r>
        <w:rPr>
          <w:sz w:val="22"/>
        </w:rPr>
        <w:t>puas.</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
        <w:rPr>
          <w:sz w:val="27"/>
        </w:rPr>
      </w:pPr>
    </w:p>
    <w:p>
      <w:pPr>
        <w:pStyle w:val="BodyText"/>
        <w:ind w:left="2685" w:right="1876"/>
        <w:jc w:val="center"/>
      </w:pPr>
      <w:r>
        <w:rPr/>
        <w:t>25</w:t>
      </w:r>
    </w:p>
    <w:p>
      <w:pPr>
        <w:spacing w:after="0"/>
        <w:jc w:val="center"/>
        <w:sectPr>
          <w:headerReference w:type="default" r:id="rId34"/>
          <w:pgSz w:w="11910" w:h="16840"/>
          <w:pgMar w:header="0" w:footer="0" w:top="1580" w:bottom="280" w:left="100" w:right="900"/>
        </w:sectPr>
      </w:pPr>
    </w:p>
    <w:p>
      <w:pPr>
        <w:pStyle w:val="BodyText"/>
        <w:spacing w:before="67"/>
        <w:ind w:right="958"/>
        <w:jc w:val="right"/>
      </w:pPr>
      <w:r>
        <w:rPr/>
        <w:t>26</w:t>
      </w:r>
    </w:p>
    <w:p>
      <w:pPr>
        <w:pStyle w:val="BodyText"/>
        <w:rPr>
          <w:sz w:val="20"/>
        </w:rPr>
      </w:pPr>
    </w:p>
    <w:p>
      <w:pPr>
        <w:pStyle w:val="BodyText"/>
        <w:rPr>
          <w:sz w:val="20"/>
        </w:rPr>
      </w:pPr>
    </w:p>
    <w:p>
      <w:pPr>
        <w:pStyle w:val="BodyText"/>
        <w:spacing w:before="5"/>
        <w:rPr>
          <w:sz w:val="24"/>
        </w:rPr>
      </w:pPr>
    </w:p>
    <w:p>
      <w:pPr>
        <w:pStyle w:val="Heading4"/>
        <w:numPr>
          <w:ilvl w:val="1"/>
          <w:numId w:val="31"/>
        </w:numPr>
        <w:tabs>
          <w:tab w:pos="2897" w:val="left" w:leader="none"/>
        </w:tabs>
        <w:spacing w:line="240" w:lineRule="auto" w:before="92" w:after="0"/>
        <w:ind w:left="2896" w:right="0" w:hanging="721"/>
        <w:jc w:val="both"/>
      </w:pPr>
      <w:bookmarkStart w:name="_TOC_250001" w:id="51"/>
      <w:bookmarkEnd w:id="51"/>
      <w:r>
        <w:rPr/>
        <w:t>Saran</w:t>
      </w:r>
    </w:p>
    <w:p>
      <w:pPr>
        <w:pStyle w:val="ListParagraph"/>
        <w:numPr>
          <w:ilvl w:val="2"/>
          <w:numId w:val="31"/>
        </w:numPr>
        <w:tabs>
          <w:tab w:pos="3257" w:val="left" w:leader="none"/>
        </w:tabs>
        <w:spacing w:line="360" w:lineRule="auto" w:before="146" w:after="0"/>
        <w:ind w:left="3256" w:right="1038" w:hanging="360"/>
        <w:jc w:val="both"/>
        <w:rPr>
          <w:sz w:val="22"/>
        </w:rPr>
      </w:pPr>
      <w:r>
        <w:rPr>
          <w:sz w:val="22"/>
        </w:rPr>
        <w:t>Diharapkan kepada petugas Apotek Kimia Farma Basri agar bersikap</w:t>
      </w:r>
      <w:r>
        <w:rPr>
          <w:spacing w:val="-12"/>
          <w:sz w:val="22"/>
        </w:rPr>
        <w:t> </w:t>
      </w:r>
      <w:r>
        <w:rPr>
          <w:sz w:val="22"/>
        </w:rPr>
        <w:t>lebih</w:t>
      </w:r>
      <w:r>
        <w:rPr>
          <w:spacing w:val="-12"/>
          <w:sz w:val="22"/>
        </w:rPr>
        <w:t> </w:t>
      </w:r>
      <w:r>
        <w:rPr>
          <w:sz w:val="22"/>
        </w:rPr>
        <w:t>ramah</w:t>
      </w:r>
      <w:r>
        <w:rPr>
          <w:spacing w:val="-16"/>
          <w:sz w:val="22"/>
        </w:rPr>
        <w:t> </w:t>
      </w:r>
      <w:r>
        <w:rPr>
          <w:sz w:val="22"/>
        </w:rPr>
        <w:t>dalam</w:t>
      </w:r>
      <w:r>
        <w:rPr>
          <w:spacing w:val="-19"/>
          <w:sz w:val="22"/>
        </w:rPr>
        <w:t> </w:t>
      </w:r>
      <w:r>
        <w:rPr>
          <w:sz w:val="22"/>
        </w:rPr>
        <w:t>melayani</w:t>
      </w:r>
      <w:r>
        <w:rPr>
          <w:spacing w:val="-18"/>
          <w:sz w:val="22"/>
        </w:rPr>
        <w:t> </w:t>
      </w:r>
      <w:r>
        <w:rPr>
          <w:sz w:val="22"/>
        </w:rPr>
        <w:t>pasien</w:t>
      </w:r>
      <w:r>
        <w:rPr>
          <w:spacing w:val="-9"/>
          <w:sz w:val="22"/>
        </w:rPr>
        <w:t> </w:t>
      </w:r>
      <w:r>
        <w:rPr>
          <w:sz w:val="22"/>
        </w:rPr>
        <w:t>karena</w:t>
      </w:r>
      <w:r>
        <w:rPr>
          <w:spacing w:val="-16"/>
          <w:sz w:val="22"/>
        </w:rPr>
        <w:t> </w:t>
      </w:r>
      <w:r>
        <w:rPr>
          <w:sz w:val="22"/>
        </w:rPr>
        <w:t>pelayanan</w:t>
      </w:r>
      <w:r>
        <w:rPr>
          <w:spacing w:val="-12"/>
          <w:sz w:val="22"/>
        </w:rPr>
        <w:t> </w:t>
      </w:r>
      <w:r>
        <w:rPr>
          <w:sz w:val="22"/>
        </w:rPr>
        <w:t>yang baik berpengaruh terhadap kualitas</w:t>
      </w:r>
      <w:r>
        <w:rPr>
          <w:spacing w:val="-5"/>
          <w:sz w:val="22"/>
        </w:rPr>
        <w:t> </w:t>
      </w:r>
      <w:r>
        <w:rPr>
          <w:sz w:val="22"/>
        </w:rPr>
        <w:t>apotek.</w:t>
      </w:r>
    </w:p>
    <w:p>
      <w:pPr>
        <w:pStyle w:val="ListParagraph"/>
        <w:numPr>
          <w:ilvl w:val="2"/>
          <w:numId w:val="31"/>
        </w:numPr>
        <w:tabs>
          <w:tab w:pos="3257" w:val="left" w:leader="none"/>
        </w:tabs>
        <w:spacing w:line="362" w:lineRule="auto" w:before="0" w:after="0"/>
        <w:ind w:left="3256" w:right="1036" w:hanging="360"/>
        <w:jc w:val="both"/>
        <w:rPr>
          <w:sz w:val="22"/>
        </w:rPr>
      </w:pPr>
      <w:r>
        <w:rPr>
          <w:sz w:val="22"/>
        </w:rPr>
        <w:t>Kepada petugas Apotek tetap diberikan pelatihan atau </w:t>
      </w:r>
      <w:r>
        <w:rPr>
          <w:i/>
          <w:sz w:val="22"/>
        </w:rPr>
        <w:t>training</w:t>
      </w:r>
      <w:r>
        <w:rPr>
          <w:i/>
          <w:spacing w:val="-45"/>
          <w:sz w:val="22"/>
        </w:rPr>
        <w:t> </w:t>
      </w:r>
      <w:r>
        <w:rPr>
          <w:sz w:val="22"/>
        </w:rPr>
        <w:t>guna meningkatkan kemampuan dan keahlian dalam memberikan pelayanan yang</w:t>
      </w:r>
      <w:r>
        <w:rPr>
          <w:spacing w:val="-1"/>
          <w:sz w:val="22"/>
        </w:rPr>
        <w:t> </w:t>
      </w:r>
      <w:r>
        <w:rPr>
          <w:sz w:val="22"/>
        </w:rPr>
        <w:t>prima.</w:t>
      </w:r>
    </w:p>
    <w:p>
      <w:pPr>
        <w:pStyle w:val="ListParagraph"/>
        <w:numPr>
          <w:ilvl w:val="2"/>
          <w:numId w:val="31"/>
        </w:numPr>
        <w:tabs>
          <w:tab w:pos="3257" w:val="left" w:leader="none"/>
        </w:tabs>
        <w:spacing w:line="360" w:lineRule="auto" w:before="0" w:after="0"/>
        <w:ind w:left="3256" w:right="1034" w:hanging="360"/>
        <w:jc w:val="both"/>
        <w:rPr>
          <w:sz w:val="22"/>
        </w:rPr>
      </w:pPr>
      <w:r>
        <w:rPr>
          <w:sz w:val="22"/>
        </w:rPr>
        <w:t>Hasil penelitian ini dapat dijadikan sebagai data dasar dalam pengembangan penelitian</w:t>
      </w:r>
      <w:r>
        <w:rPr>
          <w:spacing w:val="-1"/>
          <w:sz w:val="22"/>
        </w:rPr>
        <w:t> </w:t>
      </w:r>
      <w:r>
        <w:rPr>
          <w:sz w:val="22"/>
        </w:rPr>
        <w:t>selanjutnya.</w:t>
      </w:r>
    </w:p>
    <w:p>
      <w:pPr>
        <w:spacing w:after="0" w:line="360" w:lineRule="auto"/>
        <w:jc w:val="both"/>
        <w:rPr>
          <w:sz w:val="22"/>
        </w:rPr>
        <w:sectPr>
          <w:headerReference w:type="default" r:id="rId35"/>
          <w:pgSz w:w="11910" w:h="16840"/>
          <w:pgMar w:header="0" w:footer="0" w:top="1100" w:bottom="280" w:left="100" w:right="900"/>
        </w:sectPr>
      </w:pPr>
    </w:p>
    <w:p>
      <w:pPr>
        <w:pStyle w:val="BodyText"/>
        <w:rPr>
          <w:sz w:val="20"/>
        </w:rPr>
      </w:pPr>
    </w:p>
    <w:p>
      <w:pPr>
        <w:pStyle w:val="BodyText"/>
        <w:rPr>
          <w:sz w:val="20"/>
        </w:rPr>
      </w:pPr>
    </w:p>
    <w:p>
      <w:pPr>
        <w:pStyle w:val="Heading4"/>
        <w:spacing w:before="213"/>
        <w:ind w:left="5777" w:firstLine="0"/>
        <w:jc w:val="left"/>
      </w:pPr>
      <w:bookmarkStart w:name="_TOC_250000" w:id="52"/>
      <w:bookmarkEnd w:id="52"/>
      <w:r>
        <w:rPr/>
        <w:t>DAFTAR PUSTAKA</w:t>
      </w:r>
    </w:p>
    <w:p>
      <w:pPr>
        <w:pStyle w:val="BodyText"/>
        <w:rPr>
          <w:b/>
          <w:sz w:val="26"/>
        </w:rPr>
      </w:pPr>
    </w:p>
    <w:p>
      <w:pPr>
        <w:spacing w:before="154"/>
        <w:ind w:left="2536" w:right="1056" w:hanging="360"/>
        <w:jc w:val="both"/>
        <w:rPr>
          <w:sz w:val="22"/>
        </w:rPr>
      </w:pPr>
      <w:r>
        <w:rPr>
          <w:sz w:val="22"/>
        </w:rPr>
        <w:t>Alfianasari., 2010. </w:t>
      </w:r>
      <w:r>
        <w:rPr>
          <w:i/>
          <w:sz w:val="22"/>
        </w:rPr>
        <w:t>Kepuasan Pasien Terhadap Pelayanan Kefarmasian di </w:t>
      </w:r>
      <w:r>
        <w:rPr>
          <w:i/>
          <w:sz w:val="22"/>
        </w:rPr>
        <w:t>Apotek KOPKAR Jakarta, vol xv, no.23</w:t>
      </w:r>
      <w:r>
        <w:rPr>
          <w:sz w:val="22"/>
        </w:rPr>
        <w:t>. Edisi 2, Departemen Farmasi FMIPA. UI, Puslitbang Farmasi Badan Litbangkes Departemen Kesehatan RI. Majalah Ilmu Kefarmasian.</w:t>
      </w:r>
    </w:p>
    <w:p>
      <w:pPr>
        <w:pStyle w:val="BodyText"/>
        <w:spacing w:before="10"/>
        <w:rPr>
          <w:sz w:val="21"/>
        </w:rPr>
      </w:pPr>
    </w:p>
    <w:p>
      <w:pPr>
        <w:spacing w:before="0"/>
        <w:ind w:left="2536" w:right="1061" w:hanging="360"/>
        <w:jc w:val="both"/>
        <w:rPr>
          <w:sz w:val="22"/>
        </w:rPr>
      </w:pPr>
      <w:r>
        <w:rPr>
          <w:sz w:val="22"/>
        </w:rPr>
        <w:t>Anjaryani, Wike Diah., 2009. </w:t>
      </w:r>
      <w:r>
        <w:rPr>
          <w:i/>
          <w:sz w:val="22"/>
        </w:rPr>
        <w:t>Kepuasan Pasien Rawat Inap Terhadap </w:t>
      </w:r>
      <w:r>
        <w:rPr>
          <w:i/>
          <w:sz w:val="22"/>
        </w:rPr>
        <w:t>Pelayanan Perawat di RSU Tugurejo Semarang</w:t>
      </w:r>
      <w:r>
        <w:rPr>
          <w:sz w:val="22"/>
        </w:rPr>
        <w:t>. Semarang: UNDIP.</w:t>
      </w:r>
    </w:p>
    <w:p>
      <w:pPr>
        <w:pStyle w:val="BodyText"/>
        <w:spacing w:before="11"/>
        <w:rPr>
          <w:sz w:val="21"/>
        </w:rPr>
      </w:pPr>
    </w:p>
    <w:p>
      <w:pPr>
        <w:spacing w:line="244" w:lineRule="auto" w:before="0"/>
        <w:ind w:left="2536" w:right="1055" w:hanging="360"/>
        <w:jc w:val="both"/>
        <w:rPr>
          <w:sz w:val="22"/>
        </w:rPr>
      </w:pPr>
      <w:r>
        <w:rPr>
          <w:sz w:val="22"/>
        </w:rPr>
        <w:t>Anonim., 2016. </w:t>
      </w:r>
      <w:r>
        <w:rPr>
          <w:i/>
          <w:sz w:val="22"/>
        </w:rPr>
        <w:t>Standar Pelayanan Kefarmasian di Apotek, </w:t>
      </w:r>
      <w:r>
        <w:rPr>
          <w:sz w:val="22"/>
        </w:rPr>
        <w:t>Kepmenkes RI No.73/ MENKES/SK/X/2016.</w:t>
      </w:r>
    </w:p>
    <w:p>
      <w:pPr>
        <w:pStyle w:val="BodyText"/>
        <w:spacing w:before="8"/>
        <w:rPr>
          <w:sz w:val="21"/>
        </w:rPr>
      </w:pPr>
    </w:p>
    <w:p>
      <w:pPr>
        <w:spacing w:line="237" w:lineRule="auto" w:before="0"/>
        <w:ind w:left="2536" w:right="788" w:hanging="360"/>
        <w:jc w:val="left"/>
        <w:rPr>
          <w:sz w:val="22"/>
        </w:rPr>
      </w:pPr>
      <w:r>
        <w:rPr>
          <w:sz w:val="22"/>
        </w:rPr>
        <w:t>Aspuah, Siti., 2013. </w:t>
      </w:r>
      <w:r>
        <w:rPr>
          <w:i/>
          <w:sz w:val="22"/>
        </w:rPr>
        <w:t>Kumpulan Kuisioner Dan Instrumen Penelitian Kesehatan </w:t>
      </w:r>
      <w:r>
        <w:rPr>
          <w:i/>
          <w:sz w:val="22"/>
        </w:rPr>
        <w:t>Yogyakarta </w:t>
      </w:r>
      <w:r>
        <w:rPr>
          <w:sz w:val="22"/>
        </w:rPr>
        <w:t>; Medical Book.</w:t>
      </w:r>
    </w:p>
    <w:p>
      <w:pPr>
        <w:pStyle w:val="BodyText"/>
        <w:spacing w:before="2"/>
      </w:pPr>
    </w:p>
    <w:p>
      <w:pPr>
        <w:spacing w:before="1"/>
        <w:ind w:left="2536" w:right="788" w:hanging="360"/>
        <w:jc w:val="left"/>
        <w:rPr>
          <w:sz w:val="22"/>
        </w:rPr>
      </w:pPr>
      <w:r>
        <w:rPr>
          <w:sz w:val="22"/>
        </w:rPr>
        <w:t>Chandra,Budiman.,2010. </w:t>
      </w:r>
      <w:r>
        <w:rPr>
          <w:i/>
          <w:sz w:val="22"/>
        </w:rPr>
        <w:t>Metode Penelitian Kesehatan</w:t>
      </w:r>
      <w:r>
        <w:rPr>
          <w:sz w:val="22"/>
        </w:rPr>
        <w:t>,Buku Kedokteran EGC. Jakarta.</w:t>
      </w:r>
    </w:p>
    <w:p>
      <w:pPr>
        <w:pStyle w:val="BodyText"/>
        <w:spacing w:before="1"/>
      </w:pPr>
    </w:p>
    <w:p>
      <w:pPr>
        <w:spacing w:line="237" w:lineRule="auto" w:before="0"/>
        <w:ind w:left="2536" w:right="788" w:hanging="360"/>
        <w:jc w:val="left"/>
        <w:rPr>
          <w:sz w:val="22"/>
        </w:rPr>
      </w:pPr>
      <w:r>
        <w:rPr>
          <w:sz w:val="22"/>
        </w:rPr>
        <w:t>Depkes RI, 2009. </w:t>
      </w:r>
      <w:r>
        <w:rPr>
          <w:i/>
          <w:sz w:val="22"/>
        </w:rPr>
        <w:t>Undang-Undang Republik Indonesia Nomor 36 Tahun 2009 </w:t>
      </w:r>
      <w:r>
        <w:rPr>
          <w:i/>
          <w:sz w:val="22"/>
        </w:rPr>
        <w:t>Tentang Kesehatan</w:t>
      </w:r>
      <w:r>
        <w:rPr>
          <w:sz w:val="22"/>
        </w:rPr>
        <w:t>. Jakarta</w:t>
      </w:r>
    </w:p>
    <w:p>
      <w:pPr>
        <w:pStyle w:val="BodyText"/>
        <w:spacing w:before="10"/>
      </w:pPr>
    </w:p>
    <w:p>
      <w:pPr>
        <w:spacing w:line="237" w:lineRule="auto" w:before="0"/>
        <w:ind w:left="2536" w:right="788" w:hanging="360"/>
        <w:jc w:val="left"/>
        <w:rPr>
          <w:i/>
          <w:sz w:val="22"/>
        </w:rPr>
      </w:pPr>
      <w:r>
        <w:rPr>
          <w:sz w:val="22"/>
        </w:rPr>
        <w:t>Depkes RI, 2014. Peraturan Menteri Kesehatan Republik Indonesia Nomor 35 Tahun 2014. </w:t>
      </w:r>
      <w:r>
        <w:rPr>
          <w:i/>
          <w:sz w:val="22"/>
        </w:rPr>
        <w:t>Standar Pelayanan Kefarmasian Di Apotek</w:t>
      </w:r>
    </w:p>
    <w:p>
      <w:pPr>
        <w:pStyle w:val="BodyText"/>
        <w:spacing w:before="9"/>
        <w:rPr>
          <w:i/>
          <w:sz w:val="21"/>
        </w:rPr>
      </w:pPr>
    </w:p>
    <w:p>
      <w:pPr>
        <w:spacing w:before="0"/>
        <w:ind w:left="2176" w:right="0" w:firstLine="0"/>
        <w:jc w:val="left"/>
        <w:rPr>
          <w:sz w:val="22"/>
        </w:rPr>
      </w:pPr>
      <w:r>
        <w:rPr>
          <w:sz w:val="22"/>
        </w:rPr>
        <w:t>Hartono., 2010. </w:t>
      </w:r>
      <w:r>
        <w:rPr>
          <w:i/>
          <w:sz w:val="22"/>
        </w:rPr>
        <w:t>Manajemen Apotek</w:t>
      </w:r>
      <w:r>
        <w:rPr>
          <w:sz w:val="22"/>
        </w:rPr>
        <w:t>. Cetakan ke 3 Depot Informasi Obat.</w:t>
      </w:r>
    </w:p>
    <w:p>
      <w:pPr>
        <w:pStyle w:val="BodyText"/>
        <w:spacing w:before="7"/>
        <w:ind w:left="2536"/>
      </w:pPr>
      <w:r>
        <w:rPr/>
        <w:t>Jakarta.</w:t>
      </w:r>
    </w:p>
    <w:p>
      <w:pPr>
        <w:pStyle w:val="BodyText"/>
        <w:spacing w:before="4"/>
        <w:rPr>
          <w:sz w:val="21"/>
        </w:rPr>
      </w:pPr>
    </w:p>
    <w:p>
      <w:pPr>
        <w:spacing w:line="242" w:lineRule="auto" w:before="0"/>
        <w:ind w:left="2536" w:right="791" w:hanging="360"/>
        <w:jc w:val="both"/>
        <w:rPr>
          <w:sz w:val="22"/>
        </w:rPr>
      </w:pPr>
      <w:r>
        <w:rPr>
          <w:sz w:val="22"/>
        </w:rPr>
        <w:t>Ihsan, S., et al., 2014. </w:t>
      </w:r>
      <w:r>
        <w:rPr>
          <w:i/>
          <w:sz w:val="22"/>
        </w:rPr>
        <w:t>Evaluasi Mutu Pelayanan Di Apotek Komunitas Kota </w:t>
      </w:r>
      <w:r>
        <w:rPr>
          <w:i/>
          <w:sz w:val="22"/>
        </w:rPr>
        <w:t>Kendari Berdasarkan Standar Pelayanan Kefarmasian</w:t>
      </w:r>
      <w:r>
        <w:rPr>
          <w:sz w:val="22"/>
        </w:rPr>
        <w:t>. Jurnal Farmasi dan Ilmu Kefarmasian Indonesia, Vol.1 No.2. Fakultas Farmasi, Universitas Halu Oleo. Kendari</w:t>
      </w:r>
    </w:p>
    <w:p>
      <w:pPr>
        <w:pStyle w:val="BodyText"/>
        <w:spacing w:before="4"/>
        <w:rPr>
          <w:sz w:val="21"/>
        </w:rPr>
      </w:pPr>
    </w:p>
    <w:p>
      <w:pPr>
        <w:spacing w:before="1"/>
        <w:ind w:left="2176" w:right="0" w:firstLine="0"/>
        <w:jc w:val="left"/>
        <w:rPr>
          <w:sz w:val="22"/>
        </w:rPr>
      </w:pPr>
      <w:r>
        <w:rPr>
          <w:sz w:val="22"/>
        </w:rPr>
        <w:t>Kotler, Philip., 2002. </w:t>
      </w:r>
      <w:r>
        <w:rPr>
          <w:i/>
          <w:sz w:val="22"/>
        </w:rPr>
        <w:t>Manjemen Pemasaran</w:t>
      </w:r>
      <w:r>
        <w:rPr>
          <w:sz w:val="22"/>
        </w:rPr>
        <w:t>. Edisi Millenium, Jilid 1, Prehallindo.</w:t>
      </w:r>
    </w:p>
    <w:p>
      <w:pPr>
        <w:pStyle w:val="BodyText"/>
        <w:spacing w:before="1"/>
        <w:ind w:left="2536"/>
      </w:pPr>
      <w:r>
        <w:rPr/>
        <w:t>Jakarta.</w:t>
      </w:r>
    </w:p>
    <w:p>
      <w:pPr>
        <w:pStyle w:val="BodyText"/>
        <w:spacing w:before="9"/>
        <w:rPr>
          <w:sz w:val="21"/>
        </w:rPr>
      </w:pPr>
    </w:p>
    <w:p>
      <w:pPr>
        <w:spacing w:line="242" w:lineRule="auto" w:before="1"/>
        <w:ind w:left="2536" w:right="1041" w:hanging="360"/>
        <w:jc w:val="both"/>
        <w:rPr>
          <w:sz w:val="22"/>
        </w:rPr>
      </w:pPr>
      <w:r>
        <w:rPr>
          <w:sz w:val="22"/>
        </w:rPr>
        <w:t>Lupiyoadi., 2001. </w:t>
      </w:r>
      <w:r>
        <w:rPr>
          <w:i/>
          <w:sz w:val="22"/>
        </w:rPr>
        <w:t>Analisis Pengaruh Kualitas Layanan Terhadap Loyalitas </w:t>
      </w:r>
      <w:r>
        <w:rPr>
          <w:i/>
          <w:sz w:val="22"/>
        </w:rPr>
        <w:t>Pelanggan di Apotek Kota Medan. </w:t>
      </w:r>
      <w:r>
        <w:rPr>
          <w:sz w:val="22"/>
        </w:rPr>
        <w:t>Jurnal Manajemen dan Pelayanan Farmasi</w:t>
      </w:r>
    </w:p>
    <w:p>
      <w:pPr>
        <w:pStyle w:val="BodyText"/>
        <w:spacing w:before="5"/>
        <w:rPr>
          <w:sz w:val="21"/>
        </w:rPr>
      </w:pPr>
    </w:p>
    <w:p>
      <w:pPr>
        <w:spacing w:before="0"/>
        <w:ind w:left="2536" w:right="788" w:hanging="360"/>
        <w:jc w:val="left"/>
        <w:rPr>
          <w:sz w:val="22"/>
        </w:rPr>
      </w:pPr>
      <w:r>
        <w:rPr>
          <w:sz w:val="22"/>
        </w:rPr>
        <w:t>Notoatmodjo, S., 2007. </w:t>
      </w:r>
      <w:r>
        <w:rPr>
          <w:i/>
          <w:sz w:val="22"/>
        </w:rPr>
        <w:t>Promosi Kesehatan dan Ilmu Perilaku</w:t>
      </w:r>
      <w:r>
        <w:rPr>
          <w:sz w:val="22"/>
        </w:rPr>
        <w:t>. Jakarta : Rineka Cipta.</w:t>
      </w:r>
    </w:p>
    <w:p>
      <w:pPr>
        <w:spacing w:line="500" w:lineRule="atLeast" w:before="72"/>
        <w:ind w:left="2176" w:right="1129" w:firstLine="0"/>
        <w:jc w:val="left"/>
        <w:rPr>
          <w:i/>
          <w:sz w:val="22"/>
        </w:rPr>
      </w:pPr>
      <w:r>
        <w:rPr>
          <w:sz w:val="22"/>
        </w:rPr>
        <w:t>Notoatmodjo, S., 2012. </w:t>
      </w:r>
      <w:r>
        <w:rPr>
          <w:i/>
          <w:sz w:val="22"/>
        </w:rPr>
        <w:t>Metode Penelitian Kesehatan</w:t>
      </w:r>
      <w:r>
        <w:rPr>
          <w:sz w:val="22"/>
        </w:rPr>
        <w:t>. Jakarta: Rineka Cipta. Oswita, Nyimas Dwiyana., 2016. </w:t>
      </w:r>
      <w:r>
        <w:rPr>
          <w:i/>
          <w:sz w:val="22"/>
        </w:rPr>
        <w:t>Analisis Tingkat Kepuasan Pasien Terhadap</w:t>
      </w:r>
    </w:p>
    <w:p>
      <w:pPr>
        <w:spacing w:line="244" w:lineRule="auto" w:before="6"/>
        <w:ind w:left="2536" w:right="1129" w:firstLine="0"/>
        <w:jc w:val="left"/>
        <w:rPr>
          <w:sz w:val="22"/>
        </w:rPr>
      </w:pPr>
      <w:r>
        <w:rPr>
          <w:i/>
          <w:sz w:val="22"/>
        </w:rPr>
        <w:t>Pelayanan Resep Di Beberapa Apotek Kimia Farma Di Kota Medan</w:t>
      </w:r>
      <w:r>
        <w:rPr>
          <w:sz w:val="22"/>
        </w:rPr>
        <w:t>. Fakultas Farmasi, Universitas Sumatera Utara. Medan</w:t>
      </w:r>
    </w:p>
    <w:p>
      <w:pPr>
        <w:pStyle w:val="BodyText"/>
        <w:rPr>
          <w:sz w:val="24"/>
        </w:rPr>
      </w:pPr>
    </w:p>
    <w:p>
      <w:pPr>
        <w:pStyle w:val="BodyText"/>
        <w:rPr>
          <w:sz w:val="24"/>
        </w:rPr>
      </w:pPr>
    </w:p>
    <w:p>
      <w:pPr>
        <w:pStyle w:val="BodyText"/>
        <w:spacing w:before="2"/>
        <w:rPr>
          <w:sz w:val="23"/>
        </w:rPr>
      </w:pPr>
    </w:p>
    <w:p>
      <w:pPr>
        <w:pStyle w:val="BodyText"/>
        <w:ind w:left="3253" w:right="1868"/>
        <w:jc w:val="center"/>
      </w:pPr>
      <w:r>
        <w:rPr/>
        <w:t>27</w:t>
      </w:r>
    </w:p>
    <w:p>
      <w:pPr>
        <w:spacing w:after="0"/>
        <w:jc w:val="center"/>
        <w:sectPr>
          <w:headerReference w:type="default" r:id="rId36"/>
          <w:pgSz w:w="11910" w:h="16840"/>
          <w:pgMar w:header="0" w:footer="0" w:top="1580" w:bottom="280" w:left="100" w:right="900"/>
        </w:sectPr>
      </w:pPr>
    </w:p>
    <w:p>
      <w:pPr>
        <w:pStyle w:val="BodyText"/>
        <w:spacing w:before="77"/>
        <w:ind w:right="956"/>
        <w:jc w:val="right"/>
      </w:pPr>
      <w:r>
        <w:rPr/>
        <w:t>28</w:t>
      </w:r>
    </w:p>
    <w:p>
      <w:pPr>
        <w:pStyle w:val="BodyText"/>
        <w:rPr>
          <w:sz w:val="20"/>
        </w:rPr>
      </w:pPr>
    </w:p>
    <w:p>
      <w:pPr>
        <w:pStyle w:val="BodyText"/>
        <w:rPr>
          <w:sz w:val="20"/>
        </w:rPr>
      </w:pPr>
    </w:p>
    <w:p>
      <w:pPr>
        <w:pStyle w:val="BodyText"/>
        <w:rPr>
          <w:sz w:val="20"/>
        </w:rPr>
      </w:pPr>
    </w:p>
    <w:p>
      <w:pPr>
        <w:pStyle w:val="BodyText"/>
        <w:spacing w:before="3"/>
        <w:rPr>
          <w:sz w:val="24"/>
        </w:rPr>
      </w:pPr>
    </w:p>
    <w:p>
      <w:pPr>
        <w:spacing w:line="240" w:lineRule="auto" w:before="94"/>
        <w:ind w:left="2536" w:right="1039" w:hanging="360"/>
        <w:jc w:val="both"/>
        <w:rPr>
          <w:sz w:val="22"/>
        </w:rPr>
      </w:pPr>
      <w:r>
        <w:rPr>
          <w:sz w:val="22"/>
        </w:rPr>
        <w:t>Parasuraman,</w:t>
      </w:r>
      <w:r>
        <w:rPr>
          <w:spacing w:val="-21"/>
          <w:sz w:val="22"/>
        </w:rPr>
        <w:t> </w:t>
      </w:r>
      <w:r>
        <w:rPr>
          <w:sz w:val="22"/>
        </w:rPr>
        <w:t>A.,</w:t>
      </w:r>
      <w:r>
        <w:rPr>
          <w:spacing w:val="-16"/>
          <w:sz w:val="22"/>
        </w:rPr>
        <w:t> </w:t>
      </w:r>
      <w:r>
        <w:rPr>
          <w:sz w:val="22"/>
        </w:rPr>
        <w:t>Zeithaml,</w:t>
      </w:r>
      <w:r>
        <w:rPr>
          <w:spacing w:val="-17"/>
          <w:sz w:val="22"/>
        </w:rPr>
        <w:t> </w:t>
      </w:r>
      <w:r>
        <w:rPr>
          <w:sz w:val="22"/>
        </w:rPr>
        <w:t>A.V.,</w:t>
      </w:r>
      <w:r>
        <w:rPr>
          <w:spacing w:val="-17"/>
          <w:sz w:val="22"/>
        </w:rPr>
        <w:t> </w:t>
      </w:r>
      <w:r>
        <w:rPr>
          <w:sz w:val="22"/>
        </w:rPr>
        <w:t>Berry,</w:t>
      </w:r>
      <w:r>
        <w:rPr>
          <w:spacing w:val="-20"/>
          <w:sz w:val="22"/>
        </w:rPr>
        <w:t> </w:t>
      </w:r>
      <w:r>
        <w:rPr>
          <w:sz w:val="22"/>
        </w:rPr>
        <w:t>L.L.,</w:t>
      </w:r>
      <w:r>
        <w:rPr>
          <w:spacing w:val="-20"/>
          <w:sz w:val="22"/>
        </w:rPr>
        <w:t> </w:t>
      </w:r>
      <w:r>
        <w:rPr>
          <w:sz w:val="22"/>
        </w:rPr>
        <w:t>1994,</w:t>
      </w:r>
      <w:r>
        <w:rPr>
          <w:spacing w:val="-14"/>
          <w:sz w:val="22"/>
        </w:rPr>
        <w:t> </w:t>
      </w:r>
      <w:r>
        <w:rPr>
          <w:i/>
          <w:sz w:val="22"/>
        </w:rPr>
        <w:t>Reasessment</w:t>
      </w:r>
      <w:r>
        <w:rPr>
          <w:i/>
          <w:spacing w:val="-20"/>
          <w:sz w:val="22"/>
        </w:rPr>
        <w:t> </w:t>
      </w:r>
      <w:r>
        <w:rPr>
          <w:i/>
          <w:sz w:val="22"/>
        </w:rPr>
        <w:t>of</w:t>
      </w:r>
      <w:r>
        <w:rPr>
          <w:i/>
          <w:spacing w:val="-21"/>
          <w:sz w:val="22"/>
        </w:rPr>
        <w:t> </w:t>
      </w:r>
      <w:r>
        <w:rPr>
          <w:i/>
          <w:sz w:val="22"/>
        </w:rPr>
        <w:t>Expectation </w:t>
      </w:r>
      <w:r>
        <w:rPr>
          <w:i/>
          <w:sz w:val="22"/>
        </w:rPr>
        <w:t>as a Comparison Standart in Measuring Service Quality; Implication for Further Research, </w:t>
      </w:r>
      <w:r>
        <w:rPr>
          <w:sz w:val="22"/>
        </w:rPr>
        <w:t>Jan 1994, pp 111-124</w:t>
      </w:r>
    </w:p>
    <w:p>
      <w:pPr>
        <w:spacing w:line="500" w:lineRule="atLeast" w:before="7"/>
        <w:ind w:left="2176" w:right="1059" w:firstLine="0"/>
        <w:jc w:val="both"/>
        <w:rPr>
          <w:i/>
          <w:sz w:val="22"/>
        </w:rPr>
      </w:pPr>
      <w:r>
        <w:rPr>
          <w:sz w:val="22"/>
        </w:rPr>
        <w:t>Pohan.I.S., 2012. </w:t>
      </w:r>
      <w:r>
        <w:rPr>
          <w:i/>
          <w:sz w:val="22"/>
        </w:rPr>
        <w:t>Jaminan Mutu Layanan Kesehatan</w:t>
      </w:r>
      <w:r>
        <w:rPr>
          <w:sz w:val="22"/>
        </w:rPr>
        <w:t>. Jakarta : Penerbit EG Saleh, Muwafik, A., 2010. </w:t>
      </w:r>
      <w:r>
        <w:rPr>
          <w:i/>
          <w:sz w:val="22"/>
        </w:rPr>
        <w:t>Public service Communication, Praktik Komunikasi</w:t>
      </w:r>
    </w:p>
    <w:p>
      <w:pPr>
        <w:spacing w:line="244" w:lineRule="auto" w:before="6"/>
        <w:ind w:left="2536" w:right="1055" w:firstLine="0"/>
        <w:jc w:val="both"/>
        <w:rPr>
          <w:sz w:val="22"/>
        </w:rPr>
      </w:pPr>
      <w:r>
        <w:rPr>
          <w:i/>
          <w:sz w:val="22"/>
        </w:rPr>
        <w:t>Dalam Pelayanan Publik, Disertai Kisah-kisah Pelayanan. </w:t>
      </w:r>
      <w:r>
        <w:rPr>
          <w:sz w:val="22"/>
        </w:rPr>
        <w:t>Malang. UMM Press</w:t>
      </w:r>
    </w:p>
    <w:p>
      <w:pPr>
        <w:pStyle w:val="BodyText"/>
        <w:rPr>
          <w:sz w:val="21"/>
        </w:rPr>
      </w:pPr>
    </w:p>
    <w:p>
      <w:pPr>
        <w:spacing w:line="242" w:lineRule="auto" w:before="0"/>
        <w:ind w:left="2536" w:right="1055" w:hanging="360"/>
        <w:jc w:val="both"/>
        <w:rPr>
          <w:sz w:val="22"/>
        </w:rPr>
      </w:pPr>
      <w:r>
        <w:rPr>
          <w:sz w:val="22"/>
        </w:rPr>
        <w:t>Situmorang., 2000. </w:t>
      </w:r>
      <w:r>
        <w:rPr>
          <w:i/>
          <w:sz w:val="22"/>
        </w:rPr>
        <w:t>Pengaruh Kualitas Produk dan Kualitas Layanan Terhadap </w:t>
      </w:r>
      <w:r>
        <w:rPr>
          <w:i/>
          <w:sz w:val="22"/>
        </w:rPr>
        <w:t>Kepuasan Pasien dan Minat Beli Ulang. </w:t>
      </w:r>
      <w:r>
        <w:rPr>
          <w:sz w:val="22"/>
        </w:rPr>
        <w:t>JRMSI. Jakarta Sari, E.D. 2011. </w:t>
      </w:r>
      <w:r>
        <w:rPr>
          <w:i/>
          <w:sz w:val="22"/>
        </w:rPr>
        <w:t>Tingkat Kepuasan Pasien Sebagai Pengguna Layanan Rawat Inap </w:t>
      </w:r>
      <w:r>
        <w:rPr>
          <w:i/>
          <w:sz w:val="22"/>
        </w:rPr>
        <w:t>Terhadap</w:t>
      </w:r>
      <w:r>
        <w:rPr>
          <w:i/>
          <w:spacing w:val="-6"/>
          <w:sz w:val="22"/>
        </w:rPr>
        <w:t> </w:t>
      </w:r>
      <w:r>
        <w:rPr>
          <w:i/>
          <w:sz w:val="22"/>
        </w:rPr>
        <w:t>Kualitas</w:t>
      </w:r>
      <w:r>
        <w:rPr>
          <w:i/>
          <w:spacing w:val="-6"/>
          <w:sz w:val="22"/>
        </w:rPr>
        <w:t> </w:t>
      </w:r>
      <w:r>
        <w:rPr>
          <w:i/>
          <w:sz w:val="22"/>
        </w:rPr>
        <w:t>Pelayanan</w:t>
      </w:r>
      <w:r>
        <w:rPr>
          <w:i/>
          <w:spacing w:val="-5"/>
          <w:sz w:val="22"/>
        </w:rPr>
        <w:t> </w:t>
      </w:r>
      <w:r>
        <w:rPr>
          <w:i/>
          <w:sz w:val="22"/>
        </w:rPr>
        <w:t>Obat</w:t>
      </w:r>
      <w:r>
        <w:rPr>
          <w:i/>
          <w:spacing w:val="-6"/>
          <w:sz w:val="22"/>
        </w:rPr>
        <w:t> </w:t>
      </w:r>
      <w:r>
        <w:rPr>
          <w:i/>
          <w:sz w:val="22"/>
        </w:rPr>
        <w:t>di</w:t>
      </w:r>
      <w:r>
        <w:rPr>
          <w:i/>
          <w:spacing w:val="-8"/>
          <w:sz w:val="22"/>
        </w:rPr>
        <w:t> </w:t>
      </w:r>
      <w:r>
        <w:rPr>
          <w:i/>
          <w:sz w:val="22"/>
        </w:rPr>
        <w:t>Rumah</w:t>
      </w:r>
      <w:r>
        <w:rPr>
          <w:i/>
          <w:spacing w:val="-5"/>
          <w:sz w:val="22"/>
        </w:rPr>
        <w:t> </w:t>
      </w:r>
      <w:r>
        <w:rPr>
          <w:i/>
          <w:sz w:val="22"/>
        </w:rPr>
        <w:t>Sakit</w:t>
      </w:r>
      <w:r>
        <w:rPr>
          <w:i/>
          <w:spacing w:val="-6"/>
          <w:sz w:val="22"/>
        </w:rPr>
        <w:t> </w:t>
      </w:r>
      <w:r>
        <w:rPr>
          <w:i/>
          <w:sz w:val="22"/>
        </w:rPr>
        <w:t>Dr.</w:t>
      </w:r>
      <w:r>
        <w:rPr>
          <w:i/>
          <w:spacing w:val="-6"/>
          <w:sz w:val="22"/>
        </w:rPr>
        <w:t> </w:t>
      </w:r>
      <w:r>
        <w:rPr>
          <w:i/>
          <w:sz w:val="22"/>
        </w:rPr>
        <w:t>Soetomo</w:t>
      </w:r>
      <w:r>
        <w:rPr>
          <w:i/>
          <w:spacing w:val="-5"/>
          <w:sz w:val="22"/>
        </w:rPr>
        <w:t> </w:t>
      </w:r>
      <w:r>
        <w:rPr>
          <w:i/>
          <w:sz w:val="22"/>
        </w:rPr>
        <w:t>Surabaya</w:t>
      </w:r>
      <w:r>
        <w:rPr>
          <w:sz w:val="22"/>
        </w:rPr>
        <w:t>. Akademi Farmasi Putra Indonesia</w:t>
      </w:r>
      <w:r>
        <w:rPr>
          <w:spacing w:val="3"/>
          <w:sz w:val="22"/>
        </w:rPr>
        <w:t> </w:t>
      </w:r>
      <w:r>
        <w:rPr>
          <w:sz w:val="22"/>
        </w:rPr>
        <w:t>Malang</w:t>
      </w:r>
    </w:p>
    <w:p>
      <w:pPr>
        <w:pStyle w:val="BodyText"/>
        <w:spacing w:before="10"/>
        <w:rPr>
          <w:sz w:val="20"/>
        </w:rPr>
      </w:pPr>
    </w:p>
    <w:p>
      <w:pPr>
        <w:spacing w:before="0"/>
        <w:ind w:left="2176" w:right="0" w:firstLine="0"/>
        <w:jc w:val="both"/>
        <w:rPr>
          <w:sz w:val="22"/>
        </w:rPr>
      </w:pPr>
      <w:r>
        <w:rPr>
          <w:sz w:val="22"/>
        </w:rPr>
        <w:t>Tjiptono, Fandy., 2012. </w:t>
      </w:r>
      <w:r>
        <w:rPr>
          <w:i/>
          <w:sz w:val="22"/>
        </w:rPr>
        <w:t>Strategi Pemasaran, ed. 3</w:t>
      </w:r>
      <w:r>
        <w:rPr>
          <w:sz w:val="22"/>
        </w:rPr>
        <w:t>. Yogyakarta.</w:t>
      </w:r>
    </w:p>
    <w:p>
      <w:pPr>
        <w:spacing w:after="0"/>
        <w:jc w:val="both"/>
        <w:rPr>
          <w:sz w:val="22"/>
        </w:rPr>
        <w:sectPr>
          <w:headerReference w:type="default" r:id="rId37"/>
          <w:pgSz w:w="11910" w:h="16840"/>
          <w:pgMar w:header="0" w:footer="0" w:top="860" w:bottom="280" w:left="100" w:right="900"/>
        </w:sectPr>
      </w:pPr>
    </w:p>
    <w:p>
      <w:pPr>
        <w:pStyle w:val="BodyText"/>
        <w:rPr>
          <w:sz w:val="20"/>
        </w:rPr>
      </w:pPr>
    </w:p>
    <w:p>
      <w:pPr>
        <w:pStyle w:val="BodyText"/>
        <w:rPr>
          <w:sz w:val="20"/>
        </w:rPr>
      </w:pPr>
    </w:p>
    <w:p>
      <w:pPr>
        <w:pStyle w:val="Heading4"/>
        <w:spacing w:before="208"/>
        <w:ind w:left="2176" w:firstLine="0"/>
        <w:jc w:val="left"/>
      </w:pPr>
      <w:r>
        <w:rPr/>
        <w:t>Lampiran 1</w:t>
      </w:r>
    </w:p>
    <w:p>
      <w:pPr>
        <w:pStyle w:val="BodyText"/>
        <w:rPr>
          <w:b/>
          <w:sz w:val="26"/>
        </w:rPr>
      </w:pPr>
    </w:p>
    <w:p>
      <w:pPr>
        <w:pStyle w:val="BodyText"/>
        <w:rPr>
          <w:b/>
          <w:sz w:val="26"/>
        </w:rPr>
      </w:pPr>
    </w:p>
    <w:p>
      <w:pPr>
        <w:spacing w:before="168"/>
        <w:ind w:left="3247" w:right="1876" w:firstLine="0"/>
        <w:jc w:val="center"/>
        <w:rPr>
          <w:b/>
          <w:sz w:val="24"/>
        </w:rPr>
      </w:pPr>
      <w:r>
        <w:rPr>
          <w:b/>
          <w:sz w:val="24"/>
        </w:rPr>
        <w:t>KUISIONER</w:t>
      </w:r>
    </w:p>
    <w:p>
      <w:pPr>
        <w:spacing w:line="360" w:lineRule="auto" w:before="137"/>
        <w:ind w:left="1377" w:right="0" w:firstLine="0"/>
        <w:jc w:val="center"/>
        <w:rPr>
          <w:b/>
          <w:sz w:val="24"/>
        </w:rPr>
      </w:pPr>
      <w:r>
        <w:rPr>
          <w:b/>
          <w:sz w:val="24"/>
        </w:rPr>
        <w:t>GAMBARAN TINGKAT KEPUASAN PASIEN TERHADAP PELAYANAN KEFARMASIAN DI APOTEK KIMIA FARMA BASRI</w:t>
      </w:r>
    </w:p>
    <w:p>
      <w:pPr>
        <w:spacing w:line="274" w:lineRule="exact" w:before="0"/>
        <w:ind w:left="3251" w:right="1876" w:firstLine="0"/>
        <w:jc w:val="center"/>
        <w:rPr>
          <w:b/>
          <w:sz w:val="24"/>
        </w:rPr>
      </w:pPr>
      <w:r>
        <w:rPr>
          <w:b/>
          <w:sz w:val="24"/>
        </w:rPr>
        <w:t>KOTA MEDAN</w:t>
      </w:r>
    </w:p>
    <w:p>
      <w:pPr>
        <w:pStyle w:val="BodyText"/>
        <w:rPr>
          <w:b/>
          <w:sz w:val="26"/>
        </w:rPr>
      </w:pPr>
    </w:p>
    <w:p>
      <w:pPr>
        <w:pStyle w:val="BodyText"/>
        <w:spacing w:before="4"/>
        <w:rPr>
          <w:b/>
          <w:sz w:val="31"/>
        </w:rPr>
      </w:pPr>
    </w:p>
    <w:p>
      <w:pPr>
        <w:pStyle w:val="BodyText"/>
        <w:spacing w:line="276" w:lineRule="auto"/>
        <w:ind w:left="2176" w:right="1129"/>
      </w:pPr>
      <w:r>
        <w:rPr/>
        <w:t>Survey ini adalah survey untuk penulisan Karya Tulis Ilmiah di Politeknik Kesehatan Kemenkes Medan Jurusan Farmasi, oleh karena itu saya sebagai peneliti akan sangat berterimakasih jika Bapak/Ibu/Saudara/Saudari bersedia mengisi dan menjawab pertanyaan dengan sukarela dan jujur.</w:t>
      </w:r>
    </w:p>
    <w:p>
      <w:pPr>
        <w:pStyle w:val="BodyText"/>
        <w:spacing w:before="195"/>
        <w:ind w:left="2176"/>
      </w:pPr>
      <w:r>
        <w:rPr/>
        <w:t>Beri tanda silang (</w:t>
      </w:r>
      <w:r>
        <w:rPr>
          <w:b/>
        </w:rPr>
        <w:t>X</w:t>
      </w:r>
      <w:r>
        <w:rPr/>
        <w:t>) pada pilihan yang sesuai dengan diri anda!</w:t>
      </w:r>
    </w:p>
    <w:p>
      <w:pPr>
        <w:pStyle w:val="BodyText"/>
        <w:rPr>
          <w:sz w:val="24"/>
        </w:rPr>
      </w:pPr>
    </w:p>
    <w:p>
      <w:pPr>
        <w:pStyle w:val="BodyText"/>
        <w:rPr>
          <w:sz w:val="24"/>
        </w:rPr>
      </w:pPr>
    </w:p>
    <w:p>
      <w:pPr>
        <w:pStyle w:val="Heading4"/>
        <w:numPr>
          <w:ilvl w:val="0"/>
          <w:numId w:val="32"/>
        </w:numPr>
        <w:tabs>
          <w:tab w:pos="2536" w:val="left" w:leader="none"/>
          <w:tab w:pos="2537" w:val="left" w:leader="none"/>
        </w:tabs>
        <w:spacing w:line="240" w:lineRule="auto" w:before="180" w:after="0"/>
        <w:ind w:left="2536" w:right="0" w:hanging="361"/>
        <w:jc w:val="left"/>
      </w:pPr>
      <w:r>
        <w:rPr/>
        <w:t>Karakteristik Responden</w:t>
      </w:r>
    </w:p>
    <w:p>
      <w:pPr>
        <w:pStyle w:val="BodyText"/>
        <w:spacing w:before="6"/>
        <w:rPr>
          <w:b/>
          <w:sz w:val="31"/>
        </w:rPr>
      </w:pPr>
    </w:p>
    <w:p>
      <w:pPr>
        <w:pStyle w:val="ListParagraph"/>
        <w:numPr>
          <w:ilvl w:val="1"/>
          <w:numId w:val="32"/>
        </w:numPr>
        <w:tabs>
          <w:tab w:pos="2988" w:val="left" w:leader="none"/>
        </w:tabs>
        <w:spacing w:line="240" w:lineRule="auto" w:before="0" w:after="0"/>
        <w:ind w:left="2987" w:right="0" w:hanging="361"/>
        <w:jc w:val="left"/>
        <w:rPr>
          <w:sz w:val="22"/>
        </w:rPr>
      </w:pPr>
      <w:r>
        <w:rPr>
          <w:sz w:val="22"/>
        </w:rPr>
        <w:t>Umur</w:t>
      </w:r>
    </w:p>
    <w:p>
      <w:pPr>
        <w:pStyle w:val="ListParagraph"/>
        <w:numPr>
          <w:ilvl w:val="2"/>
          <w:numId w:val="32"/>
        </w:numPr>
        <w:tabs>
          <w:tab w:pos="3439" w:val="left" w:leader="none"/>
        </w:tabs>
        <w:spacing w:line="240" w:lineRule="auto" w:before="40" w:after="0"/>
        <w:ind w:left="3439" w:right="0" w:hanging="274"/>
        <w:jc w:val="left"/>
        <w:rPr>
          <w:sz w:val="22"/>
        </w:rPr>
      </w:pPr>
      <w:r>
        <w:rPr>
          <w:sz w:val="22"/>
        </w:rPr>
        <w:t>17 – 25</w:t>
      </w:r>
      <w:r>
        <w:rPr>
          <w:spacing w:val="-2"/>
          <w:sz w:val="22"/>
        </w:rPr>
        <w:t> </w:t>
      </w:r>
      <w:r>
        <w:rPr>
          <w:sz w:val="22"/>
        </w:rPr>
        <w:t>Tahun</w:t>
      </w:r>
    </w:p>
    <w:p>
      <w:pPr>
        <w:pStyle w:val="ListParagraph"/>
        <w:numPr>
          <w:ilvl w:val="2"/>
          <w:numId w:val="32"/>
        </w:numPr>
        <w:tabs>
          <w:tab w:pos="3439" w:val="left" w:leader="none"/>
        </w:tabs>
        <w:spacing w:line="240" w:lineRule="auto" w:before="35" w:after="0"/>
        <w:ind w:left="3439" w:right="0" w:hanging="274"/>
        <w:jc w:val="left"/>
        <w:rPr>
          <w:sz w:val="22"/>
        </w:rPr>
      </w:pPr>
      <w:r>
        <w:rPr>
          <w:sz w:val="22"/>
        </w:rPr>
        <w:t>25 – 45</w:t>
      </w:r>
      <w:r>
        <w:rPr>
          <w:spacing w:val="-2"/>
          <w:sz w:val="22"/>
        </w:rPr>
        <w:t> </w:t>
      </w:r>
      <w:r>
        <w:rPr>
          <w:sz w:val="22"/>
        </w:rPr>
        <w:t>Tahun</w:t>
      </w:r>
    </w:p>
    <w:p>
      <w:pPr>
        <w:pStyle w:val="ListParagraph"/>
        <w:numPr>
          <w:ilvl w:val="2"/>
          <w:numId w:val="32"/>
        </w:numPr>
        <w:tabs>
          <w:tab w:pos="3439" w:val="left" w:leader="none"/>
        </w:tabs>
        <w:spacing w:line="240" w:lineRule="auto" w:before="40" w:after="0"/>
        <w:ind w:left="3439" w:right="0" w:hanging="274"/>
        <w:jc w:val="left"/>
        <w:rPr>
          <w:sz w:val="22"/>
        </w:rPr>
      </w:pPr>
      <w:r>
        <w:rPr>
          <w:sz w:val="22"/>
        </w:rPr>
        <w:t>46 – 55</w:t>
      </w:r>
      <w:r>
        <w:rPr>
          <w:spacing w:val="-2"/>
          <w:sz w:val="22"/>
        </w:rPr>
        <w:t> </w:t>
      </w:r>
      <w:r>
        <w:rPr>
          <w:sz w:val="22"/>
        </w:rPr>
        <w:t>Tahun</w:t>
      </w:r>
    </w:p>
    <w:p>
      <w:pPr>
        <w:pStyle w:val="ListParagraph"/>
        <w:numPr>
          <w:ilvl w:val="2"/>
          <w:numId w:val="32"/>
        </w:numPr>
        <w:tabs>
          <w:tab w:pos="3439" w:val="left" w:leader="none"/>
        </w:tabs>
        <w:spacing w:line="240" w:lineRule="auto" w:before="40" w:after="0"/>
        <w:ind w:left="3439" w:right="0" w:hanging="274"/>
        <w:jc w:val="left"/>
        <w:rPr>
          <w:sz w:val="22"/>
        </w:rPr>
      </w:pPr>
      <w:r>
        <w:rPr>
          <w:sz w:val="22"/>
        </w:rPr>
        <w:t>&gt; 50</w:t>
      </w:r>
      <w:r>
        <w:rPr>
          <w:spacing w:val="2"/>
          <w:sz w:val="22"/>
        </w:rPr>
        <w:t> </w:t>
      </w:r>
      <w:r>
        <w:rPr>
          <w:sz w:val="22"/>
        </w:rPr>
        <w:t>Tahun</w:t>
      </w:r>
    </w:p>
    <w:p>
      <w:pPr>
        <w:pStyle w:val="ListParagraph"/>
        <w:numPr>
          <w:ilvl w:val="1"/>
          <w:numId w:val="32"/>
        </w:numPr>
        <w:tabs>
          <w:tab w:pos="638" w:val="left" w:leader="none"/>
          <w:tab w:pos="639" w:val="left" w:leader="none"/>
        </w:tabs>
        <w:spacing w:line="240" w:lineRule="auto" w:before="35" w:after="0"/>
        <w:ind w:left="2987" w:right="6549" w:hanging="2988"/>
        <w:jc w:val="right"/>
        <w:rPr>
          <w:sz w:val="22"/>
        </w:rPr>
      </w:pPr>
      <w:r>
        <w:rPr>
          <w:sz w:val="22"/>
        </w:rPr>
        <w:t>Jenis</w:t>
      </w:r>
      <w:r>
        <w:rPr>
          <w:spacing w:val="-7"/>
          <w:sz w:val="22"/>
        </w:rPr>
        <w:t> </w:t>
      </w:r>
      <w:r>
        <w:rPr>
          <w:sz w:val="22"/>
        </w:rPr>
        <w:t>Kelamin</w:t>
      </w:r>
    </w:p>
    <w:p>
      <w:pPr>
        <w:pStyle w:val="ListParagraph"/>
        <w:numPr>
          <w:ilvl w:val="2"/>
          <w:numId w:val="32"/>
        </w:numPr>
        <w:tabs>
          <w:tab w:pos="547" w:val="left" w:leader="none"/>
          <w:tab w:pos="548" w:val="left" w:leader="none"/>
        </w:tabs>
        <w:spacing w:line="240" w:lineRule="auto" w:before="40" w:after="0"/>
        <w:ind w:left="3439" w:right="6482" w:hanging="3439"/>
        <w:jc w:val="right"/>
        <w:rPr>
          <w:sz w:val="22"/>
        </w:rPr>
      </w:pPr>
      <w:r>
        <w:rPr>
          <w:sz w:val="22"/>
        </w:rPr>
        <w:t>Laki –</w:t>
      </w:r>
      <w:r>
        <w:rPr>
          <w:spacing w:val="2"/>
          <w:sz w:val="22"/>
        </w:rPr>
        <w:t> </w:t>
      </w:r>
      <w:r>
        <w:rPr>
          <w:sz w:val="22"/>
        </w:rPr>
        <w:t>laki</w:t>
      </w:r>
    </w:p>
    <w:p>
      <w:pPr>
        <w:pStyle w:val="ListParagraph"/>
        <w:numPr>
          <w:ilvl w:val="2"/>
          <w:numId w:val="32"/>
        </w:numPr>
        <w:tabs>
          <w:tab w:pos="3438" w:val="left" w:leader="none"/>
          <w:tab w:pos="3439" w:val="left" w:leader="none"/>
        </w:tabs>
        <w:spacing w:line="240" w:lineRule="auto" w:before="35" w:after="0"/>
        <w:ind w:left="3439" w:right="0" w:hanging="548"/>
        <w:jc w:val="left"/>
        <w:rPr>
          <w:sz w:val="22"/>
        </w:rPr>
      </w:pPr>
      <w:r>
        <w:rPr>
          <w:sz w:val="22"/>
        </w:rPr>
        <w:t>Perempuan</w:t>
      </w:r>
    </w:p>
    <w:p>
      <w:pPr>
        <w:pStyle w:val="ListParagraph"/>
        <w:numPr>
          <w:ilvl w:val="1"/>
          <w:numId w:val="32"/>
        </w:numPr>
        <w:tabs>
          <w:tab w:pos="2987" w:val="left" w:leader="none"/>
          <w:tab w:pos="2988" w:val="left" w:leader="none"/>
        </w:tabs>
        <w:spacing w:line="240" w:lineRule="auto" w:before="40" w:after="0"/>
        <w:ind w:left="2987" w:right="0" w:hanging="639"/>
        <w:jc w:val="left"/>
        <w:rPr>
          <w:sz w:val="22"/>
        </w:rPr>
      </w:pPr>
      <w:r>
        <w:rPr>
          <w:sz w:val="22"/>
        </w:rPr>
        <w:t>Pendidikan</w:t>
      </w:r>
    </w:p>
    <w:p>
      <w:pPr>
        <w:pStyle w:val="ListParagraph"/>
        <w:numPr>
          <w:ilvl w:val="2"/>
          <w:numId w:val="32"/>
        </w:numPr>
        <w:tabs>
          <w:tab w:pos="3438" w:val="left" w:leader="none"/>
          <w:tab w:pos="3439" w:val="left" w:leader="none"/>
        </w:tabs>
        <w:spacing w:line="240" w:lineRule="auto" w:before="40" w:after="0"/>
        <w:ind w:left="3439" w:right="0" w:hanging="548"/>
        <w:jc w:val="left"/>
        <w:rPr>
          <w:sz w:val="22"/>
        </w:rPr>
      </w:pPr>
      <w:r>
        <w:rPr>
          <w:sz w:val="22"/>
        </w:rPr>
        <w:t>Tidak tamat</w:t>
      </w:r>
      <w:r>
        <w:rPr>
          <w:spacing w:val="3"/>
          <w:sz w:val="22"/>
        </w:rPr>
        <w:t> </w:t>
      </w:r>
      <w:r>
        <w:rPr>
          <w:sz w:val="22"/>
        </w:rPr>
        <w:t>SD</w:t>
      </w:r>
    </w:p>
    <w:p>
      <w:pPr>
        <w:pStyle w:val="ListParagraph"/>
        <w:numPr>
          <w:ilvl w:val="2"/>
          <w:numId w:val="32"/>
        </w:numPr>
        <w:tabs>
          <w:tab w:pos="3438" w:val="left" w:leader="none"/>
          <w:tab w:pos="3439" w:val="left" w:leader="none"/>
        </w:tabs>
        <w:spacing w:line="240" w:lineRule="auto" w:before="35" w:after="0"/>
        <w:ind w:left="3439" w:right="0" w:hanging="548"/>
        <w:jc w:val="left"/>
        <w:rPr>
          <w:sz w:val="22"/>
        </w:rPr>
      </w:pPr>
      <w:r>
        <w:rPr>
          <w:sz w:val="22"/>
        </w:rPr>
        <w:t>SD</w:t>
      </w:r>
    </w:p>
    <w:p>
      <w:pPr>
        <w:pStyle w:val="ListParagraph"/>
        <w:numPr>
          <w:ilvl w:val="2"/>
          <w:numId w:val="32"/>
        </w:numPr>
        <w:tabs>
          <w:tab w:pos="3438" w:val="left" w:leader="none"/>
          <w:tab w:pos="3439" w:val="left" w:leader="none"/>
        </w:tabs>
        <w:spacing w:line="240" w:lineRule="auto" w:before="40" w:after="0"/>
        <w:ind w:left="3439" w:right="0" w:hanging="548"/>
        <w:jc w:val="left"/>
        <w:rPr>
          <w:sz w:val="22"/>
        </w:rPr>
      </w:pPr>
      <w:r>
        <w:rPr>
          <w:sz w:val="22"/>
        </w:rPr>
        <w:t>SMP</w:t>
      </w:r>
    </w:p>
    <w:p>
      <w:pPr>
        <w:pStyle w:val="ListParagraph"/>
        <w:numPr>
          <w:ilvl w:val="2"/>
          <w:numId w:val="32"/>
        </w:numPr>
        <w:tabs>
          <w:tab w:pos="3438" w:val="left" w:leader="none"/>
          <w:tab w:pos="3439" w:val="left" w:leader="none"/>
        </w:tabs>
        <w:spacing w:line="240" w:lineRule="auto" w:before="39" w:after="0"/>
        <w:ind w:left="3439" w:right="0" w:hanging="548"/>
        <w:jc w:val="left"/>
        <w:rPr>
          <w:sz w:val="22"/>
        </w:rPr>
      </w:pPr>
      <w:r>
        <w:rPr>
          <w:sz w:val="22"/>
        </w:rPr>
        <w:t>SMA</w:t>
      </w:r>
    </w:p>
    <w:p>
      <w:pPr>
        <w:pStyle w:val="ListParagraph"/>
        <w:numPr>
          <w:ilvl w:val="2"/>
          <w:numId w:val="32"/>
        </w:numPr>
        <w:tabs>
          <w:tab w:pos="3438" w:val="left" w:leader="none"/>
          <w:tab w:pos="3439" w:val="left" w:leader="none"/>
        </w:tabs>
        <w:spacing w:line="240" w:lineRule="auto" w:before="35" w:after="0"/>
        <w:ind w:left="3439" w:right="0" w:hanging="548"/>
        <w:jc w:val="left"/>
        <w:rPr>
          <w:sz w:val="22"/>
        </w:rPr>
      </w:pPr>
      <w:r>
        <w:rPr>
          <w:sz w:val="22"/>
        </w:rPr>
        <w:t>Perguruan Tinggi/</w:t>
      </w:r>
      <w:r>
        <w:rPr>
          <w:spacing w:val="6"/>
          <w:sz w:val="22"/>
        </w:rPr>
        <w:t> </w:t>
      </w:r>
      <w:r>
        <w:rPr>
          <w:sz w:val="22"/>
        </w:rPr>
        <w:t>Diploma</w:t>
      </w:r>
    </w:p>
    <w:p>
      <w:pPr>
        <w:pStyle w:val="ListParagraph"/>
        <w:numPr>
          <w:ilvl w:val="1"/>
          <w:numId w:val="32"/>
        </w:numPr>
        <w:tabs>
          <w:tab w:pos="2987" w:val="left" w:leader="none"/>
          <w:tab w:pos="2988" w:val="left" w:leader="none"/>
        </w:tabs>
        <w:spacing w:line="240" w:lineRule="auto" w:before="41" w:after="0"/>
        <w:ind w:left="2987" w:right="0" w:hanging="639"/>
        <w:jc w:val="left"/>
        <w:rPr>
          <w:sz w:val="22"/>
        </w:rPr>
      </w:pPr>
      <w:r>
        <w:rPr>
          <w:sz w:val="22"/>
        </w:rPr>
        <w:t>Pekerjaan</w:t>
      </w:r>
    </w:p>
    <w:p>
      <w:pPr>
        <w:pStyle w:val="ListParagraph"/>
        <w:numPr>
          <w:ilvl w:val="2"/>
          <w:numId w:val="32"/>
        </w:numPr>
        <w:tabs>
          <w:tab w:pos="3438" w:val="left" w:leader="none"/>
          <w:tab w:pos="3439" w:val="left" w:leader="none"/>
        </w:tabs>
        <w:spacing w:line="240" w:lineRule="auto" w:before="35" w:after="0"/>
        <w:ind w:left="3439" w:right="0" w:hanging="548"/>
        <w:jc w:val="left"/>
        <w:rPr>
          <w:sz w:val="22"/>
        </w:rPr>
      </w:pPr>
      <w:r>
        <w:rPr>
          <w:sz w:val="22"/>
        </w:rPr>
        <w:t>Mahasiswa /</w:t>
      </w:r>
      <w:r>
        <w:rPr>
          <w:spacing w:val="-2"/>
          <w:sz w:val="22"/>
        </w:rPr>
        <w:t> </w:t>
      </w:r>
      <w:r>
        <w:rPr>
          <w:sz w:val="22"/>
        </w:rPr>
        <w:t>i</w:t>
      </w:r>
    </w:p>
    <w:p>
      <w:pPr>
        <w:pStyle w:val="ListParagraph"/>
        <w:numPr>
          <w:ilvl w:val="2"/>
          <w:numId w:val="32"/>
        </w:numPr>
        <w:tabs>
          <w:tab w:pos="3438" w:val="left" w:leader="none"/>
          <w:tab w:pos="3439" w:val="left" w:leader="none"/>
        </w:tabs>
        <w:spacing w:line="240" w:lineRule="auto" w:before="40" w:after="0"/>
        <w:ind w:left="3439" w:right="0" w:hanging="548"/>
        <w:jc w:val="left"/>
        <w:rPr>
          <w:sz w:val="22"/>
        </w:rPr>
      </w:pPr>
      <w:r>
        <w:rPr>
          <w:sz w:val="22"/>
        </w:rPr>
        <w:t>Ibu Rumah</w:t>
      </w:r>
      <w:r>
        <w:rPr>
          <w:spacing w:val="3"/>
          <w:sz w:val="22"/>
        </w:rPr>
        <w:t> </w:t>
      </w:r>
      <w:r>
        <w:rPr>
          <w:sz w:val="22"/>
        </w:rPr>
        <w:t>Tangga</w:t>
      </w:r>
    </w:p>
    <w:p>
      <w:pPr>
        <w:pStyle w:val="ListParagraph"/>
        <w:numPr>
          <w:ilvl w:val="2"/>
          <w:numId w:val="32"/>
        </w:numPr>
        <w:tabs>
          <w:tab w:pos="3438" w:val="left" w:leader="none"/>
          <w:tab w:pos="3439" w:val="left" w:leader="none"/>
        </w:tabs>
        <w:spacing w:line="240" w:lineRule="auto" w:before="39" w:after="0"/>
        <w:ind w:left="3439" w:right="0" w:hanging="548"/>
        <w:jc w:val="left"/>
        <w:rPr>
          <w:sz w:val="22"/>
        </w:rPr>
      </w:pPr>
      <w:r>
        <w:rPr>
          <w:sz w:val="22"/>
        </w:rPr>
        <w:t>Pegawai Negeri</w:t>
      </w:r>
      <w:r>
        <w:rPr>
          <w:spacing w:val="-1"/>
          <w:sz w:val="22"/>
        </w:rPr>
        <w:t> </w:t>
      </w:r>
      <w:r>
        <w:rPr>
          <w:sz w:val="22"/>
        </w:rPr>
        <w:t>Sipil</w:t>
      </w:r>
    </w:p>
    <w:p>
      <w:pPr>
        <w:pStyle w:val="ListParagraph"/>
        <w:numPr>
          <w:ilvl w:val="2"/>
          <w:numId w:val="32"/>
        </w:numPr>
        <w:tabs>
          <w:tab w:pos="3438" w:val="left" w:leader="none"/>
          <w:tab w:pos="3439" w:val="left" w:leader="none"/>
        </w:tabs>
        <w:spacing w:line="240" w:lineRule="auto" w:before="35" w:after="0"/>
        <w:ind w:left="3439" w:right="0" w:hanging="548"/>
        <w:jc w:val="left"/>
        <w:rPr>
          <w:sz w:val="22"/>
        </w:rPr>
      </w:pPr>
      <w:r>
        <w:rPr>
          <w:sz w:val="22"/>
        </w:rPr>
        <w:t>Pegawai</w:t>
      </w:r>
      <w:r>
        <w:rPr>
          <w:spacing w:val="-5"/>
          <w:sz w:val="22"/>
        </w:rPr>
        <w:t> </w:t>
      </w:r>
      <w:r>
        <w:rPr>
          <w:sz w:val="22"/>
        </w:rPr>
        <w:t>Swasta</w:t>
      </w:r>
    </w:p>
    <w:p>
      <w:pPr>
        <w:pStyle w:val="ListParagraph"/>
        <w:numPr>
          <w:ilvl w:val="2"/>
          <w:numId w:val="32"/>
        </w:numPr>
        <w:tabs>
          <w:tab w:pos="3438" w:val="left" w:leader="none"/>
          <w:tab w:pos="3439" w:val="left" w:leader="none"/>
        </w:tabs>
        <w:spacing w:line="240" w:lineRule="auto" w:before="41" w:after="0"/>
        <w:ind w:left="3439" w:right="0" w:hanging="548"/>
        <w:jc w:val="left"/>
        <w:rPr>
          <w:sz w:val="22"/>
        </w:rPr>
      </w:pPr>
      <w:r>
        <w:rPr>
          <w:sz w:val="22"/>
        </w:rPr>
        <w:t>Tidak</w:t>
      </w:r>
      <w:r>
        <w:rPr>
          <w:spacing w:val="-5"/>
          <w:sz w:val="22"/>
        </w:rPr>
        <w:t> </w:t>
      </w:r>
      <w:r>
        <w:rPr>
          <w:sz w:val="22"/>
        </w:rPr>
        <w:t>bekerja</w:t>
      </w:r>
    </w:p>
    <w:p>
      <w:pPr>
        <w:pStyle w:val="ListParagraph"/>
        <w:numPr>
          <w:ilvl w:val="2"/>
          <w:numId w:val="32"/>
        </w:numPr>
        <w:tabs>
          <w:tab w:pos="3438" w:val="left" w:leader="none"/>
          <w:tab w:pos="3439" w:val="left" w:leader="none"/>
        </w:tabs>
        <w:spacing w:line="278" w:lineRule="auto" w:before="35" w:after="0"/>
        <w:ind w:left="3439" w:right="5213" w:hanging="548"/>
        <w:jc w:val="left"/>
        <w:rPr>
          <w:sz w:val="22"/>
        </w:rPr>
      </w:pPr>
      <w:r>
        <w:rPr>
          <w:sz w:val="22"/>
        </w:rPr>
        <w:t>Lain – lain </w:t>
      </w:r>
      <w:r>
        <w:rPr>
          <w:spacing w:val="-1"/>
          <w:sz w:val="22"/>
        </w:rPr>
        <w:t>Sebutkan………………</w:t>
      </w:r>
    </w:p>
    <w:p>
      <w:pPr>
        <w:pStyle w:val="ListParagraph"/>
        <w:numPr>
          <w:ilvl w:val="1"/>
          <w:numId w:val="32"/>
        </w:numPr>
        <w:tabs>
          <w:tab w:pos="3166" w:val="left" w:leader="none"/>
        </w:tabs>
        <w:spacing w:line="252" w:lineRule="exact" w:before="0" w:after="0"/>
        <w:ind w:left="3165" w:right="0" w:hanging="361"/>
        <w:jc w:val="left"/>
        <w:rPr>
          <w:sz w:val="22"/>
        </w:rPr>
      </w:pPr>
      <w:r>
        <w:rPr>
          <w:sz w:val="22"/>
        </w:rPr>
        <w:t>Pendapatan</w:t>
      </w:r>
    </w:p>
    <w:p>
      <w:pPr>
        <w:pStyle w:val="BodyText"/>
        <w:rPr>
          <w:sz w:val="24"/>
        </w:rPr>
      </w:pPr>
    </w:p>
    <w:p>
      <w:pPr>
        <w:pStyle w:val="BodyText"/>
        <w:spacing w:before="3"/>
        <w:rPr>
          <w:sz w:val="31"/>
        </w:rPr>
      </w:pPr>
    </w:p>
    <w:p>
      <w:pPr>
        <w:pStyle w:val="Heading5"/>
        <w:ind w:left="3251" w:right="1876"/>
      </w:pPr>
      <w:r>
        <w:rPr/>
        <w:t>29</w:t>
      </w:r>
    </w:p>
    <w:p>
      <w:pPr>
        <w:spacing w:after="0"/>
        <w:sectPr>
          <w:headerReference w:type="default" r:id="rId38"/>
          <w:pgSz w:w="11910" w:h="16840"/>
          <w:pgMar w:header="0" w:footer="0" w:top="1580" w:bottom="280" w:left="100" w:right="900"/>
        </w:sectPr>
      </w:pPr>
    </w:p>
    <w:p>
      <w:pPr>
        <w:spacing w:before="71"/>
        <w:ind w:left="0" w:right="951" w:firstLine="0"/>
        <w:jc w:val="right"/>
        <w:rPr>
          <w:sz w:val="24"/>
        </w:rPr>
      </w:pPr>
      <w:r>
        <w:rPr>
          <w:w w:val="95"/>
          <w:sz w:val="24"/>
        </w:rPr>
        <w:t>30</w:t>
      </w:r>
    </w:p>
    <w:p>
      <w:pPr>
        <w:pStyle w:val="BodyText"/>
        <w:rPr>
          <w:sz w:val="20"/>
        </w:rPr>
      </w:pPr>
    </w:p>
    <w:p>
      <w:pPr>
        <w:pStyle w:val="BodyText"/>
        <w:rPr>
          <w:sz w:val="20"/>
        </w:rPr>
      </w:pPr>
    </w:p>
    <w:p>
      <w:pPr>
        <w:pStyle w:val="BodyText"/>
        <w:spacing w:before="10"/>
        <w:rPr>
          <w:sz w:val="18"/>
        </w:rPr>
      </w:pPr>
    </w:p>
    <w:p>
      <w:pPr>
        <w:pStyle w:val="ListParagraph"/>
        <w:numPr>
          <w:ilvl w:val="2"/>
          <w:numId w:val="32"/>
        </w:numPr>
        <w:tabs>
          <w:tab w:pos="3439" w:val="left" w:leader="none"/>
        </w:tabs>
        <w:spacing w:line="240" w:lineRule="auto" w:before="94" w:after="0"/>
        <w:ind w:left="3439" w:right="0" w:hanging="274"/>
        <w:jc w:val="left"/>
        <w:rPr>
          <w:sz w:val="22"/>
        </w:rPr>
      </w:pPr>
      <w:r>
        <w:rPr>
          <w:sz w:val="22"/>
        </w:rPr>
        <w:t>&lt; 1</w:t>
      </w:r>
      <w:r>
        <w:rPr>
          <w:spacing w:val="2"/>
          <w:sz w:val="22"/>
        </w:rPr>
        <w:t> </w:t>
      </w:r>
      <w:r>
        <w:rPr>
          <w:sz w:val="22"/>
        </w:rPr>
        <w:t>juta</w:t>
      </w:r>
    </w:p>
    <w:p>
      <w:pPr>
        <w:pStyle w:val="ListParagraph"/>
        <w:numPr>
          <w:ilvl w:val="2"/>
          <w:numId w:val="32"/>
        </w:numPr>
        <w:tabs>
          <w:tab w:pos="3439" w:val="left" w:leader="none"/>
        </w:tabs>
        <w:spacing w:line="240" w:lineRule="auto" w:before="39" w:after="0"/>
        <w:ind w:left="3439" w:right="0" w:hanging="274"/>
        <w:jc w:val="left"/>
        <w:rPr>
          <w:sz w:val="22"/>
        </w:rPr>
      </w:pPr>
      <w:r>
        <w:rPr>
          <w:sz w:val="22"/>
        </w:rPr>
        <w:t>1 juta – 2</w:t>
      </w:r>
      <w:r>
        <w:rPr>
          <w:spacing w:val="1"/>
          <w:sz w:val="22"/>
        </w:rPr>
        <w:t> </w:t>
      </w:r>
      <w:r>
        <w:rPr>
          <w:sz w:val="22"/>
        </w:rPr>
        <w:t>juta</w:t>
      </w:r>
    </w:p>
    <w:p>
      <w:pPr>
        <w:pStyle w:val="ListParagraph"/>
        <w:numPr>
          <w:ilvl w:val="2"/>
          <w:numId w:val="32"/>
        </w:numPr>
        <w:tabs>
          <w:tab w:pos="3439" w:val="left" w:leader="none"/>
        </w:tabs>
        <w:spacing w:line="240" w:lineRule="auto" w:before="35" w:after="0"/>
        <w:ind w:left="3439" w:right="0" w:hanging="274"/>
        <w:jc w:val="left"/>
        <w:rPr>
          <w:sz w:val="22"/>
        </w:rPr>
      </w:pPr>
      <w:r>
        <w:rPr>
          <w:sz w:val="22"/>
        </w:rPr>
        <w:t>&gt; 2</w:t>
      </w:r>
      <w:r>
        <w:rPr>
          <w:spacing w:val="2"/>
          <w:sz w:val="22"/>
        </w:rPr>
        <w:t> </w:t>
      </w:r>
      <w:r>
        <w:rPr>
          <w:sz w:val="22"/>
        </w:rPr>
        <w:t>juta</w:t>
      </w:r>
    </w:p>
    <w:p>
      <w:pPr>
        <w:pStyle w:val="BodyText"/>
        <w:spacing w:before="1"/>
        <w:rPr>
          <w:sz w:val="28"/>
        </w:rPr>
      </w:pPr>
    </w:p>
    <w:p>
      <w:pPr>
        <w:pStyle w:val="ListParagraph"/>
        <w:numPr>
          <w:ilvl w:val="0"/>
          <w:numId w:val="32"/>
        </w:numPr>
        <w:tabs>
          <w:tab w:pos="2839" w:val="left" w:leader="none"/>
          <w:tab w:pos="3567" w:val="left" w:leader="none"/>
        </w:tabs>
        <w:spacing w:line="280" w:lineRule="auto" w:before="1" w:after="0"/>
        <w:ind w:left="3026" w:right="5083" w:hanging="490"/>
        <w:jc w:val="left"/>
        <w:rPr>
          <w:sz w:val="22"/>
        </w:rPr>
      </w:pPr>
      <w:r>
        <w:rPr>
          <w:b/>
          <w:sz w:val="22"/>
        </w:rPr>
        <w:t>Kepuasan Pasien </w:t>
      </w:r>
      <w:r>
        <w:rPr>
          <w:sz w:val="22"/>
        </w:rPr>
        <w:t>Keterangan Pilihan</w:t>
      </w:r>
      <w:r>
        <w:rPr>
          <w:spacing w:val="-15"/>
          <w:sz w:val="22"/>
        </w:rPr>
        <w:t> </w:t>
      </w:r>
      <w:r>
        <w:rPr>
          <w:sz w:val="22"/>
        </w:rPr>
        <w:t>Jawaban SP</w:t>
        <w:tab/>
        <w:t>: Sangat</w:t>
      </w:r>
      <w:r>
        <w:rPr>
          <w:spacing w:val="-2"/>
          <w:sz w:val="22"/>
        </w:rPr>
        <w:t> </w:t>
      </w:r>
      <w:r>
        <w:rPr>
          <w:sz w:val="22"/>
        </w:rPr>
        <w:t>Puas</w:t>
      </w:r>
    </w:p>
    <w:p>
      <w:pPr>
        <w:pStyle w:val="BodyText"/>
        <w:tabs>
          <w:tab w:pos="3626" w:val="left" w:leader="none"/>
        </w:tabs>
        <w:spacing w:line="244" w:lineRule="exact"/>
        <w:ind w:left="3050"/>
      </w:pPr>
      <w:r>
        <w:rPr/>
        <w:t>P</w:t>
        <w:tab/>
        <w:t>:</w:t>
      </w:r>
      <w:r>
        <w:rPr>
          <w:spacing w:val="-3"/>
        </w:rPr>
        <w:t> </w:t>
      </w:r>
      <w:r>
        <w:rPr/>
        <w:t>Puas</w:t>
      </w:r>
    </w:p>
    <w:p>
      <w:pPr>
        <w:pStyle w:val="BodyText"/>
        <w:tabs>
          <w:tab w:pos="3577" w:val="left" w:leader="none"/>
        </w:tabs>
        <w:spacing w:before="39"/>
        <w:ind w:left="3050"/>
      </w:pPr>
      <w:r>
        <w:rPr/>
        <w:t>TP</w:t>
        <w:tab/>
        <w:t>: Tidak</w:t>
      </w:r>
      <w:r>
        <w:rPr>
          <w:spacing w:val="-3"/>
        </w:rPr>
        <w:t> </w:t>
      </w:r>
      <w:r>
        <w:rPr/>
        <w:t>Puas</w:t>
      </w:r>
    </w:p>
    <w:p>
      <w:pPr>
        <w:pStyle w:val="BodyText"/>
        <w:spacing w:before="35"/>
        <w:ind w:left="3050"/>
      </w:pPr>
      <w:r>
        <w:rPr/>
        <w:t>STP : Sangat Tidak Puas</w:t>
      </w:r>
    </w:p>
    <w:p>
      <w:pPr>
        <w:spacing w:after="0"/>
        <w:sectPr>
          <w:headerReference w:type="default" r:id="rId39"/>
          <w:pgSz w:w="11910" w:h="16840"/>
          <w:pgMar w:header="0" w:footer="0" w:top="1140" w:bottom="280" w:left="100" w:right="900"/>
        </w:sectPr>
      </w:pPr>
    </w:p>
    <w:p>
      <w:pPr>
        <w:pStyle w:val="BodyText"/>
        <w:rPr>
          <w:sz w:val="20"/>
        </w:rPr>
      </w:pPr>
    </w:p>
    <w:p>
      <w:pPr>
        <w:pStyle w:val="BodyText"/>
        <w:rPr>
          <w:sz w:val="20"/>
        </w:rPr>
      </w:pPr>
    </w:p>
    <w:p>
      <w:pPr>
        <w:pStyle w:val="Heading4"/>
        <w:spacing w:before="208"/>
        <w:ind w:left="2176" w:firstLine="0"/>
        <w:jc w:val="left"/>
      </w:pPr>
      <w:r>
        <w:rPr/>
        <w:t>Lampiran 2</w:t>
      </w:r>
    </w:p>
    <w:p>
      <w:pPr>
        <w:pStyle w:val="BodyText"/>
        <w:spacing w:before="4"/>
        <w:rPr>
          <w:b/>
        </w:rPr>
      </w:pPr>
    </w:p>
    <w:tbl>
      <w:tblPr>
        <w:tblW w:w="0" w:type="auto"/>
        <w:jc w:val="left"/>
        <w:tblInd w:w="2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7"/>
        <w:gridCol w:w="2920"/>
        <w:gridCol w:w="1153"/>
        <w:gridCol w:w="995"/>
        <w:gridCol w:w="1024"/>
        <w:gridCol w:w="1154"/>
      </w:tblGrid>
      <w:tr>
        <w:trPr>
          <w:trHeight w:val="1137" w:hRule="atLeast"/>
        </w:trPr>
        <w:tc>
          <w:tcPr>
            <w:tcW w:w="687" w:type="dxa"/>
          </w:tcPr>
          <w:p>
            <w:pPr>
              <w:pStyle w:val="TableParagraph"/>
              <w:spacing w:before="11"/>
              <w:rPr>
                <w:b/>
                <w:sz w:val="32"/>
              </w:rPr>
            </w:pPr>
          </w:p>
          <w:p>
            <w:pPr>
              <w:pStyle w:val="TableParagraph"/>
              <w:ind w:left="153" w:right="153"/>
              <w:jc w:val="center"/>
              <w:rPr>
                <w:sz w:val="22"/>
              </w:rPr>
            </w:pPr>
            <w:r>
              <w:rPr>
                <w:sz w:val="22"/>
              </w:rPr>
              <w:t>NO</w:t>
            </w:r>
          </w:p>
        </w:tc>
        <w:tc>
          <w:tcPr>
            <w:tcW w:w="2920" w:type="dxa"/>
          </w:tcPr>
          <w:p>
            <w:pPr>
              <w:pStyle w:val="TableParagraph"/>
              <w:spacing w:before="11"/>
              <w:rPr>
                <w:b/>
                <w:sz w:val="32"/>
              </w:rPr>
            </w:pPr>
          </w:p>
          <w:p>
            <w:pPr>
              <w:pStyle w:val="TableParagraph"/>
              <w:ind w:left="714"/>
              <w:rPr>
                <w:sz w:val="22"/>
              </w:rPr>
            </w:pPr>
            <w:r>
              <w:rPr>
                <w:sz w:val="22"/>
              </w:rPr>
              <w:t>PERNYATAAN</w:t>
            </w:r>
          </w:p>
        </w:tc>
        <w:tc>
          <w:tcPr>
            <w:tcW w:w="1153" w:type="dxa"/>
          </w:tcPr>
          <w:p>
            <w:pPr>
              <w:pStyle w:val="TableParagraph"/>
              <w:spacing w:line="360" w:lineRule="auto" w:before="187"/>
              <w:ind w:left="272" w:right="100" w:hanging="154"/>
              <w:rPr>
                <w:sz w:val="22"/>
              </w:rPr>
            </w:pPr>
            <w:r>
              <w:rPr>
                <w:sz w:val="22"/>
              </w:rPr>
              <w:t>SANGAT PUAS</w:t>
            </w:r>
          </w:p>
        </w:tc>
        <w:tc>
          <w:tcPr>
            <w:tcW w:w="995" w:type="dxa"/>
          </w:tcPr>
          <w:p>
            <w:pPr>
              <w:pStyle w:val="TableParagraph"/>
              <w:spacing w:before="11"/>
              <w:rPr>
                <w:b/>
                <w:sz w:val="32"/>
              </w:rPr>
            </w:pPr>
          </w:p>
          <w:p>
            <w:pPr>
              <w:pStyle w:val="TableParagraph"/>
              <w:ind w:left="195"/>
              <w:rPr>
                <w:sz w:val="22"/>
              </w:rPr>
            </w:pPr>
            <w:r>
              <w:rPr>
                <w:sz w:val="22"/>
              </w:rPr>
              <w:t>PUAS</w:t>
            </w:r>
          </w:p>
        </w:tc>
        <w:tc>
          <w:tcPr>
            <w:tcW w:w="1024" w:type="dxa"/>
          </w:tcPr>
          <w:p>
            <w:pPr>
              <w:pStyle w:val="TableParagraph"/>
              <w:spacing w:line="360" w:lineRule="auto" w:before="187"/>
              <w:ind w:left="204" w:right="166" w:hanging="24"/>
              <w:rPr>
                <w:sz w:val="22"/>
              </w:rPr>
            </w:pPr>
            <w:r>
              <w:rPr>
                <w:sz w:val="22"/>
              </w:rPr>
              <w:t>TIDAK PUAS</w:t>
            </w:r>
          </w:p>
        </w:tc>
        <w:tc>
          <w:tcPr>
            <w:tcW w:w="1154" w:type="dxa"/>
          </w:tcPr>
          <w:p>
            <w:pPr>
              <w:pStyle w:val="TableParagraph"/>
              <w:spacing w:line="360" w:lineRule="auto"/>
              <w:ind w:left="116" w:right="118"/>
              <w:jc w:val="center"/>
              <w:rPr>
                <w:sz w:val="22"/>
              </w:rPr>
            </w:pPr>
            <w:r>
              <w:rPr>
                <w:spacing w:val="-1"/>
                <w:sz w:val="22"/>
              </w:rPr>
              <w:t>SANGAT </w:t>
            </w:r>
            <w:r>
              <w:rPr>
                <w:sz w:val="22"/>
              </w:rPr>
              <w:t>TIDAK</w:t>
            </w:r>
          </w:p>
          <w:p>
            <w:pPr>
              <w:pStyle w:val="TableParagraph"/>
              <w:spacing w:line="252" w:lineRule="exact"/>
              <w:ind w:left="116" w:right="117"/>
              <w:jc w:val="center"/>
              <w:rPr>
                <w:sz w:val="22"/>
              </w:rPr>
            </w:pPr>
            <w:r>
              <w:rPr>
                <w:sz w:val="22"/>
              </w:rPr>
              <w:t>PUAS</w:t>
            </w:r>
          </w:p>
        </w:tc>
      </w:tr>
      <w:tr>
        <w:trPr>
          <w:trHeight w:val="379" w:hRule="atLeast"/>
        </w:trPr>
        <w:tc>
          <w:tcPr>
            <w:tcW w:w="7933" w:type="dxa"/>
            <w:gridSpan w:val="6"/>
          </w:tcPr>
          <w:p>
            <w:pPr>
              <w:pStyle w:val="TableParagraph"/>
              <w:ind w:left="465"/>
              <w:rPr>
                <w:sz w:val="22"/>
              </w:rPr>
            </w:pPr>
            <w:r>
              <w:rPr>
                <w:sz w:val="22"/>
              </w:rPr>
              <w:t>1.</w:t>
            </w:r>
            <w:r>
              <w:rPr>
                <w:spacing w:val="51"/>
                <w:sz w:val="22"/>
              </w:rPr>
              <w:t> </w:t>
            </w:r>
            <w:r>
              <w:rPr>
                <w:sz w:val="22"/>
              </w:rPr>
              <w:t>KEHANDALAN</w:t>
            </w:r>
          </w:p>
        </w:tc>
      </w:tr>
      <w:tr>
        <w:trPr>
          <w:trHeight w:val="757" w:hRule="atLeast"/>
        </w:trPr>
        <w:tc>
          <w:tcPr>
            <w:tcW w:w="687" w:type="dxa"/>
          </w:tcPr>
          <w:p>
            <w:pPr>
              <w:pStyle w:val="TableParagraph"/>
              <w:spacing w:before="192"/>
              <w:ind w:left="2"/>
              <w:jc w:val="center"/>
              <w:rPr>
                <w:sz w:val="22"/>
              </w:rPr>
            </w:pPr>
            <w:r>
              <w:rPr>
                <w:w w:val="100"/>
                <w:sz w:val="22"/>
              </w:rPr>
              <w:t>1</w:t>
            </w:r>
          </w:p>
        </w:tc>
        <w:tc>
          <w:tcPr>
            <w:tcW w:w="2920" w:type="dxa"/>
          </w:tcPr>
          <w:p>
            <w:pPr>
              <w:pStyle w:val="TableParagraph"/>
              <w:ind w:left="110"/>
              <w:rPr>
                <w:sz w:val="22"/>
              </w:rPr>
            </w:pPr>
            <w:r>
              <w:rPr>
                <w:sz w:val="22"/>
              </w:rPr>
              <w:t>Obat diterima pasien dalam</w:t>
            </w:r>
          </w:p>
          <w:p>
            <w:pPr>
              <w:pStyle w:val="TableParagraph"/>
              <w:spacing w:before="126"/>
              <w:ind w:left="110"/>
              <w:rPr>
                <w:sz w:val="22"/>
              </w:rPr>
            </w:pPr>
            <w:r>
              <w:rPr>
                <w:sz w:val="22"/>
              </w:rPr>
              <w:t>keadaan baik dan benar</w:t>
            </w:r>
          </w:p>
        </w:tc>
        <w:tc>
          <w:tcPr>
            <w:tcW w:w="1153" w:type="dxa"/>
          </w:tcPr>
          <w:p>
            <w:pPr>
              <w:pStyle w:val="TableParagraph"/>
              <w:rPr>
                <w:rFonts w:ascii="Times New Roman"/>
                <w:sz w:val="22"/>
              </w:rPr>
            </w:pPr>
          </w:p>
        </w:tc>
        <w:tc>
          <w:tcPr>
            <w:tcW w:w="995" w:type="dxa"/>
          </w:tcPr>
          <w:p>
            <w:pPr>
              <w:pStyle w:val="TableParagraph"/>
              <w:rPr>
                <w:rFonts w:ascii="Times New Roman"/>
                <w:sz w:val="22"/>
              </w:rPr>
            </w:pPr>
          </w:p>
        </w:tc>
        <w:tc>
          <w:tcPr>
            <w:tcW w:w="1024" w:type="dxa"/>
          </w:tcPr>
          <w:p>
            <w:pPr>
              <w:pStyle w:val="TableParagraph"/>
              <w:rPr>
                <w:rFonts w:ascii="Times New Roman"/>
                <w:sz w:val="22"/>
              </w:rPr>
            </w:pPr>
          </w:p>
        </w:tc>
        <w:tc>
          <w:tcPr>
            <w:tcW w:w="1154" w:type="dxa"/>
          </w:tcPr>
          <w:p>
            <w:pPr>
              <w:pStyle w:val="TableParagraph"/>
              <w:rPr>
                <w:rFonts w:ascii="Times New Roman"/>
                <w:sz w:val="22"/>
              </w:rPr>
            </w:pPr>
          </w:p>
        </w:tc>
      </w:tr>
      <w:tr>
        <w:trPr>
          <w:trHeight w:val="1142" w:hRule="atLeast"/>
        </w:trPr>
        <w:tc>
          <w:tcPr>
            <w:tcW w:w="687" w:type="dxa"/>
          </w:tcPr>
          <w:p>
            <w:pPr>
              <w:pStyle w:val="TableParagraph"/>
              <w:spacing w:before="11"/>
              <w:rPr>
                <w:b/>
                <w:sz w:val="32"/>
              </w:rPr>
            </w:pPr>
          </w:p>
          <w:p>
            <w:pPr>
              <w:pStyle w:val="TableParagraph"/>
              <w:ind w:left="2"/>
              <w:jc w:val="center"/>
              <w:rPr>
                <w:sz w:val="22"/>
              </w:rPr>
            </w:pPr>
            <w:r>
              <w:rPr>
                <w:w w:val="100"/>
                <w:sz w:val="22"/>
              </w:rPr>
              <w:t>2</w:t>
            </w:r>
          </w:p>
        </w:tc>
        <w:tc>
          <w:tcPr>
            <w:tcW w:w="2920" w:type="dxa"/>
          </w:tcPr>
          <w:p>
            <w:pPr>
              <w:pStyle w:val="TableParagraph"/>
              <w:spacing w:line="360" w:lineRule="auto"/>
              <w:ind w:left="110" w:right="579"/>
              <w:rPr>
                <w:sz w:val="22"/>
              </w:rPr>
            </w:pPr>
            <w:r>
              <w:rPr>
                <w:sz w:val="22"/>
              </w:rPr>
              <w:t>Farmasis menjelaskan tentang</w:t>
            </w:r>
          </w:p>
          <w:p>
            <w:pPr>
              <w:pStyle w:val="TableParagraph"/>
              <w:spacing w:before="4"/>
              <w:ind w:left="110"/>
              <w:rPr>
                <w:sz w:val="22"/>
              </w:rPr>
            </w:pPr>
            <w:r>
              <w:rPr>
                <w:sz w:val="22"/>
              </w:rPr>
              <w:t>cara pemakaian obat</w:t>
            </w:r>
          </w:p>
        </w:tc>
        <w:tc>
          <w:tcPr>
            <w:tcW w:w="1153" w:type="dxa"/>
          </w:tcPr>
          <w:p>
            <w:pPr>
              <w:pStyle w:val="TableParagraph"/>
              <w:rPr>
                <w:rFonts w:ascii="Times New Roman"/>
                <w:sz w:val="22"/>
              </w:rPr>
            </w:pPr>
          </w:p>
        </w:tc>
        <w:tc>
          <w:tcPr>
            <w:tcW w:w="995" w:type="dxa"/>
          </w:tcPr>
          <w:p>
            <w:pPr>
              <w:pStyle w:val="TableParagraph"/>
              <w:rPr>
                <w:rFonts w:ascii="Times New Roman"/>
                <w:sz w:val="22"/>
              </w:rPr>
            </w:pPr>
          </w:p>
        </w:tc>
        <w:tc>
          <w:tcPr>
            <w:tcW w:w="1024" w:type="dxa"/>
          </w:tcPr>
          <w:p>
            <w:pPr>
              <w:pStyle w:val="TableParagraph"/>
              <w:rPr>
                <w:rFonts w:ascii="Times New Roman"/>
                <w:sz w:val="22"/>
              </w:rPr>
            </w:pPr>
          </w:p>
        </w:tc>
        <w:tc>
          <w:tcPr>
            <w:tcW w:w="1154" w:type="dxa"/>
          </w:tcPr>
          <w:p>
            <w:pPr>
              <w:pStyle w:val="TableParagraph"/>
              <w:rPr>
                <w:rFonts w:ascii="Times New Roman"/>
                <w:sz w:val="22"/>
              </w:rPr>
            </w:pPr>
          </w:p>
        </w:tc>
      </w:tr>
      <w:tr>
        <w:trPr>
          <w:trHeight w:val="758" w:hRule="atLeast"/>
        </w:trPr>
        <w:tc>
          <w:tcPr>
            <w:tcW w:w="687" w:type="dxa"/>
          </w:tcPr>
          <w:p>
            <w:pPr>
              <w:pStyle w:val="TableParagraph"/>
              <w:spacing w:before="187"/>
              <w:ind w:left="2"/>
              <w:jc w:val="center"/>
              <w:rPr>
                <w:sz w:val="22"/>
              </w:rPr>
            </w:pPr>
            <w:r>
              <w:rPr>
                <w:w w:val="100"/>
                <w:sz w:val="22"/>
              </w:rPr>
              <w:t>3</w:t>
            </w:r>
          </w:p>
        </w:tc>
        <w:tc>
          <w:tcPr>
            <w:tcW w:w="2920" w:type="dxa"/>
          </w:tcPr>
          <w:p>
            <w:pPr>
              <w:pStyle w:val="TableParagraph"/>
              <w:ind w:left="110"/>
              <w:rPr>
                <w:sz w:val="22"/>
              </w:rPr>
            </w:pPr>
            <w:r>
              <w:rPr>
                <w:sz w:val="22"/>
              </w:rPr>
              <w:t>Pelayanan obat yang</w:t>
            </w:r>
          </w:p>
          <w:p>
            <w:pPr>
              <w:pStyle w:val="TableParagraph"/>
              <w:spacing w:before="126"/>
              <w:ind w:left="110"/>
              <w:rPr>
                <w:sz w:val="22"/>
              </w:rPr>
            </w:pPr>
            <w:r>
              <w:rPr>
                <w:sz w:val="22"/>
              </w:rPr>
              <w:t>diberikan</w:t>
            </w:r>
          </w:p>
        </w:tc>
        <w:tc>
          <w:tcPr>
            <w:tcW w:w="1153" w:type="dxa"/>
          </w:tcPr>
          <w:p>
            <w:pPr>
              <w:pStyle w:val="TableParagraph"/>
              <w:rPr>
                <w:rFonts w:ascii="Times New Roman"/>
                <w:sz w:val="22"/>
              </w:rPr>
            </w:pPr>
          </w:p>
        </w:tc>
        <w:tc>
          <w:tcPr>
            <w:tcW w:w="995" w:type="dxa"/>
          </w:tcPr>
          <w:p>
            <w:pPr>
              <w:pStyle w:val="TableParagraph"/>
              <w:rPr>
                <w:rFonts w:ascii="Times New Roman"/>
                <w:sz w:val="22"/>
              </w:rPr>
            </w:pPr>
          </w:p>
        </w:tc>
        <w:tc>
          <w:tcPr>
            <w:tcW w:w="1024" w:type="dxa"/>
          </w:tcPr>
          <w:p>
            <w:pPr>
              <w:pStyle w:val="TableParagraph"/>
              <w:rPr>
                <w:rFonts w:ascii="Times New Roman"/>
                <w:sz w:val="22"/>
              </w:rPr>
            </w:pPr>
          </w:p>
        </w:tc>
        <w:tc>
          <w:tcPr>
            <w:tcW w:w="1154" w:type="dxa"/>
          </w:tcPr>
          <w:p>
            <w:pPr>
              <w:pStyle w:val="TableParagraph"/>
              <w:rPr>
                <w:rFonts w:ascii="Times New Roman"/>
                <w:sz w:val="22"/>
              </w:rPr>
            </w:pPr>
          </w:p>
        </w:tc>
      </w:tr>
      <w:tr>
        <w:trPr>
          <w:trHeight w:val="1516" w:hRule="atLeast"/>
        </w:trPr>
        <w:tc>
          <w:tcPr>
            <w:tcW w:w="687" w:type="dxa"/>
          </w:tcPr>
          <w:p>
            <w:pPr>
              <w:pStyle w:val="TableParagraph"/>
              <w:rPr>
                <w:b/>
                <w:sz w:val="24"/>
              </w:rPr>
            </w:pPr>
          </w:p>
          <w:p>
            <w:pPr>
              <w:pStyle w:val="TableParagraph"/>
              <w:spacing w:before="3"/>
              <w:rPr>
                <w:b/>
                <w:sz w:val="25"/>
              </w:rPr>
            </w:pPr>
          </w:p>
          <w:p>
            <w:pPr>
              <w:pStyle w:val="TableParagraph"/>
              <w:ind w:left="2"/>
              <w:jc w:val="center"/>
              <w:rPr>
                <w:sz w:val="22"/>
              </w:rPr>
            </w:pPr>
            <w:r>
              <w:rPr>
                <w:w w:val="100"/>
                <w:sz w:val="22"/>
              </w:rPr>
              <w:t>4</w:t>
            </w:r>
          </w:p>
        </w:tc>
        <w:tc>
          <w:tcPr>
            <w:tcW w:w="2920" w:type="dxa"/>
          </w:tcPr>
          <w:p>
            <w:pPr>
              <w:pStyle w:val="TableParagraph"/>
              <w:spacing w:line="360" w:lineRule="auto"/>
              <w:ind w:left="110" w:right="309"/>
              <w:rPr>
                <w:sz w:val="22"/>
              </w:rPr>
            </w:pPr>
            <w:r>
              <w:rPr>
                <w:sz w:val="22"/>
              </w:rPr>
              <w:t>Petugas Apotek memberi informasi obat menggunakan bahasa</w:t>
            </w:r>
          </w:p>
          <w:p>
            <w:pPr>
              <w:pStyle w:val="TableParagraph"/>
              <w:spacing w:line="253" w:lineRule="exact"/>
              <w:ind w:left="110"/>
              <w:rPr>
                <w:sz w:val="22"/>
              </w:rPr>
            </w:pPr>
            <w:r>
              <w:rPr>
                <w:sz w:val="22"/>
              </w:rPr>
              <w:t>yang mudah dimengerti</w:t>
            </w:r>
          </w:p>
        </w:tc>
        <w:tc>
          <w:tcPr>
            <w:tcW w:w="1153" w:type="dxa"/>
          </w:tcPr>
          <w:p>
            <w:pPr>
              <w:pStyle w:val="TableParagraph"/>
              <w:rPr>
                <w:rFonts w:ascii="Times New Roman"/>
                <w:sz w:val="22"/>
              </w:rPr>
            </w:pPr>
          </w:p>
        </w:tc>
        <w:tc>
          <w:tcPr>
            <w:tcW w:w="995" w:type="dxa"/>
          </w:tcPr>
          <w:p>
            <w:pPr>
              <w:pStyle w:val="TableParagraph"/>
              <w:rPr>
                <w:rFonts w:ascii="Times New Roman"/>
                <w:sz w:val="22"/>
              </w:rPr>
            </w:pPr>
          </w:p>
        </w:tc>
        <w:tc>
          <w:tcPr>
            <w:tcW w:w="1024" w:type="dxa"/>
          </w:tcPr>
          <w:p>
            <w:pPr>
              <w:pStyle w:val="TableParagraph"/>
              <w:rPr>
                <w:rFonts w:ascii="Times New Roman"/>
                <w:sz w:val="22"/>
              </w:rPr>
            </w:pPr>
          </w:p>
        </w:tc>
        <w:tc>
          <w:tcPr>
            <w:tcW w:w="1154" w:type="dxa"/>
          </w:tcPr>
          <w:p>
            <w:pPr>
              <w:pStyle w:val="TableParagraph"/>
              <w:rPr>
                <w:rFonts w:ascii="Times New Roman"/>
                <w:sz w:val="22"/>
              </w:rPr>
            </w:pPr>
          </w:p>
        </w:tc>
      </w:tr>
      <w:tr>
        <w:trPr>
          <w:trHeight w:val="1137" w:hRule="atLeast"/>
        </w:trPr>
        <w:tc>
          <w:tcPr>
            <w:tcW w:w="687" w:type="dxa"/>
          </w:tcPr>
          <w:p>
            <w:pPr>
              <w:pStyle w:val="TableParagraph"/>
              <w:spacing w:before="11"/>
              <w:rPr>
                <w:b/>
                <w:sz w:val="32"/>
              </w:rPr>
            </w:pPr>
          </w:p>
          <w:p>
            <w:pPr>
              <w:pStyle w:val="TableParagraph"/>
              <w:ind w:left="2"/>
              <w:jc w:val="center"/>
              <w:rPr>
                <w:sz w:val="22"/>
              </w:rPr>
            </w:pPr>
            <w:r>
              <w:rPr>
                <w:w w:val="100"/>
                <w:sz w:val="22"/>
              </w:rPr>
              <w:t>5</w:t>
            </w:r>
          </w:p>
        </w:tc>
        <w:tc>
          <w:tcPr>
            <w:tcW w:w="2920" w:type="dxa"/>
          </w:tcPr>
          <w:p>
            <w:pPr>
              <w:pStyle w:val="TableParagraph"/>
              <w:ind w:left="110"/>
              <w:rPr>
                <w:sz w:val="22"/>
              </w:rPr>
            </w:pPr>
            <w:r>
              <w:rPr>
                <w:sz w:val="22"/>
              </w:rPr>
              <w:t>Bagaimana</w:t>
            </w:r>
            <w:r>
              <w:rPr>
                <w:spacing w:val="-8"/>
                <w:sz w:val="22"/>
              </w:rPr>
              <w:t> </w:t>
            </w:r>
            <w:r>
              <w:rPr>
                <w:sz w:val="22"/>
              </w:rPr>
              <w:t>ketetapan</w:t>
            </w:r>
          </w:p>
          <w:p>
            <w:pPr>
              <w:pStyle w:val="TableParagraph"/>
              <w:spacing w:line="380" w:lineRule="atLeast"/>
              <w:ind w:left="110" w:right="260"/>
              <w:rPr>
                <w:sz w:val="22"/>
              </w:rPr>
            </w:pPr>
            <w:r>
              <w:rPr>
                <w:sz w:val="22"/>
              </w:rPr>
              <w:t>waktu penyelesaian</w:t>
            </w:r>
            <w:r>
              <w:rPr>
                <w:spacing w:val="-12"/>
                <w:sz w:val="22"/>
              </w:rPr>
              <w:t> </w:t>
            </w:r>
            <w:r>
              <w:rPr>
                <w:sz w:val="22"/>
              </w:rPr>
              <w:t>tugas oleh petugas</w:t>
            </w:r>
            <w:r>
              <w:rPr>
                <w:spacing w:val="-6"/>
                <w:sz w:val="22"/>
              </w:rPr>
              <w:t> </w:t>
            </w:r>
            <w:r>
              <w:rPr>
                <w:sz w:val="22"/>
              </w:rPr>
              <w:t>farmasi?</w:t>
            </w:r>
          </w:p>
        </w:tc>
        <w:tc>
          <w:tcPr>
            <w:tcW w:w="1153" w:type="dxa"/>
          </w:tcPr>
          <w:p>
            <w:pPr>
              <w:pStyle w:val="TableParagraph"/>
              <w:rPr>
                <w:rFonts w:ascii="Times New Roman"/>
                <w:sz w:val="22"/>
              </w:rPr>
            </w:pPr>
          </w:p>
        </w:tc>
        <w:tc>
          <w:tcPr>
            <w:tcW w:w="995" w:type="dxa"/>
          </w:tcPr>
          <w:p>
            <w:pPr>
              <w:pStyle w:val="TableParagraph"/>
              <w:rPr>
                <w:rFonts w:ascii="Times New Roman"/>
                <w:sz w:val="22"/>
              </w:rPr>
            </w:pPr>
          </w:p>
        </w:tc>
        <w:tc>
          <w:tcPr>
            <w:tcW w:w="1024" w:type="dxa"/>
          </w:tcPr>
          <w:p>
            <w:pPr>
              <w:pStyle w:val="TableParagraph"/>
              <w:rPr>
                <w:rFonts w:ascii="Times New Roman"/>
                <w:sz w:val="22"/>
              </w:rPr>
            </w:pPr>
          </w:p>
        </w:tc>
        <w:tc>
          <w:tcPr>
            <w:tcW w:w="1154" w:type="dxa"/>
          </w:tcPr>
          <w:p>
            <w:pPr>
              <w:pStyle w:val="TableParagraph"/>
              <w:rPr>
                <w:rFonts w:ascii="Times New Roman"/>
                <w:sz w:val="22"/>
              </w:rPr>
            </w:pPr>
          </w:p>
        </w:tc>
      </w:tr>
      <w:tr>
        <w:trPr>
          <w:trHeight w:val="378" w:hRule="atLeast"/>
        </w:trPr>
        <w:tc>
          <w:tcPr>
            <w:tcW w:w="7933" w:type="dxa"/>
            <w:gridSpan w:val="6"/>
          </w:tcPr>
          <w:p>
            <w:pPr>
              <w:pStyle w:val="TableParagraph"/>
              <w:ind w:left="465"/>
              <w:rPr>
                <w:sz w:val="22"/>
              </w:rPr>
            </w:pPr>
            <w:r>
              <w:rPr>
                <w:sz w:val="22"/>
              </w:rPr>
              <w:t>2. DAYA TANGGAP</w:t>
            </w:r>
          </w:p>
        </w:tc>
      </w:tr>
      <w:tr>
        <w:trPr>
          <w:trHeight w:val="1142" w:hRule="atLeast"/>
        </w:trPr>
        <w:tc>
          <w:tcPr>
            <w:tcW w:w="687" w:type="dxa"/>
          </w:tcPr>
          <w:p>
            <w:pPr>
              <w:pStyle w:val="TableParagraph"/>
              <w:spacing w:before="4"/>
              <w:rPr>
                <w:b/>
                <w:sz w:val="33"/>
              </w:rPr>
            </w:pPr>
          </w:p>
          <w:p>
            <w:pPr>
              <w:pStyle w:val="TableParagraph"/>
              <w:ind w:left="2"/>
              <w:jc w:val="center"/>
              <w:rPr>
                <w:sz w:val="22"/>
              </w:rPr>
            </w:pPr>
            <w:r>
              <w:rPr>
                <w:w w:val="100"/>
                <w:sz w:val="22"/>
              </w:rPr>
              <w:t>1</w:t>
            </w:r>
          </w:p>
        </w:tc>
        <w:tc>
          <w:tcPr>
            <w:tcW w:w="2920" w:type="dxa"/>
          </w:tcPr>
          <w:p>
            <w:pPr>
              <w:pStyle w:val="TableParagraph"/>
              <w:spacing w:line="360" w:lineRule="auto" w:before="4"/>
              <w:ind w:left="110" w:right="298"/>
              <w:rPr>
                <w:sz w:val="22"/>
              </w:rPr>
            </w:pPr>
            <w:r>
              <w:rPr>
                <w:sz w:val="22"/>
              </w:rPr>
              <w:t>Farmasis bersikap ramah saat</w:t>
            </w:r>
          </w:p>
          <w:p>
            <w:pPr>
              <w:pStyle w:val="TableParagraph"/>
              <w:ind w:left="110"/>
              <w:rPr>
                <w:sz w:val="22"/>
              </w:rPr>
            </w:pPr>
            <w:r>
              <w:rPr>
                <w:sz w:val="22"/>
              </w:rPr>
              <w:t>memberikan obat</w:t>
            </w:r>
          </w:p>
        </w:tc>
        <w:tc>
          <w:tcPr>
            <w:tcW w:w="1153" w:type="dxa"/>
          </w:tcPr>
          <w:p>
            <w:pPr>
              <w:pStyle w:val="TableParagraph"/>
              <w:rPr>
                <w:rFonts w:ascii="Times New Roman"/>
                <w:sz w:val="22"/>
              </w:rPr>
            </w:pPr>
          </w:p>
        </w:tc>
        <w:tc>
          <w:tcPr>
            <w:tcW w:w="995" w:type="dxa"/>
          </w:tcPr>
          <w:p>
            <w:pPr>
              <w:pStyle w:val="TableParagraph"/>
              <w:rPr>
                <w:rFonts w:ascii="Times New Roman"/>
                <w:sz w:val="22"/>
              </w:rPr>
            </w:pPr>
          </w:p>
        </w:tc>
        <w:tc>
          <w:tcPr>
            <w:tcW w:w="1024" w:type="dxa"/>
          </w:tcPr>
          <w:p>
            <w:pPr>
              <w:pStyle w:val="TableParagraph"/>
              <w:rPr>
                <w:rFonts w:ascii="Times New Roman"/>
                <w:sz w:val="22"/>
              </w:rPr>
            </w:pPr>
          </w:p>
        </w:tc>
        <w:tc>
          <w:tcPr>
            <w:tcW w:w="1154" w:type="dxa"/>
          </w:tcPr>
          <w:p>
            <w:pPr>
              <w:pStyle w:val="TableParagraph"/>
              <w:rPr>
                <w:rFonts w:ascii="Times New Roman"/>
                <w:sz w:val="22"/>
              </w:rPr>
            </w:pPr>
          </w:p>
        </w:tc>
      </w:tr>
      <w:tr>
        <w:trPr>
          <w:trHeight w:val="757" w:hRule="atLeast"/>
        </w:trPr>
        <w:tc>
          <w:tcPr>
            <w:tcW w:w="687" w:type="dxa"/>
          </w:tcPr>
          <w:p>
            <w:pPr>
              <w:pStyle w:val="TableParagraph"/>
              <w:spacing w:before="187"/>
              <w:ind w:left="2"/>
              <w:jc w:val="center"/>
              <w:rPr>
                <w:sz w:val="22"/>
              </w:rPr>
            </w:pPr>
            <w:r>
              <w:rPr>
                <w:w w:val="100"/>
                <w:sz w:val="22"/>
              </w:rPr>
              <w:t>2</w:t>
            </w:r>
          </w:p>
        </w:tc>
        <w:tc>
          <w:tcPr>
            <w:tcW w:w="2920" w:type="dxa"/>
          </w:tcPr>
          <w:p>
            <w:pPr>
              <w:pStyle w:val="TableParagraph"/>
              <w:ind w:left="110"/>
              <w:rPr>
                <w:sz w:val="22"/>
              </w:rPr>
            </w:pPr>
            <w:r>
              <w:rPr>
                <w:sz w:val="22"/>
              </w:rPr>
              <w:t>Bagaimana keahlian</w:t>
            </w:r>
          </w:p>
          <w:p>
            <w:pPr>
              <w:pStyle w:val="TableParagraph"/>
              <w:spacing w:before="126"/>
              <w:ind w:left="110"/>
              <w:rPr>
                <w:sz w:val="22"/>
              </w:rPr>
            </w:pPr>
            <w:r>
              <w:rPr>
                <w:sz w:val="22"/>
              </w:rPr>
              <w:t>petugas Apotek?</w:t>
            </w:r>
          </w:p>
        </w:tc>
        <w:tc>
          <w:tcPr>
            <w:tcW w:w="1153" w:type="dxa"/>
          </w:tcPr>
          <w:p>
            <w:pPr>
              <w:pStyle w:val="TableParagraph"/>
              <w:rPr>
                <w:rFonts w:ascii="Times New Roman"/>
                <w:sz w:val="22"/>
              </w:rPr>
            </w:pPr>
          </w:p>
        </w:tc>
        <w:tc>
          <w:tcPr>
            <w:tcW w:w="995" w:type="dxa"/>
          </w:tcPr>
          <w:p>
            <w:pPr>
              <w:pStyle w:val="TableParagraph"/>
              <w:rPr>
                <w:rFonts w:ascii="Times New Roman"/>
                <w:sz w:val="22"/>
              </w:rPr>
            </w:pPr>
          </w:p>
        </w:tc>
        <w:tc>
          <w:tcPr>
            <w:tcW w:w="1024" w:type="dxa"/>
          </w:tcPr>
          <w:p>
            <w:pPr>
              <w:pStyle w:val="TableParagraph"/>
              <w:rPr>
                <w:rFonts w:ascii="Times New Roman"/>
                <w:sz w:val="22"/>
              </w:rPr>
            </w:pPr>
          </w:p>
        </w:tc>
        <w:tc>
          <w:tcPr>
            <w:tcW w:w="1154" w:type="dxa"/>
          </w:tcPr>
          <w:p>
            <w:pPr>
              <w:pStyle w:val="TableParagraph"/>
              <w:rPr>
                <w:rFonts w:ascii="Times New Roman"/>
                <w:sz w:val="22"/>
              </w:rPr>
            </w:pPr>
          </w:p>
        </w:tc>
      </w:tr>
      <w:tr>
        <w:trPr>
          <w:trHeight w:val="1895" w:hRule="atLeast"/>
        </w:trPr>
        <w:tc>
          <w:tcPr>
            <w:tcW w:w="687" w:type="dxa"/>
          </w:tcPr>
          <w:p>
            <w:pPr>
              <w:pStyle w:val="TableParagraph"/>
              <w:rPr>
                <w:b/>
                <w:sz w:val="24"/>
              </w:rPr>
            </w:pPr>
          </w:p>
          <w:p>
            <w:pPr>
              <w:pStyle w:val="TableParagraph"/>
              <w:rPr>
                <w:b/>
                <w:sz w:val="24"/>
              </w:rPr>
            </w:pPr>
          </w:p>
          <w:p>
            <w:pPr>
              <w:pStyle w:val="TableParagraph"/>
              <w:spacing w:before="206"/>
              <w:ind w:left="2"/>
              <w:jc w:val="center"/>
              <w:rPr>
                <w:sz w:val="22"/>
              </w:rPr>
            </w:pPr>
            <w:r>
              <w:rPr>
                <w:w w:val="100"/>
                <w:sz w:val="22"/>
              </w:rPr>
              <w:t>3</w:t>
            </w:r>
          </w:p>
        </w:tc>
        <w:tc>
          <w:tcPr>
            <w:tcW w:w="2920" w:type="dxa"/>
          </w:tcPr>
          <w:p>
            <w:pPr>
              <w:pStyle w:val="TableParagraph"/>
              <w:spacing w:line="360" w:lineRule="auto"/>
              <w:ind w:left="110" w:right="309"/>
              <w:rPr>
                <w:sz w:val="22"/>
              </w:rPr>
            </w:pPr>
            <w:r>
              <w:rPr>
                <w:sz w:val="22"/>
              </w:rPr>
              <w:t>Bagaimana kecepatan petugas Apotek berkonsultasi dengan dokter ketika obat Anda</w:t>
            </w:r>
          </w:p>
          <w:p>
            <w:pPr>
              <w:pStyle w:val="TableParagraph"/>
              <w:spacing w:line="252" w:lineRule="exact"/>
              <w:ind w:left="110"/>
              <w:rPr>
                <w:sz w:val="22"/>
              </w:rPr>
            </w:pPr>
            <w:r>
              <w:rPr>
                <w:sz w:val="22"/>
              </w:rPr>
              <w:t>tidak tersedia di Apotek?</w:t>
            </w:r>
          </w:p>
        </w:tc>
        <w:tc>
          <w:tcPr>
            <w:tcW w:w="1153" w:type="dxa"/>
          </w:tcPr>
          <w:p>
            <w:pPr>
              <w:pStyle w:val="TableParagraph"/>
              <w:rPr>
                <w:rFonts w:ascii="Times New Roman"/>
                <w:sz w:val="22"/>
              </w:rPr>
            </w:pPr>
          </w:p>
        </w:tc>
        <w:tc>
          <w:tcPr>
            <w:tcW w:w="995" w:type="dxa"/>
          </w:tcPr>
          <w:p>
            <w:pPr>
              <w:pStyle w:val="TableParagraph"/>
              <w:rPr>
                <w:rFonts w:ascii="Times New Roman"/>
                <w:sz w:val="22"/>
              </w:rPr>
            </w:pPr>
          </w:p>
        </w:tc>
        <w:tc>
          <w:tcPr>
            <w:tcW w:w="1024" w:type="dxa"/>
          </w:tcPr>
          <w:p>
            <w:pPr>
              <w:pStyle w:val="TableParagraph"/>
              <w:rPr>
                <w:rFonts w:ascii="Times New Roman"/>
                <w:sz w:val="22"/>
              </w:rPr>
            </w:pPr>
          </w:p>
        </w:tc>
        <w:tc>
          <w:tcPr>
            <w:tcW w:w="1154" w:type="dxa"/>
          </w:tcPr>
          <w:p>
            <w:pPr>
              <w:pStyle w:val="TableParagraph"/>
              <w:rPr>
                <w:rFonts w:ascii="Times New Roman"/>
                <w:sz w:val="22"/>
              </w:rPr>
            </w:pPr>
          </w:p>
        </w:tc>
      </w:tr>
      <w:tr>
        <w:trPr>
          <w:trHeight w:val="1142" w:hRule="atLeast"/>
        </w:trPr>
        <w:tc>
          <w:tcPr>
            <w:tcW w:w="687" w:type="dxa"/>
          </w:tcPr>
          <w:p>
            <w:pPr>
              <w:pStyle w:val="TableParagraph"/>
              <w:rPr>
                <w:b/>
                <w:sz w:val="33"/>
              </w:rPr>
            </w:pPr>
          </w:p>
          <w:p>
            <w:pPr>
              <w:pStyle w:val="TableParagraph"/>
              <w:ind w:left="2"/>
              <w:jc w:val="center"/>
              <w:rPr>
                <w:sz w:val="22"/>
              </w:rPr>
            </w:pPr>
            <w:r>
              <w:rPr>
                <w:w w:val="100"/>
                <w:sz w:val="22"/>
              </w:rPr>
              <w:t>4</w:t>
            </w:r>
          </w:p>
        </w:tc>
        <w:tc>
          <w:tcPr>
            <w:tcW w:w="2920" w:type="dxa"/>
          </w:tcPr>
          <w:p>
            <w:pPr>
              <w:pStyle w:val="TableParagraph"/>
              <w:ind w:left="110"/>
              <w:rPr>
                <w:sz w:val="22"/>
              </w:rPr>
            </w:pPr>
            <w:r>
              <w:rPr>
                <w:sz w:val="22"/>
              </w:rPr>
              <w:t>Bagaimana</w:t>
            </w:r>
            <w:r>
              <w:rPr>
                <w:spacing w:val="-7"/>
                <w:sz w:val="22"/>
              </w:rPr>
              <w:t> </w:t>
            </w:r>
            <w:r>
              <w:rPr>
                <w:sz w:val="22"/>
              </w:rPr>
              <w:t>kecepatan</w:t>
            </w:r>
          </w:p>
          <w:p>
            <w:pPr>
              <w:pStyle w:val="TableParagraph"/>
              <w:spacing w:line="380" w:lineRule="atLeast"/>
              <w:ind w:left="110" w:right="561"/>
              <w:rPr>
                <w:sz w:val="22"/>
              </w:rPr>
            </w:pPr>
            <w:r>
              <w:rPr>
                <w:sz w:val="22"/>
              </w:rPr>
              <w:t>petugas Apotek dalam pemberian obat</w:t>
            </w:r>
            <w:r>
              <w:rPr>
                <w:spacing w:val="-8"/>
                <w:sz w:val="22"/>
              </w:rPr>
              <w:t> </w:t>
            </w:r>
            <w:r>
              <w:rPr>
                <w:sz w:val="22"/>
              </w:rPr>
              <w:t>Anda?</w:t>
            </w:r>
          </w:p>
        </w:tc>
        <w:tc>
          <w:tcPr>
            <w:tcW w:w="1153" w:type="dxa"/>
          </w:tcPr>
          <w:p>
            <w:pPr>
              <w:pStyle w:val="TableParagraph"/>
              <w:rPr>
                <w:rFonts w:ascii="Times New Roman"/>
                <w:sz w:val="22"/>
              </w:rPr>
            </w:pPr>
          </w:p>
        </w:tc>
        <w:tc>
          <w:tcPr>
            <w:tcW w:w="995" w:type="dxa"/>
          </w:tcPr>
          <w:p>
            <w:pPr>
              <w:pStyle w:val="TableParagraph"/>
              <w:rPr>
                <w:rFonts w:ascii="Times New Roman"/>
                <w:sz w:val="22"/>
              </w:rPr>
            </w:pPr>
          </w:p>
        </w:tc>
        <w:tc>
          <w:tcPr>
            <w:tcW w:w="1024" w:type="dxa"/>
          </w:tcPr>
          <w:p>
            <w:pPr>
              <w:pStyle w:val="TableParagraph"/>
              <w:rPr>
                <w:rFonts w:ascii="Times New Roman"/>
                <w:sz w:val="22"/>
              </w:rPr>
            </w:pPr>
          </w:p>
        </w:tc>
        <w:tc>
          <w:tcPr>
            <w:tcW w:w="1154" w:type="dxa"/>
          </w:tcPr>
          <w:p>
            <w:pPr>
              <w:pStyle w:val="TableParagraph"/>
              <w:rPr>
                <w:rFonts w:ascii="Times New Roman"/>
                <w:sz w:val="22"/>
              </w:rPr>
            </w:pPr>
          </w:p>
        </w:tc>
      </w:tr>
    </w:tbl>
    <w:p>
      <w:pPr>
        <w:pStyle w:val="BodyText"/>
        <w:rPr>
          <w:b/>
          <w:sz w:val="26"/>
        </w:rPr>
      </w:pPr>
    </w:p>
    <w:p>
      <w:pPr>
        <w:pStyle w:val="BodyText"/>
        <w:spacing w:before="6"/>
        <w:rPr>
          <w:b/>
          <w:sz w:val="34"/>
        </w:rPr>
      </w:pPr>
    </w:p>
    <w:p>
      <w:pPr>
        <w:pStyle w:val="BodyText"/>
        <w:ind w:left="2743" w:right="1876"/>
        <w:jc w:val="center"/>
      </w:pPr>
      <w:r>
        <w:rPr/>
        <w:t>31</w:t>
      </w:r>
    </w:p>
    <w:p>
      <w:pPr>
        <w:spacing w:after="0"/>
        <w:jc w:val="center"/>
        <w:sectPr>
          <w:headerReference w:type="default" r:id="rId40"/>
          <w:pgSz w:w="11910" w:h="16840"/>
          <w:pgMar w:header="0" w:footer="0" w:top="1580" w:bottom="280" w:left="100" w:right="9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tbl>
      <w:tblPr>
        <w:tblW w:w="0" w:type="auto"/>
        <w:jc w:val="left"/>
        <w:tblInd w:w="2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7"/>
        <w:gridCol w:w="2920"/>
        <w:gridCol w:w="1153"/>
        <w:gridCol w:w="995"/>
        <w:gridCol w:w="1024"/>
        <w:gridCol w:w="1154"/>
      </w:tblGrid>
      <w:tr>
        <w:trPr>
          <w:trHeight w:val="758" w:hRule="atLeast"/>
        </w:trPr>
        <w:tc>
          <w:tcPr>
            <w:tcW w:w="687" w:type="dxa"/>
          </w:tcPr>
          <w:p>
            <w:pPr>
              <w:pStyle w:val="TableParagraph"/>
              <w:spacing w:before="192"/>
              <w:ind w:left="2"/>
              <w:jc w:val="center"/>
              <w:rPr>
                <w:sz w:val="22"/>
              </w:rPr>
            </w:pPr>
            <w:r>
              <w:rPr>
                <w:w w:val="100"/>
                <w:sz w:val="22"/>
              </w:rPr>
              <w:t>5</w:t>
            </w:r>
          </w:p>
        </w:tc>
        <w:tc>
          <w:tcPr>
            <w:tcW w:w="2920" w:type="dxa"/>
          </w:tcPr>
          <w:p>
            <w:pPr>
              <w:pStyle w:val="TableParagraph"/>
              <w:ind w:left="110"/>
              <w:rPr>
                <w:sz w:val="22"/>
              </w:rPr>
            </w:pPr>
            <w:r>
              <w:rPr>
                <w:sz w:val="22"/>
              </w:rPr>
              <w:t>Bagaimana tentang sistem</w:t>
            </w:r>
          </w:p>
          <w:p>
            <w:pPr>
              <w:pStyle w:val="TableParagraph"/>
              <w:spacing w:before="126"/>
              <w:ind w:left="110"/>
              <w:rPr>
                <w:sz w:val="22"/>
              </w:rPr>
            </w:pPr>
            <w:r>
              <w:rPr>
                <w:sz w:val="22"/>
              </w:rPr>
              <w:t>nomor antrian di Apotek?</w:t>
            </w:r>
          </w:p>
        </w:tc>
        <w:tc>
          <w:tcPr>
            <w:tcW w:w="1153" w:type="dxa"/>
          </w:tcPr>
          <w:p>
            <w:pPr>
              <w:pStyle w:val="TableParagraph"/>
              <w:rPr>
                <w:rFonts w:ascii="Times New Roman"/>
                <w:sz w:val="22"/>
              </w:rPr>
            </w:pPr>
          </w:p>
        </w:tc>
        <w:tc>
          <w:tcPr>
            <w:tcW w:w="995" w:type="dxa"/>
          </w:tcPr>
          <w:p>
            <w:pPr>
              <w:pStyle w:val="TableParagraph"/>
              <w:rPr>
                <w:rFonts w:ascii="Times New Roman"/>
                <w:sz w:val="22"/>
              </w:rPr>
            </w:pPr>
          </w:p>
        </w:tc>
        <w:tc>
          <w:tcPr>
            <w:tcW w:w="1024" w:type="dxa"/>
          </w:tcPr>
          <w:p>
            <w:pPr>
              <w:pStyle w:val="TableParagraph"/>
              <w:rPr>
                <w:rFonts w:ascii="Times New Roman"/>
                <w:sz w:val="22"/>
              </w:rPr>
            </w:pPr>
          </w:p>
        </w:tc>
        <w:tc>
          <w:tcPr>
            <w:tcW w:w="1154" w:type="dxa"/>
          </w:tcPr>
          <w:p>
            <w:pPr>
              <w:pStyle w:val="TableParagraph"/>
              <w:rPr>
                <w:rFonts w:ascii="Times New Roman"/>
                <w:sz w:val="22"/>
              </w:rPr>
            </w:pPr>
          </w:p>
        </w:tc>
      </w:tr>
      <w:tr>
        <w:trPr>
          <w:trHeight w:val="378" w:hRule="atLeast"/>
        </w:trPr>
        <w:tc>
          <w:tcPr>
            <w:tcW w:w="7933" w:type="dxa"/>
            <w:gridSpan w:val="6"/>
          </w:tcPr>
          <w:p>
            <w:pPr>
              <w:pStyle w:val="TableParagraph"/>
              <w:ind w:left="465"/>
              <w:rPr>
                <w:sz w:val="22"/>
              </w:rPr>
            </w:pPr>
            <w:r>
              <w:rPr>
                <w:sz w:val="22"/>
              </w:rPr>
              <w:t>3. JAMINAN</w:t>
            </w:r>
          </w:p>
        </w:tc>
      </w:tr>
      <w:tr>
        <w:trPr>
          <w:trHeight w:val="1521" w:hRule="atLeast"/>
        </w:trPr>
        <w:tc>
          <w:tcPr>
            <w:tcW w:w="687" w:type="dxa"/>
          </w:tcPr>
          <w:p>
            <w:pPr>
              <w:pStyle w:val="TableParagraph"/>
              <w:rPr>
                <w:sz w:val="24"/>
              </w:rPr>
            </w:pPr>
          </w:p>
          <w:p>
            <w:pPr>
              <w:pStyle w:val="TableParagraph"/>
              <w:spacing w:before="8"/>
              <w:rPr>
                <w:sz w:val="25"/>
              </w:rPr>
            </w:pPr>
          </w:p>
          <w:p>
            <w:pPr>
              <w:pStyle w:val="TableParagraph"/>
              <w:ind w:left="2"/>
              <w:jc w:val="center"/>
              <w:rPr>
                <w:sz w:val="22"/>
              </w:rPr>
            </w:pPr>
            <w:r>
              <w:rPr>
                <w:w w:val="100"/>
                <w:sz w:val="22"/>
              </w:rPr>
              <w:t>1</w:t>
            </w:r>
          </w:p>
        </w:tc>
        <w:tc>
          <w:tcPr>
            <w:tcW w:w="2920" w:type="dxa"/>
          </w:tcPr>
          <w:p>
            <w:pPr>
              <w:pStyle w:val="TableParagraph"/>
              <w:spacing w:line="360" w:lineRule="auto"/>
              <w:ind w:left="110" w:right="603"/>
              <w:rPr>
                <w:sz w:val="22"/>
              </w:rPr>
            </w:pPr>
            <w:r>
              <w:rPr>
                <w:sz w:val="22"/>
              </w:rPr>
              <w:t>Farmasis memberikan keterangan tentang kegunaan obat yang</w:t>
            </w:r>
          </w:p>
          <w:p>
            <w:pPr>
              <w:pStyle w:val="TableParagraph"/>
              <w:spacing w:before="4"/>
              <w:ind w:left="110"/>
              <w:rPr>
                <w:sz w:val="22"/>
              </w:rPr>
            </w:pPr>
            <w:r>
              <w:rPr>
                <w:sz w:val="22"/>
              </w:rPr>
              <w:t>diberikan</w:t>
            </w:r>
          </w:p>
        </w:tc>
        <w:tc>
          <w:tcPr>
            <w:tcW w:w="1153" w:type="dxa"/>
          </w:tcPr>
          <w:p>
            <w:pPr>
              <w:pStyle w:val="TableParagraph"/>
              <w:rPr>
                <w:rFonts w:ascii="Times New Roman"/>
                <w:sz w:val="22"/>
              </w:rPr>
            </w:pPr>
          </w:p>
        </w:tc>
        <w:tc>
          <w:tcPr>
            <w:tcW w:w="995" w:type="dxa"/>
          </w:tcPr>
          <w:p>
            <w:pPr>
              <w:pStyle w:val="TableParagraph"/>
              <w:rPr>
                <w:rFonts w:ascii="Times New Roman"/>
                <w:sz w:val="22"/>
              </w:rPr>
            </w:pPr>
          </w:p>
        </w:tc>
        <w:tc>
          <w:tcPr>
            <w:tcW w:w="1024" w:type="dxa"/>
          </w:tcPr>
          <w:p>
            <w:pPr>
              <w:pStyle w:val="TableParagraph"/>
              <w:rPr>
                <w:rFonts w:ascii="Times New Roman"/>
                <w:sz w:val="22"/>
              </w:rPr>
            </w:pPr>
          </w:p>
        </w:tc>
        <w:tc>
          <w:tcPr>
            <w:tcW w:w="1154" w:type="dxa"/>
          </w:tcPr>
          <w:p>
            <w:pPr>
              <w:pStyle w:val="TableParagraph"/>
              <w:rPr>
                <w:rFonts w:ascii="Times New Roman"/>
                <w:sz w:val="22"/>
              </w:rPr>
            </w:pPr>
          </w:p>
        </w:tc>
      </w:tr>
      <w:tr>
        <w:trPr>
          <w:trHeight w:val="1137" w:hRule="atLeast"/>
        </w:trPr>
        <w:tc>
          <w:tcPr>
            <w:tcW w:w="687" w:type="dxa"/>
          </w:tcPr>
          <w:p>
            <w:pPr>
              <w:pStyle w:val="TableParagraph"/>
              <w:spacing w:before="11"/>
              <w:rPr>
                <w:sz w:val="32"/>
              </w:rPr>
            </w:pPr>
          </w:p>
          <w:p>
            <w:pPr>
              <w:pStyle w:val="TableParagraph"/>
              <w:ind w:left="2"/>
              <w:jc w:val="center"/>
              <w:rPr>
                <w:sz w:val="22"/>
              </w:rPr>
            </w:pPr>
            <w:r>
              <w:rPr>
                <w:w w:val="100"/>
                <w:sz w:val="22"/>
              </w:rPr>
              <w:t>2</w:t>
            </w:r>
          </w:p>
        </w:tc>
        <w:tc>
          <w:tcPr>
            <w:tcW w:w="2920" w:type="dxa"/>
          </w:tcPr>
          <w:p>
            <w:pPr>
              <w:pStyle w:val="TableParagraph"/>
              <w:ind w:left="110"/>
              <w:rPr>
                <w:sz w:val="22"/>
              </w:rPr>
            </w:pPr>
            <w:r>
              <w:rPr>
                <w:sz w:val="22"/>
              </w:rPr>
              <w:t>Petugas melakukan</w:t>
            </w:r>
          </w:p>
          <w:p>
            <w:pPr>
              <w:pStyle w:val="TableParagraph"/>
              <w:spacing w:before="121"/>
              <w:ind w:left="110"/>
              <w:rPr>
                <w:i/>
                <w:sz w:val="22"/>
              </w:rPr>
            </w:pPr>
            <w:r>
              <w:rPr>
                <w:i/>
                <w:sz w:val="22"/>
              </w:rPr>
              <w:t>greeting </w:t>
            </w:r>
            <w:r>
              <w:rPr>
                <w:sz w:val="22"/>
              </w:rPr>
              <w:t>dan </w:t>
            </w:r>
            <w:r>
              <w:rPr>
                <w:i/>
                <w:sz w:val="22"/>
              </w:rPr>
              <w:t>grooming</w:t>
            </w:r>
          </w:p>
          <w:p>
            <w:pPr>
              <w:pStyle w:val="TableParagraph"/>
              <w:spacing w:before="132"/>
              <w:ind w:left="110"/>
              <w:rPr>
                <w:sz w:val="22"/>
              </w:rPr>
            </w:pPr>
            <w:r>
              <w:rPr>
                <w:sz w:val="22"/>
              </w:rPr>
              <w:t>yang benar</w:t>
            </w:r>
          </w:p>
        </w:tc>
        <w:tc>
          <w:tcPr>
            <w:tcW w:w="1153" w:type="dxa"/>
          </w:tcPr>
          <w:p>
            <w:pPr>
              <w:pStyle w:val="TableParagraph"/>
              <w:rPr>
                <w:rFonts w:ascii="Times New Roman"/>
                <w:sz w:val="22"/>
              </w:rPr>
            </w:pPr>
          </w:p>
        </w:tc>
        <w:tc>
          <w:tcPr>
            <w:tcW w:w="995" w:type="dxa"/>
          </w:tcPr>
          <w:p>
            <w:pPr>
              <w:pStyle w:val="TableParagraph"/>
              <w:rPr>
                <w:rFonts w:ascii="Times New Roman"/>
                <w:sz w:val="22"/>
              </w:rPr>
            </w:pPr>
          </w:p>
        </w:tc>
        <w:tc>
          <w:tcPr>
            <w:tcW w:w="1024" w:type="dxa"/>
          </w:tcPr>
          <w:p>
            <w:pPr>
              <w:pStyle w:val="TableParagraph"/>
              <w:rPr>
                <w:rFonts w:ascii="Times New Roman"/>
                <w:sz w:val="22"/>
              </w:rPr>
            </w:pPr>
          </w:p>
        </w:tc>
        <w:tc>
          <w:tcPr>
            <w:tcW w:w="1154" w:type="dxa"/>
          </w:tcPr>
          <w:p>
            <w:pPr>
              <w:pStyle w:val="TableParagraph"/>
              <w:rPr>
                <w:rFonts w:ascii="Times New Roman"/>
                <w:sz w:val="22"/>
              </w:rPr>
            </w:pPr>
          </w:p>
        </w:tc>
      </w:tr>
      <w:tr>
        <w:trPr>
          <w:trHeight w:val="758" w:hRule="atLeast"/>
        </w:trPr>
        <w:tc>
          <w:tcPr>
            <w:tcW w:w="687" w:type="dxa"/>
          </w:tcPr>
          <w:p>
            <w:pPr>
              <w:pStyle w:val="TableParagraph"/>
              <w:spacing w:before="187"/>
              <w:ind w:left="2"/>
              <w:jc w:val="center"/>
              <w:rPr>
                <w:sz w:val="22"/>
              </w:rPr>
            </w:pPr>
            <w:r>
              <w:rPr>
                <w:w w:val="100"/>
                <w:sz w:val="22"/>
              </w:rPr>
              <w:t>3</w:t>
            </w:r>
          </w:p>
        </w:tc>
        <w:tc>
          <w:tcPr>
            <w:tcW w:w="2920" w:type="dxa"/>
          </w:tcPr>
          <w:p>
            <w:pPr>
              <w:pStyle w:val="TableParagraph"/>
              <w:ind w:left="110"/>
              <w:rPr>
                <w:sz w:val="22"/>
              </w:rPr>
            </w:pPr>
            <w:r>
              <w:rPr>
                <w:sz w:val="22"/>
              </w:rPr>
              <w:t>Petugas tidak menjelaskan</w:t>
            </w:r>
          </w:p>
          <w:p>
            <w:pPr>
              <w:pStyle w:val="TableParagraph"/>
              <w:spacing w:before="126"/>
              <w:ind w:left="110"/>
              <w:rPr>
                <w:sz w:val="22"/>
              </w:rPr>
            </w:pPr>
            <w:r>
              <w:rPr>
                <w:sz w:val="22"/>
              </w:rPr>
              <w:t>efek samping obat</w:t>
            </w:r>
          </w:p>
        </w:tc>
        <w:tc>
          <w:tcPr>
            <w:tcW w:w="1153" w:type="dxa"/>
          </w:tcPr>
          <w:p>
            <w:pPr>
              <w:pStyle w:val="TableParagraph"/>
              <w:rPr>
                <w:rFonts w:ascii="Times New Roman"/>
                <w:sz w:val="22"/>
              </w:rPr>
            </w:pPr>
          </w:p>
        </w:tc>
        <w:tc>
          <w:tcPr>
            <w:tcW w:w="995" w:type="dxa"/>
          </w:tcPr>
          <w:p>
            <w:pPr>
              <w:pStyle w:val="TableParagraph"/>
              <w:rPr>
                <w:rFonts w:ascii="Times New Roman"/>
                <w:sz w:val="22"/>
              </w:rPr>
            </w:pPr>
          </w:p>
        </w:tc>
        <w:tc>
          <w:tcPr>
            <w:tcW w:w="1024" w:type="dxa"/>
          </w:tcPr>
          <w:p>
            <w:pPr>
              <w:pStyle w:val="TableParagraph"/>
              <w:rPr>
                <w:rFonts w:ascii="Times New Roman"/>
                <w:sz w:val="22"/>
              </w:rPr>
            </w:pPr>
          </w:p>
        </w:tc>
        <w:tc>
          <w:tcPr>
            <w:tcW w:w="1154" w:type="dxa"/>
          </w:tcPr>
          <w:p>
            <w:pPr>
              <w:pStyle w:val="TableParagraph"/>
              <w:rPr>
                <w:rFonts w:ascii="Times New Roman"/>
                <w:sz w:val="22"/>
              </w:rPr>
            </w:pPr>
          </w:p>
        </w:tc>
      </w:tr>
      <w:tr>
        <w:trPr>
          <w:trHeight w:val="758" w:hRule="atLeast"/>
        </w:trPr>
        <w:tc>
          <w:tcPr>
            <w:tcW w:w="687" w:type="dxa"/>
          </w:tcPr>
          <w:p>
            <w:pPr>
              <w:pStyle w:val="TableParagraph"/>
              <w:spacing w:before="192"/>
              <w:ind w:left="2"/>
              <w:jc w:val="center"/>
              <w:rPr>
                <w:sz w:val="22"/>
              </w:rPr>
            </w:pPr>
            <w:r>
              <w:rPr>
                <w:w w:val="100"/>
                <w:sz w:val="22"/>
              </w:rPr>
              <w:t>4</w:t>
            </w:r>
          </w:p>
        </w:tc>
        <w:tc>
          <w:tcPr>
            <w:tcW w:w="2920" w:type="dxa"/>
          </w:tcPr>
          <w:p>
            <w:pPr>
              <w:pStyle w:val="TableParagraph"/>
              <w:ind w:left="110"/>
              <w:rPr>
                <w:sz w:val="22"/>
              </w:rPr>
            </w:pPr>
            <w:r>
              <w:rPr>
                <w:sz w:val="22"/>
              </w:rPr>
              <w:t>Harga obat standar dan</w:t>
            </w:r>
          </w:p>
          <w:p>
            <w:pPr>
              <w:pStyle w:val="TableParagraph"/>
              <w:spacing w:before="126"/>
              <w:ind w:left="110"/>
              <w:rPr>
                <w:sz w:val="22"/>
              </w:rPr>
            </w:pPr>
            <w:r>
              <w:rPr>
                <w:sz w:val="22"/>
              </w:rPr>
              <w:t>kualitas obat terjamin</w:t>
            </w:r>
          </w:p>
        </w:tc>
        <w:tc>
          <w:tcPr>
            <w:tcW w:w="1153" w:type="dxa"/>
          </w:tcPr>
          <w:p>
            <w:pPr>
              <w:pStyle w:val="TableParagraph"/>
              <w:rPr>
                <w:rFonts w:ascii="Times New Roman"/>
                <w:sz w:val="22"/>
              </w:rPr>
            </w:pPr>
          </w:p>
        </w:tc>
        <w:tc>
          <w:tcPr>
            <w:tcW w:w="995" w:type="dxa"/>
          </w:tcPr>
          <w:p>
            <w:pPr>
              <w:pStyle w:val="TableParagraph"/>
              <w:rPr>
                <w:rFonts w:ascii="Times New Roman"/>
                <w:sz w:val="22"/>
              </w:rPr>
            </w:pPr>
          </w:p>
        </w:tc>
        <w:tc>
          <w:tcPr>
            <w:tcW w:w="1024" w:type="dxa"/>
          </w:tcPr>
          <w:p>
            <w:pPr>
              <w:pStyle w:val="TableParagraph"/>
              <w:rPr>
                <w:rFonts w:ascii="Times New Roman"/>
                <w:sz w:val="22"/>
              </w:rPr>
            </w:pPr>
          </w:p>
        </w:tc>
        <w:tc>
          <w:tcPr>
            <w:tcW w:w="1154" w:type="dxa"/>
          </w:tcPr>
          <w:p>
            <w:pPr>
              <w:pStyle w:val="TableParagraph"/>
              <w:rPr>
                <w:rFonts w:ascii="Times New Roman"/>
                <w:sz w:val="22"/>
              </w:rPr>
            </w:pPr>
          </w:p>
        </w:tc>
      </w:tr>
      <w:tr>
        <w:trPr>
          <w:trHeight w:val="757" w:hRule="atLeast"/>
        </w:trPr>
        <w:tc>
          <w:tcPr>
            <w:tcW w:w="687" w:type="dxa"/>
          </w:tcPr>
          <w:p>
            <w:pPr>
              <w:pStyle w:val="TableParagraph"/>
              <w:spacing w:before="192"/>
              <w:ind w:left="2"/>
              <w:jc w:val="center"/>
              <w:rPr>
                <w:sz w:val="22"/>
              </w:rPr>
            </w:pPr>
            <w:r>
              <w:rPr>
                <w:w w:val="100"/>
                <w:sz w:val="22"/>
              </w:rPr>
              <w:t>5</w:t>
            </w:r>
          </w:p>
        </w:tc>
        <w:tc>
          <w:tcPr>
            <w:tcW w:w="2920" w:type="dxa"/>
          </w:tcPr>
          <w:p>
            <w:pPr>
              <w:pStyle w:val="TableParagraph"/>
              <w:ind w:left="110"/>
              <w:rPr>
                <w:sz w:val="22"/>
              </w:rPr>
            </w:pPr>
            <w:r>
              <w:rPr>
                <w:sz w:val="22"/>
              </w:rPr>
              <w:t>Pasien yakin menerima</w:t>
            </w:r>
          </w:p>
          <w:p>
            <w:pPr>
              <w:pStyle w:val="TableParagraph"/>
              <w:spacing w:before="126"/>
              <w:ind w:left="110"/>
              <w:rPr>
                <w:sz w:val="22"/>
              </w:rPr>
            </w:pPr>
            <w:r>
              <w:rPr>
                <w:sz w:val="22"/>
              </w:rPr>
              <w:t>obat dengan benar</w:t>
            </w:r>
          </w:p>
        </w:tc>
        <w:tc>
          <w:tcPr>
            <w:tcW w:w="1153" w:type="dxa"/>
          </w:tcPr>
          <w:p>
            <w:pPr>
              <w:pStyle w:val="TableParagraph"/>
              <w:rPr>
                <w:rFonts w:ascii="Times New Roman"/>
                <w:sz w:val="22"/>
              </w:rPr>
            </w:pPr>
          </w:p>
        </w:tc>
        <w:tc>
          <w:tcPr>
            <w:tcW w:w="995" w:type="dxa"/>
          </w:tcPr>
          <w:p>
            <w:pPr>
              <w:pStyle w:val="TableParagraph"/>
              <w:rPr>
                <w:rFonts w:ascii="Times New Roman"/>
                <w:sz w:val="22"/>
              </w:rPr>
            </w:pPr>
          </w:p>
        </w:tc>
        <w:tc>
          <w:tcPr>
            <w:tcW w:w="1024" w:type="dxa"/>
          </w:tcPr>
          <w:p>
            <w:pPr>
              <w:pStyle w:val="TableParagraph"/>
              <w:rPr>
                <w:rFonts w:ascii="Times New Roman"/>
                <w:sz w:val="22"/>
              </w:rPr>
            </w:pPr>
          </w:p>
        </w:tc>
        <w:tc>
          <w:tcPr>
            <w:tcW w:w="1154" w:type="dxa"/>
          </w:tcPr>
          <w:p>
            <w:pPr>
              <w:pStyle w:val="TableParagraph"/>
              <w:rPr>
                <w:rFonts w:ascii="Times New Roman"/>
                <w:sz w:val="22"/>
              </w:rPr>
            </w:pPr>
          </w:p>
        </w:tc>
      </w:tr>
      <w:tr>
        <w:trPr>
          <w:trHeight w:val="383" w:hRule="atLeast"/>
        </w:trPr>
        <w:tc>
          <w:tcPr>
            <w:tcW w:w="7933" w:type="dxa"/>
            <w:gridSpan w:val="6"/>
          </w:tcPr>
          <w:p>
            <w:pPr>
              <w:pStyle w:val="TableParagraph"/>
              <w:spacing w:before="4"/>
              <w:ind w:left="465"/>
              <w:rPr>
                <w:sz w:val="22"/>
              </w:rPr>
            </w:pPr>
            <w:r>
              <w:rPr>
                <w:sz w:val="22"/>
              </w:rPr>
              <w:t>4.</w:t>
            </w:r>
            <w:r>
              <w:rPr>
                <w:spacing w:val="51"/>
                <w:sz w:val="22"/>
              </w:rPr>
              <w:t> </w:t>
            </w:r>
            <w:r>
              <w:rPr>
                <w:sz w:val="22"/>
              </w:rPr>
              <w:t>EMPATI</w:t>
            </w:r>
          </w:p>
        </w:tc>
      </w:tr>
      <w:tr>
        <w:trPr>
          <w:trHeight w:val="758" w:hRule="atLeast"/>
        </w:trPr>
        <w:tc>
          <w:tcPr>
            <w:tcW w:w="687" w:type="dxa"/>
          </w:tcPr>
          <w:p>
            <w:pPr>
              <w:pStyle w:val="TableParagraph"/>
              <w:spacing w:before="187"/>
              <w:ind w:left="2"/>
              <w:jc w:val="center"/>
              <w:rPr>
                <w:sz w:val="22"/>
              </w:rPr>
            </w:pPr>
            <w:r>
              <w:rPr>
                <w:w w:val="100"/>
                <w:sz w:val="22"/>
              </w:rPr>
              <w:t>1</w:t>
            </w:r>
          </w:p>
        </w:tc>
        <w:tc>
          <w:tcPr>
            <w:tcW w:w="2920" w:type="dxa"/>
          </w:tcPr>
          <w:p>
            <w:pPr>
              <w:pStyle w:val="TableParagraph"/>
              <w:ind w:left="110"/>
              <w:rPr>
                <w:sz w:val="22"/>
              </w:rPr>
            </w:pPr>
            <w:r>
              <w:rPr>
                <w:sz w:val="22"/>
              </w:rPr>
              <w:t>Farmasis mengingatkan</w:t>
            </w:r>
          </w:p>
          <w:p>
            <w:pPr>
              <w:pStyle w:val="TableParagraph"/>
              <w:spacing w:before="126"/>
              <w:ind w:left="110"/>
              <w:rPr>
                <w:sz w:val="22"/>
              </w:rPr>
            </w:pPr>
            <w:r>
              <w:rPr>
                <w:sz w:val="22"/>
              </w:rPr>
              <w:t>waktu meminum obat</w:t>
            </w:r>
          </w:p>
        </w:tc>
        <w:tc>
          <w:tcPr>
            <w:tcW w:w="1153" w:type="dxa"/>
          </w:tcPr>
          <w:p>
            <w:pPr>
              <w:pStyle w:val="TableParagraph"/>
              <w:rPr>
                <w:rFonts w:ascii="Times New Roman"/>
                <w:sz w:val="22"/>
              </w:rPr>
            </w:pPr>
          </w:p>
        </w:tc>
        <w:tc>
          <w:tcPr>
            <w:tcW w:w="995" w:type="dxa"/>
          </w:tcPr>
          <w:p>
            <w:pPr>
              <w:pStyle w:val="TableParagraph"/>
              <w:rPr>
                <w:rFonts w:ascii="Times New Roman"/>
                <w:sz w:val="22"/>
              </w:rPr>
            </w:pPr>
          </w:p>
        </w:tc>
        <w:tc>
          <w:tcPr>
            <w:tcW w:w="1024" w:type="dxa"/>
          </w:tcPr>
          <w:p>
            <w:pPr>
              <w:pStyle w:val="TableParagraph"/>
              <w:rPr>
                <w:rFonts w:ascii="Times New Roman"/>
                <w:sz w:val="22"/>
              </w:rPr>
            </w:pPr>
          </w:p>
        </w:tc>
        <w:tc>
          <w:tcPr>
            <w:tcW w:w="1154" w:type="dxa"/>
          </w:tcPr>
          <w:p>
            <w:pPr>
              <w:pStyle w:val="TableParagraph"/>
              <w:rPr>
                <w:rFonts w:ascii="Times New Roman"/>
                <w:sz w:val="22"/>
              </w:rPr>
            </w:pPr>
          </w:p>
        </w:tc>
      </w:tr>
      <w:tr>
        <w:trPr>
          <w:trHeight w:val="1517" w:hRule="atLeast"/>
        </w:trPr>
        <w:tc>
          <w:tcPr>
            <w:tcW w:w="687" w:type="dxa"/>
          </w:tcPr>
          <w:p>
            <w:pPr>
              <w:pStyle w:val="TableParagraph"/>
              <w:rPr>
                <w:sz w:val="24"/>
              </w:rPr>
            </w:pPr>
          </w:p>
          <w:p>
            <w:pPr>
              <w:pStyle w:val="TableParagraph"/>
              <w:spacing w:before="2"/>
              <w:rPr>
                <w:sz w:val="25"/>
              </w:rPr>
            </w:pPr>
          </w:p>
          <w:p>
            <w:pPr>
              <w:pStyle w:val="TableParagraph"/>
              <w:ind w:left="2"/>
              <w:jc w:val="center"/>
              <w:rPr>
                <w:sz w:val="22"/>
              </w:rPr>
            </w:pPr>
            <w:r>
              <w:rPr>
                <w:w w:val="100"/>
                <w:sz w:val="22"/>
              </w:rPr>
              <w:t>2</w:t>
            </w:r>
          </w:p>
        </w:tc>
        <w:tc>
          <w:tcPr>
            <w:tcW w:w="2920" w:type="dxa"/>
          </w:tcPr>
          <w:p>
            <w:pPr>
              <w:pStyle w:val="TableParagraph"/>
              <w:spacing w:line="360" w:lineRule="auto"/>
              <w:ind w:left="110" w:right="297"/>
              <w:rPr>
                <w:sz w:val="22"/>
              </w:rPr>
            </w:pPr>
            <w:r>
              <w:rPr>
                <w:sz w:val="22"/>
              </w:rPr>
              <w:t>Pasien tidak diberikan kesempatan memilih dan menentukan obat generic</w:t>
            </w:r>
          </w:p>
          <w:p>
            <w:pPr>
              <w:pStyle w:val="TableParagraph"/>
              <w:spacing w:line="253" w:lineRule="exact"/>
              <w:ind w:left="110"/>
              <w:rPr>
                <w:sz w:val="22"/>
              </w:rPr>
            </w:pPr>
            <w:r>
              <w:rPr>
                <w:sz w:val="22"/>
              </w:rPr>
              <w:t>atau paten</w:t>
            </w:r>
          </w:p>
        </w:tc>
        <w:tc>
          <w:tcPr>
            <w:tcW w:w="1153" w:type="dxa"/>
          </w:tcPr>
          <w:p>
            <w:pPr>
              <w:pStyle w:val="TableParagraph"/>
              <w:rPr>
                <w:rFonts w:ascii="Times New Roman"/>
                <w:sz w:val="22"/>
              </w:rPr>
            </w:pPr>
          </w:p>
        </w:tc>
        <w:tc>
          <w:tcPr>
            <w:tcW w:w="995" w:type="dxa"/>
          </w:tcPr>
          <w:p>
            <w:pPr>
              <w:pStyle w:val="TableParagraph"/>
              <w:rPr>
                <w:rFonts w:ascii="Times New Roman"/>
                <w:sz w:val="22"/>
              </w:rPr>
            </w:pPr>
          </w:p>
        </w:tc>
        <w:tc>
          <w:tcPr>
            <w:tcW w:w="1024" w:type="dxa"/>
          </w:tcPr>
          <w:p>
            <w:pPr>
              <w:pStyle w:val="TableParagraph"/>
              <w:rPr>
                <w:rFonts w:ascii="Times New Roman"/>
                <w:sz w:val="22"/>
              </w:rPr>
            </w:pPr>
          </w:p>
        </w:tc>
        <w:tc>
          <w:tcPr>
            <w:tcW w:w="1154" w:type="dxa"/>
          </w:tcPr>
          <w:p>
            <w:pPr>
              <w:pStyle w:val="TableParagraph"/>
              <w:rPr>
                <w:rFonts w:ascii="Times New Roman"/>
                <w:sz w:val="22"/>
              </w:rPr>
            </w:pPr>
          </w:p>
        </w:tc>
      </w:tr>
      <w:tr>
        <w:trPr>
          <w:trHeight w:val="1137" w:hRule="atLeast"/>
        </w:trPr>
        <w:tc>
          <w:tcPr>
            <w:tcW w:w="687" w:type="dxa"/>
          </w:tcPr>
          <w:p>
            <w:pPr>
              <w:pStyle w:val="TableParagraph"/>
              <w:spacing w:before="11"/>
              <w:rPr>
                <w:sz w:val="32"/>
              </w:rPr>
            </w:pPr>
          </w:p>
          <w:p>
            <w:pPr>
              <w:pStyle w:val="TableParagraph"/>
              <w:ind w:left="2"/>
              <w:jc w:val="center"/>
              <w:rPr>
                <w:sz w:val="22"/>
              </w:rPr>
            </w:pPr>
            <w:r>
              <w:rPr>
                <w:w w:val="100"/>
                <w:sz w:val="22"/>
              </w:rPr>
              <w:t>3</w:t>
            </w:r>
          </w:p>
        </w:tc>
        <w:tc>
          <w:tcPr>
            <w:tcW w:w="2920" w:type="dxa"/>
          </w:tcPr>
          <w:p>
            <w:pPr>
              <w:pStyle w:val="TableParagraph"/>
              <w:spacing w:line="360" w:lineRule="auto"/>
              <w:ind w:left="110" w:right="395"/>
              <w:rPr>
                <w:sz w:val="22"/>
              </w:rPr>
            </w:pPr>
            <w:r>
              <w:rPr>
                <w:sz w:val="22"/>
              </w:rPr>
              <w:t>Bagaimana kemampuan petugas Apotek</w:t>
            </w:r>
            <w:r>
              <w:rPr>
                <w:spacing w:val="-5"/>
                <w:sz w:val="22"/>
              </w:rPr>
              <w:t> </w:t>
            </w:r>
            <w:r>
              <w:rPr>
                <w:sz w:val="22"/>
              </w:rPr>
              <w:t>dalam</w:t>
            </w:r>
          </w:p>
          <w:p>
            <w:pPr>
              <w:pStyle w:val="TableParagraph"/>
              <w:spacing w:line="252" w:lineRule="exact"/>
              <w:ind w:left="110"/>
              <w:rPr>
                <w:sz w:val="22"/>
              </w:rPr>
            </w:pPr>
            <w:r>
              <w:rPr>
                <w:sz w:val="22"/>
              </w:rPr>
              <w:t>menyelesaikan</w:t>
            </w:r>
            <w:r>
              <w:rPr>
                <w:spacing w:val="-7"/>
                <w:sz w:val="22"/>
              </w:rPr>
              <w:t> </w:t>
            </w:r>
            <w:r>
              <w:rPr>
                <w:sz w:val="22"/>
              </w:rPr>
              <w:t>resep?</w:t>
            </w:r>
          </w:p>
        </w:tc>
        <w:tc>
          <w:tcPr>
            <w:tcW w:w="1153" w:type="dxa"/>
          </w:tcPr>
          <w:p>
            <w:pPr>
              <w:pStyle w:val="TableParagraph"/>
              <w:rPr>
                <w:rFonts w:ascii="Times New Roman"/>
                <w:sz w:val="22"/>
              </w:rPr>
            </w:pPr>
          </w:p>
        </w:tc>
        <w:tc>
          <w:tcPr>
            <w:tcW w:w="995" w:type="dxa"/>
          </w:tcPr>
          <w:p>
            <w:pPr>
              <w:pStyle w:val="TableParagraph"/>
              <w:rPr>
                <w:rFonts w:ascii="Times New Roman"/>
                <w:sz w:val="22"/>
              </w:rPr>
            </w:pPr>
          </w:p>
        </w:tc>
        <w:tc>
          <w:tcPr>
            <w:tcW w:w="1024" w:type="dxa"/>
          </w:tcPr>
          <w:p>
            <w:pPr>
              <w:pStyle w:val="TableParagraph"/>
              <w:rPr>
                <w:rFonts w:ascii="Times New Roman"/>
                <w:sz w:val="22"/>
              </w:rPr>
            </w:pPr>
          </w:p>
        </w:tc>
        <w:tc>
          <w:tcPr>
            <w:tcW w:w="1154" w:type="dxa"/>
          </w:tcPr>
          <w:p>
            <w:pPr>
              <w:pStyle w:val="TableParagraph"/>
              <w:rPr>
                <w:rFonts w:ascii="Times New Roman"/>
                <w:sz w:val="22"/>
              </w:rPr>
            </w:pPr>
          </w:p>
        </w:tc>
      </w:tr>
      <w:tr>
        <w:trPr>
          <w:trHeight w:val="1521" w:hRule="atLeast"/>
        </w:trPr>
        <w:tc>
          <w:tcPr>
            <w:tcW w:w="687" w:type="dxa"/>
          </w:tcPr>
          <w:p>
            <w:pPr>
              <w:pStyle w:val="TableParagraph"/>
              <w:rPr>
                <w:sz w:val="24"/>
              </w:rPr>
            </w:pPr>
          </w:p>
          <w:p>
            <w:pPr>
              <w:pStyle w:val="TableParagraph"/>
              <w:spacing w:before="8"/>
              <w:rPr>
                <w:sz w:val="25"/>
              </w:rPr>
            </w:pPr>
          </w:p>
          <w:p>
            <w:pPr>
              <w:pStyle w:val="TableParagraph"/>
              <w:ind w:left="2"/>
              <w:jc w:val="center"/>
              <w:rPr>
                <w:sz w:val="22"/>
              </w:rPr>
            </w:pPr>
            <w:r>
              <w:rPr>
                <w:w w:val="100"/>
                <w:sz w:val="22"/>
              </w:rPr>
              <w:t>4</w:t>
            </w:r>
          </w:p>
        </w:tc>
        <w:tc>
          <w:tcPr>
            <w:tcW w:w="2920" w:type="dxa"/>
          </w:tcPr>
          <w:p>
            <w:pPr>
              <w:pStyle w:val="TableParagraph"/>
              <w:spacing w:line="362" w:lineRule="auto"/>
              <w:ind w:left="110" w:right="285"/>
              <w:rPr>
                <w:sz w:val="22"/>
              </w:rPr>
            </w:pPr>
            <w:r>
              <w:rPr>
                <w:sz w:val="22"/>
              </w:rPr>
              <w:t>Bagaimana kemampuan petugas Apotek membina hubungan baik dengan</w:t>
            </w:r>
          </w:p>
          <w:p>
            <w:pPr>
              <w:pStyle w:val="TableParagraph"/>
              <w:spacing w:line="250" w:lineRule="exact"/>
              <w:ind w:left="110"/>
              <w:rPr>
                <w:sz w:val="22"/>
              </w:rPr>
            </w:pPr>
            <w:r>
              <w:rPr>
                <w:sz w:val="22"/>
              </w:rPr>
              <w:t>Anda?</w:t>
            </w:r>
          </w:p>
        </w:tc>
        <w:tc>
          <w:tcPr>
            <w:tcW w:w="1153" w:type="dxa"/>
          </w:tcPr>
          <w:p>
            <w:pPr>
              <w:pStyle w:val="TableParagraph"/>
              <w:rPr>
                <w:rFonts w:ascii="Times New Roman"/>
                <w:sz w:val="22"/>
              </w:rPr>
            </w:pPr>
          </w:p>
        </w:tc>
        <w:tc>
          <w:tcPr>
            <w:tcW w:w="995" w:type="dxa"/>
          </w:tcPr>
          <w:p>
            <w:pPr>
              <w:pStyle w:val="TableParagraph"/>
              <w:rPr>
                <w:rFonts w:ascii="Times New Roman"/>
                <w:sz w:val="22"/>
              </w:rPr>
            </w:pPr>
          </w:p>
        </w:tc>
        <w:tc>
          <w:tcPr>
            <w:tcW w:w="1024" w:type="dxa"/>
          </w:tcPr>
          <w:p>
            <w:pPr>
              <w:pStyle w:val="TableParagraph"/>
              <w:rPr>
                <w:rFonts w:ascii="Times New Roman"/>
                <w:sz w:val="22"/>
              </w:rPr>
            </w:pPr>
          </w:p>
        </w:tc>
        <w:tc>
          <w:tcPr>
            <w:tcW w:w="1154" w:type="dxa"/>
          </w:tcPr>
          <w:p>
            <w:pPr>
              <w:pStyle w:val="TableParagraph"/>
              <w:rPr>
                <w:rFonts w:ascii="Times New Roman"/>
                <w:sz w:val="22"/>
              </w:rPr>
            </w:pPr>
          </w:p>
        </w:tc>
      </w:tr>
      <w:tr>
        <w:trPr>
          <w:trHeight w:val="758" w:hRule="atLeast"/>
        </w:trPr>
        <w:tc>
          <w:tcPr>
            <w:tcW w:w="687" w:type="dxa"/>
          </w:tcPr>
          <w:p>
            <w:pPr>
              <w:pStyle w:val="TableParagraph"/>
              <w:spacing w:before="187"/>
              <w:ind w:left="2"/>
              <w:jc w:val="center"/>
              <w:rPr>
                <w:sz w:val="22"/>
              </w:rPr>
            </w:pPr>
            <w:r>
              <w:rPr>
                <w:w w:val="100"/>
                <w:sz w:val="22"/>
              </w:rPr>
              <w:t>5</w:t>
            </w:r>
          </w:p>
        </w:tc>
        <w:tc>
          <w:tcPr>
            <w:tcW w:w="2920" w:type="dxa"/>
          </w:tcPr>
          <w:p>
            <w:pPr>
              <w:pStyle w:val="TableParagraph"/>
              <w:ind w:left="110"/>
              <w:rPr>
                <w:sz w:val="22"/>
              </w:rPr>
            </w:pPr>
            <w:r>
              <w:rPr>
                <w:sz w:val="22"/>
              </w:rPr>
              <w:t>Bagaimana kedekatan</w:t>
            </w:r>
          </w:p>
          <w:p>
            <w:pPr>
              <w:pStyle w:val="TableParagraph"/>
              <w:spacing w:before="126"/>
              <w:ind w:left="110"/>
              <w:rPr>
                <w:sz w:val="22"/>
              </w:rPr>
            </w:pPr>
            <w:r>
              <w:rPr>
                <w:sz w:val="22"/>
              </w:rPr>
              <w:t>yang dibangun oleh</w:t>
            </w:r>
          </w:p>
        </w:tc>
        <w:tc>
          <w:tcPr>
            <w:tcW w:w="1153" w:type="dxa"/>
          </w:tcPr>
          <w:p>
            <w:pPr>
              <w:pStyle w:val="TableParagraph"/>
              <w:rPr>
                <w:rFonts w:ascii="Times New Roman"/>
                <w:sz w:val="22"/>
              </w:rPr>
            </w:pPr>
          </w:p>
        </w:tc>
        <w:tc>
          <w:tcPr>
            <w:tcW w:w="995" w:type="dxa"/>
          </w:tcPr>
          <w:p>
            <w:pPr>
              <w:pStyle w:val="TableParagraph"/>
              <w:rPr>
                <w:rFonts w:ascii="Times New Roman"/>
                <w:sz w:val="22"/>
              </w:rPr>
            </w:pPr>
          </w:p>
        </w:tc>
        <w:tc>
          <w:tcPr>
            <w:tcW w:w="1024" w:type="dxa"/>
          </w:tcPr>
          <w:p>
            <w:pPr>
              <w:pStyle w:val="TableParagraph"/>
              <w:rPr>
                <w:rFonts w:ascii="Times New Roman"/>
                <w:sz w:val="22"/>
              </w:rPr>
            </w:pPr>
          </w:p>
        </w:tc>
        <w:tc>
          <w:tcPr>
            <w:tcW w:w="1154" w:type="dxa"/>
          </w:tcPr>
          <w:p>
            <w:pPr>
              <w:pStyle w:val="TableParagraph"/>
              <w:rPr>
                <w:rFonts w:ascii="Times New Roman"/>
                <w:sz w:val="22"/>
              </w:rPr>
            </w:pPr>
          </w:p>
        </w:tc>
      </w:tr>
    </w:tbl>
    <w:p>
      <w:pPr>
        <w:spacing w:after="0"/>
        <w:rPr>
          <w:rFonts w:ascii="Times New Roman"/>
          <w:sz w:val="22"/>
        </w:rPr>
        <w:sectPr>
          <w:headerReference w:type="default" r:id="rId41"/>
          <w:pgSz w:w="11910" w:h="16840"/>
          <w:pgMar w:header="847" w:footer="0" w:top="1080" w:bottom="280" w:left="100" w:right="900"/>
          <w:pgNumType w:start="3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after="1"/>
        <w:rPr>
          <w:sz w:val="16"/>
        </w:rPr>
      </w:pPr>
    </w:p>
    <w:tbl>
      <w:tblPr>
        <w:tblW w:w="0" w:type="auto"/>
        <w:jc w:val="left"/>
        <w:tblInd w:w="2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7"/>
        <w:gridCol w:w="2920"/>
        <w:gridCol w:w="1153"/>
        <w:gridCol w:w="995"/>
        <w:gridCol w:w="1024"/>
        <w:gridCol w:w="1154"/>
      </w:tblGrid>
      <w:tr>
        <w:trPr>
          <w:trHeight w:val="758" w:hRule="atLeast"/>
        </w:trPr>
        <w:tc>
          <w:tcPr>
            <w:tcW w:w="687" w:type="dxa"/>
          </w:tcPr>
          <w:p>
            <w:pPr>
              <w:pStyle w:val="TableParagraph"/>
              <w:rPr>
                <w:rFonts w:ascii="Times New Roman"/>
                <w:sz w:val="22"/>
              </w:rPr>
            </w:pPr>
          </w:p>
        </w:tc>
        <w:tc>
          <w:tcPr>
            <w:tcW w:w="2920" w:type="dxa"/>
          </w:tcPr>
          <w:p>
            <w:pPr>
              <w:pStyle w:val="TableParagraph"/>
              <w:ind w:left="110"/>
              <w:rPr>
                <w:sz w:val="22"/>
              </w:rPr>
            </w:pPr>
            <w:r>
              <w:rPr>
                <w:sz w:val="22"/>
              </w:rPr>
              <w:t>petugas Apotek kepada</w:t>
            </w:r>
          </w:p>
          <w:p>
            <w:pPr>
              <w:pStyle w:val="TableParagraph"/>
              <w:spacing w:before="126"/>
              <w:ind w:left="110"/>
              <w:rPr>
                <w:sz w:val="22"/>
              </w:rPr>
            </w:pPr>
            <w:r>
              <w:rPr>
                <w:sz w:val="22"/>
              </w:rPr>
              <w:t>Anda?</w:t>
            </w:r>
          </w:p>
        </w:tc>
        <w:tc>
          <w:tcPr>
            <w:tcW w:w="1153" w:type="dxa"/>
          </w:tcPr>
          <w:p>
            <w:pPr>
              <w:pStyle w:val="TableParagraph"/>
              <w:rPr>
                <w:rFonts w:ascii="Times New Roman"/>
                <w:sz w:val="22"/>
              </w:rPr>
            </w:pPr>
          </w:p>
        </w:tc>
        <w:tc>
          <w:tcPr>
            <w:tcW w:w="995" w:type="dxa"/>
          </w:tcPr>
          <w:p>
            <w:pPr>
              <w:pStyle w:val="TableParagraph"/>
              <w:rPr>
                <w:rFonts w:ascii="Times New Roman"/>
                <w:sz w:val="22"/>
              </w:rPr>
            </w:pPr>
          </w:p>
        </w:tc>
        <w:tc>
          <w:tcPr>
            <w:tcW w:w="1024" w:type="dxa"/>
          </w:tcPr>
          <w:p>
            <w:pPr>
              <w:pStyle w:val="TableParagraph"/>
              <w:rPr>
                <w:rFonts w:ascii="Times New Roman"/>
                <w:sz w:val="22"/>
              </w:rPr>
            </w:pPr>
          </w:p>
        </w:tc>
        <w:tc>
          <w:tcPr>
            <w:tcW w:w="1154" w:type="dxa"/>
          </w:tcPr>
          <w:p>
            <w:pPr>
              <w:pStyle w:val="TableParagraph"/>
              <w:rPr>
                <w:rFonts w:ascii="Times New Roman"/>
                <w:sz w:val="22"/>
              </w:rPr>
            </w:pPr>
          </w:p>
        </w:tc>
      </w:tr>
      <w:tr>
        <w:trPr>
          <w:trHeight w:val="378" w:hRule="atLeast"/>
        </w:trPr>
        <w:tc>
          <w:tcPr>
            <w:tcW w:w="7933" w:type="dxa"/>
            <w:gridSpan w:val="6"/>
          </w:tcPr>
          <w:p>
            <w:pPr>
              <w:pStyle w:val="TableParagraph"/>
              <w:ind w:left="465"/>
              <w:rPr>
                <w:sz w:val="22"/>
              </w:rPr>
            </w:pPr>
            <w:r>
              <w:rPr>
                <w:sz w:val="22"/>
              </w:rPr>
              <w:t>5. BUKTI FISIK</w:t>
            </w:r>
          </w:p>
        </w:tc>
      </w:tr>
      <w:tr>
        <w:trPr>
          <w:trHeight w:val="758" w:hRule="atLeast"/>
        </w:trPr>
        <w:tc>
          <w:tcPr>
            <w:tcW w:w="687" w:type="dxa"/>
          </w:tcPr>
          <w:p>
            <w:pPr>
              <w:pStyle w:val="TableParagraph"/>
              <w:spacing w:before="192"/>
              <w:ind w:left="2"/>
              <w:jc w:val="center"/>
              <w:rPr>
                <w:sz w:val="22"/>
              </w:rPr>
            </w:pPr>
            <w:r>
              <w:rPr>
                <w:w w:val="100"/>
                <w:sz w:val="22"/>
              </w:rPr>
              <w:t>1</w:t>
            </w:r>
          </w:p>
        </w:tc>
        <w:tc>
          <w:tcPr>
            <w:tcW w:w="2920" w:type="dxa"/>
          </w:tcPr>
          <w:p>
            <w:pPr>
              <w:pStyle w:val="TableParagraph"/>
              <w:ind w:left="110"/>
              <w:rPr>
                <w:sz w:val="22"/>
              </w:rPr>
            </w:pPr>
            <w:r>
              <w:rPr>
                <w:sz w:val="22"/>
              </w:rPr>
              <w:t>Farmasis berpenampilan</w:t>
            </w:r>
          </w:p>
          <w:p>
            <w:pPr>
              <w:pStyle w:val="TableParagraph"/>
              <w:spacing w:before="126"/>
              <w:ind w:left="110"/>
              <w:rPr>
                <w:sz w:val="22"/>
              </w:rPr>
            </w:pPr>
            <w:r>
              <w:rPr>
                <w:sz w:val="22"/>
              </w:rPr>
              <w:t>rapi saat memberikan obat</w:t>
            </w:r>
          </w:p>
        </w:tc>
        <w:tc>
          <w:tcPr>
            <w:tcW w:w="1153" w:type="dxa"/>
          </w:tcPr>
          <w:p>
            <w:pPr>
              <w:pStyle w:val="TableParagraph"/>
              <w:rPr>
                <w:rFonts w:ascii="Times New Roman"/>
                <w:sz w:val="22"/>
              </w:rPr>
            </w:pPr>
          </w:p>
        </w:tc>
        <w:tc>
          <w:tcPr>
            <w:tcW w:w="995" w:type="dxa"/>
          </w:tcPr>
          <w:p>
            <w:pPr>
              <w:pStyle w:val="TableParagraph"/>
              <w:rPr>
                <w:rFonts w:ascii="Times New Roman"/>
                <w:sz w:val="22"/>
              </w:rPr>
            </w:pPr>
          </w:p>
        </w:tc>
        <w:tc>
          <w:tcPr>
            <w:tcW w:w="1024" w:type="dxa"/>
          </w:tcPr>
          <w:p>
            <w:pPr>
              <w:pStyle w:val="TableParagraph"/>
              <w:rPr>
                <w:rFonts w:ascii="Times New Roman"/>
                <w:sz w:val="22"/>
              </w:rPr>
            </w:pPr>
          </w:p>
        </w:tc>
        <w:tc>
          <w:tcPr>
            <w:tcW w:w="1154" w:type="dxa"/>
          </w:tcPr>
          <w:p>
            <w:pPr>
              <w:pStyle w:val="TableParagraph"/>
              <w:rPr>
                <w:rFonts w:ascii="Times New Roman"/>
                <w:sz w:val="22"/>
              </w:rPr>
            </w:pPr>
          </w:p>
        </w:tc>
      </w:tr>
      <w:tr>
        <w:trPr>
          <w:trHeight w:val="762" w:hRule="atLeast"/>
        </w:trPr>
        <w:tc>
          <w:tcPr>
            <w:tcW w:w="687" w:type="dxa"/>
          </w:tcPr>
          <w:p>
            <w:pPr>
              <w:pStyle w:val="TableParagraph"/>
              <w:spacing w:before="192"/>
              <w:ind w:left="2"/>
              <w:jc w:val="center"/>
              <w:rPr>
                <w:sz w:val="22"/>
              </w:rPr>
            </w:pPr>
            <w:r>
              <w:rPr>
                <w:w w:val="100"/>
                <w:sz w:val="22"/>
              </w:rPr>
              <w:t>2</w:t>
            </w:r>
          </w:p>
        </w:tc>
        <w:tc>
          <w:tcPr>
            <w:tcW w:w="2920" w:type="dxa"/>
          </w:tcPr>
          <w:p>
            <w:pPr>
              <w:pStyle w:val="TableParagraph"/>
              <w:spacing w:before="4"/>
              <w:ind w:left="110"/>
              <w:rPr>
                <w:sz w:val="22"/>
              </w:rPr>
            </w:pPr>
            <w:r>
              <w:rPr>
                <w:sz w:val="22"/>
              </w:rPr>
              <w:t>Ruang tunggu pasien</w:t>
            </w:r>
          </w:p>
          <w:p>
            <w:pPr>
              <w:pStyle w:val="TableParagraph"/>
              <w:spacing w:before="127"/>
              <w:ind w:left="110"/>
              <w:rPr>
                <w:sz w:val="22"/>
              </w:rPr>
            </w:pPr>
            <w:r>
              <w:rPr>
                <w:sz w:val="22"/>
              </w:rPr>
              <w:t>nyaman dan bersih</w:t>
            </w:r>
          </w:p>
        </w:tc>
        <w:tc>
          <w:tcPr>
            <w:tcW w:w="1153" w:type="dxa"/>
          </w:tcPr>
          <w:p>
            <w:pPr>
              <w:pStyle w:val="TableParagraph"/>
              <w:rPr>
                <w:rFonts w:ascii="Times New Roman"/>
                <w:sz w:val="22"/>
              </w:rPr>
            </w:pPr>
          </w:p>
        </w:tc>
        <w:tc>
          <w:tcPr>
            <w:tcW w:w="995" w:type="dxa"/>
          </w:tcPr>
          <w:p>
            <w:pPr>
              <w:pStyle w:val="TableParagraph"/>
              <w:rPr>
                <w:rFonts w:ascii="Times New Roman"/>
                <w:sz w:val="22"/>
              </w:rPr>
            </w:pPr>
          </w:p>
        </w:tc>
        <w:tc>
          <w:tcPr>
            <w:tcW w:w="1024" w:type="dxa"/>
          </w:tcPr>
          <w:p>
            <w:pPr>
              <w:pStyle w:val="TableParagraph"/>
              <w:rPr>
                <w:rFonts w:ascii="Times New Roman"/>
                <w:sz w:val="22"/>
              </w:rPr>
            </w:pPr>
          </w:p>
        </w:tc>
        <w:tc>
          <w:tcPr>
            <w:tcW w:w="1154" w:type="dxa"/>
          </w:tcPr>
          <w:p>
            <w:pPr>
              <w:pStyle w:val="TableParagraph"/>
              <w:rPr>
                <w:rFonts w:ascii="Times New Roman"/>
                <w:sz w:val="22"/>
              </w:rPr>
            </w:pPr>
          </w:p>
        </w:tc>
      </w:tr>
      <w:tr>
        <w:trPr>
          <w:trHeight w:val="757" w:hRule="atLeast"/>
        </w:trPr>
        <w:tc>
          <w:tcPr>
            <w:tcW w:w="687" w:type="dxa"/>
          </w:tcPr>
          <w:p>
            <w:pPr>
              <w:pStyle w:val="TableParagraph"/>
              <w:spacing w:before="187"/>
              <w:ind w:left="2"/>
              <w:jc w:val="center"/>
              <w:rPr>
                <w:sz w:val="22"/>
              </w:rPr>
            </w:pPr>
            <w:r>
              <w:rPr>
                <w:w w:val="100"/>
                <w:sz w:val="22"/>
              </w:rPr>
              <w:t>3</w:t>
            </w:r>
          </w:p>
        </w:tc>
        <w:tc>
          <w:tcPr>
            <w:tcW w:w="2920" w:type="dxa"/>
          </w:tcPr>
          <w:p>
            <w:pPr>
              <w:pStyle w:val="TableParagraph"/>
              <w:ind w:left="110"/>
              <w:rPr>
                <w:sz w:val="22"/>
              </w:rPr>
            </w:pPr>
            <w:r>
              <w:rPr>
                <w:sz w:val="22"/>
              </w:rPr>
              <w:t>Lampu penerangan di</w:t>
            </w:r>
          </w:p>
          <w:p>
            <w:pPr>
              <w:pStyle w:val="TableParagraph"/>
              <w:spacing w:before="126"/>
              <w:ind w:left="110"/>
              <w:rPr>
                <w:sz w:val="22"/>
              </w:rPr>
            </w:pPr>
            <w:r>
              <w:rPr>
                <w:sz w:val="22"/>
              </w:rPr>
              <w:t>apotek cukup terang</w:t>
            </w:r>
          </w:p>
        </w:tc>
        <w:tc>
          <w:tcPr>
            <w:tcW w:w="1153" w:type="dxa"/>
          </w:tcPr>
          <w:p>
            <w:pPr>
              <w:pStyle w:val="TableParagraph"/>
              <w:rPr>
                <w:rFonts w:ascii="Times New Roman"/>
                <w:sz w:val="22"/>
              </w:rPr>
            </w:pPr>
          </w:p>
        </w:tc>
        <w:tc>
          <w:tcPr>
            <w:tcW w:w="995" w:type="dxa"/>
          </w:tcPr>
          <w:p>
            <w:pPr>
              <w:pStyle w:val="TableParagraph"/>
              <w:rPr>
                <w:rFonts w:ascii="Times New Roman"/>
                <w:sz w:val="22"/>
              </w:rPr>
            </w:pPr>
          </w:p>
        </w:tc>
        <w:tc>
          <w:tcPr>
            <w:tcW w:w="1024" w:type="dxa"/>
          </w:tcPr>
          <w:p>
            <w:pPr>
              <w:pStyle w:val="TableParagraph"/>
              <w:rPr>
                <w:rFonts w:ascii="Times New Roman"/>
                <w:sz w:val="22"/>
              </w:rPr>
            </w:pPr>
          </w:p>
        </w:tc>
        <w:tc>
          <w:tcPr>
            <w:tcW w:w="1154" w:type="dxa"/>
          </w:tcPr>
          <w:p>
            <w:pPr>
              <w:pStyle w:val="TableParagraph"/>
              <w:rPr>
                <w:rFonts w:ascii="Times New Roman"/>
                <w:sz w:val="22"/>
              </w:rPr>
            </w:pPr>
          </w:p>
        </w:tc>
      </w:tr>
      <w:tr>
        <w:trPr>
          <w:trHeight w:val="1137" w:hRule="atLeast"/>
        </w:trPr>
        <w:tc>
          <w:tcPr>
            <w:tcW w:w="687" w:type="dxa"/>
          </w:tcPr>
          <w:p>
            <w:pPr>
              <w:pStyle w:val="TableParagraph"/>
              <w:rPr>
                <w:sz w:val="33"/>
              </w:rPr>
            </w:pPr>
          </w:p>
          <w:p>
            <w:pPr>
              <w:pStyle w:val="TableParagraph"/>
              <w:ind w:left="2"/>
              <w:jc w:val="center"/>
              <w:rPr>
                <w:sz w:val="22"/>
              </w:rPr>
            </w:pPr>
            <w:r>
              <w:rPr>
                <w:w w:val="100"/>
                <w:sz w:val="22"/>
              </w:rPr>
              <w:t>4</w:t>
            </w:r>
          </w:p>
        </w:tc>
        <w:tc>
          <w:tcPr>
            <w:tcW w:w="2920" w:type="dxa"/>
          </w:tcPr>
          <w:p>
            <w:pPr>
              <w:pStyle w:val="TableParagraph"/>
              <w:spacing w:line="360" w:lineRule="auto"/>
              <w:ind w:left="110" w:right="211"/>
              <w:rPr>
                <w:sz w:val="22"/>
              </w:rPr>
            </w:pPr>
            <w:r>
              <w:rPr>
                <w:sz w:val="22"/>
              </w:rPr>
              <w:t>Bagaimana susunan obat- obatan yang terlihat di</w:t>
            </w:r>
          </w:p>
          <w:p>
            <w:pPr>
              <w:pStyle w:val="TableParagraph"/>
              <w:spacing w:line="252" w:lineRule="exact"/>
              <w:ind w:left="110"/>
              <w:rPr>
                <w:sz w:val="22"/>
              </w:rPr>
            </w:pPr>
            <w:r>
              <w:rPr>
                <w:sz w:val="22"/>
              </w:rPr>
              <w:t>Apotek?</w:t>
            </w:r>
          </w:p>
        </w:tc>
        <w:tc>
          <w:tcPr>
            <w:tcW w:w="1153" w:type="dxa"/>
          </w:tcPr>
          <w:p>
            <w:pPr>
              <w:pStyle w:val="TableParagraph"/>
              <w:rPr>
                <w:rFonts w:ascii="Times New Roman"/>
                <w:sz w:val="22"/>
              </w:rPr>
            </w:pPr>
          </w:p>
        </w:tc>
        <w:tc>
          <w:tcPr>
            <w:tcW w:w="995" w:type="dxa"/>
          </w:tcPr>
          <w:p>
            <w:pPr>
              <w:pStyle w:val="TableParagraph"/>
              <w:rPr>
                <w:rFonts w:ascii="Times New Roman"/>
                <w:sz w:val="22"/>
              </w:rPr>
            </w:pPr>
          </w:p>
        </w:tc>
        <w:tc>
          <w:tcPr>
            <w:tcW w:w="1024" w:type="dxa"/>
          </w:tcPr>
          <w:p>
            <w:pPr>
              <w:pStyle w:val="TableParagraph"/>
              <w:rPr>
                <w:rFonts w:ascii="Times New Roman"/>
                <w:sz w:val="22"/>
              </w:rPr>
            </w:pPr>
          </w:p>
        </w:tc>
        <w:tc>
          <w:tcPr>
            <w:tcW w:w="1154" w:type="dxa"/>
          </w:tcPr>
          <w:p>
            <w:pPr>
              <w:pStyle w:val="TableParagraph"/>
              <w:rPr>
                <w:rFonts w:ascii="Times New Roman"/>
                <w:sz w:val="22"/>
              </w:rPr>
            </w:pPr>
          </w:p>
        </w:tc>
      </w:tr>
      <w:tr>
        <w:trPr>
          <w:trHeight w:val="1137" w:hRule="atLeast"/>
        </w:trPr>
        <w:tc>
          <w:tcPr>
            <w:tcW w:w="687" w:type="dxa"/>
          </w:tcPr>
          <w:p>
            <w:pPr>
              <w:pStyle w:val="TableParagraph"/>
              <w:spacing w:before="11"/>
              <w:rPr>
                <w:sz w:val="32"/>
              </w:rPr>
            </w:pPr>
          </w:p>
          <w:p>
            <w:pPr>
              <w:pStyle w:val="TableParagraph"/>
              <w:ind w:left="2"/>
              <w:jc w:val="center"/>
              <w:rPr>
                <w:sz w:val="22"/>
              </w:rPr>
            </w:pPr>
            <w:r>
              <w:rPr>
                <w:w w:val="100"/>
                <w:sz w:val="22"/>
              </w:rPr>
              <w:t>5</w:t>
            </w:r>
          </w:p>
        </w:tc>
        <w:tc>
          <w:tcPr>
            <w:tcW w:w="2920" w:type="dxa"/>
          </w:tcPr>
          <w:p>
            <w:pPr>
              <w:pStyle w:val="TableParagraph"/>
              <w:ind w:left="110"/>
              <w:rPr>
                <w:sz w:val="22"/>
              </w:rPr>
            </w:pPr>
            <w:r>
              <w:rPr>
                <w:sz w:val="22"/>
              </w:rPr>
              <w:t>Bagaimana kemudahan</w:t>
            </w:r>
          </w:p>
          <w:p>
            <w:pPr>
              <w:pStyle w:val="TableParagraph"/>
              <w:spacing w:line="380" w:lineRule="atLeast"/>
              <w:ind w:left="110" w:right="860"/>
              <w:rPr>
                <w:sz w:val="22"/>
              </w:rPr>
            </w:pPr>
            <w:r>
              <w:rPr>
                <w:sz w:val="22"/>
              </w:rPr>
              <w:t>informasi mengenai pelayanan Apotek?</w:t>
            </w:r>
          </w:p>
        </w:tc>
        <w:tc>
          <w:tcPr>
            <w:tcW w:w="1153" w:type="dxa"/>
          </w:tcPr>
          <w:p>
            <w:pPr>
              <w:pStyle w:val="TableParagraph"/>
              <w:rPr>
                <w:rFonts w:ascii="Times New Roman"/>
                <w:sz w:val="22"/>
              </w:rPr>
            </w:pPr>
          </w:p>
        </w:tc>
        <w:tc>
          <w:tcPr>
            <w:tcW w:w="995" w:type="dxa"/>
          </w:tcPr>
          <w:p>
            <w:pPr>
              <w:pStyle w:val="TableParagraph"/>
              <w:rPr>
                <w:rFonts w:ascii="Times New Roman"/>
                <w:sz w:val="22"/>
              </w:rPr>
            </w:pPr>
          </w:p>
        </w:tc>
        <w:tc>
          <w:tcPr>
            <w:tcW w:w="1024" w:type="dxa"/>
          </w:tcPr>
          <w:p>
            <w:pPr>
              <w:pStyle w:val="TableParagraph"/>
              <w:rPr>
                <w:rFonts w:ascii="Times New Roman"/>
                <w:sz w:val="22"/>
              </w:rPr>
            </w:pPr>
          </w:p>
        </w:tc>
        <w:tc>
          <w:tcPr>
            <w:tcW w:w="1154" w:type="dxa"/>
          </w:tcPr>
          <w:p>
            <w:pPr>
              <w:pStyle w:val="TableParagraph"/>
              <w:rPr>
                <w:rFonts w:ascii="Times New Roman"/>
                <w:sz w:val="22"/>
              </w:rPr>
            </w:pPr>
          </w:p>
        </w:tc>
      </w:tr>
    </w:tbl>
    <w:p>
      <w:pPr>
        <w:spacing w:after="0"/>
        <w:rPr>
          <w:rFonts w:ascii="Times New Roman"/>
          <w:sz w:val="22"/>
        </w:rPr>
        <w:sectPr>
          <w:pgSz w:w="11910" w:h="16840"/>
          <w:pgMar w:header="847" w:footer="0" w:top="1160" w:bottom="280" w:left="100" w:right="900"/>
        </w:sectPr>
      </w:pPr>
    </w:p>
    <w:p>
      <w:pPr>
        <w:pStyle w:val="BodyText"/>
        <w:rPr>
          <w:sz w:val="20"/>
        </w:rPr>
      </w:pPr>
    </w:p>
    <w:p>
      <w:pPr>
        <w:pStyle w:val="BodyText"/>
        <w:rPr>
          <w:sz w:val="20"/>
        </w:rPr>
      </w:pPr>
    </w:p>
    <w:p>
      <w:pPr>
        <w:pStyle w:val="Heading4"/>
        <w:spacing w:before="213"/>
        <w:ind w:left="2176" w:firstLine="0"/>
        <w:jc w:val="left"/>
      </w:pPr>
      <w:r>
        <w:rPr/>
        <w:t>Lampiran 3</w:t>
      </w:r>
    </w:p>
    <w:p>
      <w:pPr>
        <w:pStyle w:val="BodyText"/>
        <w:rPr>
          <w:b/>
          <w:sz w:val="20"/>
        </w:rPr>
      </w:pPr>
    </w:p>
    <w:p>
      <w:pPr>
        <w:pStyle w:val="BodyText"/>
        <w:rPr>
          <w:b/>
          <w:sz w:val="20"/>
        </w:rPr>
      </w:pPr>
    </w:p>
    <w:p>
      <w:pPr>
        <w:pStyle w:val="BodyText"/>
        <w:spacing w:before="1"/>
        <w:rPr>
          <w:b/>
          <w:sz w:val="13"/>
        </w:rPr>
      </w:pPr>
      <w:r>
        <w:rPr/>
        <w:drawing>
          <wp:anchor distT="0" distB="0" distL="0" distR="0" allowOverlap="1" layoutInCell="1" locked="0" behindDoc="0" simplePos="0" relativeHeight="10">
            <wp:simplePos x="0" y="0"/>
            <wp:positionH relativeFrom="page">
              <wp:posOffset>2456688</wp:posOffset>
            </wp:positionH>
            <wp:positionV relativeFrom="paragraph">
              <wp:posOffset>120333</wp:posOffset>
            </wp:positionV>
            <wp:extent cx="2958152" cy="3637121"/>
            <wp:effectExtent l="0" t="0" r="0" b="0"/>
            <wp:wrapTopAndBottom/>
            <wp:docPr id="5" name="image2.jpeg"/>
            <wp:cNvGraphicFramePr>
              <a:graphicFrameLocks noChangeAspect="1"/>
            </wp:cNvGraphicFramePr>
            <a:graphic>
              <a:graphicData uri="http://schemas.openxmlformats.org/drawingml/2006/picture">
                <pic:pic>
                  <pic:nvPicPr>
                    <pic:cNvPr id="6" name="image2.jpeg"/>
                    <pic:cNvPicPr/>
                  </pic:nvPicPr>
                  <pic:blipFill>
                    <a:blip r:embed="rId43" cstate="print"/>
                    <a:stretch>
                      <a:fillRect/>
                    </a:stretch>
                  </pic:blipFill>
                  <pic:spPr>
                    <a:xfrm>
                      <a:off x="0" y="0"/>
                      <a:ext cx="2958152" cy="3637121"/>
                    </a:xfrm>
                    <a:prstGeom prst="rect">
                      <a:avLst/>
                    </a:prstGeom>
                  </pic:spPr>
                </pic:pic>
              </a:graphicData>
            </a:graphic>
          </wp:anchor>
        </w:drawing>
      </w:r>
    </w:p>
    <w:p>
      <w:pPr>
        <w:pStyle w:val="Heading7"/>
        <w:spacing w:before="83"/>
        <w:ind w:left="3251"/>
      </w:pPr>
      <w:r>
        <w:rPr/>
        <w:t>Gambar 1. Apotek Kimia Farma Basri Medan</w:t>
      </w:r>
    </w:p>
    <w:p>
      <w:pPr>
        <w:pStyle w:val="BodyText"/>
        <w:rPr>
          <w:b/>
          <w:sz w:val="20"/>
        </w:rPr>
      </w:pPr>
    </w:p>
    <w:p>
      <w:pPr>
        <w:pStyle w:val="BodyText"/>
        <w:spacing w:before="10"/>
        <w:rPr>
          <w:b/>
          <w:sz w:val="14"/>
        </w:rPr>
      </w:pPr>
      <w:r>
        <w:rPr/>
        <w:drawing>
          <wp:anchor distT="0" distB="0" distL="0" distR="0" allowOverlap="1" layoutInCell="1" locked="0" behindDoc="0" simplePos="0" relativeHeight="11">
            <wp:simplePos x="0" y="0"/>
            <wp:positionH relativeFrom="page">
              <wp:posOffset>2026920</wp:posOffset>
            </wp:positionH>
            <wp:positionV relativeFrom="paragraph">
              <wp:posOffset>133407</wp:posOffset>
            </wp:positionV>
            <wp:extent cx="3871975" cy="2903220"/>
            <wp:effectExtent l="0" t="0" r="0" b="0"/>
            <wp:wrapTopAndBottom/>
            <wp:docPr id="7" name="image3.jpeg"/>
            <wp:cNvGraphicFramePr>
              <a:graphicFrameLocks noChangeAspect="1"/>
            </wp:cNvGraphicFramePr>
            <a:graphic>
              <a:graphicData uri="http://schemas.openxmlformats.org/drawingml/2006/picture">
                <pic:pic>
                  <pic:nvPicPr>
                    <pic:cNvPr id="8" name="image3.jpeg"/>
                    <pic:cNvPicPr/>
                  </pic:nvPicPr>
                  <pic:blipFill>
                    <a:blip r:embed="rId44" cstate="print"/>
                    <a:stretch>
                      <a:fillRect/>
                    </a:stretch>
                  </pic:blipFill>
                  <pic:spPr>
                    <a:xfrm>
                      <a:off x="0" y="0"/>
                      <a:ext cx="3871975" cy="2903220"/>
                    </a:xfrm>
                    <a:prstGeom prst="rect">
                      <a:avLst/>
                    </a:prstGeom>
                  </pic:spPr>
                </pic:pic>
              </a:graphicData>
            </a:graphic>
          </wp:anchor>
        </w:drawing>
      </w:r>
    </w:p>
    <w:p>
      <w:pPr>
        <w:spacing w:before="0"/>
        <w:ind w:left="3247" w:right="1876" w:firstLine="0"/>
        <w:jc w:val="center"/>
        <w:rPr>
          <w:b/>
          <w:sz w:val="22"/>
        </w:rPr>
      </w:pPr>
      <w:r>
        <w:rPr>
          <w:b/>
          <w:sz w:val="22"/>
        </w:rPr>
        <w:t>Gambar 2. Profil Apotek</w:t>
      </w:r>
    </w:p>
    <w:p>
      <w:pPr>
        <w:pStyle w:val="BodyText"/>
        <w:rPr>
          <w:b/>
          <w:sz w:val="20"/>
        </w:rPr>
      </w:pPr>
    </w:p>
    <w:p>
      <w:pPr>
        <w:pStyle w:val="BodyText"/>
        <w:rPr>
          <w:b/>
          <w:sz w:val="20"/>
        </w:rPr>
      </w:pPr>
    </w:p>
    <w:p>
      <w:pPr>
        <w:pStyle w:val="BodyText"/>
        <w:rPr>
          <w:b/>
          <w:sz w:val="20"/>
        </w:rPr>
      </w:pPr>
    </w:p>
    <w:p>
      <w:pPr>
        <w:pStyle w:val="BodyText"/>
        <w:spacing w:before="3"/>
        <w:rPr>
          <w:b/>
          <w:sz w:val="24"/>
        </w:rPr>
      </w:pPr>
    </w:p>
    <w:p>
      <w:pPr>
        <w:pStyle w:val="BodyText"/>
        <w:spacing w:before="93"/>
        <w:ind w:left="2685" w:right="1876"/>
        <w:jc w:val="center"/>
      </w:pPr>
      <w:r>
        <w:rPr/>
        <w:t>34</w:t>
      </w:r>
    </w:p>
    <w:p>
      <w:pPr>
        <w:spacing w:after="0"/>
        <w:jc w:val="center"/>
        <w:sectPr>
          <w:headerReference w:type="default" r:id="rId42"/>
          <w:pgSz w:w="11910" w:h="16840"/>
          <w:pgMar w:header="0" w:footer="0" w:top="1580" w:bottom="280" w:left="100" w:right="900"/>
        </w:sectPr>
      </w:pPr>
    </w:p>
    <w:p>
      <w:pPr>
        <w:pStyle w:val="BodyText"/>
        <w:rPr>
          <w:sz w:val="20"/>
        </w:rPr>
      </w:pPr>
    </w:p>
    <w:p>
      <w:pPr>
        <w:pStyle w:val="BodyText"/>
        <w:rPr>
          <w:sz w:val="20"/>
        </w:rPr>
      </w:pPr>
    </w:p>
    <w:p>
      <w:pPr>
        <w:pStyle w:val="BodyText"/>
        <w:spacing w:before="3"/>
        <w:rPr>
          <w:sz w:val="19"/>
        </w:rPr>
      </w:pPr>
    </w:p>
    <w:p>
      <w:pPr>
        <w:pStyle w:val="BodyText"/>
        <w:ind w:left="3864"/>
        <w:rPr>
          <w:sz w:val="20"/>
        </w:rPr>
      </w:pPr>
      <w:r>
        <w:rPr>
          <w:sz w:val="20"/>
        </w:rPr>
        <w:drawing>
          <wp:inline distT="0" distB="0" distL="0" distR="0">
            <wp:extent cx="2888361" cy="3854196"/>
            <wp:effectExtent l="0" t="0" r="0" b="0"/>
            <wp:docPr id="9" name="image4.jpeg"/>
            <wp:cNvGraphicFramePr>
              <a:graphicFrameLocks noChangeAspect="1"/>
            </wp:cNvGraphicFramePr>
            <a:graphic>
              <a:graphicData uri="http://schemas.openxmlformats.org/drawingml/2006/picture">
                <pic:pic>
                  <pic:nvPicPr>
                    <pic:cNvPr id="10" name="image4.jpeg"/>
                    <pic:cNvPicPr/>
                  </pic:nvPicPr>
                  <pic:blipFill>
                    <a:blip r:embed="rId46" cstate="print"/>
                    <a:stretch>
                      <a:fillRect/>
                    </a:stretch>
                  </pic:blipFill>
                  <pic:spPr>
                    <a:xfrm>
                      <a:off x="0" y="0"/>
                      <a:ext cx="2888361" cy="3854196"/>
                    </a:xfrm>
                    <a:prstGeom prst="rect">
                      <a:avLst/>
                    </a:prstGeom>
                  </pic:spPr>
                </pic:pic>
              </a:graphicData>
            </a:graphic>
          </wp:inline>
        </w:drawing>
      </w:r>
      <w:r>
        <w:rPr>
          <w:sz w:val="20"/>
        </w:rPr>
      </w:r>
    </w:p>
    <w:p>
      <w:pPr>
        <w:pStyle w:val="BodyText"/>
        <w:spacing w:before="2"/>
        <w:rPr>
          <w:sz w:val="12"/>
        </w:rPr>
      </w:pPr>
      <w:r>
        <w:rPr/>
        <w:drawing>
          <wp:anchor distT="0" distB="0" distL="0" distR="0" allowOverlap="1" layoutInCell="1" locked="0" behindDoc="0" simplePos="0" relativeHeight="12">
            <wp:simplePos x="0" y="0"/>
            <wp:positionH relativeFrom="page">
              <wp:posOffset>2517648</wp:posOffset>
            </wp:positionH>
            <wp:positionV relativeFrom="paragraph">
              <wp:posOffset>114045</wp:posOffset>
            </wp:positionV>
            <wp:extent cx="2888361" cy="3854196"/>
            <wp:effectExtent l="0" t="0" r="0" b="0"/>
            <wp:wrapTopAndBottom/>
            <wp:docPr id="11" name="image5.jpeg"/>
            <wp:cNvGraphicFramePr>
              <a:graphicFrameLocks noChangeAspect="1"/>
            </wp:cNvGraphicFramePr>
            <a:graphic>
              <a:graphicData uri="http://schemas.openxmlformats.org/drawingml/2006/picture">
                <pic:pic>
                  <pic:nvPicPr>
                    <pic:cNvPr id="12" name="image5.jpeg"/>
                    <pic:cNvPicPr/>
                  </pic:nvPicPr>
                  <pic:blipFill>
                    <a:blip r:embed="rId47" cstate="print"/>
                    <a:stretch>
                      <a:fillRect/>
                    </a:stretch>
                  </pic:blipFill>
                  <pic:spPr>
                    <a:xfrm>
                      <a:off x="0" y="0"/>
                      <a:ext cx="2888361" cy="3854196"/>
                    </a:xfrm>
                    <a:prstGeom prst="rect">
                      <a:avLst/>
                    </a:prstGeom>
                  </pic:spPr>
                </pic:pic>
              </a:graphicData>
            </a:graphic>
          </wp:anchor>
        </w:drawing>
      </w:r>
    </w:p>
    <w:p>
      <w:pPr>
        <w:pStyle w:val="Heading7"/>
        <w:spacing w:line="221" w:lineRule="exact"/>
        <w:ind w:left="4351" w:right="0"/>
        <w:jc w:val="left"/>
      </w:pPr>
      <w:r>
        <w:rPr/>
        <w:t>Gambar 3. Pengambilan Kuisioner</w:t>
      </w:r>
    </w:p>
    <w:p>
      <w:pPr>
        <w:pStyle w:val="BodyText"/>
        <w:rPr>
          <w:b/>
          <w:sz w:val="20"/>
        </w:rPr>
      </w:pPr>
    </w:p>
    <w:p>
      <w:pPr>
        <w:pStyle w:val="BodyText"/>
        <w:rPr>
          <w:b/>
          <w:sz w:val="20"/>
        </w:rPr>
      </w:pPr>
    </w:p>
    <w:p>
      <w:pPr>
        <w:pStyle w:val="BodyText"/>
        <w:rPr>
          <w:b/>
          <w:sz w:val="20"/>
        </w:rPr>
      </w:pPr>
    </w:p>
    <w:p>
      <w:pPr>
        <w:pStyle w:val="BodyText"/>
        <w:spacing w:before="209"/>
        <w:ind w:left="2685" w:right="1876"/>
        <w:jc w:val="center"/>
      </w:pPr>
      <w:r>
        <w:rPr/>
        <w:t>35</w:t>
      </w:r>
    </w:p>
    <w:p>
      <w:pPr>
        <w:spacing w:after="0"/>
        <w:jc w:val="center"/>
        <w:sectPr>
          <w:headerReference w:type="default" r:id="rId45"/>
          <w:pgSz w:w="11910" w:h="16840"/>
          <w:pgMar w:header="0" w:footer="0" w:top="1580" w:bottom="280" w:left="100" w:right="900"/>
        </w:sectPr>
      </w:pPr>
    </w:p>
    <w:p>
      <w:pPr>
        <w:pStyle w:val="BodyText"/>
        <w:rPr>
          <w:sz w:val="20"/>
        </w:rPr>
      </w:pPr>
    </w:p>
    <w:p>
      <w:pPr>
        <w:pStyle w:val="BodyText"/>
        <w:rPr>
          <w:sz w:val="20"/>
        </w:rPr>
      </w:pPr>
    </w:p>
    <w:p>
      <w:pPr>
        <w:pStyle w:val="BodyText"/>
        <w:spacing w:before="3"/>
        <w:rPr>
          <w:sz w:val="19"/>
        </w:rPr>
      </w:pPr>
    </w:p>
    <w:p>
      <w:pPr>
        <w:pStyle w:val="BodyText"/>
        <w:ind w:left="3965"/>
        <w:rPr>
          <w:sz w:val="20"/>
        </w:rPr>
      </w:pPr>
      <w:r>
        <w:rPr>
          <w:sz w:val="20"/>
        </w:rPr>
        <w:drawing>
          <wp:inline distT="0" distB="0" distL="0" distR="0">
            <wp:extent cx="2762250" cy="3685032"/>
            <wp:effectExtent l="0" t="0" r="0" b="0"/>
            <wp:docPr id="13" name="image6.jpeg"/>
            <wp:cNvGraphicFramePr>
              <a:graphicFrameLocks noChangeAspect="1"/>
            </wp:cNvGraphicFramePr>
            <a:graphic>
              <a:graphicData uri="http://schemas.openxmlformats.org/drawingml/2006/picture">
                <pic:pic>
                  <pic:nvPicPr>
                    <pic:cNvPr id="14" name="image6.jpeg"/>
                    <pic:cNvPicPr/>
                  </pic:nvPicPr>
                  <pic:blipFill>
                    <a:blip r:embed="rId49" cstate="print"/>
                    <a:stretch>
                      <a:fillRect/>
                    </a:stretch>
                  </pic:blipFill>
                  <pic:spPr>
                    <a:xfrm>
                      <a:off x="0" y="0"/>
                      <a:ext cx="2762250" cy="3685032"/>
                    </a:xfrm>
                    <a:prstGeom prst="rect">
                      <a:avLst/>
                    </a:prstGeom>
                  </pic:spPr>
                </pic:pic>
              </a:graphicData>
            </a:graphic>
          </wp:inline>
        </w:drawing>
      </w:r>
      <w:r>
        <w:rPr>
          <w:sz w:val="20"/>
        </w:rPr>
      </w:r>
    </w:p>
    <w:p>
      <w:pPr>
        <w:pStyle w:val="BodyText"/>
        <w:spacing w:before="7"/>
        <w:rPr>
          <w:sz w:val="13"/>
        </w:rPr>
      </w:pPr>
      <w:r>
        <w:rPr/>
        <w:drawing>
          <wp:anchor distT="0" distB="0" distL="0" distR="0" allowOverlap="1" layoutInCell="1" locked="0" behindDoc="0" simplePos="0" relativeHeight="13">
            <wp:simplePos x="0" y="0"/>
            <wp:positionH relativeFrom="page">
              <wp:posOffset>2545079</wp:posOffset>
            </wp:positionH>
            <wp:positionV relativeFrom="paragraph">
              <wp:posOffset>124459</wp:posOffset>
            </wp:positionV>
            <wp:extent cx="2832354" cy="3776472"/>
            <wp:effectExtent l="0" t="0" r="0" b="0"/>
            <wp:wrapTopAndBottom/>
            <wp:docPr id="15" name="image7.jpeg"/>
            <wp:cNvGraphicFramePr>
              <a:graphicFrameLocks noChangeAspect="1"/>
            </wp:cNvGraphicFramePr>
            <a:graphic>
              <a:graphicData uri="http://schemas.openxmlformats.org/drawingml/2006/picture">
                <pic:pic>
                  <pic:nvPicPr>
                    <pic:cNvPr id="16" name="image7.jpeg"/>
                    <pic:cNvPicPr/>
                  </pic:nvPicPr>
                  <pic:blipFill>
                    <a:blip r:embed="rId50" cstate="print"/>
                    <a:stretch>
                      <a:fillRect/>
                    </a:stretch>
                  </pic:blipFill>
                  <pic:spPr>
                    <a:xfrm>
                      <a:off x="0" y="0"/>
                      <a:ext cx="2832354" cy="3776472"/>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pStyle w:val="BodyText"/>
        <w:spacing w:before="94"/>
        <w:ind w:left="3253" w:right="1868"/>
        <w:jc w:val="center"/>
      </w:pPr>
      <w:r>
        <w:rPr/>
        <w:t>36</w:t>
      </w:r>
    </w:p>
    <w:p>
      <w:pPr>
        <w:spacing w:after="0"/>
        <w:jc w:val="center"/>
        <w:sectPr>
          <w:headerReference w:type="default" r:id="rId48"/>
          <w:pgSz w:w="11910" w:h="16840"/>
          <w:pgMar w:header="0" w:footer="0" w:top="1580" w:bottom="280" w:left="100" w:right="900"/>
        </w:sectPr>
      </w:pPr>
    </w:p>
    <w:p>
      <w:pPr>
        <w:pStyle w:val="BodyText"/>
        <w:rPr>
          <w:sz w:val="20"/>
        </w:rPr>
      </w:pPr>
    </w:p>
    <w:p>
      <w:pPr>
        <w:pStyle w:val="BodyText"/>
        <w:rPr>
          <w:sz w:val="20"/>
        </w:rPr>
      </w:pPr>
    </w:p>
    <w:p>
      <w:pPr>
        <w:pStyle w:val="BodyText"/>
        <w:spacing w:before="3"/>
        <w:rPr>
          <w:sz w:val="24"/>
        </w:rPr>
      </w:pPr>
    </w:p>
    <w:p>
      <w:pPr>
        <w:pStyle w:val="BodyText"/>
        <w:ind w:left="3754"/>
        <w:rPr>
          <w:sz w:val="20"/>
        </w:rPr>
      </w:pPr>
      <w:r>
        <w:rPr>
          <w:sz w:val="20"/>
        </w:rPr>
        <w:pict>
          <v:group style="width:238.8pt;height:617.050pt;mso-position-horizontal-relative:char;mso-position-vertical-relative:line" coordorigin="0,0" coordsize="4776,12341">
            <v:shape style="position:absolute;left:134;top:0;width:4508;height:5952" type="#_x0000_t75" stroked="false">
              <v:imagedata r:id="rId52" o:title=""/>
            </v:shape>
            <v:shape style="position:absolute;left:0;top:5975;width:4776;height:6365" type="#_x0000_t75" stroked="false">
              <v:imagedata r:id="rId53" o:titl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p>
      <w:pPr>
        <w:pStyle w:val="BodyText"/>
        <w:spacing w:before="94"/>
        <w:ind w:left="3253" w:right="1868"/>
        <w:jc w:val="center"/>
      </w:pPr>
      <w:r>
        <w:rPr/>
        <w:t>37</w:t>
      </w:r>
    </w:p>
    <w:p>
      <w:pPr>
        <w:spacing w:after="0"/>
        <w:jc w:val="center"/>
        <w:sectPr>
          <w:headerReference w:type="default" r:id="rId51"/>
          <w:pgSz w:w="11910" w:h="16840"/>
          <w:pgMar w:header="0" w:footer="0" w:top="1580" w:bottom="280" w:left="100" w:right="900"/>
        </w:sectPr>
      </w:pPr>
    </w:p>
    <w:p>
      <w:pPr>
        <w:pStyle w:val="BodyText"/>
        <w:rPr>
          <w:sz w:val="20"/>
        </w:rPr>
      </w:pPr>
    </w:p>
    <w:p>
      <w:pPr>
        <w:pStyle w:val="BodyText"/>
        <w:rPr>
          <w:sz w:val="20"/>
        </w:rPr>
      </w:pPr>
    </w:p>
    <w:p>
      <w:pPr>
        <w:pStyle w:val="BodyText"/>
        <w:spacing w:before="3"/>
        <w:rPr>
          <w:sz w:val="19"/>
        </w:rPr>
      </w:pPr>
    </w:p>
    <w:p>
      <w:pPr>
        <w:pStyle w:val="BodyText"/>
        <w:ind w:left="3879"/>
        <w:rPr>
          <w:sz w:val="20"/>
        </w:rPr>
      </w:pPr>
      <w:r>
        <w:rPr>
          <w:sz w:val="20"/>
        </w:rPr>
        <w:drawing>
          <wp:inline distT="0" distB="0" distL="0" distR="0">
            <wp:extent cx="2867026" cy="3826764"/>
            <wp:effectExtent l="0" t="0" r="0" b="0"/>
            <wp:docPr id="17" name="image10.jpeg"/>
            <wp:cNvGraphicFramePr>
              <a:graphicFrameLocks noChangeAspect="1"/>
            </wp:cNvGraphicFramePr>
            <a:graphic>
              <a:graphicData uri="http://schemas.openxmlformats.org/drawingml/2006/picture">
                <pic:pic>
                  <pic:nvPicPr>
                    <pic:cNvPr id="18" name="image10.jpeg"/>
                    <pic:cNvPicPr/>
                  </pic:nvPicPr>
                  <pic:blipFill>
                    <a:blip r:embed="rId55" cstate="print"/>
                    <a:stretch>
                      <a:fillRect/>
                    </a:stretch>
                  </pic:blipFill>
                  <pic:spPr>
                    <a:xfrm>
                      <a:off x="0" y="0"/>
                      <a:ext cx="2867026" cy="3826764"/>
                    </a:xfrm>
                    <a:prstGeom prst="rect">
                      <a:avLst/>
                    </a:prstGeom>
                  </pic:spPr>
                </pic:pic>
              </a:graphicData>
            </a:graphic>
          </wp:inline>
        </w:drawing>
      </w:r>
      <w:r>
        <w:rPr>
          <w:sz w:val="20"/>
        </w:rPr>
      </w:r>
    </w:p>
    <w:p>
      <w:pPr>
        <w:pStyle w:val="BodyText"/>
        <w:spacing w:before="7"/>
        <w:rPr>
          <w:sz w:val="12"/>
        </w:rPr>
      </w:pPr>
      <w:r>
        <w:rPr/>
        <w:drawing>
          <wp:anchor distT="0" distB="0" distL="0" distR="0" allowOverlap="1" layoutInCell="1" locked="0" behindDoc="0" simplePos="0" relativeHeight="15">
            <wp:simplePos x="0" y="0"/>
            <wp:positionH relativeFrom="page">
              <wp:posOffset>2532888</wp:posOffset>
            </wp:positionH>
            <wp:positionV relativeFrom="paragraph">
              <wp:posOffset>116967</wp:posOffset>
            </wp:positionV>
            <wp:extent cx="2859786" cy="3813048"/>
            <wp:effectExtent l="0" t="0" r="0" b="0"/>
            <wp:wrapTopAndBottom/>
            <wp:docPr id="19" name="image11.jpeg"/>
            <wp:cNvGraphicFramePr>
              <a:graphicFrameLocks noChangeAspect="1"/>
            </wp:cNvGraphicFramePr>
            <a:graphic>
              <a:graphicData uri="http://schemas.openxmlformats.org/drawingml/2006/picture">
                <pic:pic>
                  <pic:nvPicPr>
                    <pic:cNvPr id="20" name="image11.jpeg"/>
                    <pic:cNvPicPr/>
                  </pic:nvPicPr>
                  <pic:blipFill>
                    <a:blip r:embed="rId56" cstate="print"/>
                    <a:stretch>
                      <a:fillRect/>
                    </a:stretch>
                  </pic:blipFill>
                  <pic:spPr>
                    <a:xfrm>
                      <a:off x="0" y="0"/>
                      <a:ext cx="2859786" cy="3813048"/>
                    </a:xfrm>
                    <a:prstGeom prst="rect">
                      <a:avLst/>
                    </a:prstGeom>
                  </pic:spPr>
                </pic:pic>
              </a:graphicData>
            </a:graphic>
          </wp:anchor>
        </w:drawing>
      </w:r>
    </w:p>
    <w:p>
      <w:pPr>
        <w:spacing w:after="0"/>
        <w:rPr>
          <w:sz w:val="12"/>
        </w:rPr>
        <w:sectPr>
          <w:headerReference w:type="default" r:id="rId54"/>
          <w:pgSz w:w="11910" w:h="16840"/>
          <w:pgMar w:header="0" w:footer="0" w:top="1580" w:bottom="280" w:left="100" w:right="900"/>
        </w:sectPr>
      </w:pPr>
    </w:p>
    <w:p>
      <w:pPr>
        <w:pStyle w:val="BodyText"/>
        <w:rPr>
          <w:sz w:val="20"/>
        </w:rPr>
      </w:pPr>
      <w:r>
        <w:rPr/>
        <w:drawing>
          <wp:anchor distT="0" distB="0" distL="0" distR="0" allowOverlap="1" layoutInCell="1" locked="0" behindDoc="1" simplePos="0" relativeHeight="486051328">
            <wp:simplePos x="0" y="0"/>
            <wp:positionH relativeFrom="page">
              <wp:posOffset>18288</wp:posOffset>
            </wp:positionH>
            <wp:positionV relativeFrom="page">
              <wp:posOffset>6095</wp:posOffset>
            </wp:positionV>
            <wp:extent cx="7543800" cy="9220200"/>
            <wp:effectExtent l="0" t="0" r="0" b="0"/>
            <wp:wrapNone/>
            <wp:docPr id="21" name="image12.jpeg"/>
            <wp:cNvGraphicFramePr>
              <a:graphicFrameLocks noChangeAspect="1"/>
            </wp:cNvGraphicFramePr>
            <a:graphic>
              <a:graphicData uri="http://schemas.openxmlformats.org/drawingml/2006/picture">
                <pic:pic>
                  <pic:nvPicPr>
                    <pic:cNvPr id="22" name="image12.jpeg"/>
                    <pic:cNvPicPr/>
                  </pic:nvPicPr>
                  <pic:blipFill>
                    <a:blip r:embed="rId58" cstate="print"/>
                    <a:stretch>
                      <a:fillRect/>
                    </a:stretch>
                  </pic:blipFill>
                  <pic:spPr>
                    <a:xfrm>
                      <a:off x="0" y="0"/>
                      <a:ext cx="7543800" cy="92202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6"/>
        </w:rPr>
      </w:pPr>
    </w:p>
    <w:p>
      <w:pPr>
        <w:pStyle w:val="BodyText"/>
        <w:spacing w:before="94"/>
        <w:ind w:left="2685" w:right="1876"/>
        <w:jc w:val="center"/>
      </w:pPr>
      <w:r>
        <w:rPr/>
        <w:t>39</w:t>
      </w:r>
    </w:p>
    <w:p>
      <w:pPr>
        <w:spacing w:after="0"/>
        <w:jc w:val="center"/>
        <w:sectPr>
          <w:headerReference w:type="default" r:id="rId57"/>
          <w:pgSz w:w="11910" w:h="16840"/>
          <w:pgMar w:header="0" w:footer="0" w:top="1580" w:bottom="280" w:left="100" w:right="900"/>
        </w:sectPr>
      </w:pPr>
    </w:p>
    <w:p>
      <w:pPr>
        <w:spacing w:line="282" w:lineRule="exact" w:before="61"/>
        <w:ind w:left="1378" w:right="1614" w:firstLine="0"/>
        <w:jc w:val="center"/>
        <w:rPr>
          <w:rFonts w:ascii="Times New Roman"/>
          <w:sz w:val="25"/>
        </w:rPr>
      </w:pPr>
      <w:r>
        <w:rPr/>
        <w:pict>
          <v:group style="position:absolute;margin-left:428.640015pt;margin-top:3.679951pt;width:56.65pt;height:54pt;mso-position-horizontal-relative:page;mso-position-vertical-relative:paragraph;z-index:15737856" coordorigin="8573,74" coordsize="1133,1080">
            <v:shape style="position:absolute;left:8572;top:73;width:1133;height:1080" type="#_x0000_t75" stroked="false">
              <v:imagedata r:id="rId60" o:title=""/>
            </v:shape>
            <v:shape style="position:absolute;left:8985;top:539;width:327;height:240" type="#_x0000_t75" stroked="false">
              <v:imagedata r:id="rId61" o:title=""/>
            </v:shape>
            <v:shape style="position:absolute;left:9086;top:836;width:116;height:106" type="#_x0000_t75" stroked="false">
              <v:imagedata r:id="rId62" o:title=""/>
            </v:shape>
            <w10:wrap type="none"/>
          </v:group>
        </w:pict>
      </w:r>
      <w:r>
        <w:rPr/>
        <w:pict>
          <v:group style="position:absolute;margin-left:59.759998pt;margin-top:6.079951pt;width:33.6pt;height:49pt;mso-position-horizontal-relative:page;mso-position-vertical-relative:paragraph;z-index:15738368" coordorigin="1195,122" coordsize="672,980">
            <v:shape style="position:absolute;left:1550;top:654;width:312;height:447" type="#_x0000_t75" stroked="false">
              <v:imagedata r:id="rId63" o:title=""/>
            </v:shape>
            <v:shape style="position:absolute;left:1550;top:121;width:317;height:442" type="#_x0000_t75" stroked="false">
              <v:imagedata r:id="rId64" o:title=""/>
            </v:shape>
            <v:shape style="position:absolute;left:1195;top:452;width:312;height:312" type="#_x0000_t75" stroked="false">
              <v:imagedata r:id="rId65" o:title=""/>
            </v:shape>
            <w10:wrap type="none"/>
          </v:group>
        </w:pict>
      </w:r>
      <w:r>
        <w:rPr>
          <w:rFonts w:ascii="Times New Roman"/>
          <w:sz w:val="25"/>
        </w:rPr>
        <w:t>KEMENTERIAN KESEHATAN REPUBLIK INDONESIA</w:t>
      </w:r>
    </w:p>
    <w:p>
      <w:pPr>
        <w:spacing w:line="212" w:lineRule="exact" w:before="0"/>
        <w:ind w:left="1645" w:right="1876" w:firstLine="0"/>
        <w:jc w:val="center"/>
        <w:rPr>
          <w:rFonts w:ascii="Times New Roman"/>
          <w:sz w:val="19"/>
        </w:rPr>
      </w:pPr>
      <w:r>
        <w:rPr>
          <w:rFonts w:ascii="Times New Roman"/>
          <w:sz w:val="19"/>
        </w:rPr>
        <w:t>BADAN PENGEMBANGAN DAN PEMBERDAYAAN</w:t>
      </w:r>
    </w:p>
    <w:p>
      <w:pPr>
        <w:spacing w:line="217" w:lineRule="exact" w:before="0"/>
        <w:ind w:left="1648" w:right="1876" w:firstLine="0"/>
        <w:jc w:val="center"/>
        <w:rPr>
          <w:rFonts w:ascii="Times New Roman"/>
          <w:b/>
          <w:sz w:val="19"/>
        </w:rPr>
      </w:pPr>
      <w:r>
        <w:rPr>
          <w:rFonts w:ascii="Times New Roman"/>
          <w:b/>
          <w:sz w:val="19"/>
        </w:rPr>
        <w:t>SUMBERDAY </w:t>
      </w:r>
      <w:r>
        <w:rPr>
          <w:rFonts w:ascii="Times New Roman"/>
          <w:sz w:val="19"/>
        </w:rPr>
        <w:t>A MANUSIA </w:t>
      </w:r>
      <w:r>
        <w:rPr>
          <w:rFonts w:ascii="Times New Roman"/>
          <w:b/>
          <w:sz w:val="19"/>
        </w:rPr>
        <w:t>KESEHATAN</w:t>
      </w:r>
    </w:p>
    <w:p>
      <w:pPr>
        <w:spacing w:before="16"/>
        <w:ind w:left="1660" w:right="1876" w:firstLine="0"/>
        <w:jc w:val="center"/>
        <w:rPr>
          <w:rFonts w:ascii="Times New Roman"/>
          <w:sz w:val="19"/>
        </w:rPr>
      </w:pPr>
      <w:r>
        <w:rPr>
          <w:rFonts w:ascii="Times New Roman"/>
          <w:w w:val="115"/>
          <w:sz w:val="19"/>
        </w:rPr>
        <w:t>POLITEKNIK KESEHATAN KEMENKES MEDAN</w:t>
      </w:r>
    </w:p>
    <w:p>
      <w:pPr>
        <w:spacing w:before="6"/>
        <w:ind w:left="1674" w:right="1876" w:firstLine="0"/>
        <w:jc w:val="center"/>
        <w:rPr>
          <w:rFonts w:ascii="Times New Roman"/>
          <w:sz w:val="15"/>
        </w:rPr>
      </w:pPr>
      <w:r>
        <w:rPr>
          <w:rFonts w:ascii="Times New Roman"/>
          <w:color w:val="0F0F0F"/>
          <w:sz w:val="15"/>
        </w:rPr>
        <w:t>JI. </w:t>
      </w:r>
      <w:r>
        <w:rPr>
          <w:rFonts w:ascii="Times New Roman"/>
          <w:sz w:val="15"/>
        </w:rPr>
        <w:t>Jainin Ginting KM. 13.5 Kel. Lan Cih Mcdan Tuntungan Kode Pos </w:t>
      </w:r>
      <w:r>
        <w:rPr>
          <w:rFonts w:ascii="Times New Roman"/>
          <w:color w:val="414141"/>
          <w:sz w:val="15"/>
        </w:rPr>
        <w:t>. </w:t>
      </w:r>
      <w:r>
        <w:rPr>
          <w:rFonts w:ascii="Times New Roman"/>
          <w:sz w:val="15"/>
        </w:rPr>
        <w:t>20136</w:t>
      </w:r>
    </w:p>
    <w:p>
      <w:pPr>
        <w:tabs>
          <w:tab w:pos="2938" w:val="left" w:leader="none"/>
        </w:tabs>
        <w:spacing w:line="240" w:lineRule="auto"/>
        <w:ind w:left="1196" w:right="0" w:firstLine="0"/>
        <w:rPr>
          <w:rFonts w:ascii="Times New Roman"/>
          <w:sz w:val="20"/>
        </w:rPr>
      </w:pPr>
      <w:r>
        <w:rPr>
          <w:rFonts w:ascii="Times New Roman"/>
          <w:position w:val="25"/>
          <w:sz w:val="20"/>
        </w:rPr>
        <w:drawing>
          <wp:inline distT="0" distB="0" distL="0" distR="0">
            <wp:extent cx="496824" cy="70103"/>
            <wp:effectExtent l="0" t="0" r="0" b="0"/>
            <wp:docPr id="23" name="image19.jpeg"/>
            <wp:cNvGraphicFramePr>
              <a:graphicFrameLocks noChangeAspect="1"/>
            </wp:cNvGraphicFramePr>
            <a:graphic>
              <a:graphicData uri="http://schemas.openxmlformats.org/drawingml/2006/picture">
                <pic:pic>
                  <pic:nvPicPr>
                    <pic:cNvPr id="24" name="image19.jpeg"/>
                    <pic:cNvPicPr/>
                  </pic:nvPicPr>
                  <pic:blipFill>
                    <a:blip r:embed="rId66" cstate="print"/>
                    <a:stretch>
                      <a:fillRect/>
                    </a:stretch>
                  </pic:blipFill>
                  <pic:spPr>
                    <a:xfrm>
                      <a:off x="0" y="0"/>
                      <a:ext cx="496824" cy="70103"/>
                    </a:xfrm>
                    <a:prstGeom prst="rect">
                      <a:avLst/>
                    </a:prstGeom>
                  </pic:spPr>
                </pic:pic>
              </a:graphicData>
            </a:graphic>
          </wp:inline>
        </w:drawing>
      </w:r>
      <w:r>
        <w:rPr>
          <w:rFonts w:ascii="Times New Roman"/>
          <w:position w:val="25"/>
          <w:sz w:val="20"/>
        </w:rPr>
      </w:r>
      <w:r>
        <w:rPr>
          <w:rFonts w:ascii="Times New Roman"/>
          <w:position w:val="25"/>
          <w:sz w:val="20"/>
        </w:rPr>
        <w:tab/>
      </w:r>
      <w:r>
        <w:rPr>
          <w:rFonts w:ascii="Times New Roman"/>
          <w:sz w:val="20"/>
        </w:rPr>
        <w:drawing>
          <wp:inline distT="0" distB="0" distL="0" distR="0">
            <wp:extent cx="3060191" cy="207264"/>
            <wp:effectExtent l="0" t="0" r="0" b="0"/>
            <wp:docPr id="25" name="image20.jpeg"/>
            <wp:cNvGraphicFramePr>
              <a:graphicFrameLocks noChangeAspect="1"/>
            </wp:cNvGraphicFramePr>
            <a:graphic>
              <a:graphicData uri="http://schemas.openxmlformats.org/drawingml/2006/picture">
                <pic:pic>
                  <pic:nvPicPr>
                    <pic:cNvPr id="26" name="image20.jpeg"/>
                    <pic:cNvPicPr/>
                  </pic:nvPicPr>
                  <pic:blipFill>
                    <a:blip r:embed="rId67" cstate="print"/>
                    <a:stretch>
                      <a:fillRect/>
                    </a:stretch>
                  </pic:blipFill>
                  <pic:spPr>
                    <a:xfrm>
                      <a:off x="0" y="0"/>
                      <a:ext cx="3060191" cy="207264"/>
                    </a:xfrm>
                    <a:prstGeom prst="rect">
                      <a:avLst/>
                    </a:prstGeom>
                  </pic:spPr>
                </pic:pic>
              </a:graphicData>
            </a:graphic>
          </wp:inline>
        </w:drawing>
      </w:r>
      <w:r>
        <w:rPr>
          <w:rFonts w:ascii="Times New Roman"/>
          <w:sz w:val="20"/>
        </w:rPr>
      </w:r>
    </w:p>
    <w:p>
      <w:pPr>
        <w:pStyle w:val="BodyText"/>
        <w:rPr>
          <w:rFonts w:ascii="Times New Roman"/>
          <w:sz w:val="20"/>
        </w:rPr>
      </w:pPr>
    </w:p>
    <w:p>
      <w:pPr>
        <w:pStyle w:val="BodyText"/>
        <w:spacing w:before="9"/>
        <w:rPr>
          <w:rFonts w:ascii="Times New Roman"/>
          <w:sz w:val="15"/>
        </w:rPr>
      </w:pPr>
    </w:p>
    <w:p>
      <w:pPr>
        <w:spacing w:line="217" w:lineRule="exact" w:before="92"/>
        <w:ind w:left="7202" w:right="0" w:firstLine="0"/>
        <w:jc w:val="left"/>
        <w:rPr>
          <w:rFonts w:ascii="Times New Roman"/>
          <w:sz w:val="19"/>
        </w:rPr>
      </w:pPr>
      <w:r>
        <w:rPr>
          <w:rFonts w:ascii="Times New Roman"/>
          <w:sz w:val="19"/>
        </w:rPr>
        <w:t>Medau. 6 Mei 2020</w:t>
      </w:r>
    </w:p>
    <w:p>
      <w:pPr>
        <w:tabs>
          <w:tab w:pos="2864" w:val="left" w:leader="none"/>
          <w:tab w:pos="2964" w:val="left" w:leader="none"/>
        </w:tabs>
        <w:spacing w:line="225" w:lineRule="auto" w:before="10"/>
        <w:ind w:left="1777" w:right="5870" w:firstLine="1"/>
        <w:jc w:val="left"/>
        <w:rPr>
          <w:rFonts w:ascii="Times New Roman"/>
          <w:sz w:val="19"/>
        </w:rPr>
      </w:pPr>
      <w:r>
        <w:rPr>
          <w:rFonts w:ascii="Times New Roman"/>
          <w:sz w:val="19"/>
        </w:rPr>
        <w:t>Nomor</w:t>
        <w:tab/>
      </w:r>
      <w:r>
        <w:rPr>
          <w:rFonts w:ascii="Times New Roman"/>
          <w:w w:val="95"/>
          <w:sz w:val="19"/>
        </w:rPr>
        <w:t>: PP.06.01/00/01/150bz/2020 </w:t>
      </w:r>
      <w:r>
        <w:rPr>
          <w:rFonts w:ascii="Times New Roman"/>
          <w:sz w:val="19"/>
        </w:rPr>
        <w:t>Lampiran</w:t>
        <w:tab/>
        <w:tab/>
      </w:r>
      <w:r>
        <w:rPr>
          <w:rFonts w:ascii="Times New Roman"/>
          <w:color w:val="0C0C0C"/>
          <w:sz w:val="19"/>
        </w:rPr>
        <w:t>-</w:t>
      </w:r>
    </w:p>
    <w:p>
      <w:pPr>
        <w:tabs>
          <w:tab w:pos="2859" w:val="left" w:leader="none"/>
        </w:tabs>
        <w:spacing w:line="213" w:lineRule="exact" w:before="0"/>
        <w:ind w:left="1783" w:right="0" w:firstLine="0"/>
        <w:jc w:val="left"/>
        <w:rPr>
          <w:rFonts w:ascii="Times New Roman"/>
          <w:sz w:val="19"/>
        </w:rPr>
      </w:pPr>
      <w:r>
        <w:rPr>
          <w:rFonts w:ascii="Times New Roman"/>
          <w:sz w:val="19"/>
        </w:rPr>
        <w:t>Perihai</w:t>
        <w:tab/>
      </w:r>
      <w:r>
        <w:rPr>
          <w:rFonts w:ascii="Times New Roman"/>
          <w:color w:val="0E0E0E"/>
          <w:sz w:val="19"/>
        </w:rPr>
        <w:t>: </w:t>
      </w:r>
      <w:r>
        <w:rPr>
          <w:rFonts w:ascii="Times New Roman"/>
          <w:sz w:val="19"/>
        </w:rPr>
        <w:t>Mohon Izin Pelaksanaan Pene</w:t>
      </w:r>
      <w:r>
        <w:rPr>
          <w:rFonts w:ascii="Times New Roman"/>
          <w:spacing w:val="13"/>
          <w:sz w:val="19"/>
        </w:rPr>
        <w:t> </w:t>
      </w:r>
      <w:r>
        <w:rPr>
          <w:rFonts w:ascii="Times New Roman"/>
          <w:sz w:val="19"/>
        </w:rPr>
        <w:t>iii</w:t>
      </w:r>
    </w:p>
    <w:p>
      <w:pPr>
        <w:spacing w:line="217" w:lineRule="exact" w:before="0"/>
        <w:ind w:left="2964" w:right="0" w:firstLine="0"/>
        <w:jc w:val="left"/>
        <w:rPr>
          <w:rFonts w:ascii="Times New Roman"/>
          <w:sz w:val="19"/>
        </w:rPr>
      </w:pPr>
      <w:r>
        <w:rPr>
          <w:rFonts w:ascii="Times New Roman"/>
          <w:sz w:val="19"/>
        </w:rPr>
        <w:t>Mahasiswa Jurusan Farmasi Poltekkes Medau</w:t>
      </w:r>
    </w:p>
    <w:p>
      <w:pPr>
        <w:pStyle w:val="BodyText"/>
        <w:rPr>
          <w:rFonts w:ascii="Times New Roman"/>
          <w:sz w:val="20"/>
        </w:rPr>
      </w:pPr>
    </w:p>
    <w:p>
      <w:pPr>
        <w:pStyle w:val="BodyText"/>
        <w:spacing w:before="8"/>
        <w:rPr>
          <w:rFonts w:ascii="Times New Roman"/>
          <w:sz w:val="15"/>
        </w:rPr>
      </w:pPr>
    </w:p>
    <w:p>
      <w:pPr>
        <w:spacing w:line="215" w:lineRule="exact" w:before="0"/>
        <w:ind w:left="1774" w:right="0" w:firstLine="0"/>
        <w:jc w:val="left"/>
        <w:rPr>
          <w:rFonts w:ascii="Times New Roman"/>
          <w:sz w:val="19"/>
        </w:rPr>
      </w:pPr>
      <w:r>
        <w:rPr>
          <w:rFonts w:ascii="Times New Roman"/>
          <w:sz w:val="19"/>
        </w:rPr>
        <w:t>Yang Terhormat,</w:t>
      </w:r>
    </w:p>
    <w:p>
      <w:pPr>
        <w:spacing w:line="232" w:lineRule="auto" w:before="1"/>
        <w:ind w:left="1780" w:right="5445" w:firstLine="3"/>
        <w:jc w:val="left"/>
        <w:rPr>
          <w:rFonts w:ascii="Times New Roman"/>
          <w:sz w:val="19"/>
        </w:rPr>
      </w:pPr>
      <w:r>
        <w:rPr>
          <w:rFonts w:ascii="Times New Roman"/>
          <w:sz w:val="19"/>
        </w:rPr>
        <w:t>Pimpinan</w:t>
      </w:r>
      <w:r>
        <w:rPr>
          <w:rFonts w:ascii="Times New Roman"/>
          <w:spacing w:val="-24"/>
          <w:sz w:val="19"/>
        </w:rPr>
        <w:t> </w:t>
      </w:r>
      <w:r>
        <w:rPr>
          <w:rFonts w:ascii="Times New Roman"/>
          <w:sz w:val="19"/>
        </w:rPr>
        <w:t>Apotek</w:t>
      </w:r>
      <w:r>
        <w:rPr>
          <w:rFonts w:ascii="Times New Roman"/>
          <w:spacing w:val="-28"/>
          <w:sz w:val="19"/>
        </w:rPr>
        <w:t> </w:t>
      </w:r>
      <w:r>
        <w:rPr>
          <w:rFonts w:ascii="Times New Roman"/>
          <w:sz w:val="19"/>
        </w:rPr>
        <w:t>Kimia</w:t>
      </w:r>
      <w:r>
        <w:rPr>
          <w:rFonts w:ascii="Times New Roman"/>
          <w:spacing w:val="-30"/>
          <w:sz w:val="19"/>
        </w:rPr>
        <w:t> </w:t>
      </w:r>
      <w:r>
        <w:rPr>
          <w:rFonts w:ascii="Times New Roman"/>
          <w:sz w:val="19"/>
        </w:rPr>
        <w:t>Farma</w:t>
      </w:r>
      <w:r>
        <w:rPr>
          <w:rFonts w:ascii="Times New Roman"/>
          <w:spacing w:val="-26"/>
          <w:sz w:val="19"/>
        </w:rPr>
        <w:t> </w:t>
      </w:r>
      <w:r>
        <w:rPr>
          <w:rFonts w:ascii="Times New Roman"/>
          <w:sz w:val="19"/>
        </w:rPr>
        <w:t>Basri</w:t>
      </w:r>
      <w:r>
        <w:rPr>
          <w:rFonts w:ascii="Times New Roman"/>
          <w:spacing w:val="-26"/>
          <w:sz w:val="19"/>
        </w:rPr>
        <w:t> </w:t>
      </w:r>
      <w:r>
        <w:rPr>
          <w:rFonts w:ascii="Times New Roman"/>
          <w:sz w:val="19"/>
        </w:rPr>
        <w:t>Kota</w:t>
      </w:r>
      <w:r>
        <w:rPr>
          <w:rFonts w:ascii="Times New Roman"/>
          <w:spacing w:val="-28"/>
          <w:sz w:val="19"/>
        </w:rPr>
        <w:t> </w:t>
      </w:r>
      <w:r>
        <w:rPr>
          <w:rFonts w:ascii="Times New Roman"/>
          <w:sz w:val="19"/>
        </w:rPr>
        <w:t>Medau di-</w:t>
      </w:r>
    </w:p>
    <w:p>
      <w:pPr>
        <w:spacing w:line="212" w:lineRule="exact" w:before="0"/>
        <w:ind w:left="2011" w:right="0" w:firstLine="0"/>
        <w:jc w:val="left"/>
        <w:rPr>
          <w:rFonts w:ascii="Times New Roman"/>
          <w:sz w:val="19"/>
        </w:rPr>
      </w:pPr>
      <w:r>
        <w:rPr>
          <w:rFonts w:ascii="Times New Roman"/>
          <w:sz w:val="19"/>
        </w:rPr>
        <w:t>Tempat</w:t>
      </w:r>
    </w:p>
    <w:p>
      <w:pPr>
        <w:pStyle w:val="BodyText"/>
        <w:spacing w:before="7"/>
        <w:rPr>
          <w:rFonts w:ascii="Times New Roman"/>
          <w:sz w:val="27"/>
        </w:rPr>
      </w:pPr>
    </w:p>
    <w:p>
      <w:pPr>
        <w:spacing w:before="93"/>
        <w:ind w:left="1778" w:right="0" w:firstLine="0"/>
        <w:jc w:val="both"/>
        <w:rPr>
          <w:rFonts w:ascii="Times New Roman"/>
          <w:sz w:val="19"/>
        </w:rPr>
      </w:pPr>
      <w:r>
        <w:rPr>
          <w:rFonts w:ascii="Times New Roman"/>
          <w:sz w:val="19"/>
        </w:rPr>
        <w:t>Dengan Hoririat</w:t>
      </w:r>
    </w:p>
    <w:p>
      <w:pPr>
        <w:spacing w:line="345" w:lineRule="auto" w:before="98" w:after="6"/>
        <w:ind w:left="1779" w:right="1988" w:firstLine="536"/>
        <w:jc w:val="both"/>
        <w:rPr>
          <w:rFonts w:ascii="Times New Roman"/>
          <w:sz w:val="19"/>
        </w:rPr>
      </w:pPr>
      <w:r>
        <w:rPr>
          <w:rFonts w:ascii="Times New Roman"/>
          <w:sz w:val="19"/>
        </w:rPr>
        <w:t>Dalam rangka kegiatan akademik di Juiusan Farmasi Poltekkes Kemenkes Medau, mahasiswa akan melaksanakan Karya Tulis Ilmiah (KTI </w:t>
      </w:r>
      <w:r>
        <w:rPr>
          <w:rFonts w:ascii="Times New Roman"/>
          <w:w w:val="80"/>
          <w:sz w:val="19"/>
        </w:rPr>
        <w:t>J </w:t>
      </w:r>
      <w:r>
        <w:rPr>
          <w:rFonts w:ascii="Times New Roman"/>
          <w:sz w:val="19"/>
        </w:rPr>
        <w:t>berupa penclitian yang merupakan bagian</w:t>
      </w:r>
      <w:r>
        <w:rPr>
          <w:rFonts w:ascii="Times New Roman"/>
          <w:spacing w:val="-22"/>
          <w:sz w:val="19"/>
        </w:rPr>
        <w:t> </w:t>
      </w:r>
      <w:r>
        <w:rPr>
          <w:rFonts w:ascii="Times New Roman"/>
          <w:sz w:val="19"/>
        </w:rPr>
        <w:t>kurikulum</w:t>
      </w:r>
      <w:r>
        <w:rPr>
          <w:rFonts w:ascii="Times New Roman"/>
          <w:spacing w:val="-15"/>
          <w:sz w:val="19"/>
        </w:rPr>
        <w:t> </w:t>
      </w:r>
      <w:r>
        <w:rPr>
          <w:rFonts w:ascii="Times New Roman"/>
          <w:sz w:val="19"/>
        </w:rPr>
        <w:t>D-III</w:t>
      </w:r>
      <w:r>
        <w:rPr>
          <w:rFonts w:ascii="Times New Roman"/>
          <w:spacing w:val="-21"/>
          <w:sz w:val="19"/>
        </w:rPr>
        <w:t> </w:t>
      </w:r>
      <w:r>
        <w:rPr>
          <w:rFonts w:ascii="Times New Roman"/>
          <w:sz w:val="19"/>
        </w:rPr>
        <w:t>Farmasi,</w:t>
      </w:r>
      <w:r>
        <w:rPr>
          <w:rFonts w:ascii="Times New Roman"/>
          <w:spacing w:val="-23"/>
          <w:sz w:val="19"/>
        </w:rPr>
        <w:t> </w:t>
      </w:r>
      <w:r>
        <w:rPr>
          <w:rFonts w:ascii="Times New Roman"/>
          <w:sz w:val="19"/>
        </w:rPr>
        <w:t>maka</w:t>
      </w:r>
      <w:r>
        <w:rPr>
          <w:rFonts w:ascii="Times New Roman"/>
          <w:spacing w:val="-26"/>
          <w:sz w:val="19"/>
        </w:rPr>
        <w:t> </w:t>
      </w:r>
      <w:r>
        <w:rPr>
          <w:rFonts w:ascii="Times New Roman"/>
          <w:sz w:val="19"/>
        </w:rPr>
        <w:t>dengan</w:t>
      </w:r>
      <w:r>
        <w:rPr>
          <w:rFonts w:ascii="Times New Roman"/>
          <w:spacing w:val="-21"/>
          <w:sz w:val="19"/>
        </w:rPr>
        <w:t> </w:t>
      </w:r>
      <w:r>
        <w:rPr>
          <w:rFonts w:ascii="Times New Roman"/>
          <w:sz w:val="19"/>
        </w:rPr>
        <w:t>ini</w:t>
      </w:r>
      <w:r>
        <w:rPr>
          <w:rFonts w:ascii="Times New Roman"/>
          <w:spacing w:val="-24"/>
          <w:sz w:val="19"/>
        </w:rPr>
        <w:t> </w:t>
      </w:r>
      <w:r>
        <w:rPr>
          <w:rFonts w:ascii="Times New Roman"/>
          <w:sz w:val="19"/>
        </w:rPr>
        <w:t>kami</w:t>
      </w:r>
      <w:r>
        <w:rPr>
          <w:rFonts w:ascii="Times New Roman"/>
          <w:spacing w:val="-20"/>
          <w:sz w:val="19"/>
        </w:rPr>
        <w:t> </w:t>
      </w:r>
      <w:r>
        <w:rPr>
          <w:rFonts w:ascii="Times New Roman"/>
          <w:sz w:val="19"/>
        </w:rPr>
        <w:t>mohon</w:t>
      </w:r>
      <w:r>
        <w:rPr>
          <w:rFonts w:ascii="Times New Roman"/>
          <w:spacing w:val="-20"/>
          <w:sz w:val="19"/>
        </w:rPr>
        <w:t> </w:t>
      </w:r>
      <w:r>
        <w:rPr>
          <w:rFonts w:ascii="Times New Roman"/>
          <w:sz w:val="19"/>
        </w:rPr>
        <w:t>kiranya</w:t>
      </w:r>
      <w:r>
        <w:rPr>
          <w:rFonts w:ascii="Times New Roman"/>
          <w:spacing w:val="-23"/>
          <w:sz w:val="19"/>
        </w:rPr>
        <w:t> </w:t>
      </w:r>
      <w:r>
        <w:rPr>
          <w:rFonts w:ascii="Times New Roman"/>
          <w:sz w:val="19"/>
        </w:rPr>
        <w:t>dapat</w:t>
      </w:r>
      <w:r>
        <w:rPr>
          <w:rFonts w:ascii="Times New Roman"/>
          <w:spacing w:val="-25"/>
          <w:sz w:val="19"/>
        </w:rPr>
        <w:t> </w:t>
      </w:r>
      <w:r>
        <w:rPr>
          <w:rFonts w:ascii="Times New Roman"/>
          <w:sz w:val="19"/>
        </w:rPr>
        <w:t>mengizinkan</w:t>
      </w:r>
      <w:r>
        <w:rPr>
          <w:rFonts w:ascii="Times New Roman"/>
          <w:spacing w:val="-17"/>
          <w:sz w:val="19"/>
        </w:rPr>
        <w:t> </w:t>
      </w:r>
      <w:r>
        <w:rPr>
          <w:rFonts w:ascii="Times New Roman"/>
          <w:sz w:val="19"/>
        </w:rPr>
        <w:t>untuk mengambil data dan melaksanakan Penelitian di tempat yang Bapak/lbu Pimpin. Adapun mahasiswa tersebut</w:t>
      </w:r>
      <w:r>
        <w:rPr>
          <w:rFonts w:ascii="Times New Roman"/>
          <w:spacing w:val="17"/>
          <w:sz w:val="19"/>
        </w:rPr>
        <w:t> </w:t>
      </w:r>
      <w:r>
        <w:rPr>
          <w:rFonts w:ascii="Times New Roman"/>
          <w:sz w:val="19"/>
        </w:rPr>
        <w:t>adalah:</w:t>
      </w:r>
    </w:p>
    <w:tbl>
      <w:tblPr>
        <w:tblW w:w="0" w:type="auto"/>
        <w:jc w:val="left"/>
        <w:tblInd w:w="1767" w:type="dxa"/>
        <w:tblBorders>
          <w:top w:val="single" w:sz="6" w:space="0" w:color="38383B"/>
          <w:left w:val="single" w:sz="6" w:space="0" w:color="38383B"/>
          <w:bottom w:val="single" w:sz="6" w:space="0" w:color="38383B"/>
          <w:right w:val="single" w:sz="6" w:space="0" w:color="38383B"/>
          <w:insideH w:val="single" w:sz="6" w:space="0" w:color="38383B"/>
          <w:insideV w:val="single" w:sz="6" w:space="0" w:color="38383B"/>
        </w:tblBorders>
        <w:tblLayout w:type="fixed"/>
        <w:tblCellMar>
          <w:top w:w="0" w:type="dxa"/>
          <w:left w:w="0" w:type="dxa"/>
          <w:bottom w:w="0" w:type="dxa"/>
          <w:right w:w="0" w:type="dxa"/>
        </w:tblCellMar>
        <w:tblLook w:val="01E0"/>
      </w:tblPr>
      <w:tblGrid>
        <w:gridCol w:w="1814"/>
        <w:gridCol w:w="2270"/>
        <w:gridCol w:w="3072"/>
      </w:tblGrid>
      <w:tr>
        <w:trPr>
          <w:trHeight w:val="565" w:hRule="atLeast"/>
        </w:trPr>
        <w:tc>
          <w:tcPr>
            <w:tcW w:w="1814" w:type="dxa"/>
          </w:tcPr>
          <w:p>
            <w:pPr>
              <w:pStyle w:val="TableParagraph"/>
              <w:spacing w:line="216" w:lineRule="auto" w:before="8"/>
              <w:ind w:left="334" w:firstLine="308"/>
              <w:rPr>
                <w:rFonts w:ascii="Times New Roman"/>
                <w:b/>
                <w:sz w:val="19"/>
              </w:rPr>
            </w:pPr>
            <w:r>
              <w:rPr>
                <w:rFonts w:ascii="Times New Roman"/>
                <w:b/>
                <w:sz w:val="19"/>
              </w:rPr>
              <w:t>NAMA </w:t>
            </w:r>
            <w:r>
              <w:rPr>
                <w:rFonts w:ascii="Times New Roman"/>
                <w:b/>
                <w:w w:val="90"/>
                <w:sz w:val="19"/>
              </w:rPr>
              <w:t>MAHASISWA</w:t>
            </w:r>
          </w:p>
        </w:tc>
        <w:tc>
          <w:tcPr>
            <w:tcW w:w="2270" w:type="dxa"/>
          </w:tcPr>
          <w:p>
            <w:pPr>
              <w:pStyle w:val="TableParagraph"/>
              <w:spacing w:before="3"/>
              <w:rPr>
                <w:rFonts w:ascii="Times New Roman"/>
                <w:sz w:val="16"/>
              </w:rPr>
            </w:pPr>
          </w:p>
          <w:p>
            <w:pPr>
              <w:pStyle w:val="TableParagraph"/>
              <w:ind w:left="525"/>
              <w:rPr>
                <w:rFonts w:ascii="Times New Roman"/>
                <w:b/>
                <w:sz w:val="19"/>
              </w:rPr>
            </w:pPr>
            <w:r>
              <w:rPr>
                <w:rFonts w:ascii="Times New Roman"/>
                <w:b/>
                <w:sz w:val="19"/>
              </w:rPr>
              <w:t>PEMBIMBING</w:t>
            </w:r>
          </w:p>
        </w:tc>
        <w:tc>
          <w:tcPr>
            <w:tcW w:w="3072" w:type="dxa"/>
          </w:tcPr>
          <w:p>
            <w:pPr>
              <w:pStyle w:val="TableParagraph"/>
              <w:spacing w:before="163"/>
              <w:ind w:left="682"/>
              <w:rPr>
                <w:rFonts w:ascii="Times New Roman"/>
                <w:sz w:val="19"/>
              </w:rPr>
            </w:pPr>
            <w:r>
              <w:rPr>
                <w:rFonts w:ascii="Times New Roman"/>
                <w:b/>
                <w:sz w:val="19"/>
              </w:rPr>
              <w:t>JUDUL </w:t>
            </w:r>
            <w:r>
              <w:rPr>
                <w:rFonts w:ascii="Times New Roman"/>
                <w:sz w:val="19"/>
              </w:rPr>
              <w:t>PENELITAN</w:t>
            </w:r>
          </w:p>
        </w:tc>
      </w:tr>
      <w:tr>
        <w:trPr>
          <w:trHeight w:val="839" w:hRule="atLeast"/>
        </w:trPr>
        <w:tc>
          <w:tcPr>
            <w:tcW w:w="1814" w:type="dxa"/>
          </w:tcPr>
          <w:p>
            <w:pPr>
              <w:pStyle w:val="TableParagraph"/>
              <w:spacing w:line="191" w:lineRule="exact"/>
              <w:ind w:left="104"/>
              <w:rPr>
                <w:rFonts w:ascii="Times New Roman"/>
                <w:sz w:val="19"/>
              </w:rPr>
            </w:pPr>
            <w:r>
              <w:rPr>
                <w:rFonts w:ascii="Times New Roman"/>
                <w:sz w:val="19"/>
              </w:rPr>
              <w:t>Rotua Napitupulu</w:t>
            </w:r>
          </w:p>
          <w:p>
            <w:pPr>
              <w:pStyle w:val="TableParagraph"/>
              <w:spacing w:line="215" w:lineRule="exact"/>
              <w:ind w:left="104"/>
              <w:rPr>
                <w:rFonts w:ascii="Times New Roman"/>
                <w:sz w:val="19"/>
              </w:rPr>
            </w:pPr>
            <w:r>
              <w:rPr>
                <w:rFonts w:ascii="Times New Roman"/>
                <w:sz w:val="19"/>
              </w:rPr>
              <w:t>P07539019254</w:t>
            </w:r>
          </w:p>
        </w:tc>
        <w:tc>
          <w:tcPr>
            <w:tcW w:w="2270" w:type="dxa"/>
          </w:tcPr>
          <w:p>
            <w:pPr>
              <w:pStyle w:val="TableParagraph"/>
              <w:spacing w:line="191" w:lineRule="exact"/>
              <w:ind w:left="100"/>
              <w:rPr>
                <w:rFonts w:ascii="Times New Roman"/>
                <w:sz w:val="19"/>
              </w:rPr>
            </w:pPr>
            <w:r>
              <w:rPr>
                <w:rFonts w:ascii="Times New Roman"/>
                <w:sz w:val="19"/>
              </w:rPr>
              <w:t>Zulfa Ismaniar Fauzi, SE.,</w:t>
            </w:r>
          </w:p>
          <w:p>
            <w:pPr>
              <w:pStyle w:val="TableParagraph"/>
              <w:spacing w:line="215" w:lineRule="exact"/>
              <w:ind w:left="95"/>
              <w:rPr>
                <w:rFonts w:ascii="Times New Roman"/>
                <w:sz w:val="19"/>
              </w:rPr>
            </w:pPr>
            <w:r>
              <w:rPr>
                <w:rFonts w:ascii="Times New Roman"/>
                <w:sz w:val="19"/>
              </w:rPr>
              <w:t>M.Si</w:t>
            </w:r>
          </w:p>
        </w:tc>
        <w:tc>
          <w:tcPr>
            <w:tcW w:w="3072" w:type="dxa"/>
          </w:tcPr>
          <w:p>
            <w:pPr>
              <w:pStyle w:val="TableParagraph"/>
              <w:spacing w:line="191" w:lineRule="exact"/>
              <w:ind w:left="101"/>
              <w:rPr>
                <w:rFonts w:ascii="Times New Roman"/>
                <w:sz w:val="19"/>
              </w:rPr>
            </w:pPr>
            <w:r>
              <w:rPr>
                <w:rFonts w:ascii="Times New Roman"/>
                <w:sz w:val="19"/>
              </w:rPr>
              <w:t>Gambaran  Tingkat  Kepuasan</w:t>
            </w:r>
            <w:r>
              <w:rPr>
                <w:rFonts w:ascii="Times New Roman"/>
                <w:spacing w:val="-8"/>
                <w:sz w:val="19"/>
              </w:rPr>
              <w:t> </w:t>
            </w:r>
            <w:r>
              <w:rPr>
                <w:rFonts w:ascii="Times New Roman"/>
                <w:sz w:val="19"/>
              </w:rPr>
              <w:t>Pasien</w:t>
            </w:r>
          </w:p>
          <w:p>
            <w:pPr>
              <w:pStyle w:val="TableParagraph"/>
              <w:spacing w:line="211" w:lineRule="exact"/>
              <w:ind w:left="102" w:hanging="1"/>
              <w:rPr>
                <w:rFonts w:ascii="Times New Roman"/>
                <w:sz w:val="19"/>
              </w:rPr>
            </w:pPr>
            <w:r>
              <w:rPr>
                <w:rFonts w:ascii="Times New Roman"/>
                <w:sz w:val="19"/>
              </w:rPr>
              <w:t>terhadap  Pelayanan  Kefarmasian </w:t>
            </w:r>
            <w:r>
              <w:rPr>
                <w:rFonts w:ascii="Times New Roman"/>
                <w:spacing w:val="23"/>
                <w:sz w:val="19"/>
              </w:rPr>
              <w:t> </w:t>
            </w:r>
            <w:r>
              <w:rPr>
                <w:rFonts w:ascii="Times New Roman"/>
                <w:sz w:val="19"/>
              </w:rPr>
              <w:t>di</w:t>
            </w:r>
          </w:p>
          <w:p>
            <w:pPr>
              <w:pStyle w:val="TableParagraph"/>
              <w:spacing w:line="206" w:lineRule="exact" w:before="9"/>
              <w:ind w:left="96" w:firstLine="6"/>
              <w:rPr>
                <w:rFonts w:ascii="Times New Roman"/>
                <w:sz w:val="19"/>
              </w:rPr>
            </w:pPr>
            <w:r>
              <w:rPr>
                <w:rFonts w:ascii="Times New Roman"/>
                <w:sz w:val="19"/>
              </w:rPr>
              <w:t>Apotek Kimia Parma Basri Kota Medau</w:t>
            </w:r>
          </w:p>
        </w:tc>
      </w:tr>
    </w:tbl>
    <w:p>
      <w:pPr>
        <w:pStyle w:val="BodyText"/>
        <w:spacing w:before="10"/>
        <w:rPr>
          <w:rFonts w:ascii="Times New Roman"/>
          <w:sz w:val="15"/>
        </w:rPr>
      </w:pPr>
    </w:p>
    <w:p>
      <w:pPr>
        <w:spacing w:before="0"/>
        <w:ind w:left="1778" w:right="0" w:firstLine="0"/>
        <w:jc w:val="both"/>
        <w:rPr>
          <w:rFonts w:ascii="Times New Roman"/>
          <w:sz w:val="19"/>
        </w:rPr>
      </w:pPr>
      <w:r>
        <w:rPr>
          <w:rFonts w:ascii="Times New Roman"/>
          <w:sz w:val="19"/>
        </w:rPr>
        <w:t>Demikianlah kami sampaikan atas kerjasama </w:t>
      </w:r>
      <w:r>
        <w:rPr>
          <w:rFonts w:ascii="Times New Roman"/>
          <w:color w:val="080808"/>
          <w:sz w:val="19"/>
        </w:rPr>
        <w:t>yang </w:t>
      </w:r>
      <w:r>
        <w:rPr>
          <w:rFonts w:ascii="Times New Roman"/>
          <w:sz w:val="19"/>
        </w:rPr>
        <w:t>baik diucapkan terima kasih.</w:t>
      </w:r>
    </w:p>
    <w:p>
      <w:pPr>
        <w:pStyle w:val="BodyText"/>
        <w:rPr>
          <w:rFonts w:ascii="Times New Roman"/>
          <w:sz w:val="20"/>
        </w:rPr>
      </w:pPr>
    </w:p>
    <w:p>
      <w:pPr>
        <w:pStyle w:val="BodyText"/>
        <w:spacing w:before="3"/>
        <w:rPr>
          <w:rFonts w:ascii="Times New Roman"/>
          <w:sz w:val="17"/>
        </w:rPr>
      </w:pPr>
      <w:r>
        <w:rPr/>
        <w:drawing>
          <wp:anchor distT="0" distB="0" distL="0" distR="0" allowOverlap="1" layoutInCell="1" locked="0" behindDoc="0" simplePos="0" relativeHeight="17">
            <wp:simplePos x="0" y="0"/>
            <wp:positionH relativeFrom="page">
              <wp:posOffset>4020311</wp:posOffset>
            </wp:positionH>
            <wp:positionV relativeFrom="paragraph">
              <wp:posOffset>151036</wp:posOffset>
            </wp:positionV>
            <wp:extent cx="679704" cy="88391"/>
            <wp:effectExtent l="0" t="0" r="0" b="0"/>
            <wp:wrapTopAndBottom/>
            <wp:docPr id="27" name="image21.jpeg"/>
            <wp:cNvGraphicFramePr>
              <a:graphicFrameLocks noChangeAspect="1"/>
            </wp:cNvGraphicFramePr>
            <a:graphic>
              <a:graphicData uri="http://schemas.openxmlformats.org/drawingml/2006/picture">
                <pic:pic>
                  <pic:nvPicPr>
                    <pic:cNvPr id="28" name="image21.jpeg"/>
                    <pic:cNvPicPr/>
                  </pic:nvPicPr>
                  <pic:blipFill>
                    <a:blip r:embed="rId68" cstate="print"/>
                    <a:stretch>
                      <a:fillRect/>
                    </a:stretch>
                  </pic:blipFill>
                  <pic:spPr>
                    <a:xfrm>
                      <a:off x="0" y="0"/>
                      <a:ext cx="679704" cy="88391"/>
                    </a:xfrm>
                    <a:prstGeom prst="rect">
                      <a:avLst/>
                    </a:prstGeom>
                  </pic:spPr>
                </pic:pic>
              </a:graphicData>
            </a:graphic>
          </wp:anchor>
        </w:drawing>
      </w:r>
    </w:p>
    <w:p>
      <w:pPr>
        <w:pStyle w:val="BodyText"/>
        <w:spacing w:before="10"/>
        <w:rPr>
          <w:rFonts w:ascii="Times New Roman"/>
          <w:sz w:val="7"/>
        </w:rPr>
      </w:pPr>
    </w:p>
    <w:p>
      <w:pPr>
        <w:pStyle w:val="BodyText"/>
        <w:ind w:left="6648"/>
        <w:rPr>
          <w:rFonts w:ascii="Times New Roman"/>
          <w:sz w:val="20"/>
        </w:rPr>
      </w:pPr>
      <w:r>
        <w:rPr>
          <w:rFonts w:ascii="Times New Roman"/>
          <w:sz w:val="20"/>
        </w:rPr>
        <w:drawing>
          <wp:inline distT="0" distB="0" distL="0" distR="0">
            <wp:extent cx="710183" cy="466344"/>
            <wp:effectExtent l="0" t="0" r="0" b="0"/>
            <wp:docPr id="29" name="image22.png"/>
            <wp:cNvGraphicFramePr>
              <a:graphicFrameLocks noChangeAspect="1"/>
            </wp:cNvGraphicFramePr>
            <a:graphic>
              <a:graphicData uri="http://schemas.openxmlformats.org/drawingml/2006/picture">
                <pic:pic>
                  <pic:nvPicPr>
                    <pic:cNvPr id="30" name="image22.png"/>
                    <pic:cNvPicPr/>
                  </pic:nvPicPr>
                  <pic:blipFill>
                    <a:blip r:embed="rId69" cstate="print"/>
                    <a:stretch>
                      <a:fillRect/>
                    </a:stretch>
                  </pic:blipFill>
                  <pic:spPr>
                    <a:xfrm>
                      <a:off x="0" y="0"/>
                      <a:ext cx="710183" cy="466344"/>
                    </a:xfrm>
                    <a:prstGeom prst="rect">
                      <a:avLst/>
                    </a:prstGeom>
                  </pic:spPr>
                </pic:pic>
              </a:graphicData>
            </a:graphic>
          </wp:inline>
        </w:drawing>
      </w:r>
      <w:r>
        <w:rPr>
          <w:rFonts w:ascii="Times New Roman"/>
          <w:sz w:val="20"/>
        </w:rPr>
      </w:r>
    </w:p>
    <w:p>
      <w:pPr>
        <w:pStyle w:val="BodyText"/>
        <w:rPr>
          <w:rFonts w:ascii="Times New Roman"/>
          <w:sz w:val="20"/>
        </w:rPr>
      </w:pPr>
    </w:p>
    <w:p>
      <w:pPr>
        <w:spacing w:line="232" w:lineRule="auto" w:before="116"/>
        <w:ind w:left="6228" w:right="2615" w:firstLine="3"/>
        <w:jc w:val="left"/>
        <w:rPr>
          <w:rFonts w:ascii="Times New Roman"/>
          <w:sz w:val="19"/>
        </w:rPr>
      </w:pPr>
      <w:r>
        <w:rPr>
          <w:rFonts w:ascii="Times New Roman"/>
          <w:color w:val="0E0E0E"/>
          <w:sz w:val="19"/>
        </w:rPr>
        <w:t>Div. </w:t>
      </w:r>
      <w:r>
        <w:rPr>
          <w:rFonts w:ascii="Times New Roman"/>
          <w:color w:val="0F0F0F"/>
          <w:sz w:val="19"/>
        </w:rPr>
        <w:t>Masniah. </w:t>
      </w:r>
      <w:r>
        <w:rPr>
          <w:rFonts w:ascii="Times New Roman"/>
          <w:sz w:val="19"/>
        </w:rPr>
        <w:t>M.Kesp At </w:t>
      </w:r>
      <w:r>
        <w:rPr>
          <w:rFonts w:ascii="Times New Roman"/>
          <w:w w:val="90"/>
          <w:sz w:val="19"/>
        </w:rPr>
        <w:t>N11': 196204381905032001</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6"/>
        </w:rPr>
      </w:pPr>
    </w:p>
    <w:p>
      <w:pPr>
        <w:pStyle w:val="BodyText"/>
        <w:ind w:left="2685" w:right="1876"/>
        <w:jc w:val="center"/>
      </w:pPr>
      <w:r>
        <w:rPr/>
        <w:t>40</w:t>
      </w:r>
    </w:p>
    <w:p>
      <w:pPr>
        <w:spacing w:after="0"/>
        <w:jc w:val="center"/>
        <w:sectPr>
          <w:headerReference w:type="default" r:id="rId59"/>
          <w:pgSz w:w="11910" w:h="16840"/>
          <w:pgMar w:header="0" w:footer="0" w:top="220" w:bottom="280" w:left="100" w:right="900"/>
        </w:sectPr>
      </w:pPr>
    </w:p>
    <w:p>
      <w:pPr>
        <w:pStyle w:val="BodyText"/>
        <w:spacing w:before="4"/>
        <w:rPr>
          <w:sz w:val="44"/>
        </w:rPr>
      </w:pPr>
    </w:p>
    <w:p>
      <w:pPr>
        <w:spacing w:before="0"/>
        <w:ind w:left="102" w:right="0" w:firstLine="0"/>
        <w:jc w:val="left"/>
        <w:rPr>
          <w:rFonts w:ascii="Times New Roman" w:hAnsi="Times New Roman"/>
          <w:i/>
          <w:sz w:val="40"/>
        </w:rPr>
      </w:pPr>
      <w:r>
        <w:rPr>
          <w:rFonts w:ascii="Times New Roman" w:hAnsi="Times New Roman"/>
          <w:i/>
          <w:color w:val="1C4675"/>
          <w:sz w:val="40"/>
        </w:rPr>
        <w:t>kimia </w:t>
      </w:r>
      <w:r>
        <w:rPr>
          <w:rFonts w:ascii="Times New Roman" w:hAnsi="Times New Roman"/>
          <w:i/>
          <w:color w:val="013870"/>
          <w:sz w:val="40"/>
        </w:rPr>
        <w:t>¥arma</w:t>
      </w:r>
    </w:p>
    <w:p>
      <w:pPr>
        <w:pStyle w:val="Heading1"/>
        <w:spacing w:line="317" w:lineRule="exact" w:before="70"/>
        <w:ind w:left="84" w:right="2264"/>
        <w:rPr>
          <w:rFonts w:ascii="Times New Roman"/>
        </w:rPr>
      </w:pPr>
      <w:r>
        <w:rPr>
          <w:b w:val="0"/>
        </w:rPr>
        <w:br w:type="column"/>
      </w:r>
      <w:r>
        <w:rPr>
          <w:rFonts w:ascii="Times New Roman"/>
        </w:rPr>
        <w:t>APOTEK KiMIA FARMA BASRI MEDAN</w:t>
      </w:r>
    </w:p>
    <w:p>
      <w:pPr>
        <w:pStyle w:val="Heading3"/>
        <w:spacing w:line="228" w:lineRule="auto" w:before="7"/>
        <w:ind w:left="848" w:right="3028"/>
        <w:jc w:val="center"/>
      </w:pPr>
      <w:r>
        <w:rPr/>
        <w:t>Jl.</w:t>
      </w:r>
      <w:r>
        <w:rPr>
          <w:spacing w:val="-41"/>
        </w:rPr>
        <w:t> </w:t>
      </w:r>
      <w:r>
        <w:rPr/>
        <w:t>Kapten</w:t>
      </w:r>
      <w:r>
        <w:rPr>
          <w:spacing w:val="-37"/>
        </w:rPr>
        <w:t> </w:t>
      </w:r>
      <w:r>
        <w:rPr/>
        <w:t>Jumhana</w:t>
      </w:r>
      <w:r>
        <w:rPr>
          <w:spacing w:val="-34"/>
        </w:rPr>
        <w:t> </w:t>
      </w:r>
      <w:r>
        <w:rPr/>
        <w:t>No.</w:t>
      </w:r>
      <w:r>
        <w:rPr>
          <w:spacing w:val="-40"/>
        </w:rPr>
        <w:t> </w:t>
      </w:r>
      <w:r>
        <w:rPr/>
        <w:t>39/440,</w:t>
      </w:r>
      <w:r>
        <w:rPr>
          <w:spacing w:val="-36"/>
        </w:rPr>
        <w:t> </w:t>
      </w:r>
      <w:r>
        <w:rPr/>
        <w:t>Medan Telepon :</w:t>
      </w:r>
      <w:r>
        <w:rPr>
          <w:spacing w:val="-12"/>
        </w:rPr>
        <w:t> </w:t>
      </w:r>
      <w:r>
        <w:rPr/>
        <w:t>061-7341950</w:t>
      </w:r>
    </w:p>
    <w:p>
      <w:pPr>
        <w:spacing w:line="286" w:lineRule="exact" w:before="0"/>
        <w:ind w:left="84" w:right="2235" w:firstLine="0"/>
        <w:jc w:val="center"/>
        <w:rPr>
          <w:rFonts w:ascii="Times New Roman"/>
          <w:sz w:val="25"/>
        </w:rPr>
      </w:pPr>
      <w:r>
        <w:rPr>
          <w:rFonts w:ascii="Times New Roman"/>
          <w:sz w:val="25"/>
        </w:rPr>
        <w:t>Email : </w:t>
      </w:r>
      <w:hyperlink r:id="rId71">
        <w:r>
          <w:rPr>
            <w:rFonts w:ascii="Times New Roman"/>
            <w:sz w:val="25"/>
          </w:rPr>
          <w:t>kfabasri@gmail.com</w:t>
        </w:r>
      </w:hyperlink>
    </w:p>
    <w:p>
      <w:pPr>
        <w:spacing w:after="0" w:line="286" w:lineRule="exact"/>
        <w:jc w:val="center"/>
        <w:rPr>
          <w:rFonts w:ascii="Times New Roman"/>
          <w:sz w:val="25"/>
        </w:rPr>
        <w:sectPr>
          <w:headerReference w:type="default" r:id="rId70"/>
          <w:pgSz w:w="11910" w:h="16840"/>
          <w:pgMar w:header="0" w:footer="0" w:top="120" w:bottom="280" w:left="100" w:right="900"/>
          <w:cols w:num="2" w:equalWidth="0">
            <w:col w:w="2171" w:space="1061"/>
            <w:col w:w="7678"/>
          </w:cols>
        </w:sectPr>
      </w:pPr>
    </w:p>
    <w:p>
      <w:pPr>
        <w:pStyle w:val="BodyText"/>
        <w:spacing w:before="10"/>
        <w:rPr>
          <w:rFonts w:ascii="Times New Roman"/>
          <w:sz w:val="19"/>
        </w:rPr>
      </w:pPr>
    </w:p>
    <w:p>
      <w:pPr>
        <w:pStyle w:val="BodyText"/>
        <w:spacing w:line="34" w:lineRule="exact"/>
        <w:ind w:left="156"/>
        <w:rPr>
          <w:rFonts w:ascii="Times New Roman"/>
          <w:sz w:val="3"/>
        </w:rPr>
      </w:pPr>
      <w:r>
        <w:rPr>
          <w:rFonts w:ascii="Times New Roman"/>
          <w:position w:val="0"/>
          <w:sz w:val="3"/>
        </w:rPr>
        <w:pict>
          <v:group style="width:503.3pt;height:1.7pt;mso-position-horizontal-relative:char;mso-position-vertical-relative:line" coordorigin="0,0" coordsize="10066,34">
            <v:line style="position:absolute" from="0,17" to="10066,17" stroked="true" strokeweight="1.68pt" strokecolor="#b83f48">
              <v:stroke dashstyle="solid"/>
            </v:line>
          </v:group>
        </w:pict>
      </w:r>
      <w:r>
        <w:rPr>
          <w:rFonts w:ascii="Times New Roman"/>
          <w:position w:val="0"/>
          <w:sz w:val="3"/>
        </w:rPr>
      </w:r>
    </w:p>
    <w:p>
      <w:pPr>
        <w:pStyle w:val="BodyText"/>
        <w:rPr>
          <w:rFonts w:ascii="Times New Roman"/>
          <w:sz w:val="20"/>
        </w:rPr>
      </w:pPr>
    </w:p>
    <w:p>
      <w:pPr>
        <w:pStyle w:val="BodyText"/>
        <w:spacing w:before="8"/>
        <w:rPr>
          <w:rFonts w:ascii="Times New Roman"/>
          <w:sz w:val="28"/>
        </w:rPr>
      </w:pPr>
    </w:p>
    <w:p>
      <w:pPr>
        <w:spacing w:before="89"/>
        <w:ind w:left="0" w:right="726" w:firstLine="0"/>
        <w:jc w:val="right"/>
        <w:rPr>
          <w:rFonts w:ascii="Times New Roman"/>
          <w:sz w:val="25"/>
        </w:rPr>
      </w:pPr>
      <w:r>
        <w:rPr>
          <w:rFonts w:ascii="Times New Roman"/>
          <w:sz w:val="25"/>
        </w:rPr>
        <w:t>Medan, 30 Mei 2020</w:t>
      </w:r>
    </w:p>
    <w:p>
      <w:pPr>
        <w:pStyle w:val="BodyText"/>
        <w:rPr>
          <w:rFonts w:ascii="Times New Roman"/>
          <w:sz w:val="20"/>
        </w:rPr>
      </w:pPr>
    </w:p>
    <w:p>
      <w:pPr>
        <w:pStyle w:val="BodyText"/>
        <w:spacing w:before="6"/>
        <w:rPr>
          <w:rFonts w:ascii="Times New Roman"/>
          <w:sz w:val="26"/>
        </w:rPr>
      </w:pPr>
    </w:p>
    <w:p>
      <w:pPr>
        <w:spacing w:after="0"/>
        <w:rPr>
          <w:rFonts w:ascii="Times New Roman"/>
          <w:sz w:val="26"/>
        </w:rPr>
        <w:sectPr>
          <w:type w:val="continuous"/>
          <w:pgSz w:w="11910" w:h="16840"/>
          <w:pgMar w:top="2580" w:bottom="280" w:left="100" w:right="900"/>
        </w:sectPr>
      </w:pPr>
    </w:p>
    <w:p>
      <w:pPr>
        <w:tabs>
          <w:tab w:pos="2412" w:val="left" w:leader="none"/>
        </w:tabs>
        <w:spacing w:before="90"/>
        <w:ind w:left="978" w:right="0" w:firstLine="0"/>
        <w:jc w:val="left"/>
        <w:rPr>
          <w:rFonts w:ascii="Times New Roman"/>
          <w:sz w:val="25"/>
        </w:rPr>
      </w:pPr>
      <w:r>
        <w:rPr>
          <w:rFonts w:ascii="Times New Roman"/>
          <w:sz w:val="25"/>
        </w:rPr>
        <w:t>Nomor</w:t>
        <w:tab/>
      </w:r>
      <w:r>
        <w:rPr>
          <w:rFonts w:ascii="Times New Roman"/>
          <w:w w:val="95"/>
          <w:sz w:val="25"/>
        </w:rPr>
        <w:t>:</w:t>
      </w:r>
      <w:r>
        <w:rPr>
          <w:rFonts w:ascii="Times New Roman"/>
          <w:spacing w:val="16"/>
          <w:w w:val="95"/>
          <w:sz w:val="25"/>
        </w:rPr>
        <w:t> </w:t>
      </w:r>
      <w:r>
        <w:rPr>
          <w:rFonts w:ascii="Times New Roman"/>
          <w:w w:val="95"/>
          <w:sz w:val="25"/>
        </w:rPr>
        <w:t>001/KFABASRIMDN/V/2020</w:t>
      </w:r>
    </w:p>
    <w:p>
      <w:pPr>
        <w:tabs>
          <w:tab w:pos="2412" w:val="left" w:leader="none"/>
        </w:tabs>
        <w:spacing w:before="173"/>
        <w:ind w:left="974" w:right="0" w:firstLine="0"/>
        <w:jc w:val="left"/>
        <w:rPr>
          <w:rFonts w:ascii="Times New Roman"/>
          <w:sz w:val="25"/>
        </w:rPr>
      </w:pPr>
      <w:r>
        <w:rPr>
          <w:rFonts w:ascii="Times New Roman"/>
          <w:sz w:val="25"/>
        </w:rPr>
        <w:t>Sifat</w:t>
        <w:tab/>
        <w:t>:</w:t>
      </w:r>
      <w:r>
        <w:rPr>
          <w:rFonts w:ascii="Times New Roman"/>
          <w:spacing w:val="-9"/>
          <w:sz w:val="25"/>
        </w:rPr>
        <w:t> </w:t>
      </w:r>
      <w:r>
        <w:rPr>
          <w:rFonts w:ascii="Times New Roman"/>
          <w:sz w:val="25"/>
        </w:rPr>
        <w:t>Biasa</w:t>
      </w:r>
    </w:p>
    <w:p>
      <w:pPr>
        <w:spacing w:before="187"/>
        <w:ind w:left="985" w:right="0" w:firstLine="0"/>
        <w:jc w:val="left"/>
        <w:rPr>
          <w:rFonts w:ascii="Times New Roman"/>
          <w:sz w:val="23"/>
        </w:rPr>
      </w:pPr>
      <w:r>
        <w:rPr>
          <w:rFonts w:ascii="Times New Roman"/>
          <w:sz w:val="23"/>
        </w:rPr>
        <w:t>Lampiran</w:t>
      </w:r>
    </w:p>
    <w:p>
      <w:pPr>
        <w:tabs>
          <w:tab w:pos="2419" w:val="left" w:leader="none"/>
        </w:tabs>
        <w:spacing w:before="173"/>
        <w:ind w:left="980" w:right="0" w:firstLine="0"/>
        <w:jc w:val="left"/>
        <w:rPr>
          <w:rFonts w:ascii="Times New Roman"/>
          <w:b/>
          <w:sz w:val="25"/>
        </w:rPr>
      </w:pPr>
      <w:r>
        <w:rPr>
          <w:rFonts w:ascii="Times New Roman"/>
          <w:sz w:val="25"/>
        </w:rPr>
        <w:t>Perihai</w:t>
        <w:tab/>
      </w:r>
      <w:r>
        <w:rPr>
          <w:rFonts w:ascii="Times New Roman"/>
          <w:i/>
          <w:sz w:val="25"/>
        </w:rPr>
        <w:t>:</w:t>
      </w:r>
      <w:r>
        <w:rPr>
          <w:rFonts w:ascii="Times New Roman"/>
          <w:i/>
          <w:spacing w:val="-51"/>
          <w:sz w:val="25"/>
        </w:rPr>
        <w:t> </w:t>
      </w:r>
      <w:r>
        <w:rPr>
          <w:rFonts w:ascii="Times New Roman"/>
          <w:b/>
          <w:sz w:val="25"/>
        </w:rPr>
        <w:t>Izin Penelitian Mahasiswa</w:t>
      </w:r>
    </w:p>
    <w:p>
      <w:pPr>
        <w:spacing w:line="381" w:lineRule="auto" w:before="174"/>
        <w:ind w:left="2544" w:right="511" w:hanging="8"/>
        <w:jc w:val="left"/>
        <w:rPr>
          <w:rFonts w:ascii="Times New Roman"/>
          <w:b/>
          <w:sz w:val="25"/>
        </w:rPr>
      </w:pPr>
      <w:r>
        <w:rPr>
          <w:rFonts w:ascii="Times New Roman"/>
          <w:b/>
          <w:w w:val="95"/>
          <w:sz w:val="25"/>
        </w:rPr>
        <w:t>Di Apotek Kimia Farma </w:t>
      </w:r>
      <w:r>
        <w:rPr>
          <w:rFonts w:ascii="Times New Roman"/>
          <w:b/>
          <w:sz w:val="25"/>
        </w:rPr>
        <w:t>Basri Medan</w:t>
      </w:r>
    </w:p>
    <w:p>
      <w:pPr>
        <w:pStyle w:val="Heading3"/>
        <w:spacing w:before="90"/>
        <w:ind w:left="1644" w:right="1836"/>
        <w:jc w:val="center"/>
      </w:pPr>
      <w:r>
        <w:rPr/>
        <w:br w:type="column"/>
      </w:r>
      <w:r>
        <w:rPr/>
        <w:t>Kepada :</w:t>
      </w:r>
    </w:p>
    <w:p>
      <w:pPr>
        <w:spacing w:line="237" w:lineRule="auto" w:before="80"/>
        <w:ind w:left="974" w:right="788" w:firstLine="3"/>
        <w:jc w:val="center"/>
        <w:rPr>
          <w:rFonts w:ascii="Times New Roman"/>
          <w:b/>
          <w:sz w:val="25"/>
        </w:rPr>
      </w:pPr>
      <w:r>
        <w:rPr>
          <w:rFonts w:ascii="Times New Roman"/>
          <w:w w:val="90"/>
          <w:sz w:val="25"/>
        </w:rPr>
        <w:t>Yth.</w:t>
      </w:r>
      <w:r>
        <w:rPr>
          <w:rFonts w:ascii="Times New Roman"/>
          <w:spacing w:val="-36"/>
          <w:w w:val="90"/>
          <w:sz w:val="25"/>
        </w:rPr>
        <w:t> </w:t>
      </w:r>
      <w:r>
        <w:rPr>
          <w:rFonts w:ascii="Times New Roman"/>
          <w:b/>
          <w:w w:val="90"/>
          <w:sz w:val="25"/>
        </w:rPr>
        <w:t>Ketua</w:t>
      </w:r>
      <w:r>
        <w:rPr>
          <w:rFonts w:ascii="Times New Roman"/>
          <w:b/>
          <w:spacing w:val="-33"/>
          <w:w w:val="90"/>
          <w:sz w:val="25"/>
        </w:rPr>
        <w:t> </w:t>
      </w:r>
      <w:r>
        <w:rPr>
          <w:rFonts w:ascii="Times New Roman"/>
          <w:b/>
          <w:w w:val="90"/>
          <w:sz w:val="25"/>
        </w:rPr>
        <w:t>Jurusan</w:t>
      </w:r>
      <w:r>
        <w:rPr>
          <w:rFonts w:ascii="Times New Roman"/>
          <w:b/>
          <w:spacing w:val="-30"/>
          <w:w w:val="90"/>
          <w:sz w:val="25"/>
        </w:rPr>
        <w:t> </w:t>
      </w:r>
      <w:r>
        <w:rPr>
          <w:rFonts w:ascii="Times New Roman"/>
          <w:b/>
          <w:w w:val="90"/>
          <w:sz w:val="25"/>
        </w:rPr>
        <w:t>Farmasi </w:t>
      </w:r>
      <w:r>
        <w:rPr>
          <w:rFonts w:ascii="Times New Roman"/>
          <w:b/>
          <w:w w:val="85"/>
          <w:sz w:val="25"/>
        </w:rPr>
        <w:t>Pol4ekkes Kemenhes</w:t>
      </w:r>
      <w:r>
        <w:rPr>
          <w:rFonts w:ascii="Times New Roman"/>
          <w:b/>
          <w:spacing w:val="27"/>
          <w:w w:val="85"/>
          <w:sz w:val="25"/>
        </w:rPr>
        <w:t> </w:t>
      </w:r>
      <w:r>
        <w:rPr>
          <w:rFonts w:ascii="Times New Roman"/>
          <w:b/>
          <w:w w:val="85"/>
          <w:sz w:val="25"/>
        </w:rPr>
        <w:t>Medau</w:t>
      </w:r>
    </w:p>
    <w:p>
      <w:pPr>
        <w:spacing w:after="0" w:line="237" w:lineRule="auto"/>
        <w:jc w:val="center"/>
        <w:rPr>
          <w:rFonts w:ascii="Times New Roman"/>
          <w:sz w:val="25"/>
        </w:rPr>
        <w:sectPr>
          <w:type w:val="continuous"/>
          <w:pgSz w:w="11910" w:h="16840"/>
          <w:pgMar w:top="2580" w:bottom="280" w:left="100" w:right="900"/>
          <w:cols w:num="2" w:equalWidth="0">
            <w:col w:w="5541" w:space="953"/>
            <w:col w:w="4416"/>
          </w:cols>
        </w:sectPr>
      </w:pPr>
    </w:p>
    <w:p>
      <w:pPr>
        <w:pStyle w:val="BodyText"/>
        <w:rPr>
          <w:rFonts w:ascii="Times New Roman"/>
          <w:b/>
          <w:sz w:val="20"/>
        </w:rPr>
      </w:pPr>
    </w:p>
    <w:p>
      <w:pPr>
        <w:spacing w:before="223"/>
        <w:ind w:left="1694" w:right="0" w:firstLine="0"/>
        <w:jc w:val="left"/>
        <w:rPr>
          <w:rFonts w:ascii="Times New Roman"/>
          <w:sz w:val="25"/>
        </w:rPr>
      </w:pPr>
      <w:r>
        <w:rPr>
          <w:rFonts w:ascii="Times New Roman"/>
          <w:sz w:val="25"/>
        </w:rPr>
        <w:t>Sesuai dengan surat dari PLT Ketua Jurusan Farmasi Poltekkes Kemenkes Medan,</w:t>
      </w:r>
    </w:p>
    <w:p>
      <w:pPr>
        <w:spacing w:line="247" w:lineRule="auto" w:before="169"/>
        <w:ind w:left="980" w:right="592" w:hanging="9"/>
        <w:jc w:val="both"/>
        <w:rPr>
          <w:rFonts w:ascii="Times New Roman"/>
          <w:sz w:val="25"/>
        </w:rPr>
      </w:pPr>
      <w:r>
        <w:rPr>
          <w:rFonts w:ascii="Times New Roman"/>
          <w:sz w:val="25"/>
        </w:rPr>
        <w:t>Tanggal : 15 Met 202, Nomor </w:t>
      </w:r>
      <w:r>
        <w:rPr>
          <w:rFonts w:ascii="Times New Roman"/>
          <w:color w:val="0E0E0E"/>
          <w:sz w:val="25"/>
        </w:rPr>
        <w:t>: </w:t>
      </w:r>
      <w:r>
        <w:rPr>
          <w:rFonts w:ascii="Times New Roman"/>
          <w:sz w:val="25"/>
        </w:rPr>
        <w:t>PP.06.01/00/01/150ay/2020, Perihal : </w:t>
      </w:r>
      <w:r>
        <w:rPr>
          <w:rFonts w:ascii="Times New Roman"/>
          <w:b/>
          <w:i/>
          <w:sz w:val="25"/>
        </w:rPr>
        <w:t>Mehen Izin Penelitian </w:t>
      </w:r>
      <w:r>
        <w:rPr>
          <w:rFonts w:ascii="Times New Roman"/>
          <w:b/>
          <w:i/>
          <w:w w:val="95"/>
          <w:sz w:val="25"/>
        </w:rPr>
        <w:t>Mahasiswa Jurusan Farmasi Poltekkes Kemenkes Medan </w:t>
      </w:r>
      <w:r>
        <w:rPr>
          <w:rFonts w:ascii="Times New Roman"/>
          <w:w w:val="95"/>
          <w:sz w:val="25"/>
        </w:rPr>
        <w:t>di Apotek Kimia Farma Basri Medan </w:t>
      </w:r>
      <w:r>
        <w:rPr>
          <w:rFonts w:ascii="Times New Roman"/>
          <w:sz w:val="25"/>
        </w:rPr>
        <w:t>a.n:</w:t>
      </w:r>
    </w:p>
    <w:p>
      <w:pPr>
        <w:pStyle w:val="Heading3"/>
        <w:tabs>
          <w:tab w:pos="3132" w:val="left" w:leader="none"/>
        </w:tabs>
        <w:spacing w:before="163"/>
        <w:ind w:left="1703"/>
      </w:pPr>
      <w:r>
        <w:rPr/>
        <w:t>Nama</w:t>
        <w:tab/>
        <w:t>: Rotua</w:t>
      </w:r>
      <w:r>
        <w:rPr>
          <w:spacing w:val="7"/>
        </w:rPr>
        <w:t> </w:t>
      </w:r>
      <w:r>
        <w:rPr/>
        <w:t>Napitupulu</w:t>
      </w:r>
    </w:p>
    <w:p>
      <w:pPr>
        <w:tabs>
          <w:tab w:pos="3128" w:val="left" w:leader="none"/>
        </w:tabs>
        <w:spacing w:before="168"/>
        <w:ind w:left="1693" w:right="0" w:firstLine="0"/>
        <w:jc w:val="left"/>
        <w:rPr>
          <w:rFonts w:ascii="Times New Roman"/>
          <w:sz w:val="25"/>
        </w:rPr>
      </w:pPr>
      <w:r>
        <w:rPr>
          <w:rFonts w:ascii="Times New Roman"/>
          <w:sz w:val="25"/>
        </w:rPr>
        <w:t>NIM</w:t>
        <w:tab/>
        <w:t>:</w:t>
      </w:r>
      <w:r>
        <w:rPr>
          <w:rFonts w:ascii="Times New Roman"/>
          <w:spacing w:val="8"/>
          <w:sz w:val="25"/>
        </w:rPr>
        <w:t> </w:t>
      </w:r>
      <w:r>
        <w:rPr>
          <w:rFonts w:ascii="Times New Roman"/>
          <w:sz w:val="25"/>
        </w:rPr>
        <w:t>P07539019254</w:t>
      </w:r>
    </w:p>
    <w:p>
      <w:pPr>
        <w:spacing w:line="249" w:lineRule="auto" w:before="169"/>
        <w:ind w:left="3262" w:right="0" w:hanging="1559"/>
        <w:jc w:val="left"/>
        <w:rPr>
          <w:rFonts w:ascii="Times New Roman"/>
          <w:sz w:val="25"/>
        </w:rPr>
      </w:pPr>
      <w:r>
        <w:rPr>
          <w:rFonts w:ascii="Times New Roman"/>
          <w:sz w:val="25"/>
        </w:rPr>
        <w:t>Judul</w:t>
      </w:r>
      <w:r>
        <w:rPr>
          <w:rFonts w:ascii="Times New Roman"/>
          <w:spacing w:val="-35"/>
          <w:sz w:val="25"/>
        </w:rPr>
        <w:t> </w:t>
      </w:r>
      <w:r>
        <w:rPr>
          <w:rFonts w:ascii="Times New Roman"/>
          <w:sz w:val="25"/>
        </w:rPr>
        <w:t>Skripsi</w:t>
      </w:r>
      <w:r>
        <w:rPr>
          <w:rFonts w:ascii="Times New Roman"/>
          <w:spacing w:val="21"/>
          <w:sz w:val="25"/>
        </w:rPr>
        <w:t> </w:t>
      </w:r>
      <w:r>
        <w:rPr>
          <w:rFonts w:ascii="Times New Roman"/>
          <w:sz w:val="25"/>
        </w:rPr>
        <w:t>:</w:t>
      </w:r>
      <w:r>
        <w:rPr>
          <w:rFonts w:ascii="Times New Roman"/>
          <w:spacing w:val="-37"/>
          <w:sz w:val="25"/>
        </w:rPr>
        <w:t> </w:t>
      </w:r>
      <w:r>
        <w:rPr>
          <w:rFonts w:ascii="Times New Roman"/>
          <w:sz w:val="25"/>
        </w:rPr>
        <w:t>Gambaran</w:t>
      </w:r>
      <w:r>
        <w:rPr>
          <w:rFonts w:ascii="Times New Roman"/>
          <w:spacing w:val="-29"/>
          <w:sz w:val="25"/>
        </w:rPr>
        <w:t> </w:t>
      </w:r>
      <w:r>
        <w:rPr>
          <w:rFonts w:ascii="Times New Roman"/>
          <w:sz w:val="25"/>
        </w:rPr>
        <w:t>Tingkat</w:t>
      </w:r>
      <w:r>
        <w:rPr>
          <w:rFonts w:ascii="Times New Roman"/>
          <w:spacing w:val="-26"/>
          <w:sz w:val="25"/>
        </w:rPr>
        <w:t> </w:t>
      </w:r>
      <w:r>
        <w:rPr>
          <w:rFonts w:ascii="Times New Roman"/>
          <w:sz w:val="25"/>
        </w:rPr>
        <w:t>Kepuasan</w:t>
      </w:r>
      <w:r>
        <w:rPr>
          <w:rFonts w:ascii="Times New Roman"/>
          <w:spacing w:val="-25"/>
          <w:sz w:val="25"/>
        </w:rPr>
        <w:t> </w:t>
      </w:r>
      <w:r>
        <w:rPr>
          <w:rFonts w:ascii="Times New Roman"/>
          <w:sz w:val="25"/>
        </w:rPr>
        <w:t>Pasien</w:t>
      </w:r>
      <w:r>
        <w:rPr>
          <w:rFonts w:ascii="Times New Roman"/>
          <w:spacing w:val="-32"/>
          <w:sz w:val="25"/>
        </w:rPr>
        <w:t> </w:t>
      </w:r>
      <w:r>
        <w:rPr>
          <w:rFonts w:ascii="Times New Roman"/>
          <w:sz w:val="25"/>
        </w:rPr>
        <w:t>Terhadap</w:t>
      </w:r>
      <w:r>
        <w:rPr>
          <w:rFonts w:ascii="Times New Roman"/>
          <w:spacing w:val="-28"/>
          <w:sz w:val="25"/>
        </w:rPr>
        <w:t> </w:t>
      </w:r>
      <w:r>
        <w:rPr>
          <w:rFonts w:ascii="Times New Roman"/>
          <w:sz w:val="25"/>
        </w:rPr>
        <w:t>Pelayanan</w:t>
      </w:r>
      <w:r>
        <w:rPr>
          <w:rFonts w:ascii="Times New Roman"/>
          <w:spacing w:val="-26"/>
          <w:sz w:val="25"/>
        </w:rPr>
        <w:t> </w:t>
      </w:r>
      <w:r>
        <w:rPr>
          <w:rFonts w:ascii="Times New Roman"/>
          <w:sz w:val="25"/>
        </w:rPr>
        <w:t>Kefarmasian</w:t>
      </w:r>
      <w:r>
        <w:rPr>
          <w:rFonts w:ascii="Times New Roman"/>
          <w:spacing w:val="-28"/>
          <w:sz w:val="25"/>
        </w:rPr>
        <w:t> </w:t>
      </w:r>
      <w:r>
        <w:rPr>
          <w:rFonts w:ascii="Times New Roman"/>
          <w:sz w:val="25"/>
        </w:rPr>
        <w:t>di Apotek Kimia Farma Basri Kota</w:t>
      </w:r>
      <w:r>
        <w:rPr>
          <w:rFonts w:ascii="Times New Roman"/>
          <w:spacing w:val="33"/>
          <w:sz w:val="25"/>
        </w:rPr>
        <w:t> </w:t>
      </w:r>
      <w:r>
        <w:rPr>
          <w:rFonts w:ascii="Times New Roman"/>
          <w:sz w:val="25"/>
        </w:rPr>
        <w:t>Medan</w:t>
      </w:r>
    </w:p>
    <w:p>
      <w:pPr>
        <w:spacing w:line="249" w:lineRule="auto" w:before="156"/>
        <w:ind w:left="980" w:right="0" w:firstLine="720"/>
        <w:jc w:val="left"/>
        <w:rPr>
          <w:rFonts w:ascii="Times New Roman"/>
          <w:sz w:val="25"/>
        </w:rPr>
      </w:pPr>
      <w:r>
        <w:rPr>
          <w:rFonts w:ascii="Times New Roman"/>
          <w:w w:val="95"/>
          <w:sz w:val="25"/>
        </w:rPr>
        <w:t>Pada prinsipnya kami tidak keberatan dan memberikan izin penelitian bagi mahasiswa dari </w:t>
      </w:r>
      <w:r>
        <w:rPr>
          <w:rFonts w:ascii="Times New Roman"/>
          <w:sz w:val="25"/>
        </w:rPr>
        <w:t>Politeknik Kesehatan KEMENKES</w:t>
      </w:r>
      <w:r>
        <w:rPr>
          <w:rFonts w:ascii="Times New Roman"/>
          <w:spacing w:val="53"/>
          <w:sz w:val="25"/>
        </w:rPr>
        <w:t> </w:t>
      </w:r>
      <w:r>
        <w:rPr>
          <w:rFonts w:ascii="Times New Roman"/>
          <w:sz w:val="25"/>
        </w:rPr>
        <w:t>MEDAN.</w:t>
      </w:r>
    </w:p>
    <w:p>
      <w:pPr>
        <w:spacing w:line="249" w:lineRule="auto" w:before="155"/>
        <w:ind w:left="985" w:right="0" w:firstLine="709"/>
        <w:jc w:val="left"/>
        <w:rPr>
          <w:rFonts w:ascii="Times New Roman"/>
          <w:sz w:val="25"/>
        </w:rPr>
      </w:pPr>
      <w:r>
        <w:rPr>
          <w:rFonts w:ascii="Times New Roman"/>
          <w:sz w:val="25"/>
        </w:rPr>
        <w:t>Demikian kami sampaikan untuk dapat dipergunakan sebagaimana mestinya. Atas perhatiannya kami ucapkkan terima kasih.</w:t>
      </w:r>
    </w:p>
    <w:p>
      <w:pPr>
        <w:pStyle w:val="BodyText"/>
        <w:rPr>
          <w:rFonts w:ascii="Times New Roman"/>
          <w:sz w:val="28"/>
        </w:rPr>
      </w:pPr>
    </w:p>
    <w:p>
      <w:pPr>
        <w:pStyle w:val="BodyText"/>
        <w:rPr>
          <w:rFonts w:ascii="Times New Roman"/>
          <w:sz w:val="28"/>
        </w:rPr>
      </w:pPr>
    </w:p>
    <w:p>
      <w:pPr>
        <w:pStyle w:val="BodyText"/>
        <w:spacing w:before="5"/>
        <w:rPr>
          <w:rFonts w:ascii="Times New Roman"/>
          <w:sz w:val="36"/>
        </w:rPr>
      </w:pPr>
    </w:p>
    <w:p>
      <w:pPr>
        <w:spacing w:before="0"/>
        <w:ind w:left="6546" w:right="0" w:firstLine="0"/>
        <w:jc w:val="left"/>
        <w:rPr>
          <w:rFonts w:ascii="Times New Roman"/>
          <w:sz w:val="25"/>
        </w:rPr>
      </w:pPr>
      <w:r>
        <w:rPr/>
        <w:drawing>
          <wp:anchor distT="0" distB="0" distL="0" distR="0" allowOverlap="1" layoutInCell="1" locked="0" behindDoc="0" simplePos="0" relativeHeight="21">
            <wp:simplePos x="0" y="0"/>
            <wp:positionH relativeFrom="page">
              <wp:posOffset>4983479</wp:posOffset>
            </wp:positionH>
            <wp:positionV relativeFrom="paragraph">
              <wp:posOffset>242696</wp:posOffset>
            </wp:positionV>
            <wp:extent cx="670560" cy="597407"/>
            <wp:effectExtent l="0" t="0" r="0" b="0"/>
            <wp:wrapTopAndBottom/>
            <wp:docPr id="31" name="image23.png"/>
            <wp:cNvGraphicFramePr>
              <a:graphicFrameLocks noChangeAspect="1"/>
            </wp:cNvGraphicFramePr>
            <a:graphic>
              <a:graphicData uri="http://schemas.openxmlformats.org/drawingml/2006/picture">
                <pic:pic>
                  <pic:nvPicPr>
                    <pic:cNvPr id="32" name="image23.png"/>
                    <pic:cNvPicPr/>
                  </pic:nvPicPr>
                  <pic:blipFill>
                    <a:blip r:embed="rId72" cstate="print"/>
                    <a:stretch>
                      <a:fillRect/>
                    </a:stretch>
                  </pic:blipFill>
                  <pic:spPr>
                    <a:xfrm>
                      <a:off x="0" y="0"/>
                      <a:ext cx="670560" cy="597407"/>
                    </a:xfrm>
                    <a:prstGeom prst="rect">
                      <a:avLst/>
                    </a:prstGeom>
                  </pic:spPr>
                </pic:pic>
              </a:graphicData>
            </a:graphic>
          </wp:anchor>
        </w:drawing>
      </w:r>
      <w:r>
        <w:rPr>
          <w:rFonts w:ascii="Times New Roman"/>
          <w:sz w:val="25"/>
        </w:rPr>
        <w:t>APOTEKER PENGELOLA APOTEK</w:t>
      </w:r>
    </w:p>
    <w:p>
      <w:pPr>
        <w:spacing w:before="21"/>
        <w:ind w:left="0" w:right="1151" w:firstLine="0"/>
        <w:jc w:val="right"/>
        <w:rPr>
          <w:rFonts w:ascii="Times New Roman"/>
          <w:sz w:val="25"/>
        </w:rPr>
      </w:pPr>
      <w:r>
        <w:rPr>
          <w:rFonts w:ascii="Times New Roman"/>
          <w:w w:val="95"/>
          <w:sz w:val="25"/>
        </w:rPr>
        <w:t>(Elizabet, S. Farm, Apt)</w:t>
      </w: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spacing w:before="3"/>
        <w:rPr>
          <w:rFonts w:ascii="Times New Roman"/>
          <w:sz w:val="32"/>
        </w:rPr>
      </w:pPr>
    </w:p>
    <w:p>
      <w:pPr>
        <w:pStyle w:val="BodyText"/>
        <w:ind w:left="2683" w:right="1876"/>
        <w:jc w:val="center"/>
      </w:pPr>
      <w:r>
        <w:rPr/>
        <w:t>41</w:t>
      </w:r>
    </w:p>
    <w:p>
      <w:pPr>
        <w:spacing w:after="0"/>
        <w:jc w:val="center"/>
        <w:sectPr>
          <w:type w:val="continuous"/>
          <w:pgSz w:w="11910" w:h="16840"/>
          <w:pgMar w:top="2580" w:bottom="280" w:left="100" w:right="900"/>
        </w:sectPr>
      </w:pPr>
    </w:p>
    <w:p>
      <w:pPr>
        <w:pStyle w:val="BodyText"/>
        <w:rPr>
          <w:sz w:val="14"/>
        </w:rPr>
      </w:pPr>
    </w:p>
    <w:p>
      <w:pPr>
        <w:spacing w:after="0"/>
        <w:rPr>
          <w:sz w:val="14"/>
        </w:rPr>
        <w:sectPr>
          <w:headerReference w:type="default" r:id="rId73"/>
          <w:pgSz w:w="11910" w:h="16840"/>
          <w:pgMar w:header="0" w:footer="0" w:top="420" w:bottom="0" w:left="100" w:right="900"/>
        </w:sectPr>
      </w:pPr>
    </w:p>
    <w:p>
      <w:pPr>
        <w:pStyle w:val="BodyText"/>
        <w:spacing w:before="1"/>
        <w:rPr>
          <w:sz w:val="2"/>
        </w:rPr>
      </w:pPr>
    </w:p>
    <w:p>
      <w:pPr>
        <w:pStyle w:val="BodyText"/>
        <w:ind w:left="807"/>
        <w:rPr>
          <w:sz w:val="20"/>
        </w:rPr>
      </w:pPr>
      <w:r>
        <w:rPr>
          <w:sz w:val="20"/>
        </w:rPr>
        <w:pict>
          <v:group style="width:39.15pt;height:53.8pt;mso-position-horizontal-relative:char;mso-position-vertical-relative:line" coordorigin="0,0" coordsize="783,1076">
            <v:shape style="position:absolute;left:268;top:552;width:495;height:524" type="#_x0000_t75" stroked="false">
              <v:imagedata r:id="rId74" o:title=""/>
            </v:shape>
            <v:shape style="position:absolute;left:0;top:0;width:783;height:716" type="#_x0000_t75" stroked="false">
              <v:imagedata r:id="rId75" o:title=""/>
            </v:shape>
          </v:group>
        </w:pict>
      </w:r>
      <w:r>
        <w:rPr>
          <w:sz w:val="20"/>
        </w:rPr>
      </w:r>
    </w:p>
    <w:p>
      <w:pPr>
        <w:spacing w:before="71"/>
        <w:ind w:left="760" w:right="0" w:firstLine="0"/>
        <w:jc w:val="left"/>
        <w:rPr>
          <w:rFonts w:ascii="Times New Roman"/>
          <w:sz w:val="19"/>
        </w:rPr>
      </w:pPr>
      <w:r>
        <w:rPr>
          <w:rFonts w:ascii="Times New Roman"/>
          <w:color w:val="343434"/>
          <w:w w:val="85"/>
          <w:sz w:val="19"/>
        </w:rPr>
        <w:t>KEkE XE5 </w:t>
      </w:r>
      <w:r>
        <w:rPr>
          <w:rFonts w:ascii="Times New Roman"/>
          <w:color w:val="313131"/>
          <w:w w:val="85"/>
          <w:sz w:val="19"/>
        </w:rPr>
        <w:t>RI</w:t>
      </w:r>
    </w:p>
    <w:p>
      <w:pPr>
        <w:spacing w:line="268" w:lineRule="auto" w:before="89"/>
        <w:ind w:left="1479" w:right="1730" w:hanging="615"/>
        <w:jc w:val="left"/>
        <w:rPr>
          <w:rFonts w:ascii="Times New Roman"/>
          <w:sz w:val="26"/>
        </w:rPr>
      </w:pPr>
      <w:r>
        <w:rPr/>
        <w:br w:type="column"/>
      </w:r>
      <w:r>
        <w:rPr>
          <w:rFonts w:ascii="Times New Roman"/>
          <w:color w:val="1F1F1F"/>
          <w:w w:val="95"/>
          <w:sz w:val="26"/>
        </w:rPr>
        <w:t>KEMENTERIAN </w:t>
      </w:r>
      <w:r>
        <w:rPr>
          <w:rFonts w:ascii="Times New Roman"/>
          <w:w w:val="95"/>
          <w:sz w:val="26"/>
        </w:rPr>
        <w:t>KESEHATAN </w:t>
      </w:r>
      <w:r>
        <w:rPr>
          <w:rFonts w:ascii="Times New Roman"/>
          <w:color w:val="0C0C0C"/>
          <w:w w:val="95"/>
          <w:sz w:val="26"/>
        </w:rPr>
        <w:t>REPUBLIK INDONESIA </w:t>
      </w:r>
      <w:r>
        <w:rPr>
          <w:rFonts w:ascii="Times New Roman"/>
          <w:color w:val="0A0A0A"/>
          <w:sz w:val="26"/>
        </w:rPr>
        <w:t>KOMISI </w:t>
      </w:r>
      <w:r>
        <w:rPr>
          <w:rFonts w:ascii="Times New Roman"/>
          <w:color w:val="2B2B2B"/>
          <w:sz w:val="26"/>
        </w:rPr>
        <w:t>ETIK </w:t>
      </w:r>
      <w:r>
        <w:rPr>
          <w:rFonts w:ascii="Times New Roman"/>
          <w:sz w:val="26"/>
        </w:rPr>
        <w:t>PENELITIAN KESEHATAN</w:t>
      </w:r>
    </w:p>
    <w:p>
      <w:pPr>
        <w:spacing w:line="291" w:lineRule="exact" w:before="0"/>
        <w:ind w:left="449" w:right="1694" w:firstLine="0"/>
        <w:jc w:val="center"/>
        <w:rPr>
          <w:sz w:val="26"/>
        </w:rPr>
      </w:pPr>
      <w:r>
        <w:rPr/>
        <w:drawing>
          <wp:anchor distT="0" distB="0" distL="0" distR="0" allowOverlap="1" layoutInCell="1" locked="0" behindDoc="0" simplePos="0" relativeHeight="15742464">
            <wp:simplePos x="0" y="0"/>
            <wp:positionH relativeFrom="page">
              <wp:posOffset>6010655</wp:posOffset>
            </wp:positionH>
            <wp:positionV relativeFrom="paragraph">
              <wp:posOffset>-588117</wp:posOffset>
            </wp:positionV>
            <wp:extent cx="914400" cy="966216"/>
            <wp:effectExtent l="0" t="0" r="0" b="0"/>
            <wp:wrapNone/>
            <wp:docPr id="33" name="image26.jpeg"/>
            <wp:cNvGraphicFramePr>
              <a:graphicFrameLocks noChangeAspect="1"/>
            </wp:cNvGraphicFramePr>
            <a:graphic>
              <a:graphicData uri="http://schemas.openxmlformats.org/drawingml/2006/picture">
                <pic:pic>
                  <pic:nvPicPr>
                    <pic:cNvPr id="34" name="image26.jpeg"/>
                    <pic:cNvPicPr/>
                  </pic:nvPicPr>
                  <pic:blipFill>
                    <a:blip r:embed="rId76" cstate="print"/>
                    <a:stretch>
                      <a:fillRect/>
                    </a:stretch>
                  </pic:blipFill>
                  <pic:spPr>
                    <a:xfrm>
                      <a:off x="0" y="0"/>
                      <a:ext cx="914400" cy="966216"/>
                    </a:xfrm>
                    <a:prstGeom prst="rect">
                      <a:avLst/>
                    </a:prstGeom>
                  </pic:spPr>
                </pic:pic>
              </a:graphicData>
            </a:graphic>
          </wp:anchor>
        </w:drawing>
      </w:r>
      <w:r>
        <w:rPr>
          <w:color w:val="111111"/>
          <w:sz w:val="26"/>
        </w:rPr>
        <w:t>POLITEKNIK </w:t>
      </w:r>
      <w:r>
        <w:rPr>
          <w:color w:val="1A1A1A"/>
          <w:sz w:val="26"/>
        </w:rPr>
        <w:t>KESEHATAN </w:t>
      </w:r>
      <w:r>
        <w:rPr>
          <w:sz w:val="26"/>
        </w:rPr>
        <w:t>KEMENKES MEDAN</w:t>
      </w:r>
    </w:p>
    <w:p>
      <w:pPr>
        <w:spacing w:line="256" w:lineRule="auto" w:before="31"/>
        <w:ind w:left="449" w:right="1694" w:firstLine="0"/>
        <w:jc w:val="center"/>
        <w:rPr>
          <w:sz w:val="21"/>
        </w:rPr>
      </w:pPr>
      <w:r>
        <w:rPr>
          <w:color w:val="242424"/>
          <w:sz w:val="21"/>
        </w:rPr>
        <w:t>JI. </w:t>
      </w:r>
      <w:r>
        <w:rPr>
          <w:color w:val="212121"/>
          <w:sz w:val="21"/>
        </w:rPr>
        <w:t>Jamin </w:t>
      </w:r>
      <w:r>
        <w:rPr>
          <w:color w:val="111111"/>
          <w:sz w:val="21"/>
        </w:rPr>
        <w:t>hinting </w:t>
      </w:r>
      <w:r>
        <w:rPr>
          <w:color w:val="232323"/>
          <w:sz w:val="21"/>
        </w:rPr>
        <w:t>Km. </w:t>
      </w:r>
      <w:r>
        <w:rPr>
          <w:color w:val="313131"/>
          <w:sz w:val="21"/>
        </w:rPr>
        <w:t>13,5 </w:t>
      </w:r>
      <w:r>
        <w:rPr>
          <w:color w:val="1A1A1A"/>
          <w:sz w:val="21"/>
        </w:rPr>
        <w:t>Kel. </w:t>
      </w:r>
      <w:r>
        <w:rPr>
          <w:color w:val="161616"/>
          <w:sz w:val="21"/>
        </w:rPr>
        <w:t>Lau </w:t>
      </w:r>
      <w:r>
        <w:rPr>
          <w:color w:val="1A1A1A"/>
          <w:sz w:val="21"/>
        </w:rPr>
        <w:t>Cih </w:t>
      </w:r>
      <w:r>
        <w:rPr>
          <w:sz w:val="21"/>
        </w:rPr>
        <w:t>Medan </w:t>
      </w:r>
      <w:r>
        <w:rPr>
          <w:color w:val="0C0C0C"/>
          <w:sz w:val="21"/>
        </w:rPr>
        <w:t>Tuntungan </w:t>
      </w:r>
      <w:r>
        <w:rPr>
          <w:color w:val="2B2B2B"/>
          <w:sz w:val="21"/>
        </w:rPr>
        <w:t>Kode </w:t>
      </w:r>
      <w:r>
        <w:rPr>
          <w:color w:val="626262"/>
          <w:sz w:val="21"/>
        </w:rPr>
        <w:t>Poe </w:t>
      </w:r>
      <w:r>
        <w:rPr>
          <w:sz w:val="21"/>
        </w:rPr>
        <w:t>20136 </w:t>
      </w:r>
      <w:r>
        <w:rPr>
          <w:color w:val="1C1C1C"/>
          <w:sz w:val="21"/>
        </w:rPr>
        <w:t>Telepon: </w:t>
      </w:r>
      <w:r>
        <w:rPr>
          <w:color w:val="0F0F0F"/>
          <w:sz w:val="21"/>
        </w:rPr>
        <w:t>061-8368633 Fax: </w:t>
      </w:r>
      <w:r>
        <w:rPr>
          <w:sz w:val="21"/>
        </w:rPr>
        <w:t>061-8365644</w:t>
      </w:r>
    </w:p>
    <w:p>
      <w:pPr>
        <w:spacing w:before="2"/>
        <w:ind w:left="437" w:right="1694" w:firstLine="0"/>
        <w:jc w:val="center"/>
        <w:rPr>
          <w:sz w:val="21"/>
        </w:rPr>
      </w:pPr>
      <w:r>
        <w:rPr/>
        <w:pict>
          <v:group style="position:absolute;margin-left:78.959999pt;margin-top:14.028851pt;width:425.3pt;height:2.2pt;mso-position-horizontal-relative:page;mso-position-vertical-relative:paragraph;z-index:15742976" coordorigin="1579,281" coordsize="8506,44">
            <v:line style="position:absolute" from="1589,317" to="10075,317" stroked="true" strokeweight=".72pt" strokecolor="#444848">
              <v:stroke dashstyle="solid"/>
            </v:line>
            <v:line style="position:absolute" from="1579,288" to="10085,288" stroked="true" strokeweight=".72pt" strokecolor="#444848">
              <v:stroke dashstyle="solid"/>
            </v:line>
            <w10:wrap type="none"/>
          </v:group>
        </w:pict>
      </w:r>
      <w:r>
        <w:rPr>
          <w:color w:val="232323"/>
          <w:sz w:val="21"/>
        </w:rPr>
        <w:t>email </w:t>
      </w:r>
      <w:r>
        <w:rPr>
          <w:color w:val="3F3F3F"/>
          <w:sz w:val="21"/>
        </w:rPr>
        <w:t>: </w:t>
      </w:r>
      <w:r>
        <w:rPr>
          <w:color w:val="2A2A2A"/>
          <w:sz w:val="21"/>
          <w:u w:val="single" w:color="444848"/>
        </w:rPr>
        <w:t>kapk.poltekkesmedan/f omail </w:t>
      </w:r>
      <w:r>
        <w:rPr>
          <w:color w:val="383838"/>
          <w:sz w:val="21"/>
          <w:u w:val="single" w:color="444848"/>
        </w:rPr>
        <w:t>co.m</w:t>
      </w:r>
    </w:p>
    <w:p>
      <w:pPr>
        <w:pStyle w:val="BodyText"/>
        <w:spacing w:before="5"/>
        <w:rPr>
          <w:sz w:val="29"/>
        </w:rPr>
      </w:pPr>
    </w:p>
    <w:p>
      <w:pPr>
        <w:spacing w:line="225" w:lineRule="auto" w:before="0"/>
        <w:ind w:left="1249" w:right="1730" w:firstLine="1026"/>
        <w:jc w:val="left"/>
        <w:rPr>
          <w:rFonts w:ascii="Times New Roman" w:hAnsi="Times New Roman"/>
          <w:sz w:val="23"/>
        </w:rPr>
      </w:pPr>
      <w:r>
        <w:rPr>
          <w:rFonts w:ascii="Times New Roman" w:hAnsi="Times New Roman"/>
          <w:i/>
          <w:color w:val="0C0C0C"/>
          <w:sz w:val="23"/>
        </w:rPr>
        <w:t>P RSF’YII3L! </w:t>
      </w:r>
      <w:r>
        <w:rPr>
          <w:rFonts w:ascii="Times New Roman" w:hAnsi="Times New Roman"/>
          <w:i/>
          <w:color w:val="2D2D2D"/>
          <w:sz w:val="23"/>
        </w:rPr>
        <w:t>A </w:t>
      </w:r>
      <w:r>
        <w:rPr>
          <w:rFonts w:ascii="Times New Roman" w:hAnsi="Times New Roman"/>
          <w:color w:val="2F2F2F"/>
          <w:sz w:val="23"/>
        </w:rPr>
        <w:t>N </w:t>
      </w:r>
      <w:r>
        <w:rPr>
          <w:rFonts w:ascii="Times New Roman" w:hAnsi="Times New Roman"/>
          <w:color w:val="0F0F0F"/>
          <w:sz w:val="23"/>
        </w:rPr>
        <w:t>KEPK </w:t>
      </w:r>
      <w:r>
        <w:rPr>
          <w:rFonts w:ascii="Times New Roman" w:hAnsi="Times New Roman"/>
          <w:color w:val="0C0C0C"/>
          <w:sz w:val="23"/>
        </w:rPr>
        <w:t>’TENTANG</w:t>
      </w:r>
      <w:r>
        <w:rPr>
          <w:rFonts w:ascii="Times New Roman" w:hAnsi="Times New Roman"/>
          <w:sz w:val="23"/>
        </w:rPr>
        <w:t> </w:t>
      </w:r>
      <w:r>
        <w:rPr>
          <w:rFonts w:ascii="Times New Roman" w:hAnsi="Times New Roman"/>
          <w:w w:val="95"/>
          <w:sz w:val="23"/>
        </w:rPr>
        <w:t>PELAKSANAAN </w:t>
      </w:r>
      <w:r>
        <w:rPr>
          <w:rFonts w:ascii="Times New Roman" w:hAnsi="Times New Roman"/>
          <w:color w:val="161616"/>
          <w:w w:val="95"/>
          <w:sz w:val="23"/>
        </w:rPr>
        <w:t>PENELITIAN </w:t>
      </w:r>
      <w:r>
        <w:rPr>
          <w:rFonts w:ascii="Times New Roman" w:hAnsi="Times New Roman"/>
          <w:w w:val="95"/>
          <w:sz w:val="23"/>
        </w:rPr>
        <w:t>BIDANG </w:t>
      </w:r>
      <w:r>
        <w:rPr>
          <w:rFonts w:ascii="Times New Roman" w:hAnsi="Times New Roman"/>
          <w:color w:val="131313"/>
          <w:w w:val="95"/>
          <w:sz w:val="23"/>
        </w:rPr>
        <w:t>KESEHATAN</w:t>
      </w:r>
    </w:p>
    <w:p>
      <w:pPr>
        <w:spacing w:line="254" w:lineRule="exact" w:before="0"/>
        <w:ind w:left="920" w:right="0" w:firstLine="0"/>
        <w:jc w:val="left"/>
        <w:rPr>
          <w:rFonts w:ascii="Times New Roman" w:hAnsi="Times New Roman"/>
          <w:sz w:val="23"/>
        </w:rPr>
      </w:pPr>
      <w:r>
        <w:rPr>
          <w:rFonts w:ascii="Times New Roman" w:hAnsi="Times New Roman"/>
          <w:color w:val="212121"/>
          <w:sz w:val="23"/>
        </w:rPr>
        <w:t>Nomor:o(. </w:t>
      </w:r>
      <w:r>
        <w:rPr>
          <w:rFonts w:ascii="Times New Roman" w:hAnsi="Times New Roman"/>
          <w:color w:val="939393"/>
          <w:sz w:val="23"/>
        </w:rPr>
        <w:t>? </w:t>
      </w:r>
      <w:r>
        <w:rPr>
          <w:rFonts w:ascii="Times New Roman" w:hAnsi="Times New Roman"/>
          <w:color w:val="0C0C0C"/>
          <w:sz w:val="23"/>
        </w:rPr>
        <w:t>t&gt;/KEPK/POL’£EKKES </w:t>
      </w:r>
      <w:r>
        <w:rPr>
          <w:rFonts w:ascii="Times New Roman" w:hAnsi="Times New Roman"/>
          <w:color w:val="262626"/>
          <w:sz w:val="23"/>
        </w:rPr>
        <w:t>KEMENKES </w:t>
      </w:r>
      <w:r>
        <w:rPr>
          <w:rFonts w:ascii="Times New Roman" w:hAnsi="Times New Roman"/>
          <w:color w:val="080808"/>
          <w:sz w:val="23"/>
        </w:rPr>
        <w:t>MEDAN </w:t>
      </w:r>
      <w:r>
        <w:rPr>
          <w:rFonts w:ascii="Times New Roman" w:hAnsi="Times New Roman"/>
          <w:color w:val="131313"/>
          <w:sz w:val="23"/>
        </w:rPr>
        <w:t>2020</w:t>
      </w:r>
    </w:p>
    <w:p>
      <w:pPr>
        <w:spacing w:after="0" w:line="254" w:lineRule="exact"/>
        <w:jc w:val="left"/>
        <w:rPr>
          <w:rFonts w:ascii="Times New Roman" w:hAnsi="Times New Roman"/>
          <w:sz w:val="23"/>
        </w:rPr>
        <w:sectPr>
          <w:type w:val="continuous"/>
          <w:pgSz w:w="11910" w:h="16840"/>
          <w:pgMar w:top="2580" w:bottom="280" w:left="100" w:right="900"/>
          <w:cols w:num="2" w:equalWidth="0">
            <w:col w:w="1699" w:space="40"/>
            <w:col w:w="9171"/>
          </w:cols>
        </w:sectPr>
      </w:pPr>
    </w:p>
    <w:p>
      <w:pPr>
        <w:pStyle w:val="BodyText"/>
        <w:rPr>
          <w:rFonts w:ascii="Times New Roman"/>
          <w:sz w:val="20"/>
        </w:rPr>
      </w:pPr>
    </w:p>
    <w:p>
      <w:pPr>
        <w:pStyle w:val="BodyText"/>
        <w:spacing w:before="7"/>
        <w:rPr>
          <w:rFonts w:ascii="Times New Roman"/>
        </w:rPr>
      </w:pPr>
    </w:p>
    <w:p>
      <w:pPr>
        <w:spacing w:line="249" w:lineRule="auto" w:before="0"/>
        <w:ind w:left="1383" w:right="930" w:firstLine="39"/>
        <w:jc w:val="both"/>
        <w:rPr>
          <w:rFonts w:ascii="Times New Roman"/>
          <w:sz w:val="24"/>
        </w:rPr>
      </w:pPr>
      <w:r>
        <w:rPr>
          <w:rFonts w:ascii="Times New Roman"/>
          <w:color w:val="3B3B3B"/>
          <w:w w:val="90"/>
          <w:sz w:val="24"/>
        </w:rPr>
        <w:t>Yang </w:t>
      </w:r>
      <w:r>
        <w:rPr>
          <w:rFonts w:ascii="Times New Roman"/>
          <w:color w:val="2B2B2B"/>
          <w:w w:val="90"/>
          <w:sz w:val="24"/>
        </w:rPr>
        <w:t>bertonda </w:t>
      </w:r>
      <w:r>
        <w:rPr>
          <w:rFonts w:ascii="Times New Roman"/>
          <w:color w:val="2F2F2F"/>
          <w:w w:val="90"/>
          <w:sz w:val="24"/>
        </w:rPr>
        <w:t>tangan </w:t>
      </w:r>
      <w:r>
        <w:rPr>
          <w:rFonts w:ascii="Times New Roman"/>
          <w:color w:val="363636"/>
          <w:w w:val="90"/>
          <w:sz w:val="24"/>
        </w:rPr>
        <w:t>di </w:t>
      </w:r>
      <w:r>
        <w:rPr>
          <w:rFonts w:ascii="Times New Roman"/>
          <w:color w:val="313131"/>
          <w:w w:val="90"/>
          <w:sz w:val="24"/>
        </w:rPr>
        <w:t>bawah </w:t>
      </w:r>
      <w:r>
        <w:rPr>
          <w:rFonts w:ascii="Times New Roman"/>
          <w:color w:val="1C1C1C"/>
          <w:w w:val="90"/>
          <w:sz w:val="24"/>
        </w:rPr>
        <w:t>ini, </w:t>
      </w:r>
      <w:r>
        <w:rPr>
          <w:rFonts w:ascii="Times New Roman"/>
          <w:color w:val="313131"/>
          <w:w w:val="90"/>
          <w:sz w:val="24"/>
        </w:rPr>
        <w:t>Ketua </w:t>
      </w:r>
      <w:r>
        <w:rPr>
          <w:rFonts w:ascii="Times New Roman"/>
          <w:color w:val="2A2A2A"/>
          <w:w w:val="90"/>
          <w:sz w:val="24"/>
        </w:rPr>
        <w:t>Komisi </w:t>
      </w:r>
      <w:r>
        <w:rPr>
          <w:rFonts w:ascii="Times New Roman"/>
          <w:color w:val="343434"/>
          <w:w w:val="90"/>
          <w:sz w:val="24"/>
        </w:rPr>
        <w:t>Etik </w:t>
      </w:r>
      <w:r>
        <w:rPr>
          <w:rFonts w:ascii="Times New Roman"/>
          <w:color w:val="262626"/>
          <w:w w:val="90"/>
          <w:sz w:val="24"/>
        </w:rPr>
        <w:t>Penelitian </w:t>
      </w:r>
      <w:r>
        <w:rPr>
          <w:rFonts w:ascii="Times New Roman"/>
          <w:color w:val="232323"/>
          <w:w w:val="90"/>
          <w:sz w:val="24"/>
        </w:rPr>
        <w:t>Kesehatan </w:t>
      </w:r>
      <w:r>
        <w:rPr>
          <w:rFonts w:ascii="Times New Roman"/>
          <w:color w:val="1F1F1F"/>
          <w:w w:val="90"/>
          <w:sz w:val="24"/>
        </w:rPr>
        <w:t>Politeknik </w:t>
      </w:r>
      <w:r>
        <w:rPr>
          <w:rFonts w:ascii="Times New Roman"/>
          <w:color w:val="262626"/>
          <w:w w:val="90"/>
          <w:sz w:val="24"/>
        </w:rPr>
        <w:t>Kesehatan </w:t>
      </w:r>
      <w:r>
        <w:rPr>
          <w:rFonts w:ascii="Times New Roman"/>
          <w:color w:val="2D2D2D"/>
          <w:sz w:val="24"/>
        </w:rPr>
        <w:t>Keinenkes</w:t>
      </w:r>
      <w:r>
        <w:rPr>
          <w:rFonts w:ascii="Times New Roman"/>
          <w:color w:val="2D2D2D"/>
          <w:spacing w:val="-3"/>
          <w:sz w:val="24"/>
        </w:rPr>
        <w:t> </w:t>
      </w:r>
      <w:r>
        <w:rPr>
          <w:rFonts w:ascii="Times New Roman"/>
          <w:color w:val="1A1A1A"/>
          <w:sz w:val="24"/>
        </w:rPr>
        <w:t>Medan,</w:t>
      </w:r>
      <w:r>
        <w:rPr>
          <w:rFonts w:ascii="Times New Roman"/>
          <w:color w:val="1A1A1A"/>
          <w:spacing w:val="-12"/>
          <w:sz w:val="24"/>
        </w:rPr>
        <w:t> </w:t>
      </w:r>
      <w:r>
        <w:rPr>
          <w:rFonts w:ascii="Times New Roman"/>
          <w:color w:val="181818"/>
          <w:sz w:val="24"/>
        </w:rPr>
        <w:t>setclah</w:t>
      </w:r>
      <w:r>
        <w:rPr>
          <w:rFonts w:ascii="Times New Roman"/>
          <w:color w:val="181818"/>
          <w:spacing w:val="-13"/>
          <w:sz w:val="24"/>
        </w:rPr>
        <w:t> </w:t>
      </w:r>
      <w:r>
        <w:rPr>
          <w:rFonts w:ascii="Times New Roman"/>
          <w:color w:val="242424"/>
          <w:sz w:val="24"/>
        </w:rPr>
        <w:t>dilaksanakan</w:t>
      </w:r>
      <w:r>
        <w:rPr>
          <w:rFonts w:ascii="Times New Roman"/>
          <w:color w:val="242424"/>
          <w:spacing w:val="-1"/>
          <w:sz w:val="24"/>
        </w:rPr>
        <w:t> </w:t>
      </w:r>
      <w:r>
        <w:rPr>
          <w:rFonts w:ascii="Times New Roman"/>
          <w:color w:val="0F0F0F"/>
          <w:sz w:val="24"/>
        </w:rPr>
        <w:t>pembahasan</w:t>
      </w:r>
      <w:r>
        <w:rPr>
          <w:rFonts w:ascii="Times New Roman"/>
          <w:color w:val="0F0F0F"/>
          <w:spacing w:val="-8"/>
          <w:sz w:val="24"/>
        </w:rPr>
        <w:t> </w:t>
      </w:r>
      <w:r>
        <w:rPr>
          <w:rFonts w:ascii="Times New Roman"/>
          <w:color w:val="313131"/>
          <w:sz w:val="24"/>
        </w:rPr>
        <w:t>dan</w:t>
      </w:r>
      <w:r>
        <w:rPr>
          <w:rFonts w:ascii="Times New Roman"/>
          <w:color w:val="313131"/>
          <w:spacing w:val="-11"/>
          <w:sz w:val="24"/>
        </w:rPr>
        <w:t> </w:t>
      </w:r>
      <w:r>
        <w:rPr>
          <w:rFonts w:ascii="Times New Roman"/>
          <w:color w:val="313131"/>
          <w:sz w:val="24"/>
        </w:rPr>
        <w:t>penilaian</w:t>
      </w:r>
      <w:r>
        <w:rPr>
          <w:rFonts w:ascii="Times New Roman"/>
          <w:color w:val="313131"/>
          <w:spacing w:val="-3"/>
          <w:sz w:val="24"/>
        </w:rPr>
        <w:t> </w:t>
      </w:r>
      <w:r>
        <w:rPr>
          <w:rFonts w:ascii="Times New Roman"/>
          <w:color w:val="131313"/>
          <w:sz w:val="24"/>
        </w:rPr>
        <w:t>usulan</w:t>
      </w:r>
      <w:r>
        <w:rPr>
          <w:rFonts w:ascii="Times New Roman"/>
          <w:color w:val="131313"/>
          <w:spacing w:val="-8"/>
          <w:sz w:val="24"/>
        </w:rPr>
        <w:t> </w:t>
      </w:r>
      <w:r>
        <w:rPr>
          <w:rFonts w:ascii="Times New Roman"/>
          <w:color w:val="2A2A2A"/>
          <w:sz w:val="24"/>
        </w:rPr>
        <w:t>penelitian</w:t>
      </w:r>
      <w:r>
        <w:rPr>
          <w:rFonts w:ascii="Times New Roman"/>
          <w:color w:val="2A2A2A"/>
          <w:spacing w:val="-6"/>
          <w:sz w:val="24"/>
        </w:rPr>
        <w:t> </w:t>
      </w:r>
      <w:r>
        <w:rPr>
          <w:rFonts w:ascii="Times New Roman"/>
          <w:color w:val="343434"/>
          <w:sz w:val="24"/>
        </w:rPr>
        <w:t>yang </w:t>
      </w:r>
      <w:r>
        <w:rPr>
          <w:rFonts w:ascii="Times New Roman"/>
          <w:color w:val="333333"/>
          <w:sz w:val="24"/>
        </w:rPr>
        <w:t>bejudul:</w:t>
      </w:r>
    </w:p>
    <w:p>
      <w:pPr>
        <w:pStyle w:val="BodyText"/>
        <w:spacing w:before="3"/>
        <w:rPr>
          <w:rFonts w:ascii="Times New Roman"/>
          <w:sz w:val="30"/>
        </w:rPr>
      </w:pPr>
    </w:p>
    <w:p>
      <w:pPr>
        <w:spacing w:line="216" w:lineRule="auto" w:before="0"/>
        <w:ind w:left="3534" w:right="1794" w:hanging="1347"/>
        <w:jc w:val="left"/>
        <w:rPr>
          <w:rFonts w:ascii="Times New Roman"/>
          <w:sz w:val="25"/>
        </w:rPr>
      </w:pPr>
      <w:r>
        <w:rPr>
          <w:rFonts w:ascii="Times New Roman"/>
          <w:w w:val="95"/>
          <w:sz w:val="25"/>
        </w:rPr>
        <w:t>"Gflinbarsn </w:t>
      </w:r>
      <w:r>
        <w:rPr>
          <w:rFonts w:ascii="Times New Roman"/>
          <w:color w:val="181818"/>
          <w:w w:val="95"/>
          <w:sz w:val="25"/>
        </w:rPr>
        <w:t>Tingkat </w:t>
      </w:r>
      <w:r>
        <w:rPr>
          <w:rFonts w:ascii="Times New Roman"/>
          <w:w w:val="95"/>
          <w:sz w:val="25"/>
        </w:rPr>
        <w:t>Kepuasan Pasien Terhadap </w:t>
      </w:r>
      <w:r>
        <w:rPr>
          <w:rFonts w:ascii="Times New Roman"/>
          <w:color w:val="0F0F0F"/>
          <w:w w:val="95"/>
          <w:sz w:val="25"/>
        </w:rPr>
        <w:t>Pelayanan </w:t>
      </w:r>
      <w:r>
        <w:rPr>
          <w:rFonts w:ascii="Times New Roman"/>
          <w:color w:val="0A0A0A"/>
          <w:w w:val="95"/>
          <w:sz w:val="25"/>
        </w:rPr>
        <w:t>Ketarniasiaii </w:t>
      </w:r>
      <w:r>
        <w:rPr>
          <w:rFonts w:ascii="Times New Roman"/>
          <w:color w:val="232323"/>
          <w:sz w:val="25"/>
        </w:rPr>
        <w:t>DI </w:t>
      </w:r>
      <w:r>
        <w:rPr>
          <w:rFonts w:ascii="Times New Roman"/>
          <w:color w:val="161616"/>
          <w:position w:val="1"/>
          <w:sz w:val="25"/>
        </w:rPr>
        <w:t>Apoteh </w:t>
      </w:r>
      <w:r>
        <w:rPr>
          <w:rFonts w:ascii="Times New Roman"/>
          <w:sz w:val="25"/>
        </w:rPr>
        <w:t>Kimia </w:t>
      </w:r>
      <w:r>
        <w:rPr>
          <w:rFonts w:ascii="Times New Roman"/>
          <w:color w:val="0F0F0F"/>
          <w:sz w:val="25"/>
        </w:rPr>
        <w:t>Farma </w:t>
      </w:r>
      <w:r>
        <w:rPr>
          <w:rFonts w:ascii="Times New Roman"/>
          <w:color w:val="0C0C0C"/>
          <w:sz w:val="25"/>
        </w:rPr>
        <w:t>Basri </w:t>
      </w:r>
      <w:r>
        <w:rPr>
          <w:rFonts w:ascii="Times New Roman"/>
          <w:color w:val="161616"/>
          <w:sz w:val="25"/>
        </w:rPr>
        <w:t>Kota </w:t>
      </w:r>
      <w:r>
        <w:rPr>
          <w:rFonts w:ascii="Times New Roman"/>
          <w:color w:val="131313"/>
          <w:sz w:val="25"/>
        </w:rPr>
        <w:t>Medan"</w:t>
      </w:r>
    </w:p>
    <w:p>
      <w:pPr>
        <w:spacing w:line="220" w:lineRule="auto" w:before="221"/>
        <w:ind w:left="1297" w:right="901" w:firstLine="20"/>
        <w:jc w:val="both"/>
        <w:rPr>
          <w:rFonts w:ascii="Times New Roman"/>
          <w:sz w:val="26"/>
        </w:rPr>
      </w:pPr>
      <w:r>
        <w:rPr>
          <w:rFonts w:ascii="Times New Roman"/>
          <w:color w:val="2A2A2A"/>
          <w:w w:val="90"/>
          <w:position w:val="3"/>
          <w:sz w:val="26"/>
        </w:rPr>
        <w:t>Yang </w:t>
      </w:r>
      <w:r>
        <w:rPr>
          <w:rFonts w:ascii="Times New Roman"/>
          <w:color w:val="131313"/>
          <w:w w:val="90"/>
          <w:position w:val="3"/>
          <w:sz w:val="26"/>
        </w:rPr>
        <w:t>menggunakan </w:t>
      </w:r>
      <w:r>
        <w:rPr>
          <w:rFonts w:ascii="Times New Roman"/>
          <w:color w:val="1A1A1A"/>
          <w:w w:val="90"/>
          <w:sz w:val="26"/>
        </w:rPr>
        <w:t>manusia </w:t>
      </w:r>
      <w:r>
        <w:rPr>
          <w:rFonts w:ascii="Times New Roman"/>
          <w:color w:val="181818"/>
          <w:w w:val="90"/>
          <w:sz w:val="26"/>
        </w:rPr>
        <w:t>dan </w:t>
      </w:r>
      <w:r>
        <w:rPr>
          <w:rFonts w:ascii="Times New Roman"/>
          <w:color w:val="1F1F1F"/>
          <w:w w:val="90"/>
          <w:sz w:val="26"/>
        </w:rPr>
        <w:t>hewan </w:t>
      </w:r>
      <w:r>
        <w:rPr>
          <w:rFonts w:ascii="Times New Roman"/>
          <w:color w:val="161616"/>
          <w:w w:val="90"/>
          <w:sz w:val="26"/>
        </w:rPr>
        <w:t>sebagai </w:t>
      </w:r>
      <w:r>
        <w:rPr>
          <w:rFonts w:ascii="Times New Roman"/>
          <w:color w:val="131313"/>
          <w:w w:val="90"/>
          <w:sz w:val="26"/>
        </w:rPr>
        <w:t>subjek </w:t>
      </w:r>
      <w:r>
        <w:rPr>
          <w:rFonts w:ascii="Times New Roman"/>
          <w:color w:val="161616"/>
          <w:w w:val="90"/>
          <w:sz w:val="26"/>
        </w:rPr>
        <w:t>penelitian </w:t>
      </w:r>
      <w:r>
        <w:rPr>
          <w:rFonts w:ascii="Times New Roman"/>
          <w:color w:val="1D1D1D"/>
          <w:w w:val="90"/>
          <w:sz w:val="26"/>
        </w:rPr>
        <w:t>dengan </w:t>
      </w:r>
      <w:r>
        <w:rPr>
          <w:rFonts w:ascii="Times New Roman"/>
          <w:color w:val="232323"/>
          <w:w w:val="90"/>
          <w:sz w:val="26"/>
        </w:rPr>
        <w:t>ketua </w:t>
      </w:r>
      <w:r>
        <w:rPr>
          <w:rFonts w:ascii="Times New Roman"/>
          <w:w w:val="90"/>
          <w:sz w:val="26"/>
        </w:rPr>
        <w:t>Pelaksana/ </w:t>
      </w:r>
      <w:r>
        <w:rPr>
          <w:rFonts w:ascii="Times New Roman"/>
          <w:color w:val="2B2B2B"/>
          <w:w w:val="95"/>
          <w:sz w:val="26"/>
        </w:rPr>
        <w:t>Penetiti </w:t>
      </w:r>
      <w:r>
        <w:rPr>
          <w:rFonts w:ascii="Times New Roman"/>
          <w:color w:val="181818"/>
          <w:w w:val="95"/>
          <w:position w:val="2"/>
          <w:sz w:val="26"/>
        </w:rPr>
        <w:t>U</w:t>
      </w:r>
      <w:r>
        <w:rPr>
          <w:rFonts w:ascii="Times New Roman"/>
          <w:color w:val="181818"/>
          <w:w w:val="95"/>
          <w:sz w:val="26"/>
        </w:rPr>
        <w:t>tama </w:t>
      </w:r>
      <w:r>
        <w:rPr>
          <w:rFonts w:ascii="Times New Roman"/>
          <w:color w:val="606060"/>
          <w:w w:val="95"/>
          <w:sz w:val="26"/>
        </w:rPr>
        <w:t>: </w:t>
      </w:r>
      <w:r>
        <w:rPr>
          <w:rFonts w:ascii="Times New Roman"/>
          <w:color w:val="151515"/>
          <w:w w:val="95"/>
          <w:sz w:val="26"/>
        </w:rPr>
        <w:t>RotUa </w:t>
      </w:r>
      <w:r>
        <w:rPr>
          <w:rFonts w:ascii="Times New Roman"/>
          <w:color w:val="151515"/>
          <w:w w:val="95"/>
          <w:position w:val="1"/>
          <w:sz w:val="26"/>
        </w:rPr>
        <w:t>Na </w:t>
      </w:r>
      <w:r>
        <w:rPr>
          <w:rFonts w:ascii="Times New Roman"/>
          <w:color w:val="151515"/>
          <w:w w:val="95"/>
          <w:sz w:val="26"/>
        </w:rPr>
        <w:t>pitupulu</w:t>
      </w:r>
    </w:p>
    <w:p>
      <w:pPr>
        <w:tabs>
          <w:tab w:pos="2733" w:val="left" w:leader="none"/>
        </w:tabs>
        <w:spacing w:line="339" w:lineRule="exact" w:before="0"/>
        <w:ind w:left="1273" w:right="0" w:firstLine="0"/>
        <w:jc w:val="left"/>
        <w:rPr>
          <w:rFonts w:ascii="Times New Roman" w:hAnsi="Times New Roman"/>
          <w:sz w:val="26"/>
        </w:rPr>
      </w:pPr>
      <w:r>
        <w:rPr>
          <w:rFonts w:ascii="Times New Roman" w:hAnsi="Times New Roman"/>
          <w:color w:val="1F1F1F"/>
          <w:w w:val="95"/>
          <w:position w:val="5"/>
          <w:sz w:val="26"/>
        </w:rPr>
        <w:t>Dari</w:t>
      </w:r>
      <w:r>
        <w:rPr>
          <w:rFonts w:ascii="Times New Roman" w:hAnsi="Times New Roman"/>
          <w:color w:val="1F1F1F"/>
          <w:spacing w:val="-35"/>
          <w:w w:val="95"/>
          <w:position w:val="5"/>
          <w:sz w:val="26"/>
        </w:rPr>
        <w:t> </w:t>
      </w:r>
      <w:r>
        <w:rPr>
          <w:rFonts w:ascii="Times New Roman" w:hAnsi="Times New Roman"/>
          <w:color w:val="1F1F1F"/>
          <w:w w:val="95"/>
          <w:position w:val="4"/>
          <w:sz w:val="26"/>
        </w:rPr>
        <w:t>lnstitusi</w:t>
        <w:tab/>
      </w:r>
      <w:r>
        <w:rPr>
          <w:rFonts w:ascii="Times New Roman" w:hAnsi="Times New Roman"/>
          <w:color w:val="525252"/>
          <w:position w:val="3"/>
          <w:sz w:val="26"/>
        </w:rPr>
        <w:t>:</w:t>
      </w:r>
      <w:r>
        <w:rPr>
          <w:rFonts w:ascii="Times New Roman" w:hAnsi="Times New Roman"/>
          <w:color w:val="525252"/>
          <w:spacing w:val="-21"/>
          <w:position w:val="3"/>
          <w:sz w:val="26"/>
        </w:rPr>
        <w:t> </w:t>
      </w:r>
      <w:r>
        <w:rPr>
          <w:rFonts w:ascii="Times New Roman" w:hAnsi="Times New Roman"/>
          <w:color w:val="181818"/>
          <w:sz w:val="26"/>
        </w:rPr>
        <w:t>Jurusan</w:t>
      </w:r>
      <w:r>
        <w:rPr>
          <w:rFonts w:ascii="Times New Roman" w:hAnsi="Times New Roman"/>
          <w:color w:val="181818"/>
          <w:spacing w:val="-4"/>
          <w:sz w:val="26"/>
        </w:rPr>
        <w:t> </w:t>
      </w:r>
      <w:r>
        <w:rPr>
          <w:rFonts w:ascii="Times New Roman" w:hAnsi="Times New Roman"/>
          <w:color w:val="262626"/>
          <w:sz w:val="26"/>
        </w:rPr>
        <w:t>D-III</w:t>
      </w:r>
      <w:r>
        <w:rPr>
          <w:rFonts w:ascii="Times New Roman" w:hAnsi="Times New Roman"/>
          <w:color w:val="262626"/>
          <w:spacing w:val="-21"/>
          <w:sz w:val="26"/>
        </w:rPr>
        <w:t> </w:t>
      </w:r>
      <w:r>
        <w:rPr>
          <w:rFonts w:ascii="Times New Roman" w:hAnsi="Times New Roman"/>
          <w:sz w:val="26"/>
        </w:rPr>
        <w:t>Far</w:t>
      </w:r>
      <w:r>
        <w:rPr>
          <w:rFonts w:ascii="Times New Roman" w:hAnsi="Times New Roman"/>
          <w:spacing w:val="-13"/>
          <w:sz w:val="26"/>
        </w:rPr>
        <w:t> </w:t>
      </w:r>
      <w:r>
        <w:rPr>
          <w:rFonts w:ascii="Times New Roman" w:hAnsi="Times New Roman"/>
          <w:position w:val="1"/>
          <w:sz w:val="26"/>
        </w:rPr>
        <w:t>n•</w:t>
      </w:r>
      <w:r>
        <w:rPr>
          <w:rFonts w:ascii="Times New Roman" w:hAnsi="Times New Roman"/>
          <w:spacing w:val="-27"/>
          <w:position w:val="1"/>
          <w:sz w:val="26"/>
        </w:rPr>
        <w:t> </w:t>
      </w:r>
      <w:r>
        <w:rPr>
          <w:rFonts w:ascii="Times New Roman" w:hAnsi="Times New Roman"/>
          <w:sz w:val="26"/>
        </w:rPr>
        <w:t>si</w:t>
      </w:r>
      <w:r>
        <w:rPr>
          <w:rFonts w:ascii="Times New Roman" w:hAnsi="Times New Roman"/>
          <w:spacing w:val="-21"/>
          <w:sz w:val="26"/>
        </w:rPr>
        <w:t> </w:t>
      </w:r>
      <w:r>
        <w:rPr>
          <w:rFonts w:ascii="Times New Roman" w:hAnsi="Times New Roman"/>
          <w:sz w:val="26"/>
        </w:rPr>
        <w:t>Politeknih</w:t>
      </w:r>
      <w:r>
        <w:rPr>
          <w:rFonts w:ascii="Times New Roman" w:hAnsi="Times New Roman"/>
          <w:spacing w:val="-5"/>
          <w:sz w:val="26"/>
        </w:rPr>
        <w:t> </w:t>
      </w:r>
      <w:r>
        <w:rPr>
          <w:rFonts w:ascii="Times New Roman" w:hAnsi="Times New Roman"/>
          <w:position w:val="-1"/>
          <w:sz w:val="26"/>
        </w:rPr>
        <w:t>Kesehatan</w:t>
      </w:r>
      <w:r>
        <w:rPr>
          <w:rFonts w:ascii="Times New Roman" w:hAnsi="Times New Roman"/>
          <w:spacing w:val="5"/>
          <w:position w:val="-1"/>
          <w:sz w:val="26"/>
        </w:rPr>
        <w:t> </w:t>
      </w:r>
      <w:r>
        <w:rPr>
          <w:rFonts w:ascii="Times New Roman" w:hAnsi="Times New Roman"/>
          <w:color w:val="0F0F0F"/>
          <w:sz w:val="26"/>
        </w:rPr>
        <w:t>Kemenkes</w:t>
      </w:r>
      <w:r>
        <w:rPr>
          <w:rFonts w:ascii="Times New Roman" w:hAnsi="Times New Roman"/>
          <w:color w:val="0F0F0F"/>
          <w:spacing w:val="-4"/>
          <w:sz w:val="26"/>
        </w:rPr>
        <w:t> </w:t>
      </w:r>
      <w:r>
        <w:rPr>
          <w:rFonts w:ascii="Times New Roman" w:hAnsi="Times New Roman"/>
          <w:sz w:val="26"/>
        </w:rPr>
        <w:t>Medan</w:t>
      </w:r>
    </w:p>
    <w:p>
      <w:pPr>
        <w:spacing w:line="333" w:lineRule="exact" w:before="256"/>
        <w:ind w:left="1244" w:right="0" w:firstLine="0"/>
        <w:jc w:val="left"/>
        <w:rPr>
          <w:rFonts w:ascii="Times New Roman"/>
          <w:sz w:val="26"/>
        </w:rPr>
      </w:pPr>
      <w:r>
        <w:rPr>
          <w:rFonts w:ascii="Times New Roman"/>
          <w:color w:val="2B2B2B"/>
          <w:w w:val="95"/>
          <w:position w:val="3"/>
          <w:sz w:val="26"/>
        </w:rPr>
        <w:t>Dapat </w:t>
      </w:r>
      <w:r>
        <w:rPr>
          <w:rFonts w:ascii="Times New Roman"/>
          <w:color w:val="212121"/>
          <w:w w:val="95"/>
          <w:sz w:val="26"/>
        </w:rPr>
        <w:t>disetujui </w:t>
      </w:r>
      <w:r>
        <w:rPr>
          <w:rFonts w:ascii="Times New Roman"/>
          <w:color w:val="111111"/>
          <w:w w:val="95"/>
          <w:position w:val="2"/>
          <w:sz w:val="26"/>
        </w:rPr>
        <w:t>pel</w:t>
      </w:r>
      <w:r>
        <w:rPr>
          <w:rFonts w:ascii="Times New Roman"/>
          <w:color w:val="111111"/>
          <w:w w:val="95"/>
          <w:sz w:val="26"/>
        </w:rPr>
        <w:t>aksanaann</w:t>
      </w:r>
      <w:r>
        <w:rPr>
          <w:rFonts w:ascii="Times New Roman"/>
          <w:color w:val="111111"/>
          <w:w w:val="95"/>
          <w:position w:val="0"/>
          <w:sz w:val="26"/>
        </w:rPr>
        <w:t>ya </w:t>
      </w:r>
      <w:r>
        <w:rPr>
          <w:rFonts w:ascii="Times New Roman"/>
          <w:color w:val="232323"/>
          <w:w w:val="95"/>
          <w:sz w:val="26"/>
        </w:rPr>
        <w:t>dengan </w:t>
      </w:r>
      <w:r>
        <w:rPr>
          <w:rFonts w:ascii="Times New Roman"/>
          <w:color w:val="0C0C0C"/>
          <w:w w:val="95"/>
          <w:position w:val="-2"/>
          <w:sz w:val="26"/>
        </w:rPr>
        <w:t>syarat </w:t>
      </w:r>
      <w:r>
        <w:rPr>
          <w:rFonts w:ascii="Times New Roman"/>
          <w:color w:val="525252"/>
          <w:w w:val="95"/>
          <w:position w:val="-2"/>
          <w:sz w:val="26"/>
        </w:rPr>
        <w:t>:</w:t>
      </w:r>
    </w:p>
    <w:p>
      <w:pPr>
        <w:tabs>
          <w:tab w:pos="4386" w:val="left" w:leader="none"/>
        </w:tabs>
        <w:spacing w:line="213" w:lineRule="auto" w:before="0"/>
        <w:ind w:left="1216" w:right="1766" w:firstLine="20"/>
        <w:jc w:val="left"/>
        <w:rPr>
          <w:rFonts w:ascii="Times New Roman"/>
          <w:sz w:val="26"/>
        </w:rPr>
      </w:pPr>
      <w:r>
        <w:rPr>
          <w:rFonts w:ascii="Times New Roman"/>
          <w:color w:val="363636"/>
          <w:w w:val="90"/>
          <w:position w:val="5"/>
          <w:sz w:val="26"/>
        </w:rPr>
        <w:t>Tidak </w:t>
      </w:r>
      <w:r>
        <w:rPr>
          <w:rFonts w:ascii="Times New Roman"/>
          <w:color w:val="1C1C1C"/>
          <w:w w:val="90"/>
          <w:position w:val="4"/>
          <w:sz w:val="26"/>
        </w:rPr>
        <w:t>bertentangnn</w:t>
      </w:r>
      <w:r>
        <w:rPr>
          <w:rFonts w:ascii="Times New Roman"/>
          <w:color w:val="1C1C1C"/>
          <w:spacing w:val="-26"/>
          <w:w w:val="90"/>
          <w:position w:val="4"/>
          <w:sz w:val="26"/>
        </w:rPr>
        <w:t> </w:t>
      </w:r>
      <w:r>
        <w:rPr>
          <w:rFonts w:ascii="Times New Roman"/>
          <w:color w:val="131313"/>
          <w:w w:val="90"/>
          <w:sz w:val="26"/>
        </w:rPr>
        <w:t>dengan</w:t>
      </w:r>
      <w:r>
        <w:rPr>
          <w:rFonts w:ascii="Times New Roman"/>
          <w:color w:val="131313"/>
          <w:spacing w:val="-13"/>
          <w:w w:val="90"/>
          <w:sz w:val="26"/>
        </w:rPr>
        <w:t> </w:t>
      </w:r>
      <w:r>
        <w:rPr>
          <w:rFonts w:ascii="Times New Roman"/>
          <w:color w:val="232323"/>
          <w:w w:val="90"/>
          <w:sz w:val="26"/>
        </w:rPr>
        <w:t>nilai</w:t>
        <w:tab/>
      </w:r>
      <w:r>
        <w:rPr>
          <w:rFonts w:ascii="Times New Roman"/>
          <w:color w:val="1C1C1C"/>
          <w:w w:val="85"/>
          <w:sz w:val="26"/>
        </w:rPr>
        <w:t>nilai </w:t>
      </w:r>
      <w:r>
        <w:rPr>
          <w:rFonts w:ascii="Times New Roman"/>
          <w:color w:val="111111"/>
          <w:w w:val="85"/>
          <w:sz w:val="26"/>
        </w:rPr>
        <w:t>kemanusiaan </w:t>
      </w:r>
      <w:r>
        <w:rPr>
          <w:rFonts w:ascii="Times New Roman"/>
          <w:color w:val="131313"/>
          <w:w w:val="85"/>
          <w:sz w:val="26"/>
        </w:rPr>
        <w:t>dan </w:t>
      </w:r>
      <w:r>
        <w:rPr>
          <w:rFonts w:ascii="Times New Roman"/>
          <w:color w:val="1F1F1F"/>
          <w:w w:val="85"/>
          <w:sz w:val="26"/>
        </w:rPr>
        <w:t>kode </w:t>
      </w:r>
      <w:r>
        <w:rPr>
          <w:rFonts w:ascii="Times New Roman"/>
          <w:color w:val="1C1C1C"/>
          <w:w w:val="85"/>
          <w:sz w:val="26"/>
        </w:rPr>
        <w:t>etik </w:t>
      </w:r>
      <w:r>
        <w:rPr>
          <w:rFonts w:ascii="Times New Roman"/>
          <w:color w:val="181818"/>
          <w:w w:val="85"/>
          <w:sz w:val="26"/>
        </w:rPr>
        <w:t>penelitian </w:t>
      </w:r>
      <w:r>
        <w:rPr>
          <w:rFonts w:ascii="Times New Roman"/>
          <w:color w:val="262626"/>
          <w:w w:val="85"/>
          <w:sz w:val="26"/>
        </w:rPr>
        <w:t>kesehatan </w:t>
      </w:r>
      <w:r>
        <w:rPr>
          <w:rFonts w:ascii="Times New Roman"/>
          <w:color w:val="1C1C1C"/>
          <w:w w:val="95"/>
          <w:position w:val="3"/>
          <w:sz w:val="26"/>
        </w:rPr>
        <w:t>Melaporkan </w:t>
      </w:r>
      <w:r>
        <w:rPr>
          <w:rFonts w:ascii="Times New Roman"/>
          <w:color w:val="262626"/>
          <w:w w:val="95"/>
          <w:sz w:val="26"/>
        </w:rPr>
        <w:t>jika ada </w:t>
      </w:r>
      <w:r>
        <w:rPr>
          <w:rFonts w:ascii="Times New Roman"/>
          <w:w w:val="95"/>
          <w:position w:val="1"/>
          <w:sz w:val="26"/>
        </w:rPr>
        <w:t>amandemen </w:t>
      </w:r>
      <w:r>
        <w:rPr>
          <w:rFonts w:ascii="Times New Roman"/>
          <w:w w:val="95"/>
          <w:sz w:val="26"/>
        </w:rPr>
        <w:t>protokol</w:t>
      </w:r>
      <w:r>
        <w:rPr>
          <w:rFonts w:ascii="Times New Roman"/>
          <w:spacing w:val="-4"/>
          <w:w w:val="95"/>
          <w:sz w:val="26"/>
        </w:rPr>
        <w:t> </w:t>
      </w:r>
      <w:r>
        <w:rPr>
          <w:rFonts w:ascii="Times New Roman"/>
          <w:color w:val="0C0C0C"/>
          <w:w w:val="95"/>
          <w:position w:val="-2"/>
          <w:sz w:val="26"/>
        </w:rPr>
        <w:t>penelitian.</w:t>
      </w:r>
    </w:p>
    <w:p>
      <w:pPr>
        <w:spacing w:line="281" w:lineRule="exact" w:before="0"/>
        <w:ind w:left="1201" w:right="0" w:firstLine="0"/>
        <w:jc w:val="left"/>
        <w:rPr>
          <w:rFonts w:ascii="Times New Roman" w:hAnsi="Times New Roman"/>
          <w:sz w:val="26"/>
        </w:rPr>
      </w:pPr>
      <w:r>
        <w:rPr>
          <w:rFonts w:ascii="Times New Roman" w:hAnsi="Times New Roman"/>
          <w:color w:val="131313"/>
          <w:w w:val="95"/>
          <w:position w:val="4"/>
          <w:sz w:val="26"/>
        </w:rPr>
        <w:t>Melaporkan </w:t>
      </w:r>
      <w:r>
        <w:rPr>
          <w:rFonts w:ascii="Times New Roman" w:hAnsi="Times New Roman"/>
          <w:color w:val="131313"/>
          <w:w w:val="95"/>
          <w:sz w:val="26"/>
        </w:rPr>
        <w:t>penyimpang</w:t>
      </w:r>
      <w:r>
        <w:rPr>
          <w:rFonts w:ascii="Times New Roman" w:hAnsi="Times New Roman"/>
          <w:color w:val="131313"/>
          <w:w w:val="95"/>
          <w:position w:val="1"/>
          <w:sz w:val="15"/>
        </w:rPr>
        <w:t>£t</w:t>
      </w:r>
      <w:r>
        <w:rPr>
          <w:rFonts w:ascii="Times New Roman" w:hAnsi="Times New Roman"/>
          <w:color w:val="131313"/>
          <w:w w:val="95"/>
          <w:sz w:val="26"/>
        </w:rPr>
        <w:t>n/ </w:t>
      </w:r>
      <w:r>
        <w:rPr>
          <w:rFonts w:ascii="Times New Roman" w:hAnsi="Times New Roman"/>
          <w:color w:val="0E0E0E"/>
          <w:w w:val="95"/>
          <w:sz w:val="26"/>
        </w:rPr>
        <w:t>pelanggaran </w:t>
      </w:r>
      <w:r>
        <w:rPr>
          <w:rFonts w:ascii="Times New Roman" w:hAnsi="Times New Roman"/>
          <w:w w:val="95"/>
          <w:sz w:val="26"/>
        </w:rPr>
        <w:t>terhadap </w:t>
      </w:r>
      <w:r>
        <w:rPr>
          <w:rFonts w:ascii="Times New Roman" w:hAnsi="Times New Roman"/>
          <w:color w:val="161616"/>
          <w:w w:val="95"/>
          <w:sz w:val="26"/>
        </w:rPr>
        <w:t>protokol </w:t>
      </w:r>
      <w:r>
        <w:rPr>
          <w:rFonts w:ascii="Times New Roman" w:hAnsi="Times New Roman"/>
          <w:color w:val="181818"/>
          <w:w w:val="95"/>
          <w:sz w:val="26"/>
        </w:rPr>
        <w:t>penelihan.</w:t>
      </w:r>
    </w:p>
    <w:p>
      <w:pPr>
        <w:spacing w:line="240" w:lineRule="auto" w:before="0"/>
        <w:ind w:left="1168" w:right="2803" w:firstLine="19"/>
        <w:jc w:val="left"/>
        <w:rPr>
          <w:rFonts w:ascii="Times New Roman"/>
          <w:sz w:val="26"/>
        </w:rPr>
      </w:pPr>
      <w:r>
        <w:rPr>
          <w:rFonts w:ascii="Times New Roman"/>
          <w:w w:val="85"/>
          <w:position w:val="4"/>
          <w:sz w:val="26"/>
        </w:rPr>
        <w:t>Melaporkan </w:t>
      </w:r>
      <w:r>
        <w:rPr>
          <w:rFonts w:ascii="Times New Roman"/>
          <w:color w:val="161616"/>
          <w:w w:val="85"/>
          <w:sz w:val="26"/>
        </w:rPr>
        <w:t>secara </w:t>
      </w:r>
      <w:r>
        <w:rPr>
          <w:rFonts w:ascii="Times New Roman"/>
          <w:color w:val="1F1F1F"/>
          <w:w w:val="85"/>
          <w:sz w:val="26"/>
        </w:rPr>
        <w:t>periodik </w:t>
      </w:r>
      <w:r>
        <w:rPr>
          <w:rFonts w:ascii="Times New Roman"/>
          <w:color w:val="1D1D1D"/>
          <w:w w:val="85"/>
          <w:sz w:val="26"/>
        </w:rPr>
        <w:t>perkembangan </w:t>
      </w:r>
      <w:r>
        <w:rPr>
          <w:rFonts w:ascii="Times New Roman"/>
          <w:w w:val="85"/>
          <w:sz w:val="26"/>
        </w:rPr>
        <w:t>pene)itian </w:t>
      </w:r>
      <w:r>
        <w:rPr>
          <w:rFonts w:ascii="Times New Roman"/>
          <w:color w:val="181818"/>
          <w:w w:val="85"/>
          <w:sz w:val="26"/>
        </w:rPr>
        <w:t>dari laporan </w:t>
      </w:r>
      <w:r>
        <w:rPr>
          <w:rFonts w:ascii="Times New Roman"/>
          <w:color w:val="232323"/>
          <w:w w:val="85"/>
          <w:sz w:val="26"/>
        </w:rPr>
        <w:t>akhir. </w:t>
      </w:r>
      <w:r>
        <w:rPr>
          <w:rFonts w:ascii="Times New Roman"/>
          <w:color w:val="1A1A1A"/>
          <w:w w:val="95"/>
          <w:sz w:val="26"/>
        </w:rPr>
        <w:t>Melaporkan </w:t>
      </w:r>
      <w:r>
        <w:rPr>
          <w:rFonts w:ascii="Times New Roman"/>
          <w:color w:val="181818"/>
          <w:w w:val="95"/>
          <w:sz w:val="26"/>
        </w:rPr>
        <w:t>kejadian </w:t>
      </w:r>
      <w:r>
        <w:rPr>
          <w:rFonts w:ascii="Times New Roman"/>
          <w:color w:val="1D1D1D"/>
          <w:w w:val="95"/>
          <w:sz w:val="26"/>
        </w:rPr>
        <w:t>yang </w:t>
      </w:r>
      <w:r>
        <w:rPr>
          <w:rFonts w:ascii="Times New Roman"/>
          <w:w w:val="95"/>
          <w:sz w:val="26"/>
        </w:rPr>
        <w:t>tidak </w:t>
      </w:r>
      <w:r>
        <w:rPr>
          <w:rFonts w:ascii="Times New Roman"/>
          <w:color w:val="181818"/>
          <w:w w:val="95"/>
          <w:sz w:val="26"/>
        </w:rPr>
        <w:t>diinginkan.</w:t>
      </w:r>
    </w:p>
    <w:p>
      <w:pPr>
        <w:pStyle w:val="BodyText"/>
        <w:spacing w:before="2"/>
        <w:rPr>
          <w:rFonts w:ascii="Times New Roman"/>
          <w:sz w:val="29"/>
        </w:rPr>
      </w:pPr>
    </w:p>
    <w:p>
      <w:pPr>
        <w:spacing w:line="201" w:lineRule="auto" w:before="0"/>
        <w:ind w:left="1116" w:right="835" w:firstLine="22"/>
        <w:jc w:val="left"/>
        <w:rPr>
          <w:rFonts w:ascii="Times New Roman"/>
          <w:sz w:val="26"/>
        </w:rPr>
      </w:pPr>
      <w:r>
        <w:rPr>
          <w:rFonts w:ascii="Times New Roman"/>
          <w:color w:val="181818"/>
          <w:w w:val="90"/>
          <w:position w:val="3"/>
          <w:sz w:val="26"/>
        </w:rPr>
        <w:t>Persetujuan</w:t>
      </w:r>
      <w:r>
        <w:rPr>
          <w:rFonts w:ascii="Times New Roman"/>
          <w:color w:val="181818"/>
          <w:spacing w:val="-30"/>
          <w:w w:val="90"/>
          <w:position w:val="3"/>
          <w:sz w:val="26"/>
        </w:rPr>
        <w:t> </w:t>
      </w:r>
      <w:r>
        <w:rPr>
          <w:rFonts w:ascii="Times New Roman"/>
          <w:color w:val="1A1A1A"/>
          <w:w w:val="90"/>
          <w:position w:val="3"/>
          <w:sz w:val="26"/>
        </w:rPr>
        <w:t>ini</w:t>
      </w:r>
      <w:r>
        <w:rPr>
          <w:rFonts w:ascii="Times New Roman"/>
          <w:color w:val="1A1A1A"/>
          <w:spacing w:val="-29"/>
          <w:w w:val="90"/>
          <w:position w:val="3"/>
          <w:sz w:val="26"/>
        </w:rPr>
        <w:t> </w:t>
      </w:r>
      <w:r>
        <w:rPr>
          <w:rFonts w:ascii="Times New Roman"/>
          <w:color w:val="0E0E0E"/>
          <w:w w:val="90"/>
          <w:sz w:val="26"/>
        </w:rPr>
        <w:t>berlaku</w:t>
      </w:r>
      <w:r>
        <w:rPr>
          <w:rFonts w:ascii="Times New Roman"/>
          <w:color w:val="0E0E0E"/>
          <w:spacing w:val="-42"/>
          <w:w w:val="90"/>
          <w:sz w:val="26"/>
        </w:rPr>
        <w:t> </w:t>
      </w:r>
      <w:r>
        <w:rPr>
          <w:rFonts w:ascii="Times New Roman"/>
          <w:color w:val="131313"/>
          <w:w w:val="90"/>
          <w:sz w:val="26"/>
        </w:rPr>
        <w:t>sejak</w:t>
      </w:r>
      <w:r>
        <w:rPr>
          <w:rFonts w:ascii="Times New Roman"/>
          <w:color w:val="131313"/>
          <w:spacing w:val="-33"/>
          <w:w w:val="90"/>
          <w:sz w:val="26"/>
        </w:rPr>
        <w:t> </w:t>
      </w:r>
      <w:r>
        <w:rPr>
          <w:rFonts w:ascii="Times New Roman"/>
          <w:color w:val="111111"/>
          <w:w w:val="90"/>
          <w:sz w:val="26"/>
        </w:rPr>
        <w:t>tanggal</w:t>
      </w:r>
      <w:r>
        <w:rPr>
          <w:rFonts w:ascii="Times New Roman"/>
          <w:color w:val="111111"/>
          <w:spacing w:val="-35"/>
          <w:w w:val="90"/>
          <w:sz w:val="26"/>
        </w:rPr>
        <w:t> </w:t>
      </w:r>
      <w:r>
        <w:rPr>
          <w:rFonts w:ascii="Times New Roman"/>
          <w:color w:val="131313"/>
          <w:w w:val="90"/>
          <w:sz w:val="26"/>
        </w:rPr>
        <w:t>ditetapkan</w:t>
      </w:r>
      <w:r>
        <w:rPr>
          <w:rFonts w:ascii="Times New Roman"/>
          <w:color w:val="131313"/>
          <w:spacing w:val="-29"/>
          <w:w w:val="90"/>
          <w:sz w:val="26"/>
        </w:rPr>
        <w:t> </w:t>
      </w:r>
      <w:r>
        <w:rPr>
          <w:rFonts w:ascii="Times New Roman"/>
          <w:color w:val="1C1C1C"/>
          <w:w w:val="90"/>
          <w:sz w:val="26"/>
        </w:rPr>
        <w:t>sampai</w:t>
      </w:r>
      <w:r>
        <w:rPr>
          <w:rFonts w:ascii="Times New Roman"/>
          <w:color w:val="1C1C1C"/>
          <w:spacing w:val="-30"/>
          <w:w w:val="90"/>
          <w:sz w:val="26"/>
        </w:rPr>
        <w:t> </w:t>
      </w:r>
      <w:r>
        <w:rPr>
          <w:rFonts w:ascii="Times New Roman"/>
          <w:w w:val="90"/>
          <w:sz w:val="26"/>
        </w:rPr>
        <w:t>dengan</w:t>
      </w:r>
      <w:r>
        <w:rPr>
          <w:rFonts w:ascii="Times New Roman"/>
          <w:spacing w:val="-36"/>
          <w:w w:val="90"/>
          <w:sz w:val="26"/>
        </w:rPr>
        <w:t> </w:t>
      </w:r>
      <w:r>
        <w:rPr>
          <w:rFonts w:ascii="Times New Roman"/>
          <w:color w:val="161616"/>
          <w:w w:val="90"/>
          <w:sz w:val="26"/>
        </w:rPr>
        <w:t>batas</w:t>
      </w:r>
      <w:r>
        <w:rPr>
          <w:rFonts w:ascii="Times New Roman"/>
          <w:color w:val="161616"/>
          <w:spacing w:val="-40"/>
          <w:w w:val="90"/>
          <w:sz w:val="26"/>
        </w:rPr>
        <w:t> </w:t>
      </w:r>
      <w:r>
        <w:rPr>
          <w:rFonts w:ascii="Times New Roman"/>
          <w:color w:val="151515"/>
          <w:w w:val="90"/>
          <w:position w:val="1"/>
          <w:sz w:val="26"/>
        </w:rPr>
        <w:t>waktu</w:t>
      </w:r>
      <w:r>
        <w:rPr>
          <w:rFonts w:ascii="Times New Roman"/>
          <w:color w:val="151515"/>
          <w:spacing w:val="-33"/>
          <w:w w:val="90"/>
          <w:position w:val="1"/>
          <w:sz w:val="26"/>
        </w:rPr>
        <w:t> </w:t>
      </w:r>
      <w:r>
        <w:rPr>
          <w:rFonts w:ascii="Times New Roman"/>
          <w:color w:val="1D1D1D"/>
          <w:w w:val="90"/>
          <w:position w:val="-3"/>
          <w:sz w:val="26"/>
        </w:rPr>
        <w:t>pelaksanaan</w:t>
      </w:r>
      <w:r>
        <w:rPr>
          <w:rFonts w:ascii="Times New Roman"/>
          <w:color w:val="1D1D1D"/>
          <w:spacing w:val="-32"/>
          <w:w w:val="90"/>
          <w:position w:val="-3"/>
          <w:sz w:val="26"/>
        </w:rPr>
        <w:t> </w:t>
      </w:r>
      <w:r>
        <w:rPr>
          <w:rFonts w:ascii="Times New Roman"/>
          <w:color w:val="1D1D1D"/>
          <w:w w:val="90"/>
          <w:position w:val="-4"/>
          <w:sz w:val="26"/>
        </w:rPr>
        <w:t>penelitian </w:t>
      </w:r>
      <w:r>
        <w:rPr>
          <w:rFonts w:ascii="Times New Roman"/>
          <w:w w:val="95"/>
          <w:position w:val="3"/>
          <w:sz w:val="26"/>
        </w:rPr>
        <w:t>seperti</w:t>
      </w:r>
      <w:r>
        <w:rPr>
          <w:rFonts w:ascii="Times New Roman"/>
          <w:spacing w:val="-14"/>
          <w:w w:val="95"/>
          <w:position w:val="3"/>
          <w:sz w:val="26"/>
        </w:rPr>
        <w:t> </w:t>
      </w:r>
      <w:r>
        <w:rPr>
          <w:rFonts w:ascii="Times New Roman"/>
          <w:color w:val="151515"/>
          <w:w w:val="95"/>
          <w:position w:val="3"/>
          <w:sz w:val="26"/>
        </w:rPr>
        <w:t>tertera</w:t>
      </w:r>
      <w:r>
        <w:rPr>
          <w:rFonts w:ascii="Times New Roman"/>
          <w:color w:val="151515"/>
          <w:spacing w:val="-12"/>
          <w:w w:val="95"/>
          <w:position w:val="3"/>
          <w:sz w:val="26"/>
        </w:rPr>
        <w:t> </w:t>
      </w:r>
      <w:r>
        <w:rPr>
          <w:rFonts w:ascii="Times New Roman"/>
          <w:color w:val="161616"/>
          <w:w w:val="95"/>
          <w:position w:val="3"/>
          <w:sz w:val="26"/>
        </w:rPr>
        <w:t>dalam</w:t>
      </w:r>
      <w:r>
        <w:rPr>
          <w:rFonts w:ascii="Times New Roman"/>
          <w:color w:val="161616"/>
          <w:spacing w:val="-14"/>
          <w:w w:val="95"/>
          <w:position w:val="3"/>
          <w:sz w:val="26"/>
        </w:rPr>
        <w:t> </w:t>
      </w:r>
      <w:r>
        <w:rPr>
          <w:rFonts w:ascii="Times New Roman"/>
          <w:color w:val="181818"/>
          <w:w w:val="95"/>
          <w:sz w:val="26"/>
        </w:rPr>
        <w:t>protokol</w:t>
      </w:r>
      <w:r>
        <w:rPr>
          <w:rFonts w:ascii="Times New Roman"/>
          <w:color w:val="181818"/>
          <w:spacing w:val="-19"/>
          <w:w w:val="95"/>
          <w:sz w:val="26"/>
        </w:rPr>
        <w:t> </w:t>
      </w:r>
      <w:r>
        <w:rPr>
          <w:rFonts w:ascii="Times New Roman"/>
          <w:color w:val="1C1C1C"/>
          <w:w w:val="95"/>
          <w:sz w:val="26"/>
        </w:rPr>
        <w:t>dengnn</w:t>
      </w:r>
      <w:r>
        <w:rPr>
          <w:rFonts w:ascii="Times New Roman"/>
          <w:color w:val="1C1C1C"/>
          <w:spacing w:val="-17"/>
          <w:w w:val="95"/>
          <w:sz w:val="26"/>
        </w:rPr>
        <w:t> </w:t>
      </w:r>
      <w:r>
        <w:rPr>
          <w:rFonts w:ascii="Times New Roman"/>
          <w:color w:val="0E0E0E"/>
          <w:w w:val="95"/>
          <w:sz w:val="26"/>
        </w:rPr>
        <w:t>masa</w:t>
      </w:r>
      <w:r>
        <w:rPr>
          <w:rFonts w:ascii="Times New Roman"/>
          <w:color w:val="0E0E0E"/>
          <w:spacing w:val="-22"/>
          <w:w w:val="95"/>
          <w:sz w:val="26"/>
        </w:rPr>
        <w:t> </w:t>
      </w:r>
      <w:r>
        <w:rPr>
          <w:rFonts w:ascii="Times New Roman"/>
          <w:color w:val="181818"/>
          <w:w w:val="95"/>
          <w:sz w:val="26"/>
        </w:rPr>
        <w:t>berlaku</w:t>
      </w:r>
      <w:r>
        <w:rPr>
          <w:rFonts w:ascii="Times New Roman"/>
          <w:color w:val="181818"/>
          <w:spacing w:val="-16"/>
          <w:w w:val="95"/>
          <w:sz w:val="26"/>
        </w:rPr>
        <w:t> </w:t>
      </w:r>
      <w:r>
        <w:rPr>
          <w:rFonts w:ascii="Times New Roman"/>
          <w:color w:val="0E0E0E"/>
          <w:w w:val="95"/>
          <w:sz w:val="26"/>
        </w:rPr>
        <w:t>maksimal</w:t>
      </w:r>
      <w:r>
        <w:rPr>
          <w:rFonts w:ascii="Times New Roman"/>
          <w:color w:val="0E0E0E"/>
          <w:spacing w:val="-12"/>
          <w:w w:val="95"/>
          <w:sz w:val="26"/>
        </w:rPr>
        <w:t> </w:t>
      </w:r>
      <w:r>
        <w:rPr>
          <w:rFonts w:ascii="Times New Roman"/>
          <w:color w:val="0E0E0E"/>
          <w:w w:val="95"/>
          <w:sz w:val="26"/>
        </w:rPr>
        <w:t>selama</w:t>
      </w:r>
      <w:r>
        <w:rPr>
          <w:rFonts w:ascii="Times New Roman"/>
          <w:color w:val="0E0E0E"/>
          <w:spacing w:val="-26"/>
          <w:w w:val="95"/>
          <w:sz w:val="26"/>
        </w:rPr>
        <w:t> </w:t>
      </w:r>
      <w:r>
        <w:rPr>
          <w:rFonts w:ascii="Times New Roman"/>
          <w:color w:val="282828"/>
          <w:w w:val="95"/>
          <w:position w:val="-2"/>
          <w:sz w:val="26"/>
        </w:rPr>
        <w:t>1</w:t>
      </w:r>
      <w:r>
        <w:rPr>
          <w:rFonts w:ascii="Times New Roman"/>
          <w:color w:val="282828"/>
          <w:spacing w:val="-25"/>
          <w:w w:val="95"/>
          <w:position w:val="-2"/>
          <w:sz w:val="26"/>
        </w:rPr>
        <w:t> </w:t>
      </w:r>
      <w:r>
        <w:rPr>
          <w:rFonts w:ascii="Times New Roman"/>
          <w:color w:val="2A2A2A"/>
          <w:w w:val="95"/>
          <w:position w:val="-2"/>
          <w:sz w:val="26"/>
        </w:rPr>
        <w:t>(satu)</w:t>
      </w:r>
      <w:r>
        <w:rPr>
          <w:rFonts w:ascii="Times New Roman"/>
          <w:color w:val="2A2A2A"/>
          <w:spacing w:val="-22"/>
          <w:w w:val="95"/>
          <w:position w:val="-2"/>
          <w:sz w:val="26"/>
        </w:rPr>
        <w:t> </w:t>
      </w:r>
      <w:r>
        <w:rPr>
          <w:rFonts w:ascii="Times New Roman"/>
          <w:color w:val="232323"/>
          <w:w w:val="95"/>
          <w:position w:val="-3"/>
          <w:sz w:val="26"/>
        </w:rPr>
        <w:t>tahun.</w:t>
      </w:r>
    </w:p>
    <w:p>
      <w:pPr>
        <w:pStyle w:val="BodyText"/>
        <w:rPr>
          <w:rFonts w:ascii="Times New Roman"/>
          <w:sz w:val="36"/>
        </w:rPr>
      </w:pPr>
    </w:p>
    <w:p>
      <w:pPr>
        <w:pStyle w:val="BodyText"/>
        <w:rPr>
          <w:rFonts w:ascii="Times New Roman"/>
          <w:sz w:val="37"/>
        </w:rPr>
      </w:pPr>
    </w:p>
    <w:p>
      <w:pPr>
        <w:tabs>
          <w:tab w:pos="7190" w:val="left" w:leader="none"/>
        </w:tabs>
        <w:spacing w:line="308" w:lineRule="exact" w:before="1"/>
        <w:ind w:left="5915" w:right="0" w:firstLine="0"/>
        <w:jc w:val="left"/>
        <w:rPr>
          <w:rFonts w:ascii="Times New Roman"/>
          <w:sz w:val="27"/>
        </w:rPr>
      </w:pPr>
      <w:r>
        <w:rPr>
          <w:rFonts w:ascii="Times New Roman"/>
          <w:color w:val="131313"/>
          <w:w w:val="95"/>
          <w:sz w:val="27"/>
        </w:rPr>
        <w:t>Medan,</w:t>
        <w:tab/>
      </w:r>
      <w:r>
        <w:rPr>
          <w:rFonts w:ascii="Times New Roman"/>
          <w:color w:val="1A1A1A"/>
          <w:w w:val="95"/>
          <w:sz w:val="27"/>
        </w:rPr>
        <w:t>Just</w:t>
      </w:r>
      <w:r>
        <w:rPr>
          <w:rFonts w:ascii="Times New Roman"/>
          <w:color w:val="1A1A1A"/>
          <w:spacing w:val="6"/>
          <w:w w:val="95"/>
          <w:sz w:val="27"/>
        </w:rPr>
        <w:t> </w:t>
      </w:r>
      <w:r>
        <w:rPr>
          <w:rFonts w:ascii="Times New Roman"/>
          <w:color w:val="262626"/>
          <w:w w:val="95"/>
          <w:sz w:val="27"/>
        </w:rPr>
        <w:t>2020</w:t>
      </w:r>
    </w:p>
    <w:p>
      <w:pPr>
        <w:spacing w:line="282" w:lineRule="exact" w:before="0"/>
        <w:ind w:left="5910" w:right="0" w:firstLine="0"/>
        <w:jc w:val="left"/>
        <w:rPr>
          <w:rFonts w:ascii="Times New Roman"/>
          <w:sz w:val="25"/>
        </w:rPr>
      </w:pPr>
      <w:r>
        <w:rPr>
          <w:rFonts w:ascii="Times New Roman"/>
          <w:color w:val="0E0E0E"/>
          <w:w w:val="95"/>
          <w:position w:val="1"/>
          <w:sz w:val="25"/>
        </w:rPr>
        <w:t>KOD2iSi </w:t>
      </w:r>
      <w:r>
        <w:rPr>
          <w:rFonts w:ascii="Times New Roman"/>
          <w:color w:val="0F0F0F"/>
          <w:w w:val="95"/>
          <w:position w:val="1"/>
          <w:sz w:val="25"/>
        </w:rPr>
        <w:t>Etik </w:t>
      </w:r>
      <w:r>
        <w:rPr>
          <w:rFonts w:ascii="Times New Roman"/>
          <w:color w:val="131313"/>
          <w:w w:val="95"/>
          <w:position w:val="1"/>
          <w:sz w:val="25"/>
        </w:rPr>
        <w:t>Peneliti</w:t>
      </w:r>
      <w:r>
        <w:rPr>
          <w:rFonts w:ascii="Times New Roman"/>
          <w:color w:val="131313"/>
          <w:w w:val="95"/>
          <w:sz w:val="25"/>
        </w:rPr>
        <w:t>an </w:t>
      </w:r>
      <w:r>
        <w:rPr>
          <w:rFonts w:ascii="Times New Roman"/>
          <w:color w:val="0C0C0C"/>
          <w:w w:val="95"/>
          <w:position w:val="1"/>
          <w:sz w:val="25"/>
        </w:rPr>
        <w:t>Kesehatan</w:t>
      </w:r>
    </w:p>
    <w:p>
      <w:pPr>
        <w:spacing w:line="297" w:lineRule="exact" w:before="0"/>
        <w:ind w:left="5900" w:right="0" w:firstLine="0"/>
        <w:jc w:val="left"/>
        <w:rPr>
          <w:rFonts w:ascii="Times New Roman"/>
          <w:sz w:val="27"/>
        </w:rPr>
      </w:pPr>
      <w:r>
        <w:rPr/>
        <w:pict>
          <v:group style="position:absolute;margin-left:281.040009pt;margin-top:17.669832pt;width:173.95pt;height:115.25pt;mso-position-horizontal-relative:page;mso-position-vertical-relative:paragraph;z-index:-15716352;mso-wrap-distance-left:0;mso-wrap-distance-right:0" coordorigin="5621,353" coordsize="3479,2305">
            <v:shape style="position:absolute;left:6484;top:2023;width:1018;height:596" type="#_x0000_t75" stroked="false">
              <v:imagedata r:id="rId77" o:title=""/>
            </v:shape>
            <v:shape style="position:absolute;left:5788;top:2038;width:725;height:576" type="#_x0000_t75" stroked="false">
              <v:imagedata r:id="rId78" o:title=""/>
            </v:shape>
            <v:shape style="position:absolute;left:6744;top:1323;width:2156;height:600" type="#_x0000_t75" stroked="false">
              <v:imagedata r:id="rId79" o:title=""/>
            </v:shape>
            <v:shape style="position:absolute;left:5620;top:953;width:1599;height:1349" type="#_x0000_t75" stroked="false">
              <v:imagedata r:id="rId80" o:title=""/>
            </v:shape>
            <v:shape style="position:absolute;left:5764;top:353;width:1872;height:600" type="#_x0000_t75" stroked="false">
              <v:imagedata r:id="rId81" o:title=""/>
            </v:shape>
            <v:shape style="position:absolute;left:6038;top:2307;width:634;height:260" type="#_x0000_t75" stroked="false">
              <v:imagedata r:id="rId82" o:title=""/>
            </v:shape>
            <v:shape style="position:absolute;left:5620;top:353;width:3479;height:2305" type="#_x0000_t202" filled="false" stroked="false">
              <v:textbox inset="0,0,0,0">
                <w:txbxContent>
                  <w:p>
                    <w:pPr>
                      <w:spacing w:line="240" w:lineRule="auto" w:before="0"/>
                      <w:rPr>
                        <w:rFonts w:ascii="Times New Roman"/>
                        <w:sz w:val="32"/>
                      </w:rPr>
                    </w:pPr>
                  </w:p>
                  <w:p>
                    <w:pPr>
                      <w:spacing w:line="240" w:lineRule="auto" w:before="0"/>
                      <w:rPr>
                        <w:rFonts w:ascii="Times New Roman"/>
                        <w:sz w:val="32"/>
                      </w:rPr>
                    </w:pPr>
                  </w:p>
                  <w:p>
                    <w:pPr>
                      <w:spacing w:line="240" w:lineRule="auto" w:before="0"/>
                      <w:rPr>
                        <w:rFonts w:ascii="Times New Roman"/>
                        <w:sz w:val="32"/>
                      </w:rPr>
                    </w:pPr>
                  </w:p>
                  <w:p>
                    <w:pPr>
                      <w:spacing w:line="240" w:lineRule="auto" w:before="0"/>
                      <w:rPr>
                        <w:rFonts w:ascii="Times New Roman"/>
                        <w:sz w:val="32"/>
                      </w:rPr>
                    </w:pPr>
                  </w:p>
                  <w:p>
                    <w:pPr>
                      <w:spacing w:line="312" w:lineRule="exact" w:before="229"/>
                      <w:ind w:left="1909" w:right="0" w:firstLine="0"/>
                      <w:jc w:val="left"/>
                      <w:rPr>
                        <w:rFonts w:ascii="Times New Roman"/>
                        <w:sz w:val="27"/>
                      </w:rPr>
                    </w:pPr>
                    <w:r>
                      <w:rPr>
                        <w:rFonts w:ascii="Times New Roman"/>
                        <w:color w:val="0A0A0A"/>
                        <w:w w:val="85"/>
                        <w:position w:val="2"/>
                        <w:sz w:val="27"/>
                      </w:rPr>
                      <w:t>Nasut1on,M.Ke</w:t>
                    </w:r>
                    <w:r>
                      <w:rPr>
                        <w:rFonts w:ascii="Times New Roman"/>
                        <w:color w:val="0A0A0A"/>
                        <w:w w:val="85"/>
                        <w:sz w:val="27"/>
                      </w:rPr>
                      <w:t>s</w:t>
                    </w:r>
                  </w:p>
                  <w:p>
                    <w:pPr>
                      <w:spacing w:line="292" w:lineRule="exact" w:before="0"/>
                      <w:ind w:left="1588" w:right="0" w:firstLine="0"/>
                      <w:jc w:val="left"/>
                      <w:rPr>
                        <w:rFonts w:ascii="Times New Roman" w:hAnsi="Times New Roman"/>
                        <w:sz w:val="27"/>
                      </w:rPr>
                    </w:pPr>
                    <w:r>
                      <w:rPr>
                        <w:rFonts w:ascii="Times New Roman" w:hAnsi="Times New Roman"/>
                        <w:sz w:val="27"/>
                      </w:rPr>
                      <w:t>•I0i989l0200l</w:t>
                    </w:r>
                  </w:p>
                </w:txbxContent>
              </v:textbox>
              <w10:wrap type="none"/>
            </v:shape>
            <w10:wrap type="topAndBottom"/>
          </v:group>
        </w:pict>
      </w:r>
      <w:r>
        <w:rPr>
          <w:rFonts w:ascii="Times New Roman"/>
          <w:w w:val="95"/>
          <w:sz w:val="27"/>
        </w:rPr>
        <w:t>Poltekkes Kemenkes </w:t>
      </w:r>
      <w:r>
        <w:rPr>
          <w:rFonts w:ascii="Times New Roman"/>
          <w:color w:val="1D1D1D"/>
          <w:w w:val="95"/>
          <w:sz w:val="27"/>
        </w:rPr>
        <w:t>Medan</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rPr>
      </w:pPr>
      <w:r>
        <w:rPr/>
        <w:pict>
          <v:group style="position:absolute;margin-left:284.640015pt;margin-top:14.955704pt;width:34pt;height:28.5pt;mso-position-horizontal-relative:page;mso-position-vertical-relative:paragraph;z-index:-15715328;mso-wrap-distance-left:0;mso-wrap-distance-right:0" coordorigin="5693,299" coordsize="680,570">
            <v:shape style="position:absolute;left:5692;top:299;width:548;height:543" type="#_x0000_t75" stroked="false">
              <v:imagedata r:id="rId83" o:title=""/>
            </v:shape>
            <v:shape style="position:absolute;left:5692;top:299;width:680;height:570" type="#_x0000_t202" filled="false" stroked="false">
              <v:textbox inset="0,0,0,0">
                <w:txbxContent>
                  <w:p>
                    <w:pPr>
                      <w:spacing w:line="240" w:lineRule="auto" w:before="6"/>
                      <w:rPr>
                        <w:rFonts w:ascii="Times New Roman"/>
                        <w:sz w:val="27"/>
                      </w:rPr>
                    </w:pPr>
                  </w:p>
                  <w:p>
                    <w:pPr>
                      <w:spacing w:before="0"/>
                      <w:ind w:left="429" w:right="0" w:firstLine="0"/>
                      <w:jc w:val="left"/>
                      <w:rPr>
                        <w:sz w:val="22"/>
                      </w:rPr>
                    </w:pPr>
                    <w:r>
                      <w:rPr>
                        <w:sz w:val="22"/>
                      </w:rPr>
                      <w:t>42</w:t>
                    </w:r>
                  </w:p>
                </w:txbxContent>
              </v:textbox>
              <w10:wrap type="none"/>
            </v:shape>
            <w10:wrap type="topAndBottom"/>
          </v:group>
        </w:pict>
      </w:r>
    </w:p>
    <w:p>
      <w:pPr>
        <w:pStyle w:val="BodyText"/>
        <w:rPr>
          <w:rFonts w:ascii="Times New Roman"/>
          <w:sz w:val="12"/>
        </w:rPr>
      </w:pPr>
    </w:p>
    <w:p>
      <w:pPr>
        <w:spacing w:before="0"/>
        <w:ind w:left="7261" w:right="0" w:firstLine="0"/>
        <w:jc w:val="left"/>
        <w:rPr>
          <w:rFonts w:ascii="Times New Roman"/>
          <w:sz w:val="11"/>
        </w:rPr>
      </w:pPr>
      <w:r>
        <w:rPr>
          <w:rFonts w:ascii="Times New Roman"/>
          <w:w w:val="115"/>
          <w:sz w:val="11"/>
        </w:rPr>
        <w:t>Dipindar dengdjg CamScanner</w:t>
      </w:r>
    </w:p>
    <w:sectPr>
      <w:type w:val="continuous"/>
      <w:pgSz w:w="11910" w:h="16840"/>
      <w:pgMar w:top="2580" w:bottom="280" w:left="100" w:right="9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rlito">
    <w:altName w:val="Carlito"/>
    <w:charset w:val="0"/>
    <w:family w:val="swiss"/>
    <w:pitch w:val="variable"/>
  </w:font>
  <w:font w:name="Georgia">
    <w:altName w:val="Georgia"/>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38.139999pt;margin-top:112.928589pt;width:147.75pt;height:17.6pt;mso-position-horizontal-relative:page;mso-position-vertical-relative:page;z-index:-17273344" type="#_x0000_t202" filled="false" stroked="false">
          <v:textbox inset="0,0,0,0">
            <w:txbxContent>
              <w:p>
                <w:pPr>
                  <w:spacing w:before="9"/>
                  <w:ind w:left="20" w:right="0" w:firstLine="0"/>
                  <w:jc w:val="left"/>
                  <w:rPr>
                    <w:b/>
                    <w:sz w:val="28"/>
                  </w:rPr>
                </w:pPr>
                <w:r>
                  <w:rPr>
                    <w:b/>
                    <w:sz w:val="28"/>
                  </w:rPr>
                  <w:t>KARYA TULIS ILMIAH</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4.779999pt;margin-top:145.386719pt;width:94.55pt;height:15.45pt;mso-position-horizontal-relative:page;mso-position-vertical-relative:page;z-index:-17271808" type="#_x0000_t202" filled="false" stroked="false">
          <v:textbox inset="0,0,0,0">
            <w:txbxContent>
              <w:p>
                <w:pPr>
                  <w:spacing w:before="12"/>
                  <w:ind w:left="20" w:right="0" w:firstLine="0"/>
                  <w:jc w:val="left"/>
                  <w:rPr>
                    <w:b/>
                    <w:sz w:val="24"/>
                  </w:rPr>
                </w:pPr>
                <w:r>
                  <w:rPr>
                    <w:b/>
                    <w:sz w:val="24"/>
                  </w:rPr>
                  <w:t>DAFTAR TABEL</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7.820007pt;margin-top:112.506714pt;width:108.4pt;height:15.45pt;mso-position-horizontal-relative:page;mso-position-vertical-relative:page;z-index:-17271296" type="#_x0000_t202" filled="false" stroked="false">
          <v:textbox inset="0,0,0,0">
            <w:txbxContent>
              <w:p>
                <w:pPr>
                  <w:spacing w:before="12"/>
                  <w:ind w:left="20" w:right="0" w:firstLine="0"/>
                  <w:jc w:val="left"/>
                  <w:rPr>
                    <w:b/>
                    <w:sz w:val="24"/>
                  </w:rPr>
                </w:pPr>
                <w:r>
                  <w:rPr>
                    <w:b/>
                    <w:sz w:val="24"/>
                  </w:rPr>
                  <w:t>DAFTAR GAMBAR</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3.259995pt;margin-top:112.506714pt;width:117.7pt;height:15.45pt;mso-position-horizontal-relative:page;mso-position-vertical-relative:page;z-index:-17270784" type="#_x0000_t202" filled="false" stroked="false">
          <v:textbox inset="0,0,0,0">
            <w:txbxContent>
              <w:p>
                <w:pPr>
                  <w:spacing w:before="12"/>
                  <w:ind w:left="20" w:right="0" w:firstLine="0"/>
                  <w:jc w:val="left"/>
                  <w:rPr>
                    <w:b/>
                    <w:sz w:val="24"/>
                  </w:rPr>
                </w:pPr>
                <w:r>
                  <w:rPr>
                    <w:b/>
                    <w:sz w:val="24"/>
                  </w:rPr>
                  <w:t>DAFTAR LAMPIRAN</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799988pt;margin-top:112.746712pt;width:34.65pt;height:15.45pt;mso-position-horizontal-relative:page;mso-position-vertical-relative:page;z-index:-17270272" type="#_x0000_t202" filled="false" stroked="false">
          <v:textbox inset="0,0,0,0">
            <w:txbxContent>
              <w:p>
                <w:pPr>
                  <w:spacing w:before="12"/>
                  <w:ind w:left="20" w:right="0" w:firstLine="0"/>
                  <w:jc w:val="left"/>
                  <w:rPr>
                    <w:b/>
                    <w:sz w:val="24"/>
                  </w:rPr>
                </w:pPr>
                <w:r>
                  <w:rPr>
                    <w:b/>
                    <w:sz w:val="24"/>
                  </w:rPr>
                  <w:t>BAB I</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149994pt;margin-top:50.465775pt;width:12.15pt;height:14.6pt;mso-position-horizontal-relative:page;mso-position-vertical-relative:page;z-index:-17269760" type="#_x0000_t202" filled="false" stroked="false">
          <v:textbox inset="0,0,0,0">
            <w:txbxContent>
              <w:p>
                <w:pPr>
                  <w:pStyle w:val="BodyText"/>
                  <w:spacing w:before="13"/>
                  <w:ind w:left="60"/>
                </w:pPr>
                <w:r>
                  <w:rPr/>
                  <w:fldChar w:fldCharType="begin"/>
                </w:r>
                <w:r>
                  <w:rPr>
                    <w:w w:val="100"/>
                  </w:rPr>
                  <w:instrText> PAGE </w:instrText>
                </w:r>
                <w:r>
                  <w:rPr/>
                  <w:fldChar w:fldCharType="separate"/>
                </w:r>
                <w:r>
                  <w:rPr/>
                  <w:t>2</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490.149994pt;margin-top:46.385773pt;width:12.15pt;height:18.9pt;mso-position-horizontal-relative:page;mso-position-vertical-relative:page;z-index:-17269248" type="#_x0000_t202" filled="false" stroked="false">
          <v:textbox inset="0,0,0,0">
            <w:txbxContent>
              <w:p>
                <w:pPr>
                  <w:pStyle w:val="BodyText"/>
                  <w:spacing w:before="13"/>
                  <w:ind w:left="60"/>
                </w:pPr>
                <w:r>
                  <w:rPr/>
                  <w:fldChar w:fldCharType="begin"/>
                </w:r>
                <w:r>
                  <w:rPr>
                    <w:w w:val="100"/>
                  </w:rPr>
                  <w:instrText> PAGE </w:instrText>
                </w:r>
                <w:r>
                  <w:rPr/>
                  <w:fldChar w:fldCharType="separate"/>
                </w:r>
                <w:r>
                  <w:rPr/>
                  <w:t>8</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149994pt;margin-top:62.705772pt;width:8.15pt;height:14.35pt;mso-position-horizontal-relative:page;mso-position-vertical-relative:page;z-index:-17268736" type="#_x0000_t202" filled="false" stroked="false">
          <v:textbox inset="0,0,0,0">
            <w:txbxContent>
              <w:p>
                <w:pPr>
                  <w:pStyle w:val="BodyText"/>
                  <w:spacing w:before="13"/>
                  <w:ind w:left="20"/>
                </w:pPr>
                <w:r>
                  <w:rPr>
                    <w:w w:val="100"/>
                  </w:rPr>
                  <w:t>9</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7.029999pt;margin-top:45.665775pt;width:18.4pt;height:22.05pt;mso-position-horizontal-relative:page;mso-position-vertical-relative:page;z-index:-17268224" type="#_x0000_t202" filled="false" stroked="false">
          <v:textbox inset="0,0,0,0">
            <w:txbxContent>
              <w:p>
                <w:pPr>
                  <w:pStyle w:val="BodyText"/>
                  <w:spacing w:before="13"/>
                  <w:ind w:left="60"/>
                </w:pPr>
                <w:r>
                  <w:rPr/>
                  <w:fldChar w:fldCharType="begin"/>
                </w:r>
                <w:r>
                  <w:rPr/>
                  <w:instrText> PAGE </w:instrText>
                </w:r>
                <w:r>
                  <w:rPr/>
                  <w:fldChar w:fldCharType="separate"/>
                </w:r>
                <w:r>
                  <w:rPr/>
                  <w:t>10</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029999pt;margin-top:61.265774pt;width:14.4pt;height:14.35pt;mso-position-horizontal-relative:page;mso-position-vertical-relative:page;z-index:-17267712" type="#_x0000_t202" filled="false" stroked="false">
          <v:textbox inset="0,0,0,0">
            <w:txbxContent>
              <w:p>
                <w:pPr>
                  <w:pStyle w:val="BodyText"/>
                  <w:spacing w:before="13"/>
                  <w:ind w:left="20"/>
                </w:pPr>
                <w:r>
                  <w:rPr/>
                  <w:t>14</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029999pt;margin-top:45.425774pt;width:14.4pt;height:14.35pt;mso-position-horizontal-relative:page;mso-position-vertical-relative:page;z-index:-17267200" type="#_x0000_t202" filled="false" stroked="false">
          <v:textbox inset="0,0,0,0">
            <w:txbxContent>
              <w:p>
                <w:pPr>
                  <w:pStyle w:val="BodyText"/>
                  <w:spacing w:before="13"/>
                  <w:ind w:left="20"/>
                </w:pPr>
                <w:r>
                  <w:rPr/>
                  <w:t>15</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7.029999pt;margin-top:44.465775pt;width:18.4pt;height:17.5pt;mso-position-horizontal-relative:page;mso-position-vertical-relative:page;z-index:-17266688" type="#_x0000_t202" filled="false" stroked="false">
          <v:textbox inset="0,0,0,0">
            <w:txbxContent>
              <w:p>
                <w:pPr>
                  <w:pStyle w:val="BodyText"/>
                  <w:spacing w:before="13"/>
                  <w:ind w:left="60"/>
                </w:pPr>
                <w:r>
                  <w:rPr/>
                  <w:fldChar w:fldCharType="begin"/>
                </w:r>
                <w:r>
                  <w:rPr/>
                  <w:instrText> PAGE </w:instrText>
                </w:r>
                <w:r>
                  <w:rPr/>
                  <w:fldChar w:fldCharType="separate"/>
                </w:r>
                <w:r>
                  <w:rPr/>
                  <w:t>18</w:t>
                </w:r>
                <w:r>
                  <w:rPr/>
                  <w:fldChar w:fldCharType="end"/>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487.029999pt;margin-top:53.105774pt;width:18.5pt;height:17pt;mso-position-horizontal-relative:page;mso-position-vertical-relative:page;z-index:-17266176" type="#_x0000_t202" filled="false" stroked="false">
          <v:textbox inset="0,0,0,0">
            <w:txbxContent>
              <w:p>
                <w:pPr>
                  <w:pStyle w:val="BodyText"/>
                  <w:spacing w:before="13"/>
                  <w:ind w:left="60"/>
                </w:pPr>
                <w:r>
                  <w:rPr/>
                  <w:fldChar w:fldCharType="begin"/>
                </w:r>
                <w:r>
                  <w:rPr/>
                  <w:instrText> PAGE </w:instrText>
                </w:r>
                <w:r>
                  <w:rPr/>
                  <w:fldChar w:fldCharType="separate"/>
                </w:r>
                <w:r>
                  <w:rPr/>
                  <w:t>22</w:t>
                </w:r>
                <w:r>
                  <w:rPr/>
                  <w:fldChar w:fldCharType="end"/>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339996pt;margin-top:112.895775pt;width:145.3pt;height:14.35pt;mso-position-horizontal-relative:page;mso-position-vertical-relative:page;z-index:-17272832" type="#_x0000_t202" filled="false" stroked="false">
          <v:textbox inset="0,0,0,0">
            <w:txbxContent>
              <w:p>
                <w:pPr>
                  <w:spacing w:before="13"/>
                  <w:ind w:left="20" w:right="0" w:firstLine="0"/>
                  <w:jc w:val="left"/>
                  <w:rPr>
                    <w:b/>
                    <w:sz w:val="22"/>
                  </w:rPr>
                </w:pPr>
                <w:r>
                  <w:rPr>
                    <w:b/>
                    <w:sz w:val="22"/>
                  </w:rPr>
                  <w:t>LEMBARAN PENGESAHAN</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6.549988pt;margin-top:41.345776pt;width:19pt;height:17.7pt;mso-position-horizontal-relative:page;mso-position-vertical-relative:page;z-index:-17265664" type="#_x0000_t202" filled="false" stroked="false">
          <v:textbox inset="0,0,0,0">
            <w:txbxContent>
              <w:p>
                <w:pPr>
                  <w:pStyle w:val="BodyText"/>
                  <w:spacing w:before="13"/>
                  <w:ind w:left="60"/>
                </w:pPr>
                <w:r>
                  <w:rPr/>
                  <w:fldChar w:fldCharType="begin"/>
                </w:r>
                <w:r>
                  <w:rPr/>
                  <w:instrText> PAGE </w:instrText>
                </w:r>
                <w:r>
                  <w:rPr/>
                  <w:fldChar w:fldCharType="separate"/>
                </w:r>
                <w:r>
                  <w:rPr/>
                  <w:t>32</w:t>
                </w:r>
                <w:r>
                  <w:rPr/>
                  <w:fldChar w:fldCharType="end"/>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2.539993pt;margin-top:112.895775pt;width:119.1pt;height:14.35pt;mso-position-horizontal-relative:page;mso-position-vertical-relative:page;z-index:-17272320" type="#_x0000_t202" filled="false" stroked="false">
          <v:textbox inset="0,0,0,0">
            <w:txbxContent>
              <w:p>
                <w:pPr>
                  <w:spacing w:before="13"/>
                  <w:ind w:left="20" w:right="0" w:firstLine="0"/>
                  <w:jc w:val="left"/>
                  <w:rPr>
                    <w:b/>
                    <w:sz w:val="22"/>
                  </w:rPr>
                </w:pPr>
                <w:r>
                  <w:rPr>
                    <w:b/>
                    <w:sz w:val="22"/>
                  </w:rPr>
                  <w:t>SURAT PERNYATAAN</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1">
    <w:multiLevelType w:val="hybridMultilevel"/>
    <w:lvl w:ilvl="0">
      <w:start w:val="1"/>
      <w:numFmt w:val="upperRoman"/>
      <w:lvlText w:val="%1."/>
      <w:lvlJc w:val="left"/>
      <w:pPr>
        <w:ind w:left="2536" w:hanging="360"/>
        <w:jc w:val="right"/>
      </w:pPr>
      <w:rPr>
        <w:rFonts w:hint="default"/>
        <w:b/>
        <w:bCs/>
        <w:spacing w:val="-5"/>
        <w:w w:val="99"/>
        <w:lang w:val="id" w:eastAsia="en-US" w:bidi="ar-SA"/>
      </w:rPr>
    </w:lvl>
    <w:lvl w:ilvl="1">
      <w:start w:val="1"/>
      <w:numFmt w:val="decimal"/>
      <w:lvlText w:val="%2."/>
      <w:lvlJc w:val="left"/>
      <w:pPr>
        <w:ind w:left="2987" w:hanging="361"/>
        <w:jc w:val="right"/>
      </w:pPr>
      <w:rPr>
        <w:rFonts w:hint="default" w:ascii="Arial" w:hAnsi="Arial" w:eastAsia="Arial" w:cs="Arial"/>
        <w:spacing w:val="0"/>
        <w:w w:val="100"/>
        <w:sz w:val="22"/>
        <w:szCs w:val="22"/>
        <w:lang w:val="id" w:eastAsia="en-US" w:bidi="ar-SA"/>
      </w:rPr>
    </w:lvl>
    <w:lvl w:ilvl="2">
      <w:start w:val="1"/>
      <w:numFmt w:val="lowerLetter"/>
      <w:lvlText w:val="%3."/>
      <w:lvlJc w:val="left"/>
      <w:pPr>
        <w:ind w:left="3439" w:hanging="274"/>
        <w:jc w:val="left"/>
      </w:pPr>
      <w:rPr>
        <w:rFonts w:hint="default" w:ascii="Arial" w:hAnsi="Arial" w:eastAsia="Arial" w:cs="Arial"/>
        <w:spacing w:val="0"/>
        <w:w w:val="100"/>
        <w:sz w:val="22"/>
        <w:szCs w:val="22"/>
        <w:lang w:val="id" w:eastAsia="en-US" w:bidi="ar-SA"/>
      </w:rPr>
    </w:lvl>
    <w:lvl w:ilvl="3">
      <w:start w:val="0"/>
      <w:numFmt w:val="bullet"/>
      <w:lvlText w:val="•"/>
      <w:lvlJc w:val="left"/>
      <w:pPr>
        <w:ind w:left="4373" w:hanging="274"/>
      </w:pPr>
      <w:rPr>
        <w:rFonts w:hint="default"/>
        <w:lang w:val="id" w:eastAsia="en-US" w:bidi="ar-SA"/>
      </w:rPr>
    </w:lvl>
    <w:lvl w:ilvl="4">
      <w:start w:val="0"/>
      <w:numFmt w:val="bullet"/>
      <w:lvlText w:val="•"/>
      <w:lvlJc w:val="left"/>
      <w:pPr>
        <w:ind w:left="5307" w:hanging="274"/>
      </w:pPr>
      <w:rPr>
        <w:rFonts w:hint="default"/>
        <w:lang w:val="id" w:eastAsia="en-US" w:bidi="ar-SA"/>
      </w:rPr>
    </w:lvl>
    <w:lvl w:ilvl="5">
      <w:start w:val="0"/>
      <w:numFmt w:val="bullet"/>
      <w:lvlText w:val="•"/>
      <w:lvlJc w:val="left"/>
      <w:pPr>
        <w:ind w:left="6240" w:hanging="274"/>
      </w:pPr>
      <w:rPr>
        <w:rFonts w:hint="default"/>
        <w:lang w:val="id" w:eastAsia="en-US" w:bidi="ar-SA"/>
      </w:rPr>
    </w:lvl>
    <w:lvl w:ilvl="6">
      <w:start w:val="0"/>
      <w:numFmt w:val="bullet"/>
      <w:lvlText w:val="•"/>
      <w:lvlJc w:val="left"/>
      <w:pPr>
        <w:ind w:left="7174" w:hanging="274"/>
      </w:pPr>
      <w:rPr>
        <w:rFonts w:hint="default"/>
        <w:lang w:val="id" w:eastAsia="en-US" w:bidi="ar-SA"/>
      </w:rPr>
    </w:lvl>
    <w:lvl w:ilvl="7">
      <w:start w:val="0"/>
      <w:numFmt w:val="bullet"/>
      <w:lvlText w:val="•"/>
      <w:lvlJc w:val="left"/>
      <w:pPr>
        <w:ind w:left="8108" w:hanging="274"/>
      </w:pPr>
      <w:rPr>
        <w:rFonts w:hint="default"/>
        <w:lang w:val="id" w:eastAsia="en-US" w:bidi="ar-SA"/>
      </w:rPr>
    </w:lvl>
    <w:lvl w:ilvl="8">
      <w:start w:val="0"/>
      <w:numFmt w:val="bullet"/>
      <w:lvlText w:val="•"/>
      <w:lvlJc w:val="left"/>
      <w:pPr>
        <w:ind w:left="9041" w:hanging="274"/>
      </w:pPr>
      <w:rPr>
        <w:rFonts w:hint="default"/>
        <w:lang w:val="id" w:eastAsia="en-US" w:bidi="ar-SA"/>
      </w:rPr>
    </w:lvl>
  </w:abstractNum>
  <w:abstractNum w:abstractNumId="30">
    <w:multiLevelType w:val="hybridMultilevel"/>
    <w:lvl w:ilvl="0">
      <w:start w:val="5"/>
      <w:numFmt w:val="decimal"/>
      <w:lvlText w:val="%1"/>
      <w:lvlJc w:val="left"/>
      <w:pPr>
        <w:ind w:left="2896" w:hanging="721"/>
        <w:jc w:val="left"/>
      </w:pPr>
      <w:rPr>
        <w:rFonts w:hint="default"/>
        <w:lang w:val="id" w:eastAsia="en-US" w:bidi="ar-SA"/>
      </w:rPr>
    </w:lvl>
    <w:lvl w:ilvl="1">
      <w:start w:val="1"/>
      <w:numFmt w:val="decimal"/>
      <w:lvlText w:val="%1.%2"/>
      <w:lvlJc w:val="left"/>
      <w:pPr>
        <w:ind w:left="2896" w:hanging="721"/>
        <w:jc w:val="left"/>
      </w:pPr>
      <w:rPr>
        <w:rFonts w:hint="default" w:ascii="Arial" w:hAnsi="Arial" w:eastAsia="Arial" w:cs="Arial"/>
        <w:b/>
        <w:bCs/>
        <w:w w:val="99"/>
        <w:sz w:val="24"/>
        <w:szCs w:val="24"/>
        <w:lang w:val="id" w:eastAsia="en-US" w:bidi="ar-SA"/>
      </w:rPr>
    </w:lvl>
    <w:lvl w:ilvl="2">
      <w:start w:val="1"/>
      <w:numFmt w:val="lowerLetter"/>
      <w:lvlText w:val="%3."/>
      <w:lvlJc w:val="left"/>
      <w:pPr>
        <w:ind w:left="3256" w:hanging="360"/>
        <w:jc w:val="left"/>
      </w:pPr>
      <w:rPr>
        <w:rFonts w:hint="default" w:ascii="Arial" w:hAnsi="Arial" w:eastAsia="Arial" w:cs="Arial"/>
        <w:spacing w:val="0"/>
        <w:w w:val="100"/>
        <w:sz w:val="22"/>
        <w:szCs w:val="22"/>
        <w:lang w:val="id" w:eastAsia="en-US" w:bidi="ar-SA"/>
      </w:rPr>
    </w:lvl>
    <w:lvl w:ilvl="3">
      <w:start w:val="0"/>
      <w:numFmt w:val="bullet"/>
      <w:lvlText w:val="•"/>
      <w:lvlJc w:val="left"/>
      <w:pPr>
        <w:ind w:left="4959" w:hanging="360"/>
      </w:pPr>
      <w:rPr>
        <w:rFonts w:hint="default"/>
        <w:lang w:val="id" w:eastAsia="en-US" w:bidi="ar-SA"/>
      </w:rPr>
    </w:lvl>
    <w:lvl w:ilvl="4">
      <w:start w:val="0"/>
      <w:numFmt w:val="bullet"/>
      <w:lvlText w:val="•"/>
      <w:lvlJc w:val="left"/>
      <w:pPr>
        <w:ind w:left="5809" w:hanging="360"/>
      </w:pPr>
      <w:rPr>
        <w:rFonts w:hint="default"/>
        <w:lang w:val="id" w:eastAsia="en-US" w:bidi="ar-SA"/>
      </w:rPr>
    </w:lvl>
    <w:lvl w:ilvl="5">
      <w:start w:val="0"/>
      <w:numFmt w:val="bullet"/>
      <w:lvlText w:val="•"/>
      <w:lvlJc w:val="left"/>
      <w:pPr>
        <w:ind w:left="6659" w:hanging="360"/>
      </w:pPr>
      <w:rPr>
        <w:rFonts w:hint="default"/>
        <w:lang w:val="id" w:eastAsia="en-US" w:bidi="ar-SA"/>
      </w:rPr>
    </w:lvl>
    <w:lvl w:ilvl="6">
      <w:start w:val="0"/>
      <w:numFmt w:val="bullet"/>
      <w:lvlText w:val="•"/>
      <w:lvlJc w:val="left"/>
      <w:pPr>
        <w:ind w:left="7509" w:hanging="360"/>
      </w:pPr>
      <w:rPr>
        <w:rFonts w:hint="default"/>
        <w:lang w:val="id" w:eastAsia="en-US" w:bidi="ar-SA"/>
      </w:rPr>
    </w:lvl>
    <w:lvl w:ilvl="7">
      <w:start w:val="0"/>
      <w:numFmt w:val="bullet"/>
      <w:lvlText w:val="•"/>
      <w:lvlJc w:val="left"/>
      <w:pPr>
        <w:ind w:left="8359" w:hanging="360"/>
      </w:pPr>
      <w:rPr>
        <w:rFonts w:hint="default"/>
        <w:lang w:val="id" w:eastAsia="en-US" w:bidi="ar-SA"/>
      </w:rPr>
    </w:lvl>
    <w:lvl w:ilvl="8">
      <w:start w:val="0"/>
      <w:numFmt w:val="bullet"/>
      <w:lvlText w:val="•"/>
      <w:lvlJc w:val="left"/>
      <w:pPr>
        <w:ind w:left="9209" w:hanging="360"/>
      </w:pPr>
      <w:rPr>
        <w:rFonts w:hint="default"/>
        <w:lang w:val="id" w:eastAsia="en-US" w:bidi="ar-SA"/>
      </w:rPr>
    </w:lvl>
  </w:abstractNum>
  <w:abstractNum w:abstractNumId="29">
    <w:multiLevelType w:val="hybridMultilevel"/>
    <w:lvl w:ilvl="0">
      <w:start w:val="4"/>
      <w:numFmt w:val="decimal"/>
      <w:lvlText w:val="%1"/>
      <w:lvlJc w:val="left"/>
      <w:pPr>
        <w:ind w:left="2896" w:hanging="721"/>
        <w:jc w:val="left"/>
      </w:pPr>
      <w:rPr>
        <w:rFonts w:hint="default"/>
        <w:lang w:val="id" w:eastAsia="en-US" w:bidi="ar-SA"/>
      </w:rPr>
    </w:lvl>
    <w:lvl w:ilvl="1">
      <w:start w:val="1"/>
      <w:numFmt w:val="decimal"/>
      <w:lvlText w:val="%1.%2"/>
      <w:lvlJc w:val="left"/>
      <w:pPr>
        <w:ind w:left="2896" w:hanging="721"/>
        <w:jc w:val="left"/>
      </w:pPr>
      <w:rPr>
        <w:rFonts w:hint="default" w:ascii="Arial" w:hAnsi="Arial" w:eastAsia="Arial" w:cs="Arial"/>
        <w:b/>
        <w:bCs/>
        <w:w w:val="99"/>
        <w:sz w:val="24"/>
        <w:szCs w:val="24"/>
        <w:lang w:val="id" w:eastAsia="en-US" w:bidi="ar-SA"/>
      </w:rPr>
    </w:lvl>
    <w:lvl w:ilvl="2">
      <w:start w:val="1"/>
      <w:numFmt w:val="decimal"/>
      <w:lvlText w:val="%1.%2.%3"/>
      <w:lvlJc w:val="left"/>
      <w:pPr>
        <w:ind w:left="2896" w:hanging="721"/>
        <w:jc w:val="left"/>
      </w:pPr>
      <w:rPr>
        <w:rFonts w:hint="default" w:ascii="Arial" w:hAnsi="Arial" w:eastAsia="Arial" w:cs="Arial"/>
        <w:b/>
        <w:bCs/>
        <w:w w:val="99"/>
        <w:sz w:val="24"/>
        <w:szCs w:val="24"/>
        <w:lang w:val="id" w:eastAsia="en-US" w:bidi="ar-SA"/>
      </w:rPr>
    </w:lvl>
    <w:lvl w:ilvl="3">
      <w:start w:val="0"/>
      <w:numFmt w:val="bullet"/>
      <w:lvlText w:val="•"/>
      <w:lvlJc w:val="left"/>
      <w:pPr>
        <w:ind w:left="5302" w:hanging="721"/>
      </w:pPr>
      <w:rPr>
        <w:rFonts w:hint="default"/>
        <w:lang w:val="id" w:eastAsia="en-US" w:bidi="ar-SA"/>
      </w:rPr>
    </w:lvl>
    <w:lvl w:ilvl="4">
      <w:start w:val="0"/>
      <w:numFmt w:val="bullet"/>
      <w:lvlText w:val="•"/>
      <w:lvlJc w:val="left"/>
      <w:pPr>
        <w:ind w:left="6103" w:hanging="721"/>
      </w:pPr>
      <w:rPr>
        <w:rFonts w:hint="default"/>
        <w:lang w:val="id" w:eastAsia="en-US" w:bidi="ar-SA"/>
      </w:rPr>
    </w:lvl>
    <w:lvl w:ilvl="5">
      <w:start w:val="0"/>
      <w:numFmt w:val="bullet"/>
      <w:lvlText w:val="•"/>
      <w:lvlJc w:val="left"/>
      <w:pPr>
        <w:ind w:left="6904" w:hanging="721"/>
      </w:pPr>
      <w:rPr>
        <w:rFonts w:hint="default"/>
        <w:lang w:val="id" w:eastAsia="en-US" w:bidi="ar-SA"/>
      </w:rPr>
    </w:lvl>
    <w:lvl w:ilvl="6">
      <w:start w:val="0"/>
      <w:numFmt w:val="bullet"/>
      <w:lvlText w:val="•"/>
      <w:lvlJc w:val="left"/>
      <w:pPr>
        <w:ind w:left="7705" w:hanging="721"/>
      </w:pPr>
      <w:rPr>
        <w:rFonts w:hint="default"/>
        <w:lang w:val="id" w:eastAsia="en-US" w:bidi="ar-SA"/>
      </w:rPr>
    </w:lvl>
    <w:lvl w:ilvl="7">
      <w:start w:val="0"/>
      <w:numFmt w:val="bullet"/>
      <w:lvlText w:val="•"/>
      <w:lvlJc w:val="left"/>
      <w:pPr>
        <w:ind w:left="8506" w:hanging="721"/>
      </w:pPr>
      <w:rPr>
        <w:rFonts w:hint="default"/>
        <w:lang w:val="id" w:eastAsia="en-US" w:bidi="ar-SA"/>
      </w:rPr>
    </w:lvl>
    <w:lvl w:ilvl="8">
      <w:start w:val="0"/>
      <w:numFmt w:val="bullet"/>
      <w:lvlText w:val="•"/>
      <w:lvlJc w:val="left"/>
      <w:pPr>
        <w:ind w:left="9307" w:hanging="721"/>
      </w:pPr>
      <w:rPr>
        <w:rFonts w:hint="default"/>
        <w:lang w:val="id" w:eastAsia="en-US" w:bidi="ar-SA"/>
      </w:rPr>
    </w:lvl>
  </w:abstractNum>
  <w:abstractNum w:abstractNumId="28">
    <w:multiLevelType w:val="hybridMultilevel"/>
    <w:lvl w:ilvl="0">
      <w:start w:val="1"/>
      <w:numFmt w:val="lowerLetter"/>
      <w:lvlText w:val="%1."/>
      <w:lvlJc w:val="left"/>
      <w:pPr>
        <w:ind w:left="2445" w:hanging="269"/>
        <w:jc w:val="left"/>
      </w:pPr>
      <w:rPr>
        <w:rFonts w:hint="default" w:ascii="Arial" w:hAnsi="Arial" w:eastAsia="Arial" w:cs="Arial"/>
        <w:spacing w:val="0"/>
        <w:w w:val="100"/>
        <w:sz w:val="22"/>
        <w:szCs w:val="22"/>
        <w:lang w:val="id" w:eastAsia="en-US" w:bidi="ar-SA"/>
      </w:rPr>
    </w:lvl>
    <w:lvl w:ilvl="1">
      <w:start w:val="1"/>
      <w:numFmt w:val="lowerLetter"/>
      <w:lvlText w:val="%2."/>
      <w:lvlJc w:val="left"/>
      <w:pPr>
        <w:ind w:left="3256" w:hanging="360"/>
        <w:jc w:val="left"/>
      </w:pPr>
      <w:rPr>
        <w:rFonts w:hint="default" w:ascii="Arial" w:hAnsi="Arial" w:eastAsia="Arial" w:cs="Arial"/>
        <w:spacing w:val="0"/>
        <w:w w:val="100"/>
        <w:sz w:val="22"/>
        <w:szCs w:val="22"/>
        <w:lang w:val="id" w:eastAsia="en-US" w:bidi="ar-SA"/>
      </w:rPr>
    </w:lvl>
    <w:lvl w:ilvl="2">
      <w:start w:val="0"/>
      <w:numFmt w:val="bullet"/>
      <w:lvlText w:val="•"/>
      <w:lvlJc w:val="left"/>
      <w:pPr>
        <w:ind w:left="4109" w:hanging="360"/>
      </w:pPr>
      <w:rPr>
        <w:rFonts w:hint="default"/>
        <w:lang w:val="id" w:eastAsia="en-US" w:bidi="ar-SA"/>
      </w:rPr>
    </w:lvl>
    <w:lvl w:ilvl="3">
      <w:start w:val="0"/>
      <w:numFmt w:val="bullet"/>
      <w:lvlText w:val="•"/>
      <w:lvlJc w:val="left"/>
      <w:pPr>
        <w:ind w:left="4959" w:hanging="360"/>
      </w:pPr>
      <w:rPr>
        <w:rFonts w:hint="default"/>
        <w:lang w:val="id" w:eastAsia="en-US" w:bidi="ar-SA"/>
      </w:rPr>
    </w:lvl>
    <w:lvl w:ilvl="4">
      <w:start w:val="0"/>
      <w:numFmt w:val="bullet"/>
      <w:lvlText w:val="•"/>
      <w:lvlJc w:val="left"/>
      <w:pPr>
        <w:ind w:left="5809" w:hanging="360"/>
      </w:pPr>
      <w:rPr>
        <w:rFonts w:hint="default"/>
        <w:lang w:val="id" w:eastAsia="en-US" w:bidi="ar-SA"/>
      </w:rPr>
    </w:lvl>
    <w:lvl w:ilvl="5">
      <w:start w:val="0"/>
      <w:numFmt w:val="bullet"/>
      <w:lvlText w:val="•"/>
      <w:lvlJc w:val="left"/>
      <w:pPr>
        <w:ind w:left="6659" w:hanging="360"/>
      </w:pPr>
      <w:rPr>
        <w:rFonts w:hint="default"/>
        <w:lang w:val="id" w:eastAsia="en-US" w:bidi="ar-SA"/>
      </w:rPr>
    </w:lvl>
    <w:lvl w:ilvl="6">
      <w:start w:val="0"/>
      <w:numFmt w:val="bullet"/>
      <w:lvlText w:val="•"/>
      <w:lvlJc w:val="left"/>
      <w:pPr>
        <w:ind w:left="7509" w:hanging="360"/>
      </w:pPr>
      <w:rPr>
        <w:rFonts w:hint="default"/>
        <w:lang w:val="id" w:eastAsia="en-US" w:bidi="ar-SA"/>
      </w:rPr>
    </w:lvl>
    <w:lvl w:ilvl="7">
      <w:start w:val="0"/>
      <w:numFmt w:val="bullet"/>
      <w:lvlText w:val="•"/>
      <w:lvlJc w:val="left"/>
      <w:pPr>
        <w:ind w:left="8359" w:hanging="360"/>
      </w:pPr>
      <w:rPr>
        <w:rFonts w:hint="default"/>
        <w:lang w:val="id" w:eastAsia="en-US" w:bidi="ar-SA"/>
      </w:rPr>
    </w:lvl>
    <w:lvl w:ilvl="8">
      <w:start w:val="0"/>
      <w:numFmt w:val="bullet"/>
      <w:lvlText w:val="•"/>
      <w:lvlJc w:val="left"/>
      <w:pPr>
        <w:ind w:left="9209" w:hanging="360"/>
      </w:pPr>
      <w:rPr>
        <w:rFonts w:hint="default"/>
        <w:lang w:val="id" w:eastAsia="en-US" w:bidi="ar-SA"/>
      </w:rPr>
    </w:lvl>
  </w:abstractNum>
  <w:abstractNum w:abstractNumId="27">
    <w:multiLevelType w:val="hybridMultilevel"/>
    <w:lvl w:ilvl="0">
      <w:start w:val="1"/>
      <w:numFmt w:val="lowerLetter"/>
      <w:lvlText w:val="%1."/>
      <w:lvlJc w:val="left"/>
      <w:pPr>
        <w:ind w:left="3145" w:hanging="250"/>
        <w:jc w:val="left"/>
      </w:pPr>
      <w:rPr>
        <w:rFonts w:hint="default" w:ascii="Arial" w:hAnsi="Arial" w:eastAsia="Arial" w:cs="Arial"/>
        <w:spacing w:val="0"/>
        <w:w w:val="100"/>
        <w:sz w:val="22"/>
        <w:szCs w:val="22"/>
        <w:lang w:val="id" w:eastAsia="en-US" w:bidi="ar-SA"/>
      </w:rPr>
    </w:lvl>
    <w:lvl w:ilvl="1">
      <w:start w:val="0"/>
      <w:numFmt w:val="bullet"/>
      <w:lvlText w:val="•"/>
      <w:lvlJc w:val="left"/>
      <w:pPr>
        <w:ind w:left="3916" w:hanging="250"/>
      </w:pPr>
      <w:rPr>
        <w:rFonts w:hint="default"/>
        <w:lang w:val="id" w:eastAsia="en-US" w:bidi="ar-SA"/>
      </w:rPr>
    </w:lvl>
    <w:lvl w:ilvl="2">
      <w:start w:val="0"/>
      <w:numFmt w:val="bullet"/>
      <w:lvlText w:val="•"/>
      <w:lvlJc w:val="left"/>
      <w:pPr>
        <w:ind w:left="4693" w:hanging="250"/>
      </w:pPr>
      <w:rPr>
        <w:rFonts w:hint="default"/>
        <w:lang w:val="id" w:eastAsia="en-US" w:bidi="ar-SA"/>
      </w:rPr>
    </w:lvl>
    <w:lvl w:ilvl="3">
      <w:start w:val="0"/>
      <w:numFmt w:val="bullet"/>
      <w:lvlText w:val="•"/>
      <w:lvlJc w:val="left"/>
      <w:pPr>
        <w:ind w:left="5470" w:hanging="250"/>
      </w:pPr>
      <w:rPr>
        <w:rFonts w:hint="default"/>
        <w:lang w:val="id" w:eastAsia="en-US" w:bidi="ar-SA"/>
      </w:rPr>
    </w:lvl>
    <w:lvl w:ilvl="4">
      <w:start w:val="0"/>
      <w:numFmt w:val="bullet"/>
      <w:lvlText w:val="•"/>
      <w:lvlJc w:val="left"/>
      <w:pPr>
        <w:ind w:left="6247" w:hanging="250"/>
      </w:pPr>
      <w:rPr>
        <w:rFonts w:hint="default"/>
        <w:lang w:val="id" w:eastAsia="en-US" w:bidi="ar-SA"/>
      </w:rPr>
    </w:lvl>
    <w:lvl w:ilvl="5">
      <w:start w:val="0"/>
      <w:numFmt w:val="bullet"/>
      <w:lvlText w:val="•"/>
      <w:lvlJc w:val="left"/>
      <w:pPr>
        <w:ind w:left="7024" w:hanging="250"/>
      </w:pPr>
      <w:rPr>
        <w:rFonts w:hint="default"/>
        <w:lang w:val="id" w:eastAsia="en-US" w:bidi="ar-SA"/>
      </w:rPr>
    </w:lvl>
    <w:lvl w:ilvl="6">
      <w:start w:val="0"/>
      <w:numFmt w:val="bullet"/>
      <w:lvlText w:val="•"/>
      <w:lvlJc w:val="left"/>
      <w:pPr>
        <w:ind w:left="7801" w:hanging="250"/>
      </w:pPr>
      <w:rPr>
        <w:rFonts w:hint="default"/>
        <w:lang w:val="id" w:eastAsia="en-US" w:bidi="ar-SA"/>
      </w:rPr>
    </w:lvl>
    <w:lvl w:ilvl="7">
      <w:start w:val="0"/>
      <w:numFmt w:val="bullet"/>
      <w:lvlText w:val="•"/>
      <w:lvlJc w:val="left"/>
      <w:pPr>
        <w:ind w:left="8578" w:hanging="250"/>
      </w:pPr>
      <w:rPr>
        <w:rFonts w:hint="default"/>
        <w:lang w:val="id" w:eastAsia="en-US" w:bidi="ar-SA"/>
      </w:rPr>
    </w:lvl>
    <w:lvl w:ilvl="8">
      <w:start w:val="0"/>
      <w:numFmt w:val="bullet"/>
      <w:lvlText w:val="•"/>
      <w:lvlJc w:val="left"/>
      <w:pPr>
        <w:ind w:left="9355" w:hanging="250"/>
      </w:pPr>
      <w:rPr>
        <w:rFonts w:hint="default"/>
        <w:lang w:val="id" w:eastAsia="en-US" w:bidi="ar-SA"/>
      </w:rPr>
    </w:lvl>
  </w:abstractNum>
  <w:abstractNum w:abstractNumId="26">
    <w:multiLevelType w:val="hybridMultilevel"/>
    <w:lvl w:ilvl="0">
      <w:start w:val="1"/>
      <w:numFmt w:val="lowerLetter"/>
      <w:lvlText w:val="%1."/>
      <w:lvlJc w:val="left"/>
      <w:pPr>
        <w:ind w:left="3256" w:hanging="360"/>
        <w:jc w:val="left"/>
      </w:pPr>
      <w:rPr>
        <w:rFonts w:hint="default" w:ascii="Arial" w:hAnsi="Arial" w:eastAsia="Arial" w:cs="Arial"/>
        <w:spacing w:val="0"/>
        <w:w w:val="100"/>
        <w:sz w:val="22"/>
        <w:szCs w:val="22"/>
        <w:lang w:val="id" w:eastAsia="en-US" w:bidi="ar-SA"/>
      </w:rPr>
    </w:lvl>
    <w:lvl w:ilvl="1">
      <w:start w:val="0"/>
      <w:numFmt w:val="bullet"/>
      <w:lvlText w:val="•"/>
      <w:lvlJc w:val="left"/>
      <w:pPr>
        <w:ind w:left="4024" w:hanging="360"/>
      </w:pPr>
      <w:rPr>
        <w:rFonts w:hint="default"/>
        <w:lang w:val="id" w:eastAsia="en-US" w:bidi="ar-SA"/>
      </w:rPr>
    </w:lvl>
    <w:lvl w:ilvl="2">
      <w:start w:val="0"/>
      <w:numFmt w:val="bullet"/>
      <w:lvlText w:val="•"/>
      <w:lvlJc w:val="left"/>
      <w:pPr>
        <w:ind w:left="4789" w:hanging="360"/>
      </w:pPr>
      <w:rPr>
        <w:rFonts w:hint="default"/>
        <w:lang w:val="id" w:eastAsia="en-US" w:bidi="ar-SA"/>
      </w:rPr>
    </w:lvl>
    <w:lvl w:ilvl="3">
      <w:start w:val="0"/>
      <w:numFmt w:val="bullet"/>
      <w:lvlText w:val="•"/>
      <w:lvlJc w:val="left"/>
      <w:pPr>
        <w:ind w:left="5554" w:hanging="360"/>
      </w:pPr>
      <w:rPr>
        <w:rFonts w:hint="default"/>
        <w:lang w:val="id" w:eastAsia="en-US" w:bidi="ar-SA"/>
      </w:rPr>
    </w:lvl>
    <w:lvl w:ilvl="4">
      <w:start w:val="0"/>
      <w:numFmt w:val="bullet"/>
      <w:lvlText w:val="•"/>
      <w:lvlJc w:val="left"/>
      <w:pPr>
        <w:ind w:left="6319" w:hanging="360"/>
      </w:pPr>
      <w:rPr>
        <w:rFonts w:hint="default"/>
        <w:lang w:val="id" w:eastAsia="en-US" w:bidi="ar-SA"/>
      </w:rPr>
    </w:lvl>
    <w:lvl w:ilvl="5">
      <w:start w:val="0"/>
      <w:numFmt w:val="bullet"/>
      <w:lvlText w:val="•"/>
      <w:lvlJc w:val="left"/>
      <w:pPr>
        <w:ind w:left="7084" w:hanging="360"/>
      </w:pPr>
      <w:rPr>
        <w:rFonts w:hint="default"/>
        <w:lang w:val="id" w:eastAsia="en-US" w:bidi="ar-SA"/>
      </w:rPr>
    </w:lvl>
    <w:lvl w:ilvl="6">
      <w:start w:val="0"/>
      <w:numFmt w:val="bullet"/>
      <w:lvlText w:val="•"/>
      <w:lvlJc w:val="left"/>
      <w:pPr>
        <w:ind w:left="7849" w:hanging="360"/>
      </w:pPr>
      <w:rPr>
        <w:rFonts w:hint="default"/>
        <w:lang w:val="id" w:eastAsia="en-US" w:bidi="ar-SA"/>
      </w:rPr>
    </w:lvl>
    <w:lvl w:ilvl="7">
      <w:start w:val="0"/>
      <w:numFmt w:val="bullet"/>
      <w:lvlText w:val="•"/>
      <w:lvlJc w:val="left"/>
      <w:pPr>
        <w:ind w:left="8614" w:hanging="360"/>
      </w:pPr>
      <w:rPr>
        <w:rFonts w:hint="default"/>
        <w:lang w:val="id" w:eastAsia="en-US" w:bidi="ar-SA"/>
      </w:rPr>
    </w:lvl>
    <w:lvl w:ilvl="8">
      <w:start w:val="0"/>
      <w:numFmt w:val="bullet"/>
      <w:lvlText w:val="•"/>
      <w:lvlJc w:val="left"/>
      <w:pPr>
        <w:ind w:left="9379" w:hanging="360"/>
      </w:pPr>
      <w:rPr>
        <w:rFonts w:hint="default"/>
        <w:lang w:val="id" w:eastAsia="en-US" w:bidi="ar-SA"/>
      </w:rPr>
    </w:lvl>
  </w:abstractNum>
  <w:abstractNum w:abstractNumId="25">
    <w:multiLevelType w:val="hybridMultilevel"/>
    <w:lvl w:ilvl="0">
      <w:start w:val="3"/>
      <w:numFmt w:val="decimal"/>
      <w:lvlText w:val="%1"/>
      <w:lvlJc w:val="left"/>
      <w:pPr>
        <w:ind w:left="2896" w:hanging="721"/>
        <w:jc w:val="left"/>
      </w:pPr>
      <w:rPr>
        <w:rFonts w:hint="default"/>
        <w:lang w:val="id" w:eastAsia="en-US" w:bidi="ar-SA"/>
      </w:rPr>
    </w:lvl>
    <w:lvl w:ilvl="1">
      <w:start w:val="1"/>
      <w:numFmt w:val="decimal"/>
      <w:lvlText w:val="%1.%2."/>
      <w:lvlJc w:val="left"/>
      <w:pPr>
        <w:ind w:left="2896" w:hanging="721"/>
        <w:jc w:val="left"/>
      </w:pPr>
      <w:rPr>
        <w:rFonts w:hint="default" w:ascii="Arial" w:hAnsi="Arial" w:eastAsia="Arial" w:cs="Arial"/>
        <w:b/>
        <w:bCs/>
        <w:spacing w:val="-16"/>
        <w:w w:val="99"/>
        <w:sz w:val="24"/>
        <w:szCs w:val="24"/>
        <w:lang w:val="id" w:eastAsia="en-US" w:bidi="ar-SA"/>
      </w:rPr>
    </w:lvl>
    <w:lvl w:ilvl="2">
      <w:start w:val="1"/>
      <w:numFmt w:val="decimal"/>
      <w:lvlText w:val="%1.%2.%3."/>
      <w:lvlJc w:val="left"/>
      <w:pPr>
        <w:ind w:left="2909" w:hanging="734"/>
        <w:jc w:val="left"/>
      </w:pPr>
      <w:rPr>
        <w:rFonts w:hint="default" w:ascii="Arial" w:hAnsi="Arial" w:eastAsia="Arial" w:cs="Arial"/>
        <w:b/>
        <w:bCs/>
        <w:spacing w:val="-4"/>
        <w:w w:val="99"/>
        <w:sz w:val="24"/>
        <w:szCs w:val="24"/>
        <w:lang w:val="id" w:eastAsia="en-US" w:bidi="ar-SA"/>
      </w:rPr>
    </w:lvl>
    <w:lvl w:ilvl="3">
      <w:start w:val="1"/>
      <w:numFmt w:val="upperLetter"/>
      <w:lvlText w:val="%4."/>
      <w:lvlJc w:val="left"/>
      <w:pPr>
        <w:ind w:left="3098" w:hanging="361"/>
        <w:jc w:val="left"/>
      </w:pPr>
      <w:rPr>
        <w:rFonts w:hint="default" w:ascii="Arial" w:hAnsi="Arial" w:eastAsia="Arial" w:cs="Arial"/>
        <w:b/>
        <w:bCs/>
        <w:spacing w:val="-6"/>
        <w:w w:val="99"/>
        <w:sz w:val="24"/>
        <w:szCs w:val="24"/>
        <w:lang w:val="id" w:eastAsia="en-US" w:bidi="ar-SA"/>
      </w:rPr>
    </w:lvl>
    <w:lvl w:ilvl="4">
      <w:start w:val="1"/>
      <w:numFmt w:val="decimal"/>
      <w:lvlText w:val="%5."/>
      <w:lvlJc w:val="left"/>
      <w:pPr>
        <w:ind w:left="3736" w:hanging="365"/>
        <w:jc w:val="left"/>
      </w:pPr>
      <w:rPr>
        <w:rFonts w:hint="default" w:ascii="Arial" w:hAnsi="Arial" w:eastAsia="Arial" w:cs="Arial"/>
        <w:spacing w:val="0"/>
        <w:w w:val="100"/>
        <w:sz w:val="22"/>
        <w:szCs w:val="22"/>
        <w:lang w:val="id" w:eastAsia="en-US" w:bidi="ar-SA"/>
      </w:rPr>
    </w:lvl>
    <w:lvl w:ilvl="5">
      <w:start w:val="0"/>
      <w:numFmt w:val="bullet"/>
      <w:lvlText w:val="•"/>
      <w:lvlJc w:val="left"/>
      <w:pPr>
        <w:ind w:left="5788" w:hanging="365"/>
      </w:pPr>
      <w:rPr>
        <w:rFonts w:hint="default"/>
        <w:lang w:val="id" w:eastAsia="en-US" w:bidi="ar-SA"/>
      </w:rPr>
    </w:lvl>
    <w:lvl w:ilvl="6">
      <w:start w:val="0"/>
      <w:numFmt w:val="bullet"/>
      <w:lvlText w:val="•"/>
      <w:lvlJc w:val="left"/>
      <w:pPr>
        <w:ind w:left="6812" w:hanging="365"/>
      </w:pPr>
      <w:rPr>
        <w:rFonts w:hint="default"/>
        <w:lang w:val="id" w:eastAsia="en-US" w:bidi="ar-SA"/>
      </w:rPr>
    </w:lvl>
    <w:lvl w:ilvl="7">
      <w:start w:val="0"/>
      <w:numFmt w:val="bullet"/>
      <w:lvlText w:val="•"/>
      <w:lvlJc w:val="left"/>
      <w:pPr>
        <w:ind w:left="7836" w:hanging="365"/>
      </w:pPr>
      <w:rPr>
        <w:rFonts w:hint="default"/>
        <w:lang w:val="id" w:eastAsia="en-US" w:bidi="ar-SA"/>
      </w:rPr>
    </w:lvl>
    <w:lvl w:ilvl="8">
      <w:start w:val="0"/>
      <w:numFmt w:val="bullet"/>
      <w:lvlText w:val="•"/>
      <w:lvlJc w:val="left"/>
      <w:pPr>
        <w:ind w:left="8860" w:hanging="365"/>
      </w:pPr>
      <w:rPr>
        <w:rFonts w:hint="default"/>
        <w:lang w:val="id" w:eastAsia="en-US" w:bidi="ar-SA"/>
      </w:rPr>
    </w:lvl>
  </w:abstractNum>
  <w:abstractNum w:abstractNumId="23">
    <w:multiLevelType w:val="hybridMultilevel"/>
    <w:lvl w:ilvl="0">
      <w:start w:val="1"/>
      <w:numFmt w:val="decimal"/>
      <w:lvlText w:val="%1."/>
      <w:lvlJc w:val="left"/>
      <w:pPr>
        <w:ind w:left="865" w:hanging="361"/>
        <w:jc w:val="left"/>
      </w:pPr>
      <w:rPr>
        <w:rFonts w:hint="default" w:ascii="Arial" w:hAnsi="Arial" w:eastAsia="Arial" w:cs="Arial"/>
        <w:spacing w:val="0"/>
        <w:w w:val="100"/>
        <w:sz w:val="22"/>
        <w:szCs w:val="22"/>
        <w:lang w:val="id" w:eastAsia="en-US" w:bidi="ar-SA"/>
      </w:rPr>
    </w:lvl>
    <w:lvl w:ilvl="1">
      <w:start w:val="0"/>
      <w:numFmt w:val="bullet"/>
      <w:lvlText w:val="•"/>
      <w:lvlJc w:val="left"/>
      <w:pPr>
        <w:ind w:left="1140" w:hanging="361"/>
      </w:pPr>
      <w:rPr>
        <w:rFonts w:hint="default"/>
        <w:lang w:val="id" w:eastAsia="en-US" w:bidi="ar-SA"/>
      </w:rPr>
    </w:lvl>
    <w:lvl w:ilvl="2">
      <w:start w:val="0"/>
      <w:numFmt w:val="bullet"/>
      <w:lvlText w:val="•"/>
      <w:lvlJc w:val="left"/>
      <w:pPr>
        <w:ind w:left="1421" w:hanging="361"/>
      </w:pPr>
      <w:rPr>
        <w:rFonts w:hint="default"/>
        <w:lang w:val="id" w:eastAsia="en-US" w:bidi="ar-SA"/>
      </w:rPr>
    </w:lvl>
    <w:lvl w:ilvl="3">
      <w:start w:val="0"/>
      <w:numFmt w:val="bullet"/>
      <w:lvlText w:val="•"/>
      <w:lvlJc w:val="left"/>
      <w:pPr>
        <w:ind w:left="1702" w:hanging="361"/>
      </w:pPr>
      <w:rPr>
        <w:rFonts w:hint="default"/>
        <w:lang w:val="id" w:eastAsia="en-US" w:bidi="ar-SA"/>
      </w:rPr>
    </w:lvl>
    <w:lvl w:ilvl="4">
      <w:start w:val="0"/>
      <w:numFmt w:val="bullet"/>
      <w:lvlText w:val="•"/>
      <w:lvlJc w:val="left"/>
      <w:pPr>
        <w:ind w:left="1982" w:hanging="361"/>
      </w:pPr>
      <w:rPr>
        <w:rFonts w:hint="default"/>
        <w:lang w:val="id" w:eastAsia="en-US" w:bidi="ar-SA"/>
      </w:rPr>
    </w:lvl>
    <w:lvl w:ilvl="5">
      <w:start w:val="0"/>
      <w:numFmt w:val="bullet"/>
      <w:lvlText w:val="•"/>
      <w:lvlJc w:val="left"/>
      <w:pPr>
        <w:ind w:left="2263" w:hanging="361"/>
      </w:pPr>
      <w:rPr>
        <w:rFonts w:hint="default"/>
        <w:lang w:val="id" w:eastAsia="en-US" w:bidi="ar-SA"/>
      </w:rPr>
    </w:lvl>
    <w:lvl w:ilvl="6">
      <w:start w:val="0"/>
      <w:numFmt w:val="bullet"/>
      <w:lvlText w:val="•"/>
      <w:lvlJc w:val="left"/>
      <w:pPr>
        <w:ind w:left="2544" w:hanging="361"/>
      </w:pPr>
      <w:rPr>
        <w:rFonts w:hint="default"/>
        <w:lang w:val="id" w:eastAsia="en-US" w:bidi="ar-SA"/>
      </w:rPr>
    </w:lvl>
    <w:lvl w:ilvl="7">
      <w:start w:val="0"/>
      <w:numFmt w:val="bullet"/>
      <w:lvlText w:val="•"/>
      <w:lvlJc w:val="left"/>
      <w:pPr>
        <w:ind w:left="2825" w:hanging="361"/>
      </w:pPr>
      <w:rPr>
        <w:rFonts w:hint="default"/>
        <w:lang w:val="id" w:eastAsia="en-US" w:bidi="ar-SA"/>
      </w:rPr>
    </w:lvl>
    <w:lvl w:ilvl="8">
      <w:start w:val="0"/>
      <w:numFmt w:val="bullet"/>
      <w:lvlText w:val="•"/>
      <w:lvlJc w:val="left"/>
      <w:pPr>
        <w:ind w:left="3105" w:hanging="361"/>
      </w:pPr>
      <w:rPr>
        <w:rFonts w:hint="default"/>
        <w:lang w:val="id" w:eastAsia="en-US" w:bidi="ar-SA"/>
      </w:rPr>
    </w:lvl>
  </w:abstractNum>
  <w:abstractNum w:abstractNumId="24">
    <w:multiLevelType w:val="hybridMultilevel"/>
    <w:lvl w:ilvl="0">
      <w:start w:val="1"/>
      <w:numFmt w:val="lowerLetter"/>
      <w:lvlText w:val="%1."/>
      <w:lvlJc w:val="left"/>
      <w:pPr>
        <w:ind w:left="3256" w:hanging="360"/>
        <w:jc w:val="left"/>
      </w:pPr>
      <w:rPr>
        <w:rFonts w:hint="default" w:ascii="Arial" w:hAnsi="Arial" w:eastAsia="Arial" w:cs="Arial"/>
        <w:spacing w:val="0"/>
        <w:w w:val="100"/>
        <w:sz w:val="22"/>
        <w:szCs w:val="22"/>
        <w:lang w:val="id" w:eastAsia="en-US" w:bidi="ar-SA"/>
      </w:rPr>
    </w:lvl>
    <w:lvl w:ilvl="1">
      <w:start w:val="0"/>
      <w:numFmt w:val="bullet"/>
      <w:lvlText w:val="•"/>
      <w:lvlJc w:val="left"/>
      <w:pPr>
        <w:ind w:left="4024" w:hanging="360"/>
      </w:pPr>
      <w:rPr>
        <w:rFonts w:hint="default"/>
        <w:lang w:val="id" w:eastAsia="en-US" w:bidi="ar-SA"/>
      </w:rPr>
    </w:lvl>
    <w:lvl w:ilvl="2">
      <w:start w:val="0"/>
      <w:numFmt w:val="bullet"/>
      <w:lvlText w:val="•"/>
      <w:lvlJc w:val="left"/>
      <w:pPr>
        <w:ind w:left="4789" w:hanging="360"/>
      </w:pPr>
      <w:rPr>
        <w:rFonts w:hint="default"/>
        <w:lang w:val="id" w:eastAsia="en-US" w:bidi="ar-SA"/>
      </w:rPr>
    </w:lvl>
    <w:lvl w:ilvl="3">
      <w:start w:val="0"/>
      <w:numFmt w:val="bullet"/>
      <w:lvlText w:val="•"/>
      <w:lvlJc w:val="left"/>
      <w:pPr>
        <w:ind w:left="5554" w:hanging="360"/>
      </w:pPr>
      <w:rPr>
        <w:rFonts w:hint="default"/>
        <w:lang w:val="id" w:eastAsia="en-US" w:bidi="ar-SA"/>
      </w:rPr>
    </w:lvl>
    <w:lvl w:ilvl="4">
      <w:start w:val="0"/>
      <w:numFmt w:val="bullet"/>
      <w:lvlText w:val="•"/>
      <w:lvlJc w:val="left"/>
      <w:pPr>
        <w:ind w:left="6319" w:hanging="360"/>
      </w:pPr>
      <w:rPr>
        <w:rFonts w:hint="default"/>
        <w:lang w:val="id" w:eastAsia="en-US" w:bidi="ar-SA"/>
      </w:rPr>
    </w:lvl>
    <w:lvl w:ilvl="5">
      <w:start w:val="0"/>
      <w:numFmt w:val="bullet"/>
      <w:lvlText w:val="•"/>
      <w:lvlJc w:val="left"/>
      <w:pPr>
        <w:ind w:left="7084" w:hanging="360"/>
      </w:pPr>
      <w:rPr>
        <w:rFonts w:hint="default"/>
        <w:lang w:val="id" w:eastAsia="en-US" w:bidi="ar-SA"/>
      </w:rPr>
    </w:lvl>
    <w:lvl w:ilvl="6">
      <w:start w:val="0"/>
      <w:numFmt w:val="bullet"/>
      <w:lvlText w:val="•"/>
      <w:lvlJc w:val="left"/>
      <w:pPr>
        <w:ind w:left="7849" w:hanging="360"/>
      </w:pPr>
      <w:rPr>
        <w:rFonts w:hint="default"/>
        <w:lang w:val="id" w:eastAsia="en-US" w:bidi="ar-SA"/>
      </w:rPr>
    </w:lvl>
    <w:lvl w:ilvl="7">
      <w:start w:val="0"/>
      <w:numFmt w:val="bullet"/>
      <w:lvlText w:val="•"/>
      <w:lvlJc w:val="left"/>
      <w:pPr>
        <w:ind w:left="8614" w:hanging="360"/>
      </w:pPr>
      <w:rPr>
        <w:rFonts w:hint="default"/>
        <w:lang w:val="id" w:eastAsia="en-US" w:bidi="ar-SA"/>
      </w:rPr>
    </w:lvl>
    <w:lvl w:ilvl="8">
      <w:start w:val="0"/>
      <w:numFmt w:val="bullet"/>
      <w:lvlText w:val="•"/>
      <w:lvlJc w:val="left"/>
      <w:pPr>
        <w:ind w:left="9379" w:hanging="360"/>
      </w:pPr>
      <w:rPr>
        <w:rFonts w:hint="default"/>
        <w:lang w:val="id" w:eastAsia="en-US" w:bidi="ar-SA"/>
      </w:rPr>
    </w:lvl>
  </w:abstractNum>
  <w:abstractNum w:abstractNumId="22">
    <w:multiLevelType w:val="hybridMultilevel"/>
    <w:lvl w:ilvl="0">
      <w:start w:val="1"/>
      <w:numFmt w:val="lowerLetter"/>
      <w:lvlText w:val="%1."/>
      <w:lvlJc w:val="left"/>
      <w:pPr>
        <w:ind w:left="2536" w:hanging="360"/>
        <w:jc w:val="left"/>
      </w:pPr>
      <w:rPr>
        <w:rFonts w:hint="default" w:ascii="Arial" w:hAnsi="Arial" w:eastAsia="Arial" w:cs="Arial"/>
        <w:spacing w:val="0"/>
        <w:w w:val="100"/>
        <w:sz w:val="22"/>
        <w:szCs w:val="22"/>
        <w:lang w:val="id" w:eastAsia="en-US" w:bidi="ar-SA"/>
      </w:rPr>
    </w:lvl>
    <w:lvl w:ilvl="1">
      <w:start w:val="0"/>
      <w:numFmt w:val="bullet"/>
      <w:lvlText w:val="•"/>
      <w:lvlJc w:val="left"/>
      <w:pPr>
        <w:ind w:left="3376" w:hanging="360"/>
      </w:pPr>
      <w:rPr>
        <w:rFonts w:hint="default"/>
        <w:lang w:val="id" w:eastAsia="en-US" w:bidi="ar-SA"/>
      </w:rPr>
    </w:lvl>
    <w:lvl w:ilvl="2">
      <w:start w:val="0"/>
      <w:numFmt w:val="bullet"/>
      <w:lvlText w:val="•"/>
      <w:lvlJc w:val="left"/>
      <w:pPr>
        <w:ind w:left="4213" w:hanging="360"/>
      </w:pPr>
      <w:rPr>
        <w:rFonts w:hint="default"/>
        <w:lang w:val="id" w:eastAsia="en-US" w:bidi="ar-SA"/>
      </w:rPr>
    </w:lvl>
    <w:lvl w:ilvl="3">
      <w:start w:val="0"/>
      <w:numFmt w:val="bullet"/>
      <w:lvlText w:val="•"/>
      <w:lvlJc w:val="left"/>
      <w:pPr>
        <w:ind w:left="5050" w:hanging="360"/>
      </w:pPr>
      <w:rPr>
        <w:rFonts w:hint="default"/>
        <w:lang w:val="id" w:eastAsia="en-US" w:bidi="ar-SA"/>
      </w:rPr>
    </w:lvl>
    <w:lvl w:ilvl="4">
      <w:start w:val="0"/>
      <w:numFmt w:val="bullet"/>
      <w:lvlText w:val="•"/>
      <w:lvlJc w:val="left"/>
      <w:pPr>
        <w:ind w:left="5887" w:hanging="360"/>
      </w:pPr>
      <w:rPr>
        <w:rFonts w:hint="default"/>
        <w:lang w:val="id" w:eastAsia="en-US" w:bidi="ar-SA"/>
      </w:rPr>
    </w:lvl>
    <w:lvl w:ilvl="5">
      <w:start w:val="0"/>
      <w:numFmt w:val="bullet"/>
      <w:lvlText w:val="•"/>
      <w:lvlJc w:val="left"/>
      <w:pPr>
        <w:ind w:left="6724" w:hanging="360"/>
      </w:pPr>
      <w:rPr>
        <w:rFonts w:hint="default"/>
        <w:lang w:val="id" w:eastAsia="en-US" w:bidi="ar-SA"/>
      </w:rPr>
    </w:lvl>
    <w:lvl w:ilvl="6">
      <w:start w:val="0"/>
      <w:numFmt w:val="bullet"/>
      <w:lvlText w:val="•"/>
      <w:lvlJc w:val="left"/>
      <w:pPr>
        <w:ind w:left="7561" w:hanging="360"/>
      </w:pPr>
      <w:rPr>
        <w:rFonts w:hint="default"/>
        <w:lang w:val="id" w:eastAsia="en-US" w:bidi="ar-SA"/>
      </w:rPr>
    </w:lvl>
    <w:lvl w:ilvl="7">
      <w:start w:val="0"/>
      <w:numFmt w:val="bullet"/>
      <w:lvlText w:val="•"/>
      <w:lvlJc w:val="left"/>
      <w:pPr>
        <w:ind w:left="8398" w:hanging="360"/>
      </w:pPr>
      <w:rPr>
        <w:rFonts w:hint="default"/>
        <w:lang w:val="id" w:eastAsia="en-US" w:bidi="ar-SA"/>
      </w:rPr>
    </w:lvl>
    <w:lvl w:ilvl="8">
      <w:start w:val="0"/>
      <w:numFmt w:val="bullet"/>
      <w:lvlText w:val="•"/>
      <w:lvlJc w:val="left"/>
      <w:pPr>
        <w:ind w:left="9235" w:hanging="360"/>
      </w:pPr>
      <w:rPr>
        <w:rFonts w:hint="default"/>
        <w:lang w:val="id" w:eastAsia="en-US" w:bidi="ar-SA"/>
      </w:rPr>
    </w:lvl>
  </w:abstractNum>
  <w:abstractNum w:abstractNumId="21">
    <w:multiLevelType w:val="hybridMultilevel"/>
    <w:lvl w:ilvl="0">
      <w:start w:val="2"/>
      <w:numFmt w:val="decimal"/>
      <w:lvlText w:val="%1"/>
      <w:lvlJc w:val="left"/>
      <w:pPr>
        <w:ind w:left="3275" w:hanging="1100"/>
        <w:jc w:val="left"/>
      </w:pPr>
      <w:rPr>
        <w:rFonts w:hint="default"/>
        <w:lang w:val="id" w:eastAsia="en-US" w:bidi="ar-SA"/>
      </w:rPr>
    </w:lvl>
    <w:lvl w:ilvl="1">
      <w:start w:val="3"/>
      <w:numFmt w:val="decimal"/>
      <w:lvlText w:val="%1.%2"/>
      <w:lvlJc w:val="left"/>
      <w:pPr>
        <w:ind w:left="3275" w:hanging="1100"/>
        <w:jc w:val="left"/>
      </w:pPr>
      <w:rPr>
        <w:rFonts w:hint="default" w:ascii="Arial" w:hAnsi="Arial" w:eastAsia="Arial" w:cs="Arial"/>
        <w:b/>
        <w:bCs/>
        <w:w w:val="99"/>
        <w:sz w:val="24"/>
        <w:szCs w:val="24"/>
        <w:lang w:val="id" w:eastAsia="en-US" w:bidi="ar-SA"/>
      </w:rPr>
    </w:lvl>
    <w:lvl w:ilvl="2">
      <w:start w:val="1"/>
      <w:numFmt w:val="decimal"/>
      <w:lvlText w:val="%1.%2.%3."/>
      <w:lvlJc w:val="left"/>
      <w:pPr>
        <w:ind w:left="3275" w:hanging="1100"/>
        <w:jc w:val="left"/>
      </w:pPr>
      <w:rPr>
        <w:rFonts w:hint="default" w:ascii="Arial" w:hAnsi="Arial" w:eastAsia="Arial" w:cs="Arial"/>
        <w:b/>
        <w:bCs/>
        <w:spacing w:val="-4"/>
        <w:w w:val="99"/>
        <w:sz w:val="24"/>
        <w:szCs w:val="24"/>
        <w:lang w:val="id" w:eastAsia="en-US" w:bidi="ar-SA"/>
      </w:rPr>
    </w:lvl>
    <w:lvl w:ilvl="3">
      <w:start w:val="0"/>
      <w:numFmt w:val="bullet"/>
      <w:lvlText w:val="•"/>
      <w:lvlJc w:val="left"/>
      <w:pPr>
        <w:ind w:left="5568" w:hanging="1100"/>
      </w:pPr>
      <w:rPr>
        <w:rFonts w:hint="default"/>
        <w:lang w:val="id" w:eastAsia="en-US" w:bidi="ar-SA"/>
      </w:rPr>
    </w:lvl>
    <w:lvl w:ilvl="4">
      <w:start w:val="0"/>
      <w:numFmt w:val="bullet"/>
      <w:lvlText w:val="•"/>
      <w:lvlJc w:val="left"/>
      <w:pPr>
        <w:ind w:left="6331" w:hanging="1100"/>
      </w:pPr>
      <w:rPr>
        <w:rFonts w:hint="default"/>
        <w:lang w:val="id" w:eastAsia="en-US" w:bidi="ar-SA"/>
      </w:rPr>
    </w:lvl>
    <w:lvl w:ilvl="5">
      <w:start w:val="0"/>
      <w:numFmt w:val="bullet"/>
      <w:lvlText w:val="•"/>
      <w:lvlJc w:val="left"/>
      <w:pPr>
        <w:ind w:left="7094" w:hanging="1100"/>
      </w:pPr>
      <w:rPr>
        <w:rFonts w:hint="default"/>
        <w:lang w:val="id" w:eastAsia="en-US" w:bidi="ar-SA"/>
      </w:rPr>
    </w:lvl>
    <w:lvl w:ilvl="6">
      <w:start w:val="0"/>
      <w:numFmt w:val="bullet"/>
      <w:lvlText w:val="•"/>
      <w:lvlJc w:val="left"/>
      <w:pPr>
        <w:ind w:left="7857" w:hanging="1100"/>
      </w:pPr>
      <w:rPr>
        <w:rFonts w:hint="default"/>
        <w:lang w:val="id" w:eastAsia="en-US" w:bidi="ar-SA"/>
      </w:rPr>
    </w:lvl>
    <w:lvl w:ilvl="7">
      <w:start w:val="0"/>
      <w:numFmt w:val="bullet"/>
      <w:lvlText w:val="•"/>
      <w:lvlJc w:val="left"/>
      <w:pPr>
        <w:ind w:left="8620" w:hanging="1100"/>
      </w:pPr>
      <w:rPr>
        <w:rFonts w:hint="default"/>
        <w:lang w:val="id" w:eastAsia="en-US" w:bidi="ar-SA"/>
      </w:rPr>
    </w:lvl>
    <w:lvl w:ilvl="8">
      <w:start w:val="0"/>
      <w:numFmt w:val="bullet"/>
      <w:lvlText w:val="•"/>
      <w:lvlJc w:val="left"/>
      <w:pPr>
        <w:ind w:left="9383" w:hanging="1100"/>
      </w:pPr>
      <w:rPr>
        <w:rFonts w:hint="default"/>
        <w:lang w:val="id" w:eastAsia="en-US" w:bidi="ar-SA"/>
      </w:rPr>
    </w:lvl>
  </w:abstractNum>
  <w:abstractNum w:abstractNumId="20">
    <w:multiLevelType w:val="hybridMultilevel"/>
    <w:lvl w:ilvl="0">
      <w:start w:val="1"/>
      <w:numFmt w:val="lowerLetter"/>
      <w:lvlText w:val="%1."/>
      <w:lvlJc w:val="left"/>
      <w:pPr>
        <w:ind w:left="2445" w:hanging="269"/>
        <w:jc w:val="left"/>
      </w:pPr>
      <w:rPr>
        <w:rFonts w:hint="default" w:ascii="Arial" w:hAnsi="Arial" w:eastAsia="Arial" w:cs="Arial"/>
        <w:spacing w:val="0"/>
        <w:w w:val="100"/>
        <w:sz w:val="22"/>
        <w:szCs w:val="22"/>
        <w:lang w:val="id" w:eastAsia="en-US" w:bidi="ar-SA"/>
      </w:rPr>
    </w:lvl>
    <w:lvl w:ilvl="1">
      <w:start w:val="0"/>
      <w:numFmt w:val="bullet"/>
      <w:lvlText w:val="•"/>
      <w:lvlJc w:val="left"/>
      <w:pPr>
        <w:ind w:left="3286" w:hanging="269"/>
      </w:pPr>
      <w:rPr>
        <w:rFonts w:hint="default"/>
        <w:lang w:val="id" w:eastAsia="en-US" w:bidi="ar-SA"/>
      </w:rPr>
    </w:lvl>
    <w:lvl w:ilvl="2">
      <w:start w:val="0"/>
      <w:numFmt w:val="bullet"/>
      <w:lvlText w:val="•"/>
      <w:lvlJc w:val="left"/>
      <w:pPr>
        <w:ind w:left="4133" w:hanging="269"/>
      </w:pPr>
      <w:rPr>
        <w:rFonts w:hint="default"/>
        <w:lang w:val="id" w:eastAsia="en-US" w:bidi="ar-SA"/>
      </w:rPr>
    </w:lvl>
    <w:lvl w:ilvl="3">
      <w:start w:val="0"/>
      <w:numFmt w:val="bullet"/>
      <w:lvlText w:val="•"/>
      <w:lvlJc w:val="left"/>
      <w:pPr>
        <w:ind w:left="4980" w:hanging="269"/>
      </w:pPr>
      <w:rPr>
        <w:rFonts w:hint="default"/>
        <w:lang w:val="id" w:eastAsia="en-US" w:bidi="ar-SA"/>
      </w:rPr>
    </w:lvl>
    <w:lvl w:ilvl="4">
      <w:start w:val="0"/>
      <w:numFmt w:val="bullet"/>
      <w:lvlText w:val="•"/>
      <w:lvlJc w:val="left"/>
      <w:pPr>
        <w:ind w:left="5827" w:hanging="269"/>
      </w:pPr>
      <w:rPr>
        <w:rFonts w:hint="default"/>
        <w:lang w:val="id" w:eastAsia="en-US" w:bidi="ar-SA"/>
      </w:rPr>
    </w:lvl>
    <w:lvl w:ilvl="5">
      <w:start w:val="0"/>
      <w:numFmt w:val="bullet"/>
      <w:lvlText w:val="•"/>
      <w:lvlJc w:val="left"/>
      <w:pPr>
        <w:ind w:left="6674" w:hanging="269"/>
      </w:pPr>
      <w:rPr>
        <w:rFonts w:hint="default"/>
        <w:lang w:val="id" w:eastAsia="en-US" w:bidi="ar-SA"/>
      </w:rPr>
    </w:lvl>
    <w:lvl w:ilvl="6">
      <w:start w:val="0"/>
      <w:numFmt w:val="bullet"/>
      <w:lvlText w:val="•"/>
      <w:lvlJc w:val="left"/>
      <w:pPr>
        <w:ind w:left="7521" w:hanging="269"/>
      </w:pPr>
      <w:rPr>
        <w:rFonts w:hint="default"/>
        <w:lang w:val="id" w:eastAsia="en-US" w:bidi="ar-SA"/>
      </w:rPr>
    </w:lvl>
    <w:lvl w:ilvl="7">
      <w:start w:val="0"/>
      <w:numFmt w:val="bullet"/>
      <w:lvlText w:val="•"/>
      <w:lvlJc w:val="left"/>
      <w:pPr>
        <w:ind w:left="8368" w:hanging="269"/>
      </w:pPr>
      <w:rPr>
        <w:rFonts w:hint="default"/>
        <w:lang w:val="id" w:eastAsia="en-US" w:bidi="ar-SA"/>
      </w:rPr>
    </w:lvl>
    <w:lvl w:ilvl="8">
      <w:start w:val="0"/>
      <w:numFmt w:val="bullet"/>
      <w:lvlText w:val="•"/>
      <w:lvlJc w:val="left"/>
      <w:pPr>
        <w:ind w:left="9215" w:hanging="269"/>
      </w:pPr>
      <w:rPr>
        <w:rFonts w:hint="default"/>
        <w:lang w:val="id" w:eastAsia="en-US" w:bidi="ar-SA"/>
      </w:rPr>
    </w:lvl>
  </w:abstractNum>
  <w:abstractNum w:abstractNumId="19">
    <w:multiLevelType w:val="hybridMultilevel"/>
    <w:lvl w:ilvl="0">
      <w:start w:val="1"/>
      <w:numFmt w:val="lowerLetter"/>
      <w:lvlText w:val="%1."/>
      <w:lvlJc w:val="left"/>
      <w:pPr>
        <w:ind w:left="2445" w:hanging="269"/>
        <w:jc w:val="left"/>
      </w:pPr>
      <w:rPr>
        <w:rFonts w:hint="default" w:ascii="Arial" w:hAnsi="Arial" w:eastAsia="Arial" w:cs="Arial"/>
        <w:spacing w:val="0"/>
        <w:w w:val="100"/>
        <w:sz w:val="22"/>
        <w:szCs w:val="22"/>
        <w:lang w:val="id" w:eastAsia="en-US" w:bidi="ar-SA"/>
      </w:rPr>
    </w:lvl>
    <w:lvl w:ilvl="1">
      <w:start w:val="0"/>
      <w:numFmt w:val="bullet"/>
      <w:lvlText w:val="•"/>
      <w:lvlJc w:val="left"/>
      <w:pPr>
        <w:ind w:left="3286" w:hanging="269"/>
      </w:pPr>
      <w:rPr>
        <w:rFonts w:hint="default"/>
        <w:lang w:val="id" w:eastAsia="en-US" w:bidi="ar-SA"/>
      </w:rPr>
    </w:lvl>
    <w:lvl w:ilvl="2">
      <w:start w:val="0"/>
      <w:numFmt w:val="bullet"/>
      <w:lvlText w:val="•"/>
      <w:lvlJc w:val="left"/>
      <w:pPr>
        <w:ind w:left="4133" w:hanging="269"/>
      </w:pPr>
      <w:rPr>
        <w:rFonts w:hint="default"/>
        <w:lang w:val="id" w:eastAsia="en-US" w:bidi="ar-SA"/>
      </w:rPr>
    </w:lvl>
    <w:lvl w:ilvl="3">
      <w:start w:val="0"/>
      <w:numFmt w:val="bullet"/>
      <w:lvlText w:val="•"/>
      <w:lvlJc w:val="left"/>
      <w:pPr>
        <w:ind w:left="4980" w:hanging="269"/>
      </w:pPr>
      <w:rPr>
        <w:rFonts w:hint="default"/>
        <w:lang w:val="id" w:eastAsia="en-US" w:bidi="ar-SA"/>
      </w:rPr>
    </w:lvl>
    <w:lvl w:ilvl="4">
      <w:start w:val="0"/>
      <w:numFmt w:val="bullet"/>
      <w:lvlText w:val="•"/>
      <w:lvlJc w:val="left"/>
      <w:pPr>
        <w:ind w:left="5827" w:hanging="269"/>
      </w:pPr>
      <w:rPr>
        <w:rFonts w:hint="default"/>
        <w:lang w:val="id" w:eastAsia="en-US" w:bidi="ar-SA"/>
      </w:rPr>
    </w:lvl>
    <w:lvl w:ilvl="5">
      <w:start w:val="0"/>
      <w:numFmt w:val="bullet"/>
      <w:lvlText w:val="•"/>
      <w:lvlJc w:val="left"/>
      <w:pPr>
        <w:ind w:left="6674" w:hanging="269"/>
      </w:pPr>
      <w:rPr>
        <w:rFonts w:hint="default"/>
        <w:lang w:val="id" w:eastAsia="en-US" w:bidi="ar-SA"/>
      </w:rPr>
    </w:lvl>
    <w:lvl w:ilvl="6">
      <w:start w:val="0"/>
      <w:numFmt w:val="bullet"/>
      <w:lvlText w:val="•"/>
      <w:lvlJc w:val="left"/>
      <w:pPr>
        <w:ind w:left="7521" w:hanging="269"/>
      </w:pPr>
      <w:rPr>
        <w:rFonts w:hint="default"/>
        <w:lang w:val="id" w:eastAsia="en-US" w:bidi="ar-SA"/>
      </w:rPr>
    </w:lvl>
    <w:lvl w:ilvl="7">
      <w:start w:val="0"/>
      <w:numFmt w:val="bullet"/>
      <w:lvlText w:val="•"/>
      <w:lvlJc w:val="left"/>
      <w:pPr>
        <w:ind w:left="8368" w:hanging="269"/>
      </w:pPr>
      <w:rPr>
        <w:rFonts w:hint="default"/>
        <w:lang w:val="id" w:eastAsia="en-US" w:bidi="ar-SA"/>
      </w:rPr>
    </w:lvl>
    <w:lvl w:ilvl="8">
      <w:start w:val="0"/>
      <w:numFmt w:val="bullet"/>
      <w:lvlText w:val="•"/>
      <w:lvlJc w:val="left"/>
      <w:pPr>
        <w:ind w:left="9215" w:hanging="269"/>
      </w:pPr>
      <w:rPr>
        <w:rFonts w:hint="default"/>
        <w:lang w:val="id" w:eastAsia="en-US" w:bidi="ar-SA"/>
      </w:rPr>
    </w:lvl>
  </w:abstractNum>
  <w:abstractNum w:abstractNumId="18">
    <w:multiLevelType w:val="hybridMultilevel"/>
    <w:lvl w:ilvl="0">
      <w:start w:val="1"/>
      <w:numFmt w:val="decimal"/>
      <w:lvlText w:val="%1."/>
      <w:lvlJc w:val="left"/>
      <w:pPr>
        <w:ind w:left="2176" w:hanging="302"/>
        <w:jc w:val="left"/>
      </w:pPr>
      <w:rPr>
        <w:rFonts w:hint="default" w:ascii="Arial" w:hAnsi="Arial" w:eastAsia="Arial" w:cs="Arial"/>
        <w:spacing w:val="0"/>
        <w:w w:val="100"/>
        <w:sz w:val="22"/>
        <w:szCs w:val="22"/>
        <w:lang w:val="id" w:eastAsia="en-US" w:bidi="ar-SA"/>
      </w:rPr>
    </w:lvl>
    <w:lvl w:ilvl="1">
      <w:start w:val="0"/>
      <w:numFmt w:val="bullet"/>
      <w:lvlText w:val="•"/>
      <w:lvlJc w:val="left"/>
      <w:pPr>
        <w:ind w:left="3052" w:hanging="302"/>
      </w:pPr>
      <w:rPr>
        <w:rFonts w:hint="default"/>
        <w:lang w:val="id" w:eastAsia="en-US" w:bidi="ar-SA"/>
      </w:rPr>
    </w:lvl>
    <w:lvl w:ilvl="2">
      <w:start w:val="0"/>
      <w:numFmt w:val="bullet"/>
      <w:lvlText w:val="•"/>
      <w:lvlJc w:val="left"/>
      <w:pPr>
        <w:ind w:left="3925" w:hanging="302"/>
      </w:pPr>
      <w:rPr>
        <w:rFonts w:hint="default"/>
        <w:lang w:val="id" w:eastAsia="en-US" w:bidi="ar-SA"/>
      </w:rPr>
    </w:lvl>
    <w:lvl w:ilvl="3">
      <w:start w:val="0"/>
      <w:numFmt w:val="bullet"/>
      <w:lvlText w:val="•"/>
      <w:lvlJc w:val="left"/>
      <w:pPr>
        <w:ind w:left="4798" w:hanging="302"/>
      </w:pPr>
      <w:rPr>
        <w:rFonts w:hint="default"/>
        <w:lang w:val="id" w:eastAsia="en-US" w:bidi="ar-SA"/>
      </w:rPr>
    </w:lvl>
    <w:lvl w:ilvl="4">
      <w:start w:val="0"/>
      <w:numFmt w:val="bullet"/>
      <w:lvlText w:val="•"/>
      <w:lvlJc w:val="left"/>
      <w:pPr>
        <w:ind w:left="5671" w:hanging="302"/>
      </w:pPr>
      <w:rPr>
        <w:rFonts w:hint="default"/>
        <w:lang w:val="id" w:eastAsia="en-US" w:bidi="ar-SA"/>
      </w:rPr>
    </w:lvl>
    <w:lvl w:ilvl="5">
      <w:start w:val="0"/>
      <w:numFmt w:val="bullet"/>
      <w:lvlText w:val="•"/>
      <w:lvlJc w:val="left"/>
      <w:pPr>
        <w:ind w:left="6544" w:hanging="302"/>
      </w:pPr>
      <w:rPr>
        <w:rFonts w:hint="default"/>
        <w:lang w:val="id" w:eastAsia="en-US" w:bidi="ar-SA"/>
      </w:rPr>
    </w:lvl>
    <w:lvl w:ilvl="6">
      <w:start w:val="0"/>
      <w:numFmt w:val="bullet"/>
      <w:lvlText w:val="•"/>
      <w:lvlJc w:val="left"/>
      <w:pPr>
        <w:ind w:left="7417" w:hanging="302"/>
      </w:pPr>
      <w:rPr>
        <w:rFonts w:hint="default"/>
        <w:lang w:val="id" w:eastAsia="en-US" w:bidi="ar-SA"/>
      </w:rPr>
    </w:lvl>
    <w:lvl w:ilvl="7">
      <w:start w:val="0"/>
      <w:numFmt w:val="bullet"/>
      <w:lvlText w:val="•"/>
      <w:lvlJc w:val="left"/>
      <w:pPr>
        <w:ind w:left="8290" w:hanging="302"/>
      </w:pPr>
      <w:rPr>
        <w:rFonts w:hint="default"/>
        <w:lang w:val="id" w:eastAsia="en-US" w:bidi="ar-SA"/>
      </w:rPr>
    </w:lvl>
    <w:lvl w:ilvl="8">
      <w:start w:val="0"/>
      <w:numFmt w:val="bullet"/>
      <w:lvlText w:val="•"/>
      <w:lvlJc w:val="left"/>
      <w:pPr>
        <w:ind w:left="9163" w:hanging="302"/>
      </w:pPr>
      <w:rPr>
        <w:rFonts w:hint="default"/>
        <w:lang w:val="id" w:eastAsia="en-US" w:bidi="ar-SA"/>
      </w:rPr>
    </w:lvl>
  </w:abstractNum>
  <w:abstractNum w:abstractNumId="17">
    <w:multiLevelType w:val="hybridMultilevel"/>
    <w:lvl w:ilvl="0">
      <w:start w:val="1"/>
      <w:numFmt w:val="decimal"/>
      <w:lvlText w:val="%1."/>
      <w:lvlJc w:val="left"/>
      <w:pPr>
        <w:ind w:left="2425" w:hanging="250"/>
        <w:jc w:val="left"/>
      </w:pPr>
      <w:rPr>
        <w:rFonts w:hint="default" w:ascii="Arial" w:hAnsi="Arial" w:eastAsia="Arial" w:cs="Arial"/>
        <w:spacing w:val="0"/>
        <w:w w:val="100"/>
        <w:sz w:val="22"/>
        <w:szCs w:val="22"/>
        <w:lang w:val="id" w:eastAsia="en-US" w:bidi="ar-SA"/>
      </w:rPr>
    </w:lvl>
    <w:lvl w:ilvl="1">
      <w:start w:val="0"/>
      <w:numFmt w:val="bullet"/>
      <w:lvlText w:val="•"/>
      <w:lvlJc w:val="left"/>
      <w:pPr>
        <w:ind w:left="3268" w:hanging="250"/>
      </w:pPr>
      <w:rPr>
        <w:rFonts w:hint="default"/>
        <w:lang w:val="id" w:eastAsia="en-US" w:bidi="ar-SA"/>
      </w:rPr>
    </w:lvl>
    <w:lvl w:ilvl="2">
      <w:start w:val="0"/>
      <w:numFmt w:val="bullet"/>
      <w:lvlText w:val="•"/>
      <w:lvlJc w:val="left"/>
      <w:pPr>
        <w:ind w:left="4117" w:hanging="250"/>
      </w:pPr>
      <w:rPr>
        <w:rFonts w:hint="default"/>
        <w:lang w:val="id" w:eastAsia="en-US" w:bidi="ar-SA"/>
      </w:rPr>
    </w:lvl>
    <w:lvl w:ilvl="3">
      <w:start w:val="0"/>
      <w:numFmt w:val="bullet"/>
      <w:lvlText w:val="•"/>
      <w:lvlJc w:val="left"/>
      <w:pPr>
        <w:ind w:left="4966" w:hanging="250"/>
      </w:pPr>
      <w:rPr>
        <w:rFonts w:hint="default"/>
        <w:lang w:val="id" w:eastAsia="en-US" w:bidi="ar-SA"/>
      </w:rPr>
    </w:lvl>
    <w:lvl w:ilvl="4">
      <w:start w:val="0"/>
      <w:numFmt w:val="bullet"/>
      <w:lvlText w:val="•"/>
      <w:lvlJc w:val="left"/>
      <w:pPr>
        <w:ind w:left="5815" w:hanging="250"/>
      </w:pPr>
      <w:rPr>
        <w:rFonts w:hint="default"/>
        <w:lang w:val="id" w:eastAsia="en-US" w:bidi="ar-SA"/>
      </w:rPr>
    </w:lvl>
    <w:lvl w:ilvl="5">
      <w:start w:val="0"/>
      <w:numFmt w:val="bullet"/>
      <w:lvlText w:val="•"/>
      <w:lvlJc w:val="left"/>
      <w:pPr>
        <w:ind w:left="6664" w:hanging="250"/>
      </w:pPr>
      <w:rPr>
        <w:rFonts w:hint="default"/>
        <w:lang w:val="id" w:eastAsia="en-US" w:bidi="ar-SA"/>
      </w:rPr>
    </w:lvl>
    <w:lvl w:ilvl="6">
      <w:start w:val="0"/>
      <w:numFmt w:val="bullet"/>
      <w:lvlText w:val="•"/>
      <w:lvlJc w:val="left"/>
      <w:pPr>
        <w:ind w:left="7513" w:hanging="250"/>
      </w:pPr>
      <w:rPr>
        <w:rFonts w:hint="default"/>
        <w:lang w:val="id" w:eastAsia="en-US" w:bidi="ar-SA"/>
      </w:rPr>
    </w:lvl>
    <w:lvl w:ilvl="7">
      <w:start w:val="0"/>
      <w:numFmt w:val="bullet"/>
      <w:lvlText w:val="•"/>
      <w:lvlJc w:val="left"/>
      <w:pPr>
        <w:ind w:left="8362" w:hanging="250"/>
      </w:pPr>
      <w:rPr>
        <w:rFonts w:hint="default"/>
        <w:lang w:val="id" w:eastAsia="en-US" w:bidi="ar-SA"/>
      </w:rPr>
    </w:lvl>
    <w:lvl w:ilvl="8">
      <w:start w:val="0"/>
      <w:numFmt w:val="bullet"/>
      <w:lvlText w:val="•"/>
      <w:lvlJc w:val="left"/>
      <w:pPr>
        <w:ind w:left="9211" w:hanging="250"/>
      </w:pPr>
      <w:rPr>
        <w:rFonts w:hint="default"/>
        <w:lang w:val="id" w:eastAsia="en-US" w:bidi="ar-SA"/>
      </w:rPr>
    </w:lvl>
  </w:abstractNum>
  <w:abstractNum w:abstractNumId="16">
    <w:multiLevelType w:val="hybridMultilevel"/>
    <w:lvl w:ilvl="0">
      <w:start w:val="1"/>
      <w:numFmt w:val="upperLetter"/>
      <w:lvlText w:val="%1."/>
      <w:lvlJc w:val="left"/>
      <w:pPr>
        <w:ind w:left="2896" w:hanging="630"/>
        <w:jc w:val="right"/>
      </w:pPr>
      <w:rPr>
        <w:rFonts w:hint="default"/>
        <w:spacing w:val="-2"/>
        <w:w w:val="100"/>
        <w:lang w:val="id" w:eastAsia="en-US" w:bidi="ar-SA"/>
      </w:rPr>
    </w:lvl>
    <w:lvl w:ilvl="1">
      <w:start w:val="0"/>
      <w:numFmt w:val="bullet"/>
      <w:lvlText w:val="•"/>
      <w:lvlJc w:val="left"/>
      <w:pPr>
        <w:ind w:left="3700" w:hanging="630"/>
      </w:pPr>
      <w:rPr>
        <w:rFonts w:hint="default"/>
        <w:lang w:val="id" w:eastAsia="en-US" w:bidi="ar-SA"/>
      </w:rPr>
    </w:lvl>
    <w:lvl w:ilvl="2">
      <w:start w:val="0"/>
      <w:numFmt w:val="bullet"/>
      <w:lvlText w:val="•"/>
      <w:lvlJc w:val="left"/>
      <w:pPr>
        <w:ind w:left="4501" w:hanging="630"/>
      </w:pPr>
      <w:rPr>
        <w:rFonts w:hint="default"/>
        <w:lang w:val="id" w:eastAsia="en-US" w:bidi="ar-SA"/>
      </w:rPr>
    </w:lvl>
    <w:lvl w:ilvl="3">
      <w:start w:val="0"/>
      <w:numFmt w:val="bullet"/>
      <w:lvlText w:val="•"/>
      <w:lvlJc w:val="left"/>
      <w:pPr>
        <w:ind w:left="5302" w:hanging="630"/>
      </w:pPr>
      <w:rPr>
        <w:rFonts w:hint="default"/>
        <w:lang w:val="id" w:eastAsia="en-US" w:bidi="ar-SA"/>
      </w:rPr>
    </w:lvl>
    <w:lvl w:ilvl="4">
      <w:start w:val="0"/>
      <w:numFmt w:val="bullet"/>
      <w:lvlText w:val="•"/>
      <w:lvlJc w:val="left"/>
      <w:pPr>
        <w:ind w:left="6103" w:hanging="630"/>
      </w:pPr>
      <w:rPr>
        <w:rFonts w:hint="default"/>
        <w:lang w:val="id" w:eastAsia="en-US" w:bidi="ar-SA"/>
      </w:rPr>
    </w:lvl>
    <w:lvl w:ilvl="5">
      <w:start w:val="0"/>
      <w:numFmt w:val="bullet"/>
      <w:lvlText w:val="•"/>
      <w:lvlJc w:val="left"/>
      <w:pPr>
        <w:ind w:left="6904" w:hanging="630"/>
      </w:pPr>
      <w:rPr>
        <w:rFonts w:hint="default"/>
        <w:lang w:val="id" w:eastAsia="en-US" w:bidi="ar-SA"/>
      </w:rPr>
    </w:lvl>
    <w:lvl w:ilvl="6">
      <w:start w:val="0"/>
      <w:numFmt w:val="bullet"/>
      <w:lvlText w:val="•"/>
      <w:lvlJc w:val="left"/>
      <w:pPr>
        <w:ind w:left="7705" w:hanging="630"/>
      </w:pPr>
      <w:rPr>
        <w:rFonts w:hint="default"/>
        <w:lang w:val="id" w:eastAsia="en-US" w:bidi="ar-SA"/>
      </w:rPr>
    </w:lvl>
    <w:lvl w:ilvl="7">
      <w:start w:val="0"/>
      <w:numFmt w:val="bullet"/>
      <w:lvlText w:val="•"/>
      <w:lvlJc w:val="left"/>
      <w:pPr>
        <w:ind w:left="8506" w:hanging="630"/>
      </w:pPr>
      <w:rPr>
        <w:rFonts w:hint="default"/>
        <w:lang w:val="id" w:eastAsia="en-US" w:bidi="ar-SA"/>
      </w:rPr>
    </w:lvl>
    <w:lvl w:ilvl="8">
      <w:start w:val="0"/>
      <w:numFmt w:val="bullet"/>
      <w:lvlText w:val="•"/>
      <w:lvlJc w:val="left"/>
      <w:pPr>
        <w:ind w:left="9307" w:hanging="630"/>
      </w:pPr>
      <w:rPr>
        <w:rFonts w:hint="default"/>
        <w:lang w:val="id" w:eastAsia="en-US" w:bidi="ar-SA"/>
      </w:rPr>
    </w:lvl>
  </w:abstractNum>
  <w:abstractNum w:abstractNumId="15">
    <w:multiLevelType w:val="hybridMultilevel"/>
    <w:lvl w:ilvl="0">
      <w:start w:val="1"/>
      <w:numFmt w:val="lowerRoman"/>
      <w:lvlText w:val="%1."/>
      <w:lvlJc w:val="left"/>
      <w:pPr>
        <w:ind w:left="2987" w:hanging="471"/>
        <w:jc w:val="right"/>
      </w:pPr>
      <w:rPr>
        <w:rFonts w:hint="default"/>
        <w:spacing w:val="-2"/>
        <w:w w:val="100"/>
        <w:lang w:val="id" w:eastAsia="en-US" w:bidi="ar-SA"/>
      </w:rPr>
    </w:lvl>
    <w:lvl w:ilvl="1">
      <w:start w:val="0"/>
      <w:numFmt w:val="bullet"/>
      <w:lvlText w:val="•"/>
      <w:lvlJc w:val="left"/>
      <w:pPr>
        <w:ind w:left="3772" w:hanging="471"/>
      </w:pPr>
      <w:rPr>
        <w:rFonts w:hint="default"/>
        <w:lang w:val="id" w:eastAsia="en-US" w:bidi="ar-SA"/>
      </w:rPr>
    </w:lvl>
    <w:lvl w:ilvl="2">
      <w:start w:val="0"/>
      <w:numFmt w:val="bullet"/>
      <w:lvlText w:val="•"/>
      <w:lvlJc w:val="left"/>
      <w:pPr>
        <w:ind w:left="4565" w:hanging="471"/>
      </w:pPr>
      <w:rPr>
        <w:rFonts w:hint="default"/>
        <w:lang w:val="id" w:eastAsia="en-US" w:bidi="ar-SA"/>
      </w:rPr>
    </w:lvl>
    <w:lvl w:ilvl="3">
      <w:start w:val="0"/>
      <w:numFmt w:val="bullet"/>
      <w:lvlText w:val="•"/>
      <w:lvlJc w:val="left"/>
      <w:pPr>
        <w:ind w:left="5358" w:hanging="471"/>
      </w:pPr>
      <w:rPr>
        <w:rFonts w:hint="default"/>
        <w:lang w:val="id" w:eastAsia="en-US" w:bidi="ar-SA"/>
      </w:rPr>
    </w:lvl>
    <w:lvl w:ilvl="4">
      <w:start w:val="0"/>
      <w:numFmt w:val="bullet"/>
      <w:lvlText w:val="•"/>
      <w:lvlJc w:val="left"/>
      <w:pPr>
        <w:ind w:left="6151" w:hanging="471"/>
      </w:pPr>
      <w:rPr>
        <w:rFonts w:hint="default"/>
        <w:lang w:val="id" w:eastAsia="en-US" w:bidi="ar-SA"/>
      </w:rPr>
    </w:lvl>
    <w:lvl w:ilvl="5">
      <w:start w:val="0"/>
      <w:numFmt w:val="bullet"/>
      <w:lvlText w:val="•"/>
      <w:lvlJc w:val="left"/>
      <w:pPr>
        <w:ind w:left="6944" w:hanging="471"/>
      </w:pPr>
      <w:rPr>
        <w:rFonts w:hint="default"/>
        <w:lang w:val="id" w:eastAsia="en-US" w:bidi="ar-SA"/>
      </w:rPr>
    </w:lvl>
    <w:lvl w:ilvl="6">
      <w:start w:val="0"/>
      <w:numFmt w:val="bullet"/>
      <w:lvlText w:val="•"/>
      <w:lvlJc w:val="left"/>
      <w:pPr>
        <w:ind w:left="7737" w:hanging="471"/>
      </w:pPr>
      <w:rPr>
        <w:rFonts w:hint="default"/>
        <w:lang w:val="id" w:eastAsia="en-US" w:bidi="ar-SA"/>
      </w:rPr>
    </w:lvl>
    <w:lvl w:ilvl="7">
      <w:start w:val="0"/>
      <w:numFmt w:val="bullet"/>
      <w:lvlText w:val="•"/>
      <w:lvlJc w:val="left"/>
      <w:pPr>
        <w:ind w:left="8530" w:hanging="471"/>
      </w:pPr>
      <w:rPr>
        <w:rFonts w:hint="default"/>
        <w:lang w:val="id" w:eastAsia="en-US" w:bidi="ar-SA"/>
      </w:rPr>
    </w:lvl>
    <w:lvl w:ilvl="8">
      <w:start w:val="0"/>
      <w:numFmt w:val="bullet"/>
      <w:lvlText w:val="•"/>
      <w:lvlJc w:val="left"/>
      <w:pPr>
        <w:ind w:left="9323" w:hanging="471"/>
      </w:pPr>
      <w:rPr>
        <w:rFonts w:hint="default"/>
        <w:lang w:val="id" w:eastAsia="en-US" w:bidi="ar-SA"/>
      </w:rPr>
    </w:lvl>
  </w:abstractNum>
  <w:abstractNum w:abstractNumId="14">
    <w:multiLevelType w:val="hybridMultilevel"/>
    <w:lvl w:ilvl="0">
      <w:start w:val="1"/>
      <w:numFmt w:val="lowerLetter"/>
      <w:lvlText w:val="%1."/>
      <w:lvlJc w:val="left"/>
      <w:pPr>
        <w:ind w:left="2959" w:hanging="423"/>
        <w:jc w:val="left"/>
      </w:pPr>
      <w:rPr>
        <w:rFonts w:hint="default" w:ascii="Arial" w:hAnsi="Arial" w:eastAsia="Arial" w:cs="Arial"/>
        <w:spacing w:val="0"/>
        <w:w w:val="100"/>
        <w:sz w:val="22"/>
        <w:szCs w:val="22"/>
        <w:lang w:val="id" w:eastAsia="en-US" w:bidi="ar-SA"/>
      </w:rPr>
    </w:lvl>
    <w:lvl w:ilvl="1">
      <w:start w:val="0"/>
      <w:numFmt w:val="bullet"/>
      <w:lvlText w:val="•"/>
      <w:lvlJc w:val="left"/>
      <w:pPr>
        <w:ind w:left="3754" w:hanging="423"/>
      </w:pPr>
      <w:rPr>
        <w:rFonts w:hint="default"/>
        <w:lang w:val="id" w:eastAsia="en-US" w:bidi="ar-SA"/>
      </w:rPr>
    </w:lvl>
    <w:lvl w:ilvl="2">
      <w:start w:val="0"/>
      <w:numFmt w:val="bullet"/>
      <w:lvlText w:val="•"/>
      <w:lvlJc w:val="left"/>
      <w:pPr>
        <w:ind w:left="4549" w:hanging="423"/>
      </w:pPr>
      <w:rPr>
        <w:rFonts w:hint="default"/>
        <w:lang w:val="id" w:eastAsia="en-US" w:bidi="ar-SA"/>
      </w:rPr>
    </w:lvl>
    <w:lvl w:ilvl="3">
      <w:start w:val="0"/>
      <w:numFmt w:val="bullet"/>
      <w:lvlText w:val="•"/>
      <w:lvlJc w:val="left"/>
      <w:pPr>
        <w:ind w:left="5344" w:hanging="423"/>
      </w:pPr>
      <w:rPr>
        <w:rFonts w:hint="default"/>
        <w:lang w:val="id" w:eastAsia="en-US" w:bidi="ar-SA"/>
      </w:rPr>
    </w:lvl>
    <w:lvl w:ilvl="4">
      <w:start w:val="0"/>
      <w:numFmt w:val="bullet"/>
      <w:lvlText w:val="•"/>
      <w:lvlJc w:val="left"/>
      <w:pPr>
        <w:ind w:left="6139" w:hanging="423"/>
      </w:pPr>
      <w:rPr>
        <w:rFonts w:hint="default"/>
        <w:lang w:val="id" w:eastAsia="en-US" w:bidi="ar-SA"/>
      </w:rPr>
    </w:lvl>
    <w:lvl w:ilvl="5">
      <w:start w:val="0"/>
      <w:numFmt w:val="bullet"/>
      <w:lvlText w:val="•"/>
      <w:lvlJc w:val="left"/>
      <w:pPr>
        <w:ind w:left="6934" w:hanging="423"/>
      </w:pPr>
      <w:rPr>
        <w:rFonts w:hint="default"/>
        <w:lang w:val="id" w:eastAsia="en-US" w:bidi="ar-SA"/>
      </w:rPr>
    </w:lvl>
    <w:lvl w:ilvl="6">
      <w:start w:val="0"/>
      <w:numFmt w:val="bullet"/>
      <w:lvlText w:val="•"/>
      <w:lvlJc w:val="left"/>
      <w:pPr>
        <w:ind w:left="7729" w:hanging="423"/>
      </w:pPr>
      <w:rPr>
        <w:rFonts w:hint="default"/>
        <w:lang w:val="id" w:eastAsia="en-US" w:bidi="ar-SA"/>
      </w:rPr>
    </w:lvl>
    <w:lvl w:ilvl="7">
      <w:start w:val="0"/>
      <w:numFmt w:val="bullet"/>
      <w:lvlText w:val="•"/>
      <w:lvlJc w:val="left"/>
      <w:pPr>
        <w:ind w:left="8524" w:hanging="423"/>
      </w:pPr>
      <w:rPr>
        <w:rFonts w:hint="default"/>
        <w:lang w:val="id" w:eastAsia="en-US" w:bidi="ar-SA"/>
      </w:rPr>
    </w:lvl>
    <w:lvl w:ilvl="8">
      <w:start w:val="0"/>
      <w:numFmt w:val="bullet"/>
      <w:lvlText w:val="•"/>
      <w:lvlJc w:val="left"/>
      <w:pPr>
        <w:ind w:left="9319" w:hanging="423"/>
      </w:pPr>
      <w:rPr>
        <w:rFonts w:hint="default"/>
        <w:lang w:val="id" w:eastAsia="en-US" w:bidi="ar-SA"/>
      </w:rPr>
    </w:lvl>
  </w:abstractNum>
  <w:abstractNum w:abstractNumId="13">
    <w:multiLevelType w:val="hybridMultilevel"/>
    <w:lvl w:ilvl="0">
      <w:start w:val="1"/>
      <w:numFmt w:val="lowerLetter"/>
      <w:lvlText w:val="%1."/>
      <w:lvlJc w:val="left"/>
      <w:pPr>
        <w:ind w:left="2896" w:hanging="361"/>
        <w:jc w:val="left"/>
      </w:pPr>
      <w:rPr>
        <w:rFonts w:hint="default" w:ascii="Arial" w:hAnsi="Arial" w:eastAsia="Arial" w:cs="Arial"/>
        <w:spacing w:val="0"/>
        <w:w w:val="100"/>
        <w:sz w:val="22"/>
        <w:szCs w:val="22"/>
        <w:lang w:val="id" w:eastAsia="en-US" w:bidi="ar-SA"/>
      </w:rPr>
    </w:lvl>
    <w:lvl w:ilvl="1">
      <w:start w:val="0"/>
      <w:numFmt w:val="bullet"/>
      <w:lvlText w:val="•"/>
      <w:lvlJc w:val="left"/>
      <w:pPr>
        <w:ind w:left="3700" w:hanging="361"/>
      </w:pPr>
      <w:rPr>
        <w:rFonts w:hint="default"/>
        <w:lang w:val="id" w:eastAsia="en-US" w:bidi="ar-SA"/>
      </w:rPr>
    </w:lvl>
    <w:lvl w:ilvl="2">
      <w:start w:val="0"/>
      <w:numFmt w:val="bullet"/>
      <w:lvlText w:val="•"/>
      <w:lvlJc w:val="left"/>
      <w:pPr>
        <w:ind w:left="4501" w:hanging="361"/>
      </w:pPr>
      <w:rPr>
        <w:rFonts w:hint="default"/>
        <w:lang w:val="id" w:eastAsia="en-US" w:bidi="ar-SA"/>
      </w:rPr>
    </w:lvl>
    <w:lvl w:ilvl="3">
      <w:start w:val="0"/>
      <w:numFmt w:val="bullet"/>
      <w:lvlText w:val="•"/>
      <w:lvlJc w:val="left"/>
      <w:pPr>
        <w:ind w:left="5302" w:hanging="361"/>
      </w:pPr>
      <w:rPr>
        <w:rFonts w:hint="default"/>
        <w:lang w:val="id" w:eastAsia="en-US" w:bidi="ar-SA"/>
      </w:rPr>
    </w:lvl>
    <w:lvl w:ilvl="4">
      <w:start w:val="0"/>
      <w:numFmt w:val="bullet"/>
      <w:lvlText w:val="•"/>
      <w:lvlJc w:val="left"/>
      <w:pPr>
        <w:ind w:left="6103" w:hanging="361"/>
      </w:pPr>
      <w:rPr>
        <w:rFonts w:hint="default"/>
        <w:lang w:val="id" w:eastAsia="en-US" w:bidi="ar-SA"/>
      </w:rPr>
    </w:lvl>
    <w:lvl w:ilvl="5">
      <w:start w:val="0"/>
      <w:numFmt w:val="bullet"/>
      <w:lvlText w:val="•"/>
      <w:lvlJc w:val="left"/>
      <w:pPr>
        <w:ind w:left="6904" w:hanging="361"/>
      </w:pPr>
      <w:rPr>
        <w:rFonts w:hint="default"/>
        <w:lang w:val="id" w:eastAsia="en-US" w:bidi="ar-SA"/>
      </w:rPr>
    </w:lvl>
    <w:lvl w:ilvl="6">
      <w:start w:val="0"/>
      <w:numFmt w:val="bullet"/>
      <w:lvlText w:val="•"/>
      <w:lvlJc w:val="left"/>
      <w:pPr>
        <w:ind w:left="7705" w:hanging="361"/>
      </w:pPr>
      <w:rPr>
        <w:rFonts w:hint="default"/>
        <w:lang w:val="id" w:eastAsia="en-US" w:bidi="ar-SA"/>
      </w:rPr>
    </w:lvl>
    <w:lvl w:ilvl="7">
      <w:start w:val="0"/>
      <w:numFmt w:val="bullet"/>
      <w:lvlText w:val="•"/>
      <w:lvlJc w:val="left"/>
      <w:pPr>
        <w:ind w:left="8506" w:hanging="361"/>
      </w:pPr>
      <w:rPr>
        <w:rFonts w:hint="default"/>
        <w:lang w:val="id" w:eastAsia="en-US" w:bidi="ar-SA"/>
      </w:rPr>
    </w:lvl>
    <w:lvl w:ilvl="8">
      <w:start w:val="0"/>
      <w:numFmt w:val="bullet"/>
      <w:lvlText w:val="•"/>
      <w:lvlJc w:val="left"/>
      <w:pPr>
        <w:ind w:left="9307" w:hanging="361"/>
      </w:pPr>
      <w:rPr>
        <w:rFonts w:hint="default"/>
        <w:lang w:val="id" w:eastAsia="en-US" w:bidi="ar-SA"/>
      </w:rPr>
    </w:lvl>
  </w:abstractNum>
  <w:abstractNum w:abstractNumId="12">
    <w:multiLevelType w:val="hybridMultilevel"/>
    <w:lvl w:ilvl="0">
      <w:start w:val="1"/>
      <w:numFmt w:val="lowerLetter"/>
      <w:lvlText w:val="%1."/>
      <w:lvlJc w:val="left"/>
      <w:pPr>
        <w:ind w:left="2536" w:hanging="360"/>
        <w:jc w:val="left"/>
      </w:pPr>
      <w:rPr>
        <w:rFonts w:hint="default" w:ascii="Arial" w:hAnsi="Arial" w:eastAsia="Arial" w:cs="Arial"/>
        <w:spacing w:val="0"/>
        <w:w w:val="100"/>
        <w:sz w:val="22"/>
        <w:szCs w:val="22"/>
        <w:lang w:val="id" w:eastAsia="en-US" w:bidi="ar-SA"/>
      </w:rPr>
    </w:lvl>
    <w:lvl w:ilvl="1">
      <w:start w:val="0"/>
      <w:numFmt w:val="bullet"/>
      <w:lvlText w:val="•"/>
      <w:lvlJc w:val="left"/>
      <w:pPr>
        <w:ind w:left="3376" w:hanging="360"/>
      </w:pPr>
      <w:rPr>
        <w:rFonts w:hint="default"/>
        <w:lang w:val="id" w:eastAsia="en-US" w:bidi="ar-SA"/>
      </w:rPr>
    </w:lvl>
    <w:lvl w:ilvl="2">
      <w:start w:val="0"/>
      <w:numFmt w:val="bullet"/>
      <w:lvlText w:val="•"/>
      <w:lvlJc w:val="left"/>
      <w:pPr>
        <w:ind w:left="4213" w:hanging="360"/>
      </w:pPr>
      <w:rPr>
        <w:rFonts w:hint="default"/>
        <w:lang w:val="id" w:eastAsia="en-US" w:bidi="ar-SA"/>
      </w:rPr>
    </w:lvl>
    <w:lvl w:ilvl="3">
      <w:start w:val="0"/>
      <w:numFmt w:val="bullet"/>
      <w:lvlText w:val="•"/>
      <w:lvlJc w:val="left"/>
      <w:pPr>
        <w:ind w:left="5050" w:hanging="360"/>
      </w:pPr>
      <w:rPr>
        <w:rFonts w:hint="default"/>
        <w:lang w:val="id" w:eastAsia="en-US" w:bidi="ar-SA"/>
      </w:rPr>
    </w:lvl>
    <w:lvl w:ilvl="4">
      <w:start w:val="0"/>
      <w:numFmt w:val="bullet"/>
      <w:lvlText w:val="•"/>
      <w:lvlJc w:val="left"/>
      <w:pPr>
        <w:ind w:left="5887" w:hanging="360"/>
      </w:pPr>
      <w:rPr>
        <w:rFonts w:hint="default"/>
        <w:lang w:val="id" w:eastAsia="en-US" w:bidi="ar-SA"/>
      </w:rPr>
    </w:lvl>
    <w:lvl w:ilvl="5">
      <w:start w:val="0"/>
      <w:numFmt w:val="bullet"/>
      <w:lvlText w:val="•"/>
      <w:lvlJc w:val="left"/>
      <w:pPr>
        <w:ind w:left="6724" w:hanging="360"/>
      </w:pPr>
      <w:rPr>
        <w:rFonts w:hint="default"/>
        <w:lang w:val="id" w:eastAsia="en-US" w:bidi="ar-SA"/>
      </w:rPr>
    </w:lvl>
    <w:lvl w:ilvl="6">
      <w:start w:val="0"/>
      <w:numFmt w:val="bullet"/>
      <w:lvlText w:val="•"/>
      <w:lvlJc w:val="left"/>
      <w:pPr>
        <w:ind w:left="7561" w:hanging="360"/>
      </w:pPr>
      <w:rPr>
        <w:rFonts w:hint="default"/>
        <w:lang w:val="id" w:eastAsia="en-US" w:bidi="ar-SA"/>
      </w:rPr>
    </w:lvl>
    <w:lvl w:ilvl="7">
      <w:start w:val="0"/>
      <w:numFmt w:val="bullet"/>
      <w:lvlText w:val="•"/>
      <w:lvlJc w:val="left"/>
      <w:pPr>
        <w:ind w:left="8398" w:hanging="360"/>
      </w:pPr>
      <w:rPr>
        <w:rFonts w:hint="default"/>
        <w:lang w:val="id" w:eastAsia="en-US" w:bidi="ar-SA"/>
      </w:rPr>
    </w:lvl>
    <w:lvl w:ilvl="8">
      <w:start w:val="0"/>
      <w:numFmt w:val="bullet"/>
      <w:lvlText w:val="•"/>
      <w:lvlJc w:val="left"/>
      <w:pPr>
        <w:ind w:left="9235" w:hanging="360"/>
      </w:pPr>
      <w:rPr>
        <w:rFonts w:hint="default"/>
        <w:lang w:val="id" w:eastAsia="en-US" w:bidi="ar-SA"/>
      </w:rPr>
    </w:lvl>
  </w:abstractNum>
  <w:abstractNum w:abstractNumId="11">
    <w:multiLevelType w:val="hybridMultilevel"/>
    <w:lvl w:ilvl="0">
      <w:start w:val="1"/>
      <w:numFmt w:val="lowerLetter"/>
      <w:lvlText w:val="%1."/>
      <w:lvlJc w:val="left"/>
      <w:pPr>
        <w:ind w:left="2536" w:hanging="360"/>
        <w:jc w:val="left"/>
      </w:pPr>
      <w:rPr>
        <w:rFonts w:hint="default" w:ascii="Arial" w:hAnsi="Arial" w:eastAsia="Arial" w:cs="Arial"/>
        <w:spacing w:val="0"/>
        <w:w w:val="100"/>
        <w:sz w:val="22"/>
        <w:szCs w:val="22"/>
        <w:lang w:val="id" w:eastAsia="en-US" w:bidi="ar-SA"/>
      </w:rPr>
    </w:lvl>
    <w:lvl w:ilvl="1">
      <w:start w:val="0"/>
      <w:numFmt w:val="bullet"/>
      <w:lvlText w:val="•"/>
      <w:lvlJc w:val="left"/>
      <w:pPr>
        <w:ind w:left="3376" w:hanging="360"/>
      </w:pPr>
      <w:rPr>
        <w:rFonts w:hint="default"/>
        <w:lang w:val="id" w:eastAsia="en-US" w:bidi="ar-SA"/>
      </w:rPr>
    </w:lvl>
    <w:lvl w:ilvl="2">
      <w:start w:val="0"/>
      <w:numFmt w:val="bullet"/>
      <w:lvlText w:val="•"/>
      <w:lvlJc w:val="left"/>
      <w:pPr>
        <w:ind w:left="4213" w:hanging="360"/>
      </w:pPr>
      <w:rPr>
        <w:rFonts w:hint="default"/>
        <w:lang w:val="id" w:eastAsia="en-US" w:bidi="ar-SA"/>
      </w:rPr>
    </w:lvl>
    <w:lvl w:ilvl="3">
      <w:start w:val="0"/>
      <w:numFmt w:val="bullet"/>
      <w:lvlText w:val="•"/>
      <w:lvlJc w:val="left"/>
      <w:pPr>
        <w:ind w:left="5050" w:hanging="360"/>
      </w:pPr>
      <w:rPr>
        <w:rFonts w:hint="default"/>
        <w:lang w:val="id" w:eastAsia="en-US" w:bidi="ar-SA"/>
      </w:rPr>
    </w:lvl>
    <w:lvl w:ilvl="4">
      <w:start w:val="0"/>
      <w:numFmt w:val="bullet"/>
      <w:lvlText w:val="•"/>
      <w:lvlJc w:val="left"/>
      <w:pPr>
        <w:ind w:left="5887" w:hanging="360"/>
      </w:pPr>
      <w:rPr>
        <w:rFonts w:hint="default"/>
        <w:lang w:val="id" w:eastAsia="en-US" w:bidi="ar-SA"/>
      </w:rPr>
    </w:lvl>
    <w:lvl w:ilvl="5">
      <w:start w:val="0"/>
      <w:numFmt w:val="bullet"/>
      <w:lvlText w:val="•"/>
      <w:lvlJc w:val="left"/>
      <w:pPr>
        <w:ind w:left="6724" w:hanging="360"/>
      </w:pPr>
      <w:rPr>
        <w:rFonts w:hint="default"/>
        <w:lang w:val="id" w:eastAsia="en-US" w:bidi="ar-SA"/>
      </w:rPr>
    </w:lvl>
    <w:lvl w:ilvl="6">
      <w:start w:val="0"/>
      <w:numFmt w:val="bullet"/>
      <w:lvlText w:val="•"/>
      <w:lvlJc w:val="left"/>
      <w:pPr>
        <w:ind w:left="7561" w:hanging="360"/>
      </w:pPr>
      <w:rPr>
        <w:rFonts w:hint="default"/>
        <w:lang w:val="id" w:eastAsia="en-US" w:bidi="ar-SA"/>
      </w:rPr>
    </w:lvl>
    <w:lvl w:ilvl="7">
      <w:start w:val="0"/>
      <w:numFmt w:val="bullet"/>
      <w:lvlText w:val="•"/>
      <w:lvlJc w:val="left"/>
      <w:pPr>
        <w:ind w:left="8398" w:hanging="360"/>
      </w:pPr>
      <w:rPr>
        <w:rFonts w:hint="default"/>
        <w:lang w:val="id" w:eastAsia="en-US" w:bidi="ar-SA"/>
      </w:rPr>
    </w:lvl>
    <w:lvl w:ilvl="8">
      <w:start w:val="0"/>
      <w:numFmt w:val="bullet"/>
      <w:lvlText w:val="•"/>
      <w:lvlJc w:val="left"/>
      <w:pPr>
        <w:ind w:left="9235" w:hanging="360"/>
      </w:pPr>
      <w:rPr>
        <w:rFonts w:hint="default"/>
        <w:lang w:val="id" w:eastAsia="en-US" w:bidi="ar-SA"/>
      </w:rPr>
    </w:lvl>
  </w:abstractNum>
  <w:abstractNum w:abstractNumId="10">
    <w:multiLevelType w:val="hybridMultilevel"/>
    <w:lvl w:ilvl="0">
      <w:start w:val="1"/>
      <w:numFmt w:val="lowerLetter"/>
      <w:lvlText w:val="%1."/>
      <w:lvlJc w:val="left"/>
      <w:pPr>
        <w:ind w:left="2536" w:hanging="360"/>
        <w:jc w:val="left"/>
      </w:pPr>
      <w:rPr>
        <w:rFonts w:hint="default" w:ascii="Arial" w:hAnsi="Arial" w:eastAsia="Arial" w:cs="Arial"/>
        <w:spacing w:val="0"/>
        <w:w w:val="100"/>
        <w:sz w:val="22"/>
        <w:szCs w:val="22"/>
        <w:lang w:val="id" w:eastAsia="en-US" w:bidi="ar-SA"/>
      </w:rPr>
    </w:lvl>
    <w:lvl w:ilvl="1">
      <w:start w:val="0"/>
      <w:numFmt w:val="bullet"/>
      <w:lvlText w:val="•"/>
      <w:lvlJc w:val="left"/>
      <w:pPr>
        <w:ind w:left="3376" w:hanging="360"/>
      </w:pPr>
      <w:rPr>
        <w:rFonts w:hint="default"/>
        <w:lang w:val="id" w:eastAsia="en-US" w:bidi="ar-SA"/>
      </w:rPr>
    </w:lvl>
    <w:lvl w:ilvl="2">
      <w:start w:val="0"/>
      <w:numFmt w:val="bullet"/>
      <w:lvlText w:val="•"/>
      <w:lvlJc w:val="left"/>
      <w:pPr>
        <w:ind w:left="4213" w:hanging="360"/>
      </w:pPr>
      <w:rPr>
        <w:rFonts w:hint="default"/>
        <w:lang w:val="id" w:eastAsia="en-US" w:bidi="ar-SA"/>
      </w:rPr>
    </w:lvl>
    <w:lvl w:ilvl="3">
      <w:start w:val="0"/>
      <w:numFmt w:val="bullet"/>
      <w:lvlText w:val="•"/>
      <w:lvlJc w:val="left"/>
      <w:pPr>
        <w:ind w:left="5050" w:hanging="360"/>
      </w:pPr>
      <w:rPr>
        <w:rFonts w:hint="default"/>
        <w:lang w:val="id" w:eastAsia="en-US" w:bidi="ar-SA"/>
      </w:rPr>
    </w:lvl>
    <w:lvl w:ilvl="4">
      <w:start w:val="0"/>
      <w:numFmt w:val="bullet"/>
      <w:lvlText w:val="•"/>
      <w:lvlJc w:val="left"/>
      <w:pPr>
        <w:ind w:left="5887" w:hanging="360"/>
      </w:pPr>
      <w:rPr>
        <w:rFonts w:hint="default"/>
        <w:lang w:val="id" w:eastAsia="en-US" w:bidi="ar-SA"/>
      </w:rPr>
    </w:lvl>
    <w:lvl w:ilvl="5">
      <w:start w:val="0"/>
      <w:numFmt w:val="bullet"/>
      <w:lvlText w:val="•"/>
      <w:lvlJc w:val="left"/>
      <w:pPr>
        <w:ind w:left="6724" w:hanging="360"/>
      </w:pPr>
      <w:rPr>
        <w:rFonts w:hint="default"/>
        <w:lang w:val="id" w:eastAsia="en-US" w:bidi="ar-SA"/>
      </w:rPr>
    </w:lvl>
    <w:lvl w:ilvl="6">
      <w:start w:val="0"/>
      <w:numFmt w:val="bullet"/>
      <w:lvlText w:val="•"/>
      <w:lvlJc w:val="left"/>
      <w:pPr>
        <w:ind w:left="7561" w:hanging="360"/>
      </w:pPr>
      <w:rPr>
        <w:rFonts w:hint="default"/>
        <w:lang w:val="id" w:eastAsia="en-US" w:bidi="ar-SA"/>
      </w:rPr>
    </w:lvl>
    <w:lvl w:ilvl="7">
      <w:start w:val="0"/>
      <w:numFmt w:val="bullet"/>
      <w:lvlText w:val="•"/>
      <w:lvlJc w:val="left"/>
      <w:pPr>
        <w:ind w:left="8398" w:hanging="360"/>
      </w:pPr>
      <w:rPr>
        <w:rFonts w:hint="default"/>
        <w:lang w:val="id" w:eastAsia="en-US" w:bidi="ar-SA"/>
      </w:rPr>
    </w:lvl>
    <w:lvl w:ilvl="8">
      <w:start w:val="0"/>
      <w:numFmt w:val="bullet"/>
      <w:lvlText w:val="•"/>
      <w:lvlJc w:val="left"/>
      <w:pPr>
        <w:ind w:left="9235" w:hanging="360"/>
      </w:pPr>
      <w:rPr>
        <w:rFonts w:hint="default"/>
        <w:lang w:val="id" w:eastAsia="en-US" w:bidi="ar-SA"/>
      </w:rPr>
    </w:lvl>
  </w:abstractNum>
  <w:abstractNum w:abstractNumId="9">
    <w:multiLevelType w:val="hybridMultilevel"/>
    <w:lvl w:ilvl="0">
      <w:start w:val="1"/>
      <w:numFmt w:val="lowerLetter"/>
      <w:lvlText w:val="%1."/>
      <w:lvlJc w:val="left"/>
      <w:pPr>
        <w:ind w:left="2536" w:hanging="360"/>
        <w:jc w:val="left"/>
      </w:pPr>
      <w:rPr>
        <w:rFonts w:hint="default" w:ascii="Arial" w:hAnsi="Arial" w:eastAsia="Arial" w:cs="Arial"/>
        <w:spacing w:val="0"/>
        <w:w w:val="100"/>
        <w:sz w:val="22"/>
        <w:szCs w:val="22"/>
        <w:lang w:val="id" w:eastAsia="en-US" w:bidi="ar-SA"/>
      </w:rPr>
    </w:lvl>
    <w:lvl w:ilvl="1">
      <w:start w:val="0"/>
      <w:numFmt w:val="bullet"/>
      <w:lvlText w:val="•"/>
      <w:lvlJc w:val="left"/>
      <w:pPr>
        <w:ind w:left="3376" w:hanging="360"/>
      </w:pPr>
      <w:rPr>
        <w:rFonts w:hint="default"/>
        <w:lang w:val="id" w:eastAsia="en-US" w:bidi="ar-SA"/>
      </w:rPr>
    </w:lvl>
    <w:lvl w:ilvl="2">
      <w:start w:val="0"/>
      <w:numFmt w:val="bullet"/>
      <w:lvlText w:val="•"/>
      <w:lvlJc w:val="left"/>
      <w:pPr>
        <w:ind w:left="4213" w:hanging="360"/>
      </w:pPr>
      <w:rPr>
        <w:rFonts w:hint="default"/>
        <w:lang w:val="id" w:eastAsia="en-US" w:bidi="ar-SA"/>
      </w:rPr>
    </w:lvl>
    <w:lvl w:ilvl="3">
      <w:start w:val="0"/>
      <w:numFmt w:val="bullet"/>
      <w:lvlText w:val="•"/>
      <w:lvlJc w:val="left"/>
      <w:pPr>
        <w:ind w:left="5050" w:hanging="360"/>
      </w:pPr>
      <w:rPr>
        <w:rFonts w:hint="default"/>
        <w:lang w:val="id" w:eastAsia="en-US" w:bidi="ar-SA"/>
      </w:rPr>
    </w:lvl>
    <w:lvl w:ilvl="4">
      <w:start w:val="0"/>
      <w:numFmt w:val="bullet"/>
      <w:lvlText w:val="•"/>
      <w:lvlJc w:val="left"/>
      <w:pPr>
        <w:ind w:left="5887" w:hanging="360"/>
      </w:pPr>
      <w:rPr>
        <w:rFonts w:hint="default"/>
        <w:lang w:val="id" w:eastAsia="en-US" w:bidi="ar-SA"/>
      </w:rPr>
    </w:lvl>
    <w:lvl w:ilvl="5">
      <w:start w:val="0"/>
      <w:numFmt w:val="bullet"/>
      <w:lvlText w:val="•"/>
      <w:lvlJc w:val="left"/>
      <w:pPr>
        <w:ind w:left="6724" w:hanging="360"/>
      </w:pPr>
      <w:rPr>
        <w:rFonts w:hint="default"/>
        <w:lang w:val="id" w:eastAsia="en-US" w:bidi="ar-SA"/>
      </w:rPr>
    </w:lvl>
    <w:lvl w:ilvl="6">
      <w:start w:val="0"/>
      <w:numFmt w:val="bullet"/>
      <w:lvlText w:val="•"/>
      <w:lvlJc w:val="left"/>
      <w:pPr>
        <w:ind w:left="7561" w:hanging="360"/>
      </w:pPr>
      <w:rPr>
        <w:rFonts w:hint="default"/>
        <w:lang w:val="id" w:eastAsia="en-US" w:bidi="ar-SA"/>
      </w:rPr>
    </w:lvl>
    <w:lvl w:ilvl="7">
      <w:start w:val="0"/>
      <w:numFmt w:val="bullet"/>
      <w:lvlText w:val="•"/>
      <w:lvlJc w:val="left"/>
      <w:pPr>
        <w:ind w:left="8398" w:hanging="360"/>
      </w:pPr>
      <w:rPr>
        <w:rFonts w:hint="default"/>
        <w:lang w:val="id" w:eastAsia="en-US" w:bidi="ar-SA"/>
      </w:rPr>
    </w:lvl>
    <w:lvl w:ilvl="8">
      <w:start w:val="0"/>
      <w:numFmt w:val="bullet"/>
      <w:lvlText w:val="•"/>
      <w:lvlJc w:val="left"/>
      <w:pPr>
        <w:ind w:left="9235" w:hanging="360"/>
      </w:pPr>
      <w:rPr>
        <w:rFonts w:hint="default"/>
        <w:lang w:val="id" w:eastAsia="en-US" w:bidi="ar-SA"/>
      </w:rPr>
    </w:lvl>
  </w:abstractNum>
  <w:abstractNum w:abstractNumId="8">
    <w:multiLevelType w:val="hybridMultilevel"/>
    <w:lvl w:ilvl="0">
      <w:start w:val="2"/>
      <w:numFmt w:val="decimal"/>
      <w:lvlText w:val="%1"/>
      <w:lvlJc w:val="left"/>
      <w:pPr>
        <w:ind w:left="2914" w:hanging="738"/>
        <w:jc w:val="left"/>
      </w:pPr>
      <w:rPr>
        <w:rFonts w:hint="default"/>
        <w:lang w:val="id" w:eastAsia="en-US" w:bidi="ar-SA"/>
      </w:rPr>
    </w:lvl>
    <w:lvl w:ilvl="1">
      <w:start w:val="1"/>
      <w:numFmt w:val="decimal"/>
      <w:lvlText w:val="%1.%2."/>
      <w:lvlJc w:val="left"/>
      <w:pPr>
        <w:ind w:left="2914" w:hanging="738"/>
        <w:jc w:val="left"/>
      </w:pPr>
      <w:rPr>
        <w:rFonts w:hint="default" w:ascii="Arial" w:hAnsi="Arial" w:eastAsia="Arial" w:cs="Arial"/>
        <w:b/>
        <w:bCs/>
        <w:spacing w:val="-6"/>
        <w:w w:val="99"/>
        <w:sz w:val="24"/>
        <w:szCs w:val="24"/>
        <w:lang w:val="id" w:eastAsia="en-US" w:bidi="ar-SA"/>
      </w:rPr>
    </w:lvl>
    <w:lvl w:ilvl="2">
      <w:start w:val="1"/>
      <w:numFmt w:val="decimal"/>
      <w:lvlText w:val="%1.%2.%3."/>
      <w:lvlJc w:val="left"/>
      <w:pPr>
        <w:ind w:left="2896" w:hanging="721"/>
        <w:jc w:val="left"/>
      </w:pPr>
      <w:rPr>
        <w:rFonts w:hint="default" w:ascii="Arial" w:hAnsi="Arial" w:eastAsia="Arial" w:cs="Arial"/>
        <w:b/>
        <w:bCs/>
        <w:spacing w:val="-17"/>
        <w:w w:val="99"/>
        <w:sz w:val="24"/>
        <w:szCs w:val="24"/>
        <w:lang w:val="id" w:eastAsia="en-US" w:bidi="ar-SA"/>
      </w:rPr>
    </w:lvl>
    <w:lvl w:ilvl="3">
      <w:start w:val="1"/>
      <w:numFmt w:val="lowerLetter"/>
      <w:lvlText w:val="%4."/>
      <w:lvlJc w:val="left"/>
      <w:pPr>
        <w:ind w:left="3256" w:hanging="360"/>
        <w:jc w:val="left"/>
      </w:pPr>
      <w:rPr>
        <w:rFonts w:hint="default" w:ascii="Arial" w:hAnsi="Arial" w:eastAsia="Arial" w:cs="Arial"/>
        <w:spacing w:val="0"/>
        <w:w w:val="100"/>
        <w:sz w:val="22"/>
        <w:szCs w:val="22"/>
        <w:lang w:val="id" w:eastAsia="en-US" w:bidi="ar-SA"/>
      </w:rPr>
    </w:lvl>
    <w:lvl w:ilvl="4">
      <w:start w:val="0"/>
      <w:numFmt w:val="bullet"/>
      <w:lvlText w:val="•"/>
      <w:lvlJc w:val="left"/>
      <w:pPr>
        <w:ind w:left="5172" w:hanging="360"/>
      </w:pPr>
      <w:rPr>
        <w:rFonts w:hint="default"/>
        <w:lang w:val="id" w:eastAsia="en-US" w:bidi="ar-SA"/>
      </w:rPr>
    </w:lvl>
    <w:lvl w:ilvl="5">
      <w:start w:val="0"/>
      <w:numFmt w:val="bullet"/>
      <w:lvlText w:val="•"/>
      <w:lvlJc w:val="left"/>
      <w:pPr>
        <w:ind w:left="6128" w:hanging="360"/>
      </w:pPr>
      <w:rPr>
        <w:rFonts w:hint="default"/>
        <w:lang w:val="id" w:eastAsia="en-US" w:bidi="ar-SA"/>
      </w:rPr>
    </w:lvl>
    <w:lvl w:ilvl="6">
      <w:start w:val="0"/>
      <w:numFmt w:val="bullet"/>
      <w:lvlText w:val="•"/>
      <w:lvlJc w:val="left"/>
      <w:pPr>
        <w:ind w:left="7084" w:hanging="360"/>
      </w:pPr>
      <w:rPr>
        <w:rFonts w:hint="default"/>
        <w:lang w:val="id" w:eastAsia="en-US" w:bidi="ar-SA"/>
      </w:rPr>
    </w:lvl>
    <w:lvl w:ilvl="7">
      <w:start w:val="0"/>
      <w:numFmt w:val="bullet"/>
      <w:lvlText w:val="•"/>
      <w:lvlJc w:val="left"/>
      <w:pPr>
        <w:ind w:left="8040" w:hanging="360"/>
      </w:pPr>
      <w:rPr>
        <w:rFonts w:hint="default"/>
        <w:lang w:val="id" w:eastAsia="en-US" w:bidi="ar-SA"/>
      </w:rPr>
    </w:lvl>
    <w:lvl w:ilvl="8">
      <w:start w:val="0"/>
      <w:numFmt w:val="bullet"/>
      <w:lvlText w:val="•"/>
      <w:lvlJc w:val="left"/>
      <w:pPr>
        <w:ind w:left="8996" w:hanging="360"/>
      </w:pPr>
      <w:rPr>
        <w:rFonts w:hint="default"/>
        <w:lang w:val="id" w:eastAsia="en-US" w:bidi="ar-SA"/>
      </w:rPr>
    </w:lvl>
  </w:abstractNum>
  <w:abstractNum w:abstractNumId="7">
    <w:multiLevelType w:val="hybridMultilevel"/>
    <w:lvl w:ilvl="0">
      <w:start w:val="1"/>
      <w:numFmt w:val="lowerLetter"/>
      <w:lvlText w:val="%1."/>
      <w:lvlJc w:val="left"/>
      <w:pPr>
        <w:ind w:left="3347" w:hanging="302"/>
        <w:jc w:val="left"/>
      </w:pPr>
      <w:rPr>
        <w:rFonts w:hint="default" w:ascii="Arial" w:hAnsi="Arial" w:eastAsia="Arial" w:cs="Arial"/>
        <w:spacing w:val="0"/>
        <w:w w:val="100"/>
        <w:sz w:val="22"/>
        <w:szCs w:val="22"/>
        <w:lang w:val="id" w:eastAsia="en-US" w:bidi="ar-SA"/>
      </w:rPr>
    </w:lvl>
    <w:lvl w:ilvl="1">
      <w:start w:val="0"/>
      <w:numFmt w:val="bullet"/>
      <w:lvlText w:val="•"/>
      <w:lvlJc w:val="left"/>
      <w:pPr>
        <w:ind w:left="4096" w:hanging="302"/>
      </w:pPr>
      <w:rPr>
        <w:rFonts w:hint="default"/>
        <w:lang w:val="id" w:eastAsia="en-US" w:bidi="ar-SA"/>
      </w:rPr>
    </w:lvl>
    <w:lvl w:ilvl="2">
      <w:start w:val="0"/>
      <w:numFmt w:val="bullet"/>
      <w:lvlText w:val="•"/>
      <w:lvlJc w:val="left"/>
      <w:pPr>
        <w:ind w:left="4853" w:hanging="302"/>
      </w:pPr>
      <w:rPr>
        <w:rFonts w:hint="default"/>
        <w:lang w:val="id" w:eastAsia="en-US" w:bidi="ar-SA"/>
      </w:rPr>
    </w:lvl>
    <w:lvl w:ilvl="3">
      <w:start w:val="0"/>
      <w:numFmt w:val="bullet"/>
      <w:lvlText w:val="•"/>
      <w:lvlJc w:val="left"/>
      <w:pPr>
        <w:ind w:left="5610" w:hanging="302"/>
      </w:pPr>
      <w:rPr>
        <w:rFonts w:hint="default"/>
        <w:lang w:val="id" w:eastAsia="en-US" w:bidi="ar-SA"/>
      </w:rPr>
    </w:lvl>
    <w:lvl w:ilvl="4">
      <w:start w:val="0"/>
      <w:numFmt w:val="bullet"/>
      <w:lvlText w:val="•"/>
      <w:lvlJc w:val="left"/>
      <w:pPr>
        <w:ind w:left="6367" w:hanging="302"/>
      </w:pPr>
      <w:rPr>
        <w:rFonts w:hint="default"/>
        <w:lang w:val="id" w:eastAsia="en-US" w:bidi="ar-SA"/>
      </w:rPr>
    </w:lvl>
    <w:lvl w:ilvl="5">
      <w:start w:val="0"/>
      <w:numFmt w:val="bullet"/>
      <w:lvlText w:val="•"/>
      <w:lvlJc w:val="left"/>
      <w:pPr>
        <w:ind w:left="7124" w:hanging="302"/>
      </w:pPr>
      <w:rPr>
        <w:rFonts w:hint="default"/>
        <w:lang w:val="id" w:eastAsia="en-US" w:bidi="ar-SA"/>
      </w:rPr>
    </w:lvl>
    <w:lvl w:ilvl="6">
      <w:start w:val="0"/>
      <w:numFmt w:val="bullet"/>
      <w:lvlText w:val="•"/>
      <w:lvlJc w:val="left"/>
      <w:pPr>
        <w:ind w:left="7881" w:hanging="302"/>
      </w:pPr>
      <w:rPr>
        <w:rFonts w:hint="default"/>
        <w:lang w:val="id" w:eastAsia="en-US" w:bidi="ar-SA"/>
      </w:rPr>
    </w:lvl>
    <w:lvl w:ilvl="7">
      <w:start w:val="0"/>
      <w:numFmt w:val="bullet"/>
      <w:lvlText w:val="•"/>
      <w:lvlJc w:val="left"/>
      <w:pPr>
        <w:ind w:left="8638" w:hanging="302"/>
      </w:pPr>
      <w:rPr>
        <w:rFonts w:hint="default"/>
        <w:lang w:val="id" w:eastAsia="en-US" w:bidi="ar-SA"/>
      </w:rPr>
    </w:lvl>
    <w:lvl w:ilvl="8">
      <w:start w:val="0"/>
      <w:numFmt w:val="bullet"/>
      <w:lvlText w:val="•"/>
      <w:lvlJc w:val="left"/>
      <w:pPr>
        <w:ind w:left="9395" w:hanging="302"/>
      </w:pPr>
      <w:rPr>
        <w:rFonts w:hint="default"/>
        <w:lang w:val="id" w:eastAsia="en-US" w:bidi="ar-SA"/>
      </w:rPr>
    </w:lvl>
  </w:abstractNum>
  <w:abstractNum w:abstractNumId="6">
    <w:multiLevelType w:val="hybridMultilevel"/>
    <w:lvl w:ilvl="0">
      <w:start w:val="1"/>
      <w:numFmt w:val="decimal"/>
      <w:lvlText w:val="%1"/>
      <w:lvlJc w:val="left"/>
      <w:pPr>
        <w:ind w:left="2670" w:hanging="495"/>
        <w:jc w:val="left"/>
      </w:pPr>
      <w:rPr>
        <w:rFonts w:hint="default"/>
        <w:lang w:val="id" w:eastAsia="en-US" w:bidi="ar-SA"/>
      </w:rPr>
    </w:lvl>
    <w:lvl w:ilvl="1">
      <w:start w:val="1"/>
      <w:numFmt w:val="decimal"/>
      <w:lvlText w:val="%1.%2."/>
      <w:lvlJc w:val="left"/>
      <w:pPr>
        <w:ind w:left="2670" w:hanging="495"/>
        <w:jc w:val="left"/>
      </w:pPr>
      <w:rPr>
        <w:rFonts w:hint="default" w:ascii="Arial" w:hAnsi="Arial" w:eastAsia="Arial" w:cs="Arial"/>
        <w:b/>
        <w:bCs/>
        <w:spacing w:val="-41"/>
        <w:w w:val="99"/>
        <w:sz w:val="24"/>
        <w:szCs w:val="24"/>
        <w:lang w:val="id" w:eastAsia="en-US" w:bidi="ar-SA"/>
      </w:rPr>
    </w:lvl>
    <w:lvl w:ilvl="2">
      <w:start w:val="1"/>
      <w:numFmt w:val="decimal"/>
      <w:lvlText w:val="%1.%2.%3."/>
      <w:lvlJc w:val="left"/>
      <w:pPr>
        <w:ind w:left="2843" w:hanging="667"/>
        <w:jc w:val="left"/>
      </w:pPr>
      <w:rPr>
        <w:rFonts w:hint="default" w:ascii="Arial" w:hAnsi="Arial" w:eastAsia="Arial" w:cs="Arial"/>
        <w:b/>
        <w:bCs/>
        <w:w w:val="99"/>
        <w:sz w:val="24"/>
        <w:szCs w:val="24"/>
        <w:lang w:val="id" w:eastAsia="en-US" w:bidi="ar-SA"/>
      </w:rPr>
    </w:lvl>
    <w:lvl w:ilvl="3">
      <w:start w:val="1"/>
      <w:numFmt w:val="lowerLetter"/>
      <w:lvlText w:val="%4."/>
      <w:lvlJc w:val="left"/>
      <w:pPr>
        <w:ind w:left="3347" w:hanging="341"/>
        <w:jc w:val="right"/>
      </w:pPr>
      <w:rPr>
        <w:rFonts w:hint="default" w:ascii="Arial" w:hAnsi="Arial" w:eastAsia="Arial" w:cs="Arial"/>
        <w:spacing w:val="0"/>
        <w:w w:val="100"/>
        <w:sz w:val="22"/>
        <w:szCs w:val="22"/>
        <w:lang w:val="id" w:eastAsia="en-US" w:bidi="ar-SA"/>
      </w:rPr>
    </w:lvl>
    <w:lvl w:ilvl="4">
      <w:start w:val="1"/>
      <w:numFmt w:val="decimal"/>
      <w:lvlText w:val="%5."/>
      <w:lvlJc w:val="left"/>
      <w:pPr>
        <w:ind w:left="3596" w:hanging="250"/>
        <w:jc w:val="left"/>
      </w:pPr>
      <w:rPr>
        <w:rFonts w:hint="default" w:ascii="Arial" w:hAnsi="Arial" w:eastAsia="Arial" w:cs="Arial"/>
        <w:spacing w:val="0"/>
        <w:w w:val="100"/>
        <w:sz w:val="22"/>
        <w:szCs w:val="22"/>
        <w:lang w:val="id" w:eastAsia="en-US" w:bidi="ar-SA"/>
      </w:rPr>
    </w:lvl>
    <w:lvl w:ilvl="5">
      <w:start w:val="0"/>
      <w:numFmt w:val="bullet"/>
      <w:lvlText w:val="•"/>
      <w:lvlJc w:val="left"/>
      <w:pPr>
        <w:ind w:left="5688" w:hanging="250"/>
      </w:pPr>
      <w:rPr>
        <w:rFonts w:hint="default"/>
        <w:lang w:val="id" w:eastAsia="en-US" w:bidi="ar-SA"/>
      </w:rPr>
    </w:lvl>
    <w:lvl w:ilvl="6">
      <w:start w:val="0"/>
      <w:numFmt w:val="bullet"/>
      <w:lvlText w:val="•"/>
      <w:lvlJc w:val="left"/>
      <w:pPr>
        <w:ind w:left="6732" w:hanging="250"/>
      </w:pPr>
      <w:rPr>
        <w:rFonts w:hint="default"/>
        <w:lang w:val="id" w:eastAsia="en-US" w:bidi="ar-SA"/>
      </w:rPr>
    </w:lvl>
    <w:lvl w:ilvl="7">
      <w:start w:val="0"/>
      <w:numFmt w:val="bullet"/>
      <w:lvlText w:val="•"/>
      <w:lvlJc w:val="left"/>
      <w:pPr>
        <w:ind w:left="7776" w:hanging="250"/>
      </w:pPr>
      <w:rPr>
        <w:rFonts w:hint="default"/>
        <w:lang w:val="id" w:eastAsia="en-US" w:bidi="ar-SA"/>
      </w:rPr>
    </w:lvl>
    <w:lvl w:ilvl="8">
      <w:start w:val="0"/>
      <w:numFmt w:val="bullet"/>
      <w:lvlText w:val="•"/>
      <w:lvlJc w:val="left"/>
      <w:pPr>
        <w:ind w:left="8820" w:hanging="250"/>
      </w:pPr>
      <w:rPr>
        <w:rFonts w:hint="default"/>
        <w:lang w:val="id" w:eastAsia="en-US" w:bidi="ar-SA"/>
      </w:rPr>
    </w:lvl>
  </w:abstractNum>
  <w:abstractNum w:abstractNumId="5">
    <w:multiLevelType w:val="hybridMultilevel"/>
    <w:lvl w:ilvl="0">
      <w:start w:val="5"/>
      <w:numFmt w:val="decimal"/>
      <w:lvlText w:val="%1"/>
      <w:lvlJc w:val="left"/>
      <w:pPr>
        <w:ind w:left="3385" w:hanging="365"/>
        <w:jc w:val="left"/>
      </w:pPr>
      <w:rPr>
        <w:rFonts w:hint="default"/>
        <w:lang w:val="id" w:eastAsia="en-US" w:bidi="ar-SA"/>
      </w:rPr>
    </w:lvl>
    <w:lvl w:ilvl="1">
      <w:start w:val="1"/>
      <w:numFmt w:val="decimal"/>
      <w:lvlText w:val="%1.%2"/>
      <w:lvlJc w:val="left"/>
      <w:pPr>
        <w:ind w:left="3385" w:hanging="365"/>
        <w:jc w:val="left"/>
      </w:pPr>
      <w:rPr>
        <w:rFonts w:hint="default" w:ascii="Arial" w:hAnsi="Arial" w:eastAsia="Arial" w:cs="Arial"/>
        <w:spacing w:val="-4"/>
        <w:w w:val="100"/>
        <w:sz w:val="22"/>
        <w:szCs w:val="22"/>
        <w:lang w:val="id" w:eastAsia="en-US" w:bidi="ar-SA"/>
      </w:rPr>
    </w:lvl>
    <w:lvl w:ilvl="2">
      <w:start w:val="0"/>
      <w:numFmt w:val="bullet"/>
      <w:lvlText w:val="•"/>
      <w:lvlJc w:val="left"/>
      <w:pPr>
        <w:ind w:left="4885" w:hanging="365"/>
      </w:pPr>
      <w:rPr>
        <w:rFonts w:hint="default"/>
        <w:lang w:val="id" w:eastAsia="en-US" w:bidi="ar-SA"/>
      </w:rPr>
    </w:lvl>
    <w:lvl w:ilvl="3">
      <w:start w:val="0"/>
      <w:numFmt w:val="bullet"/>
      <w:lvlText w:val="•"/>
      <w:lvlJc w:val="left"/>
      <w:pPr>
        <w:ind w:left="5638" w:hanging="365"/>
      </w:pPr>
      <w:rPr>
        <w:rFonts w:hint="default"/>
        <w:lang w:val="id" w:eastAsia="en-US" w:bidi="ar-SA"/>
      </w:rPr>
    </w:lvl>
    <w:lvl w:ilvl="4">
      <w:start w:val="0"/>
      <w:numFmt w:val="bullet"/>
      <w:lvlText w:val="•"/>
      <w:lvlJc w:val="left"/>
      <w:pPr>
        <w:ind w:left="6391" w:hanging="365"/>
      </w:pPr>
      <w:rPr>
        <w:rFonts w:hint="default"/>
        <w:lang w:val="id" w:eastAsia="en-US" w:bidi="ar-SA"/>
      </w:rPr>
    </w:lvl>
    <w:lvl w:ilvl="5">
      <w:start w:val="0"/>
      <w:numFmt w:val="bullet"/>
      <w:lvlText w:val="•"/>
      <w:lvlJc w:val="left"/>
      <w:pPr>
        <w:ind w:left="7144" w:hanging="365"/>
      </w:pPr>
      <w:rPr>
        <w:rFonts w:hint="default"/>
        <w:lang w:val="id" w:eastAsia="en-US" w:bidi="ar-SA"/>
      </w:rPr>
    </w:lvl>
    <w:lvl w:ilvl="6">
      <w:start w:val="0"/>
      <w:numFmt w:val="bullet"/>
      <w:lvlText w:val="•"/>
      <w:lvlJc w:val="left"/>
      <w:pPr>
        <w:ind w:left="7897" w:hanging="365"/>
      </w:pPr>
      <w:rPr>
        <w:rFonts w:hint="default"/>
        <w:lang w:val="id" w:eastAsia="en-US" w:bidi="ar-SA"/>
      </w:rPr>
    </w:lvl>
    <w:lvl w:ilvl="7">
      <w:start w:val="0"/>
      <w:numFmt w:val="bullet"/>
      <w:lvlText w:val="•"/>
      <w:lvlJc w:val="left"/>
      <w:pPr>
        <w:ind w:left="8650" w:hanging="365"/>
      </w:pPr>
      <w:rPr>
        <w:rFonts w:hint="default"/>
        <w:lang w:val="id" w:eastAsia="en-US" w:bidi="ar-SA"/>
      </w:rPr>
    </w:lvl>
    <w:lvl w:ilvl="8">
      <w:start w:val="0"/>
      <w:numFmt w:val="bullet"/>
      <w:lvlText w:val="•"/>
      <w:lvlJc w:val="left"/>
      <w:pPr>
        <w:ind w:left="9403" w:hanging="365"/>
      </w:pPr>
      <w:rPr>
        <w:rFonts w:hint="default"/>
        <w:lang w:val="id" w:eastAsia="en-US" w:bidi="ar-SA"/>
      </w:rPr>
    </w:lvl>
  </w:abstractNum>
  <w:abstractNum w:abstractNumId="4">
    <w:multiLevelType w:val="hybridMultilevel"/>
    <w:lvl w:ilvl="0">
      <w:start w:val="4"/>
      <w:numFmt w:val="decimal"/>
      <w:lvlText w:val="%1"/>
      <w:lvlJc w:val="left"/>
      <w:pPr>
        <w:ind w:left="3391" w:hanging="370"/>
        <w:jc w:val="left"/>
      </w:pPr>
      <w:rPr>
        <w:rFonts w:hint="default"/>
        <w:lang w:val="id" w:eastAsia="en-US" w:bidi="ar-SA"/>
      </w:rPr>
    </w:lvl>
    <w:lvl w:ilvl="1">
      <w:start w:val="1"/>
      <w:numFmt w:val="decimal"/>
      <w:lvlText w:val="%1.%2"/>
      <w:lvlJc w:val="left"/>
      <w:pPr>
        <w:ind w:left="3391" w:hanging="370"/>
        <w:jc w:val="left"/>
      </w:pPr>
      <w:rPr>
        <w:rFonts w:hint="default" w:ascii="Arial" w:hAnsi="Arial" w:eastAsia="Arial" w:cs="Arial"/>
        <w:spacing w:val="-4"/>
        <w:w w:val="100"/>
        <w:sz w:val="22"/>
        <w:szCs w:val="22"/>
        <w:lang w:val="id" w:eastAsia="en-US" w:bidi="ar-SA"/>
      </w:rPr>
    </w:lvl>
    <w:lvl w:ilvl="2">
      <w:start w:val="1"/>
      <w:numFmt w:val="decimal"/>
      <w:lvlText w:val="%1.%2.%3"/>
      <w:lvlJc w:val="left"/>
      <w:pPr>
        <w:ind w:left="3971" w:hanging="552"/>
        <w:jc w:val="left"/>
      </w:pPr>
      <w:rPr>
        <w:rFonts w:hint="default" w:ascii="Arial" w:hAnsi="Arial" w:eastAsia="Arial" w:cs="Arial"/>
        <w:spacing w:val="-4"/>
        <w:w w:val="100"/>
        <w:sz w:val="22"/>
        <w:szCs w:val="22"/>
        <w:lang w:val="id" w:eastAsia="en-US" w:bidi="ar-SA"/>
      </w:rPr>
    </w:lvl>
    <w:lvl w:ilvl="3">
      <w:start w:val="0"/>
      <w:numFmt w:val="bullet"/>
      <w:lvlText w:val="•"/>
      <w:lvlJc w:val="left"/>
      <w:pPr>
        <w:ind w:left="5519" w:hanging="552"/>
      </w:pPr>
      <w:rPr>
        <w:rFonts w:hint="default"/>
        <w:lang w:val="id" w:eastAsia="en-US" w:bidi="ar-SA"/>
      </w:rPr>
    </w:lvl>
    <w:lvl w:ilvl="4">
      <w:start w:val="0"/>
      <w:numFmt w:val="bullet"/>
      <w:lvlText w:val="•"/>
      <w:lvlJc w:val="left"/>
      <w:pPr>
        <w:ind w:left="6289" w:hanging="552"/>
      </w:pPr>
      <w:rPr>
        <w:rFonts w:hint="default"/>
        <w:lang w:val="id" w:eastAsia="en-US" w:bidi="ar-SA"/>
      </w:rPr>
    </w:lvl>
    <w:lvl w:ilvl="5">
      <w:start w:val="0"/>
      <w:numFmt w:val="bullet"/>
      <w:lvlText w:val="•"/>
      <w:lvlJc w:val="left"/>
      <w:pPr>
        <w:ind w:left="7059" w:hanging="552"/>
      </w:pPr>
      <w:rPr>
        <w:rFonts w:hint="default"/>
        <w:lang w:val="id" w:eastAsia="en-US" w:bidi="ar-SA"/>
      </w:rPr>
    </w:lvl>
    <w:lvl w:ilvl="6">
      <w:start w:val="0"/>
      <w:numFmt w:val="bullet"/>
      <w:lvlText w:val="•"/>
      <w:lvlJc w:val="left"/>
      <w:pPr>
        <w:ind w:left="7829" w:hanging="552"/>
      </w:pPr>
      <w:rPr>
        <w:rFonts w:hint="default"/>
        <w:lang w:val="id" w:eastAsia="en-US" w:bidi="ar-SA"/>
      </w:rPr>
    </w:lvl>
    <w:lvl w:ilvl="7">
      <w:start w:val="0"/>
      <w:numFmt w:val="bullet"/>
      <w:lvlText w:val="•"/>
      <w:lvlJc w:val="left"/>
      <w:pPr>
        <w:ind w:left="8599" w:hanging="552"/>
      </w:pPr>
      <w:rPr>
        <w:rFonts w:hint="default"/>
        <w:lang w:val="id" w:eastAsia="en-US" w:bidi="ar-SA"/>
      </w:rPr>
    </w:lvl>
    <w:lvl w:ilvl="8">
      <w:start w:val="0"/>
      <w:numFmt w:val="bullet"/>
      <w:lvlText w:val="•"/>
      <w:lvlJc w:val="left"/>
      <w:pPr>
        <w:ind w:left="9369" w:hanging="552"/>
      </w:pPr>
      <w:rPr>
        <w:rFonts w:hint="default"/>
        <w:lang w:val="id" w:eastAsia="en-US" w:bidi="ar-SA"/>
      </w:rPr>
    </w:lvl>
  </w:abstractNum>
  <w:abstractNum w:abstractNumId="3">
    <w:multiLevelType w:val="hybridMultilevel"/>
    <w:lvl w:ilvl="0">
      <w:start w:val="3"/>
      <w:numFmt w:val="decimal"/>
      <w:lvlText w:val="%1"/>
      <w:lvlJc w:val="left"/>
      <w:pPr>
        <w:ind w:left="3438" w:hanging="427"/>
        <w:jc w:val="left"/>
      </w:pPr>
      <w:rPr>
        <w:rFonts w:hint="default"/>
        <w:lang w:val="id" w:eastAsia="en-US" w:bidi="ar-SA"/>
      </w:rPr>
    </w:lvl>
    <w:lvl w:ilvl="1">
      <w:start w:val="1"/>
      <w:numFmt w:val="decimal"/>
      <w:lvlText w:val="%1.%2."/>
      <w:lvlJc w:val="left"/>
      <w:pPr>
        <w:ind w:left="3438" w:hanging="427"/>
        <w:jc w:val="left"/>
      </w:pPr>
      <w:rPr>
        <w:rFonts w:hint="default" w:ascii="Arial" w:hAnsi="Arial" w:eastAsia="Arial" w:cs="Arial"/>
        <w:spacing w:val="-4"/>
        <w:w w:val="100"/>
        <w:sz w:val="22"/>
        <w:szCs w:val="22"/>
        <w:lang w:val="id" w:eastAsia="en-US" w:bidi="ar-SA"/>
      </w:rPr>
    </w:lvl>
    <w:lvl w:ilvl="2">
      <w:start w:val="1"/>
      <w:numFmt w:val="decimal"/>
      <w:lvlText w:val="%1.%2.%3."/>
      <w:lvlJc w:val="left"/>
      <w:pPr>
        <w:ind w:left="4071" w:hanging="609"/>
        <w:jc w:val="left"/>
      </w:pPr>
      <w:rPr>
        <w:rFonts w:hint="default" w:ascii="Arial" w:hAnsi="Arial" w:eastAsia="Arial" w:cs="Arial"/>
        <w:spacing w:val="-4"/>
        <w:w w:val="100"/>
        <w:sz w:val="22"/>
        <w:szCs w:val="22"/>
        <w:lang w:val="id" w:eastAsia="en-US" w:bidi="ar-SA"/>
      </w:rPr>
    </w:lvl>
    <w:lvl w:ilvl="3">
      <w:start w:val="1"/>
      <w:numFmt w:val="upperLetter"/>
      <w:lvlText w:val="%4."/>
      <w:lvlJc w:val="left"/>
      <w:pPr>
        <w:ind w:left="4331" w:hanging="274"/>
        <w:jc w:val="left"/>
      </w:pPr>
      <w:rPr>
        <w:rFonts w:hint="default" w:ascii="Arial" w:hAnsi="Arial" w:eastAsia="Arial" w:cs="Arial"/>
        <w:spacing w:val="0"/>
        <w:w w:val="100"/>
        <w:sz w:val="22"/>
        <w:szCs w:val="22"/>
        <w:lang w:val="id" w:eastAsia="en-US" w:bidi="ar-SA"/>
      </w:rPr>
    </w:lvl>
    <w:lvl w:ilvl="4">
      <w:start w:val="0"/>
      <w:numFmt w:val="bullet"/>
      <w:lvlText w:val="•"/>
      <w:lvlJc w:val="left"/>
      <w:pPr>
        <w:ind w:left="5278" w:hanging="274"/>
      </w:pPr>
      <w:rPr>
        <w:rFonts w:hint="default"/>
        <w:lang w:val="id" w:eastAsia="en-US" w:bidi="ar-SA"/>
      </w:rPr>
    </w:lvl>
    <w:lvl w:ilvl="5">
      <w:start w:val="0"/>
      <w:numFmt w:val="bullet"/>
      <w:lvlText w:val="•"/>
      <w:lvlJc w:val="left"/>
      <w:pPr>
        <w:ind w:left="6216" w:hanging="274"/>
      </w:pPr>
      <w:rPr>
        <w:rFonts w:hint="default"/>
        <w:lang w:val="id" w:eastAsia="en-US" w:bidi="ar-SA"/>
      </w:rPr>
    </w:lvl>
    <w:lvl w:ilvl="6">
      <w:start w:val="0"/>
      <w:numFmt w:val="bullet"/>
      <w:lvlText w:val="•"/>
      <w:lvlJc w:val="left"/>
      <w:pPr>
        <w:ind w:left="7155" w:hanging="274"/>
      </w:pPr>
      <w:rPr>
        <w:rFonts w:hint="default"/>
        <w:lang w:val="id" w:eastAsia="en-US" w:bidi="ar-SA"/>
      </w:rPr>
    </w:lvl>
    <w:lvl w:ilvl="7">
      <w:start w:val="0"/>
      <w:numFmt w:val="bullet"/>
      <w:lvlText w:val="•"/>
      <w:lvlJc w:val="left"/>
      <w:pPr>
        <w:ind w:left="8093" w:hanging="274"/>
      </w:pPr>
      <w:rPr>
        <w:rFonts w:hint="default"/>
        <w:lang w:val="id" w:eastAsia="en-US" w:bidi="ar-SA"/>
      </w:rPr>
    </w:lvl>
    <w:lvl w:ilvl="8">
      <w:start w:val="0"/>
      <w:numFmt w:val="bullet"/>
      <w:lvlText w:val="•"/>
      <w:lvlJc w:val="left"/>
      <w:pPr>
        <w:ind w:left="9032" w:hanging="274"/>
      </w:pPr>
      <w:rPr>
        <w:rFonts w:hint="default"/>
        <w:lang w:val="id" w:eastAsia="en-US" w:bidi="ar-SA"/>
      </w:rPr>
    </w:lvl>
  </w:abstractNum>
  <w:abstractNum w:abstractNumId="2">
    <w:multiLevelType w:val="hybridMultilevel"/>
    <w:lvl w:ilvl="0">
      <w:start w:val="2"/>
      <w:numFmt w:val="decimal"/>
      <w:lvlText w:val="%1"/>
      <w:lvlJc w:val="left"/>
      <w:pPr>
        <w:ind w:left="3375" w:hanging="427"/>
        <w:jc w:val="left"/>
      </w:pPr>
      <w:rPr>
        <w:rFonts w:hint="default"/>
        <w:lang w:val="id" w:eastAsia="en-US" w:bidi="ar-SA"/>
      </w:rPr>
    </w:lvl>
    <w:lvl w:ilvl="1">
      <w:start w:val="1"/>
      <w:numFmt w:val="decimal"/>
      <w:lvlText w:val="%1.%2."/>
      <w:lvlJc w:val="left"/>
      <w:pPr>
        <w:ind w:left="3375" w:hanging="427"/>
        <w:jc w:val="right"/>
      </w:pPr>
      <w:rPr>
        <w:rFonts w:hint="default" w:ascii="Arial" w:hAnsi="Arial" w:eastAsia="Arial" w:cs="Arial"/>
        <w:spacing w:val="-4"/>
        <w:w w:val="100"/>
        <w:sz w:val="22"/>
        <w:szCs w:val="22"/>
        <w:lang w:val="id" w:eastAsia="en-US" w:bidi="ar-SA"/>
      </w:rPr>
    </w:lvl>
    <w:lvl w:ilvl="2">
      <w:start w:val="1"/>
      <w:numFmt w:val="decimal"/>
      <w:lvlText w:val="%1.%2.%3."/>
      <w:lvlJc w:val="left"/>
      <w:pPr>
        <w:ind w:left="4028" w:hanging="614"/>
        <w:jc w:val="left"/>
      </w:pPr>
      <w:rPr>
        <w:rFonts w:hint="default" w:ascii="Arial" w:hAnsi="Arial" w:eastAsia="Arial" w:cs="Arial"/>
        <w:spacing w:val="-4"/>
        <w:w w:val="100"/>
        <w:sz w:val="22"/>
        <w:szCs w:val="22"/>
        <w:lang w:val="id" w:eastAsia="en-US" w:bidi="ar-SA"/>
      </w:rPr>
    </w:lvl>
    <w:lvl w:ilvl="3">
      <w:start w:val="0"/>
      <w:numFmt w:val="bullet"/>
      <w:lvlText w:val="•"/>
      <w:lvlJc w:val="left"/>
      <w:pPr>
        <w:ind w:left="5550" w:hanging="614"/>
      </w:pPr>
      <w:rPr>
        <w:rFonts w:hint="default"/>
        <w:lang w:val="id" w:eastAsia="en-US" w:bidi="ar-SA"/>
      </w:rPr>
    </w:lvl>
    <w:lvl w:ilvl="4">
      <w:start w:val="0"/>
      <w:numFmt w:val="bullet"/>
      <w:lvlText w:val="•"/>
      <w:lvlJc w:val="left"/>
      <w:pPr>
        <w:ind w:left="6316" w:hanging="614"/>
      </w:pPr>
      <w:rPr>
        <w:rFonts w:hint="default"/>
        <w:lang w:val="id" w:eastAsia="en-US" w:bidi="ar-SA"/>
      </w:rPr>
    </w:lvl>
    <w:lvl w:ilvl="5">
      <w:start w:val="0"/>
      <w:numFmt w:val="bullet"/>
      <w:lvlText w:val="•"/>
      <w:lvlJc w:val="left"/>
      <w:pPr>
        <w:ind w:left="7081" w:hanging="614"/>
      </w:pPr>
      <w:rPr>
        <w:rFonts w:hint="default"/>
        <w:lang w:val="id" w:eastAsia="en-US" w:bidi="ar-SA"/>
      </w:rPr>
    </w:lvl>
    <w:lvl w:ilvl="6">
      <w:start w:val="0"/>
      <w:numFmt w:val="bullet"/>
      <w:lvlText w:val="•"/>
      <w:lvlJc w:val="left"/>
      <w:pPr>
        <w:ind w:left="7847" w:hanging="614"/>
      </w:pPr>
      <w:rPr>
        <w:rFonts w:hint="default"/>
        <w:lang w:val="id" w:eastAsia="en-US" w:bidi="ar-SA"/>
      </w:rPr>
    </w:lvl>
    <w:lvl w:ilvl="7">
      <w:start w:val="0"/>
      <w:numFmt w:val="bullet"/>
      <w:lvlText w:val="•"/>
      <w:lvlJc w:val="left"/>
      <w:pPr>
        <w:ind w:left="8612" w:hanging="614"/>
      </w:pPr>
      <w:rPr>
        <w:rFonts w:hint="default"/>
        <w:lang w:val="id" w:eastAsia="en-US" w:bidi="ar-SA"/>
      </w:rPr>
    </w:lvl>
    <w:lvl w:ilvl="8">
      <w:start w:val="0"/>
      <w:numFmt w:val="bullet"/>
      <w:lvlText w:val="•"/>
      <w:lvlJc w:val="left"/>
      <w:pPr>
        <w:ind w:left="9377" w:hanging="614"/>
      </w:pPr>
      <w:rPr>
        <w:rFonts w:hint="default"/>
        <w:lang w:val="id" w:eastAsia="en-US" w:bidi="ar-SA"/>
      </w:rPr>
    </w:lvl>
  </w:abstractNum>
  <w:abstractNum w:abstractNumId="1">
    <w:multiLevelType w:val="hybridMultilevel"/>
    <w:lvl w:ilvl="0">
      <w:start w:val="1"/>
      <w:numFmt w:val="decimal"/>
      <w:lvlText w:val="%1"/>
      <w:lvlJc w:val="left"/>
      <w:pPr>
        <w:ind w:left="3318" w:hanging="432"/>
        <w:jc w:val="left"/>
      </w:pPr>
      <w:rPr>
        <w:rFonts w:hint="default"/>
        <w:lang w:val="id" w:eastAsia="en-US" w:bidi="ar-SA"/>
      </w:rPr>
    </w:lvl>
    <w:lvl w:ilvl="1">
      <w:start w:val="1"/>
      <w:numFmt w:val="decimal"/>
      <w:lvlText w:val="%1.%2."/>
      <w:lvlJc w:val="left"/>
      <w:pPr>
        <w:ind w:left="3318" w:hanging="432"/>
        <w:jc w:val="left"/>
      </w:pPr>
      <w:rPr>
        <w:rFonts w:hint="default" w:ascii="Arial" w:hAnsi="Arial" w:eastAsia="Arial" w:cs="Arial"/>
        <w:spacing w:val="-3"/>
        <w:w w:val="100"/>
        <w:sz w:val="22"/>
        <w:szCs w:val="22"/>
        <w:lang w:val="id" w:eastAsia="en-US" w:bidi="ar-SA"/>
      </w:rPr>
    </w:lvl>
    <w:lvl w:ilvl="2">
      <w:start w:val="1"/>
      <w:numFmt w:val="decimal"/>
      <w:lvlText w:val="%1.%2.%3."/>
      <w:lvlJc w:val="left"/>
      <w:pPr>
        <w:ind w:left="3904" w:hanging="610"/>
        <w:jc w:val="left"/>
      </w:pPr>
      <w:rPr>
        <w:rFonts w:hint="default" w:ascii="Arial" w:hAnsi="Arial" w:eastAsia="Arial" w:cs="Arial"/>
        <w:spacing w:val="-3"/>
        <w:w w:val="100"/>
        <w:sz w:val="22"/>
        <w:szCs w:val="22"/>
        <w:lang w:val="id" w:eastAsia="en-US" w:bidi="ar-SA"/>
      </w:rPr>
    </w:lvl>
    <w:lvl w:ilvl="3">
      <w:start w:val="0"/>
      <w:numFmt w:val="bullet"/>
      <w:lvlText w:val="•"/>
      <w:lvlJc w:val="left"/>
      <w:pPr>
        <w:ind w:left="5457" w:hanging="610"/>
      </w:pPr>
      <w:rPr>
        <w:rFonts w:hint="default"/>
        <w:lang w:val="id" w:eastAsia="en-US" w:bidi="ar-SA"/>
      </w:rPr>
    </w:lvl>
    <w:lvl w:ilvl="4">
      <w:start w:val="0"/>
      <w:numFmt w:val="bullet"/>
      <w:lvlText w:val="•"/>
      <w:lvlJc w:val="left"/>
      <w:pPr>
        <w:ind w:left="6236" w:hanging="610"/>
      </w:pPr>
      <w:rPr>
        <w:rFonts w:hint="default"/>
        <w:lang w:val="id" w:eastAsia="en-US" w:bidi="ar-SA"/>
      </w:rPr>
    </w:lvl>
    <w:lvl w:ilvl="5">
      <w:start w:val="0"/>
      <w:numFmt w:val="bullet"/>
      <w:lvlText w:val="•"/>
      <w:lvlJc w:val="left"/>
      <w:pPr>
        <w:ind w:left="7015" w:hanging="610"/>
      </w:pPr>
      <w:rPr>
        <w:rFonts w:hint="default"/>
        <w:lang w:val="id" w:eastAsia="en-US" w:bidi="ar-SA"/>
      </w:rPr>
    </w:lvl>
    <w:lvl w:ilvl="6">
      <w:start w:val="0"/>
      <w:numFmt w:val="bullet"/>
      <w:lvlText w:val="•"/>
      <w:lvlJc w:val="left"/>
      <w:pPr>
        <w:ind w:left="7793" w:hanging="610"/>
      </w:pPr>
      <w:rPr>
        <w:rFonts w:hint="default"/>
        <w:lang w:val="id" w:eastAsia="en-US" w:bidi="ar-SA"/>
      </w:rPr>
    </w:lvl>
    <w:lvl w:ilvl="7">
      <w:start w:val="0"/>
      <w:numFmt w:val="bullet"/>
      <w:lvlText w:val="•"/>
      <w:lvlJc w:val="left"/>
      <w:pPr>
        <w:ind w:left="8572" w:hanging="610"/>
      </w:pPr>
      <w:rPr>
        <w:rFonts w:hint="default"/>
        <w:lang w:val="id" w:eastAsia="en-US" w:bidi="ar-SA"/>
      </w:rPr>
    </w:lvl>
    <w:lvl w:ilvl="8">
      <w:start w:val="0"/>
      <w:numFmt w:val="bullet"/>
      <w:lvlText w:val="•"/>
      <w:lvlJc w:val="left"/>
      <w:pPr>
        <w:ind w:left="9351" w:hanging="610"/>
      </w:pPr>
      <w:rPr>
        <w:rFonts w:hint="default"/>
        <w:lang w:val="id" w:eastAsia="en-US" w:bidi="ar-SA"/>
      </w:rPr>
    </w:lvl>
  </w:abstractNum>
  <w:abstractNum w:abstractNumId="0">
    <w:multiLevelType w:val="hybridMultilevel"/>
    <w:lvl w:ilvl="0">
      <w:start w:val="1"/>
      <w:numFmt w:val="decimal"/>
      <w:lvlText w:val="%1."/>
      <w:lvlJc w:val="left"/>
      <w:pPr>
        <w:ind w:left="2896" w:hanging="361"/>
        <w:jc w:val="left"/>
      </w:pPr>
      <w:rPr>
        <w:rFonts w:hint="default" w:ascii="Arial" w:hAnsi="Arial" w:eastAsia="Arial" w:cs="Arial"/>
        <w:spacing w:val="0"/>
        <w:w w:val="100"/>
        <w:sz w:val="22"/>
        <w:szCs w:val="22"/>
        <w:lang w:val="id" w:eastAsia="en-US" w:bidi="ar-SA"/>
      </w:rPr>
    </w:lvl>
    <w:lvl w:ilvl="1">
      <w:start w:val="0"/>
      <w:numFmt w:val="bullet"/>
      <w:lvlText w:val="•"/>
      <w:lvlJc w:val="left"/>
      <w:pPr>
        <w:ind w:left="3700" w:hanging="361"/>
      </w:pPr>
      <w:rPr>
        <w:rFonts w:hint="default"/>
        <w:lang w:val="id" w:eastAsia="en-US" w:bidi="ar-SA"/>
      </w:rPr>
    </w:lvl>
    <w:lvl w:ilvl="2">
      <w:start w:val="0"/>
      <w:numFmt w:val="bullet"/>
      <w:lvlText w:val="•"/>
      <w:lvlJc w:val="left"/>
      <w:pPr>
        <w:ind w:left="4501" w:hanging="361"/>
      </w:pPr>
      <w:rPr>
        <w:rFonts w:hint="default"/>
        <w:lang w:val="id" w:eastAsia="en-US" w:bidi="ar-SA"/>
      </w:rPr>
    </w:lvl>
    <w:lvl w:ilvl="3">
      <w:start w:val="0"/>
      <w:numFmt w:val="bullet"/>
      <w:lvlText w:val="•"/>
      <w:lvlJc w:val="left"/>
      <w:pPr>
        <w:ind w:left="5302" w:hanging="361"/>
      </w:pPr>
      <w:rPr>
        <w:rFonts w:hint="default"/>
        <w:lang w:val="id" w:eastAsia="en-US" w:bidi="ar-SA"/>
      </w:rPr>
    </w:lvl>
    <w:lvl w:ilvl="4">
      <w:start w:val="0"/>
      <w:numFmt w:val="bullet"/>
      <w:lvlText w:val="•"/>
      <w:lvlJc w:val="left"/>
      <w:pPr>
        <w:ind w:left="6103" w:hanging="361"/>
      </w:pPr>
      <w:rPr>
        <w:rFonts w:hint="default"/>
        <w:lang w:val="id" w:eastAsia="en-US" w:bidi="ar-SA"/>
      </w:rPr>
    </w:lvl>
    <w:lvl w:ilvl="5">
      <w:start w:val="0"/>
      <w:numFmt w:val="bullet"/>
      <w:lvlText w:val="•"/>
      <w:lvlJc w:val="left"/>
      <w:pPr>
        <w:ind w:left="6904" w:hanging="361"/>
      </w:pPr>
      <w:rPr>
        <w:rFonts w:hint="default"/>
        <w:lang w:val="id" w:eastAsia="en-US" w:bidi="ar-SA"/>
      </w:rPr>
    </w:lvl>
    <w:lvl w:ilvl="6">
      <w:start w:val="0"/>
      <w:numFmt w:val="bullet"/>
      <w:lvlText w:val="•"/>
      <w:lvlJc w:val="left"/>
      <w:pPr>
        <w:ind w:left="7705" w:hanging="361"/>
      </w:pPr>
      <w:rPr>
        <w:rFonts w:hint="default"/>
        <w:lang w:val="id" w:eastAsia="en-US" w:bidi="ar-SA"/>
      </w:rPr>
    </w:lvl>
    <w:lvl w:ilvl="7">
      <w:start w:val="0"/>
      <w:numFmt w:val="bullet"/>
      <w:lvlText w:val="•"/>
      <w:lvlJc w:val="left"/>
      <w:pPr>
        <w:ind w:left="8506" w:hanging="361"/>
      </w:pPr>
      <w:rPr>
        <w:rFonts w:hint="default"/>
        <w:lang w:val="id" w:eastAsia="en-US" w:bidi="ar-SA"/>
      </w:rPr>
    </w:lvl>
    <w:lvl w:ilvl="8">
      <w:start w:val="0"/>
      <w:numFmt w:val="bullet"/>
      <w:lvlText w:val="•"/>
      <w:lvlJc w:val="left"/>
      <w:pPr>
        <w:ind w:left="9307" w:hanging="361"/>
      </w:pPr>
      <w:rPr>
        <w:rFonts w:hint="default"/>
        <w:lang w:val="id" w:eastAsia="en-US" w:bidi="ar-SA"/>
      </w:rPr>
    </w:lvl>
  </w:abstract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4">
    <w:abstractNumId w:val="23"/>
  </w:num>
  <w:num w:numId="25">
    <w:abstractNumId w:val="24"/>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id" w:eastAsia="en-US" w:bidi="ar-SA"/>
    </w:rPr>
  </w:style>
  <w:style w:styleId="TOC1" w:type="paragraph">
    <w:name w:val="TOC 1"/>
    <w:basedOn w:val="Normal"/>
    <w:uiPriority w:val="1"/>
    <w:qFormat/>
    <w:pPr>
      <w:spacing w:before="126"/>
      <w:ind w:left="2176"/>
    </w:pPr>
    <w:rPr>
      <w:rFonts w:ascii="Arial" w:hAnsi="Arial" w:eastAsia="Arial" w:cs="Arial"/>
      <w:b/>
      <w:bCs/>
      <w:sz w:val="22"/>
      <w:szCs w:val="22"/>
      <w:lang w:val="id" w:eastAsia="en-US" w:bidi="ar-SA"/>
    </w:rPr>
  </w:style>
  <w:style w:styleId="TOC2" w:type="paragraph">
    <w:name w:val="TOC 2"/>
    <w:basedOn w:val="Normal"/>
    <w:uiPriority w:val="1"/>
    <w:qFormat/>
    <w:pPr>
      <w:spacing w:before="20"/>
      <w:ind w:left="2670" w:right="1876"/>
      <w:jc w:val="center"/>
    </w:pPr>
    <w:rPr>
      <w:rFonts w:ascii="Arial" w:hAnsi="Arial" w:eastAsia="Arial" w:cs="Arial"/>
      <w:b/>
      <w:bCs/>
      <w:sz w:val="22"/>
      <w:szCs w:val="22"/>
      <w:lang w:val="id" w:eastAsia="en-US" w:bidi="ar-SA"/>
    </w:rPr>
  </w:style>
  <w:style w:styleId="TOC3" w:type="paragraph">
    <w:name w:val="TOC 3"/>
    <w:basedOn w:val="Normal"/>
    <w:uiPriority w:val="1"/>
    <w:qFormat/>
    <w:pPr>
      <w:spacing w:before="127"/>
      <w:ind w:left="3318" w:hanging="432"/>
    </w:pPr>
    <w:rPr>
      <w:rFonts w:ascii="Arial" w:hAnsi="Arial" w:eastAsia="Arial" w:cs="Arial"/>
      <w:sz w:val="22"/>
      <w:szCs w:val="22"/>
      <w:lang w:val="id" w:eastAsia="en-US" w:bidi="ar-SA"/>
    </w:rPr>
  </w:style>
  <w:style w:styleId="TOC4" w:type="paragraph">
    <w:name w:val="TOC 4"/>
    <w:basedOn w:val="Normal"/>
    <w:uiPriority w:val="1"/>
    <w:qFormat/>
    <w:pPr>
      <w:spacing w:before="126"/>
      <w:ind w:left="3438" w:hanging="428"/>
    </w:pPr>
    <w:rPr>
      <w:rFonts w:ascii="Arial" w:hAnsi="Arial" w:eastAsia="Arial" w:cs="Arial"/>
      <w:sz w:val="22"/>
      <w:szCs w:val="22"/>
      <w:lang w:val="id" w:eastAsia="en-US" w:bidi="ar-SA"/>
    </w:rPr>
  </w:style>
  <w:style w:styleId="TOC5" w:type="paragraph">
    <w:name w:val="TOC 5"/>
    <w:basedOn w:val="Normal"/>
    <w:uiPriority w:val="1"/>
    <w:qFormat/>
    <w:pPr>
      <w:spacing w:before="126"/>
      <w:ind w:left="3385" w:hanging="433"/>
    </w:pPr>
    <w:rPr>
      <w:rFonts w:ascii="Arial" w:hAnsi="Arial" w:eastAsia="Arial" w:cs="Arial"/>
      <w:sz w:val="22"/>
      <w:szCs w:val="22"/>
      <w:lang w:val="id" w:eastAsia="en-US" w:bidi="ar-SA"/>
    </w:rPr>
  </w:style>
  <w:style w:styleId="TOC6" w:type="paragraph">
    <w:name w:val="TOC 6"/>
    <w:basedOn w:val="Normal"/>
    <w:uiPriority w:val="1"/>
    <w:qFormat/>
    <w:pPr>
      <w:spacing w:before="126"/>
      <w:ind w:left="3904" w:hanging="610"/>
    </w:pPr>
    <w:rPr>
      <w:rFonts w:ascii="Arial" w:hAnsi="Arial" w:eastAsia="Arial" w:cs="Arial"/>
      <w:sz w:val="22"/>
      <w:szCs w:val="22"/>
      <w:lang w:val="id" w:eastAsia="en-US" w:bidi="ar-SA"/>
    </w:rPr>
  </w:style>
  <w:style w:styleId="TOC7" w:type="paragraph">
    <w:name w:val="TOC 7"/>
    <w:basedOn w:val="Normal"/>
    <w:uiPriority w:val="1"/>
    <w:qFormat/>
    <w:pPr>
      <w:spacing w:before="126"/>
      <w:ind w:left="4028" w:hanging="614"/>
    </w:pPr>
    <w:rPr>
      <w:rFonts w:ascii="Arial" w:hAnsi="Arial" w:eastAsia="Arial" w:cs="Arial"/>
      <w:sz w:val="22"/>
      <w:szCs w:val="22"/>
      <w:lang w:val="id" w:eastAsia="en-US" w:bidi="ar-SA"/>
    </w:rPr>
  </w:style>
  <w:style w:styleId="TOC8" w:type="paragraph">
    <w:name w:val="TOC 8"/>
    <w:basedOn w:val="Normal"/>
    <w:uiPriority w:val="1"/>
    <w:qFormat/>
    <w:pPr>
      <w:spacing w:before="126"/>
      <w:ind w:left="4086" w:hanging="610"/>
    </w:pPr>
    <w:rPr>
      <w:rFonts w:ascii="Arial" w:hAnsi="Arial" w:eastAsia="Arial" w:cs="Arial"/>
      <w:sz w:val="22"/>
      <w:szCs w:val="22"/>
      <w:lang w:val="id" w:eastAsia="en-US" w:bidi="ar-SA"/>
    </w:rPr>
  </w:style>
  <w:style w:styleId="TOC9" w:type="paragraph">
    <w:name w:val="TOC 9"/>
    <w:basedOn w:val="Normal"/>
    <w:uiPriority w:val="1"/>
    <w:qFormat/>
    <w:pPr>
      <w:spacing w:before="126"/>
      <w:ind w:left="4331" w:hanging="274"/>
    </w:pPr>
    <w:rPr>
      <w:rFonts w:ascii="Arial" w:hAnsi="Arial" w:eastAsia="Arial" w:cs="Arial"/>
      <w:sz w:val="22"/>
      <w:szCs w:val="22"/>
      <w:lang w:val="id" w:eastAsia="en-US" w:bidi="ar-SA"/>
    </w:rPr>
  </w:style>
  <w:style w:styleId="BodyText" w:type="paragraph">
    <w:name w:val="Body Text"/>
    <w:basedOn w:val="Normal"/>
    <w:uiPriority w:val="1"/>
    <w:qFormat/>
    <w:pPr/>
    <w:rPr>
      <w:rFonts w:ascii="Arial" w:hAnsi="Arial" w:eastAsia="Arial" w:cs="Arial"/>
      <w:sz w:val="22"/>
      <w:szCs w:val="22"/>
      <w:lang w:val="id" w:eastAsia="en-US" w:bidi="ar-SA"/>
    </w:rPr>
  </w:style>
  <w:style w:styleId="Heading1" w:type="paragraph">
    <w:name w:val="Heading 1"/>
    <w:basedOn w:val="Normal"/>
    <w:uiPriority w:val="1"/>
    <w:qFormat/>
    <w:pPr>
      <w:ind w:left="3253" w:right="1876"/>
      <w:jc w:val="center"/>
      <w:outlineLvl w:val="1"/>
    </w:pPr>
    <w:rPr>
      <w:rFonts w:ascii="Arial" w:hAnsi="Arial" w:eastAsia="Arial" w:cs="Arial"/>
      <w:b/>
      <w:bCs/>
      <w:sz w:val="28"/>
      <w:szCs w:val="28"/>
      <w:lang w:val="id" w:eastAsia="en-US" w:bidi="ar-SA"/>
    </w:rPr>
  </w:style>
  <w:style w:styleId="Heading2" w:type="paragraph">
    <w:name w:val="Heading 2"/>
    <w:basedOn w:val="Normal"/>
    <w:uiPriority w:val="1"/>
    <w:qFormat/>
    <w:pPr>
      <w:outlineLvl w:val="2"/>
    </w:pPr>
    <w:rPr>
      <w:rFonts w:ascii="Times New Roman" w:hAnsi="Times New Roman" w:eastAsia="Times New Roman" w:cs="Times New Roman"/>
      <w:sz w:val="26"/>
      <w:szCs w:val="26"/>
      <w:lang w:val="id" w:eastAsia="en-US" w:bidi="ar-SA"/>
    </w:rPr>
  </w:style>
  <w:style w:styleId="Heading3" w:type="paragraph">
    <w:name w:val="Heading 3"/>
    <w:basedOn w:val="Normal"/>
    <w:uiPriority w:val="1"/>
    <w:qFormat/>
    <w:pPr>
      <w:outlineLvl w:val="3"/>
    </w:pPr>
    <w:rPr>
      <w:rFonts w:ascii="Times New Roman" w:hAnsi="Times New Roman" w:eastAsia="Times New Roman" w:cs="Times New Roman"/>
      <w:sz w:val="25"/>
      <w:szCs w:val="25"/>
      <w:lang w:val="id" w:eastAsia="en-US" w:bidi="ar-SA"/>
    </w:rPr>
  </w:style>
  <w:style w:styleId="Heading4" w:type="paragraph">
    <w:name w:val="Heading 4"/>
    <w:basedOn w:val="Normal"/>
    <w:uiPriority w:val="1"/>
    <w:qFormat/>
    <w:pPr>
      <w:ind w:left="2896" w:hanging="721"/>
      <w:jc w:val="both"/>
      <w:outlineLvl w:val="4"/>
    </w:pPr>
    <w:rPr>
      <w:rFonts w:ascii="Arial" w:hAnsi="Arial" w:eastAsia="Arial" w:cs="Arial"/>
      <w:b/>
      <w:bCs/>
      <w:sz w:val="24"/>
      <w:szCs w:val="24"/>
      <w:lang w:val="id" w:eastAsia="en-US" w:bidi="ar-SA"/>
    </w:rPr>
  </w:style>
  <w:style w:styleId="Heading5" w:type="paragraph">
    <w:name w:val="Heading 5"/>
    <w:basedOn w:val="Normal"/>
    <w:uiPriority w:val="1"/>
    <w:qFormat/>
    <w:pPr>
      <w:ind w:left="2896"/>
      <w:jc w:val="center"/>
      <w:outlineLvl w:val="5"/>
    </w:pPr>
    <w:rPr>
      <w:rFonts w:ascii="Arial" w:hAnsi="Arial" w:eastAsia="Arial" w:cs="Arial"/>
      <w:sz w:val="24"/>
      <w:szCs w:val="24"/>
      <w:lang w:val="id" w:eastAsia="en-US" w:bidi="ar-SA"/>
    </w:rPr>
  </w:style>
  <w:style w:styleId="Heading6" w:type="paragraph">
    <w:name w:val="Heading 6"/>
    <w:basedOn w:val="Normal"/>
    <w:uiPriority w:val="1"/>
    <w:qFormat/>
    <w:pPr>
      <w:ind w:left="2896" w:hanging="721"/>
      <w:jc w:val="both"/>
      <w:outlineLvl w:val="6"/>
    </w:pPr>
    <w:rPr>
      <w:rFonts w:ascii="Arial" w:hAnsi="Arial" w:eastAsia="Arial" w:cs="Arial"/>
      <w:i/>
      <w:sz w:val="24"/>
      <w:szCs w:val="24"/>
      <w:lang w:val="id" w:eastAsia="en-US" w:bidi="ar-SA"/>
    </w:rPr>
  </w:style>
  <w:style w:styleId="Heading7" w:type="paragraph">
    <w:name w:val="Heading 7"/>
    <w:basedOn w:val="Normal"/>
    <w:uiPriority w:val="1"/>
    <w:qFormat/>
    <w:pPr>
      <w:ind w:left="2176" w:right="1876"/>
      <w:jc w:val="center"/>
      <w:outlineLvl w:val="7"/>
    </w:pPr>
    <w:rPr>
      <w:rFonts w:ascii="Arial" w:hAnsi="Arial" w:eastAsia="Arial" w:cs="Arial"/>
      <w:b/>
      <w:bCs/>
      <w:sz w:val="22"/>
      <w:szCs w:val="22"/>
      <w:lang w:val="id" w:eastAsia="en-US" w:bidi="ar-SA"/>
    </w:rPr>
  </w:style>
  <w:style w:styleId="ListParagraph" w:type="paragraph">
    <w:name w:val="List Paragraph"/>
    <w:basedOn w:val="Normal"/>
    <w:uiPriority w:val="1"/>
    <w:qFormat/>
    <w:pPr>
      <w:ind w:left="2896" w:hanging="361"/>
    </w:pPr>
    <w:rPr>
      <w:rFonts w:ascii="Arial" w:hAnsi="Arial" w:eastAsia="Arial" w:cs="Arial"/>
      <w:lang w:val="id" w:eastAsia="en-US" w:bidi="ar-SA"/>
    </w:rPr>
  </w:style>
  <w:style w:styleId="TableParagraph" w:type="paragraph">
    <w:name w:val="Table Paragraph"/>
    <w:basedOn w:val="Normal"/>
    <w:uiPriority w:val="1"/>
    <w:qFormat/>
    <w:pPr/>
    <w:rPr>
      <w:rFonts w:ascii="Arial" w:hAnsi="Arial" w:eastAsia="Arial" w:cs="Arial"/>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header" Target="header7.xml"/><Relationship Id="rId13" Type="http://schemas.openxmlformats.org/officeDocument/2006/relationships/header" Target="header8.xml"/><Relationship Id="rId14" Type="http://schemas.openxmlformats.org/officeDocument/2006/relationships/header" Target="header9.xml"/><Relationship Id="rId15" Type="http://schemas.openxmlformats.org/officeDocument/2006/relationships/header" Target="header10.xml"/><Relationship Id="rId16" Type="http://schemas.openxmlformats.org/officeDocument/2006/relationships/header" Target="header11.xml"/><Relationship Id="rId17" Type="http://schemas.openxmlformats.org/officeDocument/2006/relationships/header" Target="header12.xml"/><Relationship Id="rId18" Type="http://schemas.openxmlformats.org/officeDocument/2006/relationships/header" Target="header13.xml"/><Relationship Id="rId19" Type="http://schemas.openxmlformats.org/officeDocument/2006/relationships/header" Target="header14.xml"/><Relationship Id="rId20" Type="http://schemas.openxmlformats.org/officeDocument/2006/relationships/header" Target="header15.xml"/><Relationship Id="rId21" Type="http://schemas.openxmlformats.org/officeDocument/2006/relationships/header" Target="header16.xml"/><Relationship Id="rId22" Type="http://schemas.openxmlformats.org/officeDocument/2006/relationships/header" Target="header17.xml"/><Relationship Id="rId23" Type="http://schemas.openxmlformats.org/officeDocument/2006/relationships/header" Target="header18.xml"/><Relationship Id="rId24" Type="http://schemas.openxmlformats.org/officeDocument/2006/relationships/header" Target="header19.xml"/><Relationship Id="rId25" Type="http://schemas.openxmlformats.org/officeDocument/2006/relationships/header" Target="header20.xml"/><Relationship Id="rId26" Type="http://schemas.openxmlformats.org/officeDocument/2006/relationships/header" Target="header21.xml"/><Relationship Id="rId27" Type="http://schemas.openxmlformats.org/officeDocument/2006/relationships/header" Target="header22.xml"/><Relationship Id="rId28" Type="http://schemas.openxmlformats.org/officeDocument/2006/relationships/header" Target="header23.xml"/><Relationship Id="rId29" Type="http://schemas.openxmlformats.org/officeDocument/2006/relationships/header" Target="header24.xml"/><Relationship Id="rId30" Type="http://schemas.openxmlformats.org/officeDocument/2006/relationships/header" Target="header25.xml"/><Relationship Id="rId31" Type="http://schemas.openxmlformats.org/officeDocument/2006/relationships/header" Target="header26.xml"/><Relationship Id="rId32" Type="http://schemas.openxmlformats.org/officeDocument/2006/relationships/header" Target="header27.xml"/><Relationship Id="rId33" Type="http://schemas.openxmlformats.org/officeDocument/2006/relationships/header" Target="header28.xml"/><Relationship Id="rId34" Type="http://schemas.openxmlformats.org/officeDocument/2006/relationships/header" Target="header29.xml"/><Relationship Id="rId35" Type="http://schemas.openxmlformats.org/officeDocument/2006/relationships/header" Target="header30.xml"/><Relationship Id="rId36" Type="http://schemas.openxmlformats.org/officeDocument/2006/relationships/header" Target="header31.xml"/><Relationship Id="rId37" Type="http://schemas.openxmlformats.org/officeDocument/2006/relationships/header" Target="header32.xml"/><Relationship Id="rId38" Type="http://schemas.openxmlformats.org/officeDocument/2006/relationships/header" Target="header33.xml"/><Relationship Id="rId39" Type="http://schemas.openxmlformats.org/officeDocument/2006/relationships/header" Target="header34.xml"/><Relationship Id="rId40" Type="http://schemas.openxmlformats.org/officeDocument/2006/relationships/header" Target="header35.xml"/><Relationship Id="rId41" Type="http://schemas.openxmlformats.org/officeDocument/2006/relationships/header" Target="header36.xml"/><Relationship Id="rId42" Type="http://schemas.openxmlformats.org/officeDocument/2006/relationships/header" Target="header37.xml"/><Relationship Id="rId43" Type="http://schemas.openxmlformats.org/officeDocument/2006/relationships/image" Target="media/image2.jpeg"/><Relationship Id="rId44" Type="http://schemas.openxmlformats.org/officeDocument/2006/relationships/image" Target="media/image3.jpeg"/><Relationship Id="rId45" Type="http://schemas.openxmlformats.org/officeDocument/2006/relationships/header" Target="header38.xml"/><Relationship Id="rId46" Type="http://schemas.openxmlformats.org/officeDocument/2006/relationships/image" Target="media/image4.jpeg"/><Relationship Id="rId47" Type="http://schemas.openxmlformats.org/officeDocument/2006/relationships/image" Target="media/image5.jpeg"/><Relationship Id="rId48" Type="http://schemas.openxmlformats.org/officeDocument/2006/relationships/header" Target="header39.xml"/><Relationship Id="rId49" Type="http://schemas.openxmlformats.org/officeDocument/2006/relationships/image" Target="media/image6.jpeg"/><Relationship Id="rId50" Type="http://schemas.openxmlformats.org/officeDocument/2006/relationships/image" Target="media/image7.jpeg"/><Relationship Id="rId51" Type="http://schemas.openxmlformats.org/officeDocument/2006/relationships/header" Target="header40.xml"/><Relationship Id="rId52" Type="http://schemas.openxmlformats.org/officeDocument/2006/relationships/image" Target="media/image8.jpeg"/><Relationship Id="rId53" Type="http://schemas.openxmlformats.org/officeDocument/2006/relationships/image" Target="media/image9.jpeg"/><Relationship Id="rId54" Type="http://schemas.openxmlformats.org/officeDocument/2006/relationships/header" Target="header41.xml"/><Relationship Id="rId55" Type="http://schemas.openxmlformats.org/officeDocument/2006/relationships/image" Target="media/image10.jpeg"/><Relationship Id="rId56" Type="http://schemas.openxmlformats.org/officeDocument/2006/relationships/image" Target="media/image11.jpeg"/><Relationship Id="rId57" Type="http://schemas.openxmlformats.org/officeDocument/2006/relationships/header" Target="header42.xml"/><Relationship Id="rId58" Type="http://schemas.openxmlformats.org/officeDocument/2006/relationships/image" Target="media/image12.jpeg"/><Relationship Id="rId59" Type="http://schemas.openxmlformats.org/officeDocument/2006/relationships/header" Target="header43.xml"/><Relationship Id="rId60" Type="http://schemas.openxmlformats.org/officeDocument/2006/relationships/image" Target="media/image13.jpeg"/><Relationship Id="rId61" Type="http://schemas.openxmlformats.org/officeDocument/2006/relationships/image" Target="media/image14.jpeg"/><Relationship Id="rId62" Type="http://schemas.openxmlformats.org/officeDocument/2006/relationships/image" Target="media/image15.jpeg"/><Relationship Id="rId63" Type="http://schemas.openxmlformats.org/officeDocument/2006/relationships/image" Target="media/image16.jpeg"/><Relationship Id="rId64" Type="http://schemas.openxmlformats.org/officeDocument/2006/relationships/image" Target="media/image17.jpeg"/><Relationship Id="rId65" Type="http://schemas.openxmlformats.org/officeDocument/2006/relationships/image" Target="media/image18.png"/><Relationship Id="rId66" Type="http://schemas.openxmlformats.org/officeDocument/2006/relationships/image" Target="media/image19.jpeg"/><Relationship Id="rId67" Type="http://schemas.openxmlformats.org/officeDocument/2006/relationships/image" Target="media/image20.jpeg"/><Relationship Id="rId68" Type="http://schemas.openxmlformats.org/officeDocument/2006/relationships/image" Target="media/image21.jpeg"/><Relationship Id="rId69" Type="http://schemas.openxmlformats.org/officeDocument/2006/relationships/image" Target="media/image22.png"/><Relationship Id="rId70" Type="http://schemas.openxmlformats.org/officeDocument/2006/relationships/header" Target="header44.xml"/><Relationship Id="rId71" Type="http://schemas.openxmlformats.org/officeDocument/2006/relationships/hyperlink" Target="mailto:kfabasri@gmail.com" TargetMode="External"/><Relationship Id="rId72" Type="http://schemas.openxmlformats.org/officeDocument/2006/relationships/image" Target="media/image23.png"/><Relationship Id="rId73" Type="http://schemas.openxmlformats.org/officeDocument/2006/relationships/header" Target="header45.xml"/><Relationship Id="rId74" Type="http://schemas.openxmlformats.org/officeDocument/2006/relationships/image" Target="media/image24.png"/><Relationship Id="rId75" Type="http://schemas.openxmlformats.org/officeDocument/2006/relationships/image" Target="media/image25.jpeg"/><Relationship Id="rId76" Type="http://schemas.openxmlformats.org/officeDocument/2006/relationships/image" Target="media/image26.jpeg"/><Relationship Id="rId77" Type="http://schemas.openxmlformats.org/officeDocument/2006/relationships/image" Target="media/image27.jpeg"/><Relationship Id="rId78" Type="http://schemas.openxmlformats.org/officeDocument/2006/relationships/image" Target="media/image28.jpeg"/><Relationship Id="rId79" Type="http://schemas.openxmlformats.org/officeDocument/2006/relationships/image" Target="media/image29.jpeg"/><Relationship Id="rId80" Type="http://schemas.openxmlformats.org/officeDocument/2006/relationships/image" Target="media/image30.jpeg"/><Relationship Id="rId81" Type="http://schemas.openxmlformats.org/officeDocument/2006/relationships/image" Target="media/image31.jpeg"/><Relationship Id="rId82" Type="http://schemas.openxmlformats.org/officeDocument/2006/relationships/image" Target="media/image32.jpeg"/><Relationship Id="rId83" Type="http://schemas.openxmlformats.org/officeDocument/2006/relationships/image" Target="media/image33.png"/><Relationship Id="rId8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2020-10-25T15:10:49Z</dcterms:created>
  <dcterms:modified xsi:type="dcterms:W3CDTF">2020-10-25T15:10:49Z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2020-08-12T00:00:00Z</vt:filetime>
  </property>
  <property fmtid="{D5CDD505-2E9C-101B-9397-08002B2CF9AE}" pid="3" name="Creator">
    <vt:lpwstr>Microsoft® Word 2016</vt:lpwstr>
  </property>
  <property fmtid="{D5CDD505-2E9C-101B-9397-08002B2CF9AE}" pid="4" name="LastSaved">
    <vt:filetime>2020-10-25T00:00:00Z</vt:filetime>
  </property>
</Properties>
</file>