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spacing w:before="5"/>
        <w:rPr>
          <w:rFonts w:ascii="Times New Roman"/>
          <w:sz w:val="24"/>
        </w:rPr>
      </w:pPr>
    </w:p>
    <w:p w:rsidR="007629AA" w:rsidRDefault="00894F80">
      <w:pPr>
        <w:pStyle w:val="BodyText"/>
        <w:ind w:left="34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 wp14:anchorId="76285112" wp14:editId="03BB04C5">
            <wp:extent cx="1795270" cy="1810512"/>
            <wp:effectExtent l="0" t="0" r="0" b="0"/>
            <wp:docPr id="1" name="image1.png" descr="LOGO POL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rPr>
          <w:rFonts w:ascii="Times New Roman"/>
          <w:sz w:val="20"/>
        </w:rPr>
      </w:pPr>
    </w:p>
    <w:p w:rsidR="007629AA" w:rsidRDefault="007629AA">
      <w:pPr>
        <w:pStyle w:val="BodyText"/>
        <w:spacing w:before="8"/>
        <w:rPr>
          <w:rFonts w:ascii="Times New Roman"/>
          <w:sz w:val="23"/>
        </w:rPr>
      </w:pPr>
    </w:p>
    <w:p w:rsidR="007629AA" w:rsidRDefault="00894F80">
      <w:pPr>
        <w:pStyle w:val="Heading1"/>
        <w:spacing w:before="90"/>
        <w:ind w:left="1291"/>
      </w:pPr>
      <w:r>
        <w:t>DENOVA</w:t>
      </w:r>
      <w:r>
        <w:rPr>
          <w:spacing w:val="-9"/>
        </w:rPr>
        <w:t xml:space="preserve"> </w:t>
      </w:r>
      <w:r>
        <w:t>HARYAVANY</w:t>
      </w:r>
      <w:r>
        <w:rPr>
          <w:spacing w:val="-9"/>
        </w:rPr>
        <w:t xml:space="preserve"> </w:t>
      </w:r>
      <w:r>
        <w:t>NADAPDAP</w:t>
      </w:r>
      <w:r>
        <w:rPr>
          <w:spacing w:val="-74"/>
        </w:rPr>
        <w:t xml:space="preserve"> </w:t>
      </w:r>
      <w:r>
        <w:t>P07539018005</w:t>
      </w: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894F80">
      <w:pPr>
        <w:spacing w:before="182" w:line="242" w:lineRule="auto"/>
        <w:ind w:left="3405" w:right="747" w:hanging="1777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4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4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7629AA" w:rsidRDefault="00894F80">
      <w:pPr>
        <w:pStyle w:val="Heading1"/>
        <w:spacing w:before="0" w:line="320" w:lineRule="exact"/>
        <w:ind w:left="1296"/>
      </w:pPr>
      <w:r>
        <w:t>2021</w:t>
      </w:r>
    </w:p>
    <w:p w:rsidR="007629AA" w:rsidRDefault="007629AA">
      <w:pPr>
        <w:spacing w:line="320" w:lineRule="exact"/>
        <w:sectPr w:rsidR="007629AA">
          <w:headerReference w:type="default" r:id="rId9"/>
          <w:type w:val="continuous"/>
          <w:pgSz w:w="11910" w:h="16840"/>
          <w:pgMar w:top="3760" w:right="1580" w:bottom="280" w:left="1680" w:header="2163" w:footer="720" w:gutter="0"/>
          <w:pgNumType w:start="1"/>
          <w:cols w:space="720"/>
        </w:sectPr>
      </w:pPr>
    </w:p>
    <w:p w:rsidR="007629AA" w:rsidRDefault="007629AA">
      <w:pPr>
        <w:pStyle w:val="BodyText"/>
        <w:rPr>
          <w:rFonts w:ascii="Arial"/>
          <w:b/>
          <w:sz w:val="20"/>
        </w:rPr>
      </w:pPr>
    </w:p>
    <w:p w:rsidR="007629AA" w:rsidRDefault="007629AA">
      <w:pPr>
        <w:pStyle w:val="BodyText"/>
        <w:spacing w:before="4"/>
        <w:rPr>
          <w:rFonts w:ascii="Arial"/>
          <w:b/>
        </w:rPr>
      </w:pPr>
    </w:p>
    <w:p w:rsidR="007629AA" w:rsidRDefault="00894F80">
      <w:pPr>
        <w:spacing w:before="94" w:line="280" w:lineRule="auto"/>
        <w:ind w:left="1297" w:right="376"/>
        <w:jc w:val="center"/>
        <w:rPr>
          <w:sz w:val="28"/>
        </w:rPr>
      </w:pPr>
      <w:r>
        <w:rPr>
          <w:sz w:val="28"/>
        </w:rPr>
        <w:t>Sebagai</w:t>
      </w:r>
      <w:r>
        <w:rPr>
          <w:spacing w:val="-6"/>
          <w:sz w:val="28"/>
        </w:rPr>
        <w:t xml:space="preserve"> </w:t>
      </w:r>
      <w:r>
        <w:rPr>
          <w:sz w:val="28"/>
        </w:rPr>
        <w:t>Syarat</w:t>
      </w:r>
      <w:r>
        <w:rPr>
          <w:spacing w:val="-4"/>
          <w:sz w:val="28"/>
        </w:rPr>
        <w:t xml:space="preserve"> </w:t>
      </w:r>
      <w:r>
        <w:rPr>
          <w:sz w:val="28"/>
        </w:rPr>
        <w:t>Menyelesaikan</w:t>
      </w:r>
      <w:r>
        <w:rPr>
          <w:spacing w:val="-7"/>
          <w:sz w:val="28"/>
        </w:rPr>
        <w:t xml:space="preserve"> </w:t>
      </w:r>
      <w:bookmarkStart w:id="0" w:name="_GoBack"/>
      <w:bookmarkEnd w:id="0"/>
      <w:r>
        <w:rPr>
          <w:sz w:val="28"/>
        </w:rPr>
        <w:t>Pendidikan</w:t>
      </w:r>
      <w:r>
        <w:rPr>
          <w:spacing w:val="-8"/>
          <w:sz w:val="28"/>
        </w:rPr>
        <w:t xml:space="preserve"> </w:t>
      </w:r>
      <w:r>
        <w:rPr>
          <w:sz w:val="28"/>
        </w:rPr>
        <w:t>Program</w:t>
      </w:r>
      <w:r>
        <w:rPr>
          <w:spacing w:val="-71"/>
          <w:sz w:val="28"/>
        </w:rPr>
        <w:t xml:space="preserve"> </w:t>
      </w:r>
      <w:r>
        <w:rPr>
          <w:sz w:val="28"/>
        </w:rPr>
        <w:t>Studi</w:t>
      </w:r>
      <w:r>
        <w:rPr>
          <w:spacing w:val="7"/>
          <w:sz w:val="28"/>
        </w:rPr>
        <w:t xml:space="preserve"> </w:t>
      </w:r>
      <w:r>
        <w:rPr>
          <w:sz w:val="28"/>
        </w:rPr>
        <w:t>Diploma</w:t>
      </w:r>
      <w:r>
        <w:rPr>
          <w:spacing w:val="4"/>
          <w:sz w:val="28"/>
        </w:rPr>
        <w:t xml:space="preserve"> </w:t>
      </w:r>
      <w:r>
        <w:rPr>
          <w:sz w:val="28"/>
        </w:rPr>
        <w:t>III</w:t>
      </w:r>
      <w:r>
        <w:rPr>
          <w:spacing w:val="3"/>
          <w:sz w:val="28"/>
        </w:rPr>
        <w:t xml:space="preserve"> </w:t>
      </w:r>
      <w:r>
        <w:rPr>
          <w:sz w:val="28"/>
        </w:rPr>
        <w:t>Farmasi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BodyText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38B2BC54" wp14:editId="3BEFB649">
            <wp:simplePos x="0" y="0"/>
            <wp:positionH relativeFrom="page">
              <wp:posOffset>3079750</wp:posOffset>
            </wp:positionH>
            <wp:positionV relativeFrom="paragraph">
              <wp:posOffset>147211</wp:posOffset>
            </wp:positionV>
            <wp:extent cx="1795270" cy="1810512"/>
            <wp:effectExtent l="0" t="0" r="0" b="0"/>
            <wp:wrapTopAndBottom/>
            <wp:docPr id="3" name="image1.png" descr="LOGO POL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9AA" w:rsidRDefault="007629AA">
      <w:pPr>
        <w:pStyle w:val="BodyText"/>
        <w:rPr>
          <w:sz w:val="30"/>
        </w:rPr>
      </w:pPr>
    </w:p>
    <w:p w:rsidR="007629AA" w:rsidRDefault="007629AA">
      <w:pPr>
        <w:pStyle w:val="BodyText"/>
        <w:rPr>
          <w:sz w:val="30"/>
        </w:rPr>
      </w:pPr>
    </w:p>
    <w:p w:rsidR="007629AA" w:rsidRDefault="00894F80">
      <w:pPr>
        <w:pStyle w:val="Heading1"/>
        <w:spacing w:before="250"/>
        <w:ind w:left="1291"/>
      </w:pPr>
      <w:r>
        <w:t>DENOVA</w:t>
      </w:r>
      <w:r>
        <w:rPr>
          <w:spacing w:val="-9"/>
        </w:rPr>
        <w:t xml:space="preserve"> </w:t>
      </w:r>
      <w:r>
        <w:t>HARYAVANY</w:t>
      </w:r>
      <w:r>
        <w:rPr>
          <w:spacing w:val="-9"/>
        </w:rPr>
        <w:t xml:space="preserve"> </w:t>
      </w:r>
      <w:r>
        <w:t>NADAPDAP</w:t>
      </w:r>
      <w:r>
        <w:rPr>
          <w:spacing w:val="-74"/>
        </w:rPr>
        <w:t xml:space="preserve"> </w:t>
      </w:r>
      <w:r>
        <w:t>P07539018005</w:t>
      </w: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894F80">
      <w:pPr>
        <w:spacing w:before="187"/>
        <w:ind w:left="1297" w:right="422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KESEHATAN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4"/>
          <w:sz w:val="28"/>
        </w:rPr>
        <w:t xml:space="preserve"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4"/>
          <w:sz w:val="28"/>
        </w:rPr>
        <w:t xml:space="preserve"> </w:t>
      </w:r>
      <w:r>
        <w:rPr>
          <w:rFonts w:ascii="Arial"/>
          <w:b/>
          <w:sz w:val="28"/>
        </w:rPr>
        <w:t>FARMASI</w:t>
      </w:r>
    </w:p>
    <w:p w:rsidR="007629AA" w:rsidRDefault="00894F80">
      <w:pPr>
        <w:pStyle w:val="Heading1"/>
        <w:spacing w:before="0" w:line="321" w:lineRule="exact"/>
        <w:ind w:left="1296"/>
      </w:pPr>
      <w:r>
        <w:t>2021</w:t>
      </w:r>
    </w:p>
    <w:p w:rsidR="007629AA" w:rsidRDefault="007629AA">
      <w:pPr>
        <w:spacing w:line="321" w:lineRule="exact"/>
        <w:sectPr w:rsidR="007629AA">
          <w:pgSz w:w="11910" w:h="16840"/>
          <w:pgMar w:top="3760" w:right="1580" w:bottom="280" w:left="1680" w:header="2163" w:footer="0" w:gutter="0"/>
          <w:cols w:space="720"/>
        </w:sectPr>
      </w:pPr>
    </w:p>
    <w:p w:rsidR="007629AA" w:rsidRDefault="004E3AE1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US"/>
        </w:rPr>
        <w:lastRenderedPageBreak/>
        <w:drawing>
          <wp:anchor distT="0" distB="0" distL="114300" distR="114300" simplePos="0" relativeHeight="487592960" behindDoc="1" locked="0" layoutInCell="1" allowOverlap="1" wp14:anchorId="58A03BB5" wp14:editId="161F7316">
            <wp:simplePos x="0" y="0"/>
            <wp:positionH relativeFrom="column">
              <wp:posOffset>-762000</wp:posOffset>
            </wp:positionH>
            <wp:positionV relativeFrom="paragraph">
              <wp:posOffset>-1591902</wp:posOffset>
            </wp:positionV>
            <wp:extent cx="7757639" cy="10972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PERSETUJU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639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AA" w:rsidRDefault="007629AA">
      <w:pPr>
        <w:pStyle w:val="BodyText"/>
        <w:rPr>
          <w:rFonts w:ascii="Arial"/>
          <w:b/>
          <w:sz w:val="20"/>
        </w:rPr>
      </w:pPr>
    </w:p>
    <w:p w:rsidR="007629AA" w:rsidRDefault="007629AA">
      <w:pPr>
        <w:pStyle w:val="BodyText"/>
        <w:spacing w:before="9" w:after="1"/>
        <w:rPr>
          <w:rFonts w:ascii="Arial"/>
          <w:b/>
          <w:sz w:val="26"/>
        </w:rPr>
      </w:pPr>
    </w:p>
    <w:tbl>
      <w:tblPr>
        <w:tblW w:w="0" w:type="auto"/>
        <w:tblInd w:w="3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6"/>
        <w:gridCol w:w="6855"/>
      </w:tblGrid>
      <w:tr w:rsidR="007629AA">
        <w:trPr>
          <w:trHeight w:val="629"/>
        </w:trPr>
        <w:tc>
          <w:tcPr>
            <w:tcW w:w="1196" w:type="dxa"/>
          </w:tcPr>
          <w:p w:rsidR="007629AA" w:rsidRDefault="007629AA">
            <w:pPr>
              <w:pStyle w:val="TableParagraph"/>
              <w:spacing w:line="247" w:lineRule="exact"/>
              <w:ind w:left="200"/>
              <w:rPr>
                <w:rFonts w:ascii="Arial"/>
                <w:b/>
              </w:rPr>
            </w:pPr>
          </w:p>
        </w:tc>
        <w:tc>
          <w:tcPr>
            <w:tcW w:w="6855" w:type="dxa"/>
          </w:tcPr>
          <w:p w:rsidR="007629AA" w:rsidRDefault="007629AA">
            <w:pPr>
              <w:pStyle w:val="TableParagraph"/>
              <w:spacing w:line="242" w:lineRule="auto"/>
              <w:ind w:left="425" w:right="179" w:hanging="159"/>
              <w:rPr>
                <w:rFonts w:ascii="Arial"/>
                <w:b/>
              </w:rPr>
            </w:pPr>
          </w:p>
        </w:tc>
      </w:tr>
      <w:tr w:rsidR="007629AA">
        <w:trPr>
          <w:trHeight w:val="504"/>
        </w:trPr>
        <w:tc>
          <w:tcPr>
            <w:tcW w:w="1196" w:type="dxa"/>
          </w:tcPr>
          <w:p w:rsidR="007629AA" w:rsidRDefault="007629AA">
            <w:pPr>
              <w:pStyle w:val="TableParagraph"/>
              <w:spacing w:before="122"/>
              <w:ind w:left="200"/>
              <w:rPr>
                <w:rFonts w:ascii="Arial"/>
                <w:b/>
              </w:rPr>
            </w:pPr>
          </w:p>
        </w:tc>
        <w:tc>
          <w:tcPr>
            <w:tcW w:w="6855" w:type="dxa"/>
          </w:tcPr>
          <w:p w:rsidR="007629AA" w:rsidRDefault="007629AA">
            <w:pPr>
              <w:pStyle w:val="TableParagraph"/>
              <w:spacing w:before="122"/>
              <w:ind w:left="266"/>
              <w:rPr>
                <w:rFonts w:ascii="Arial"/>
                <w:b/>
              </w:rPr>
            </w:pPr>
          </w:p>
        </w:tc>
      </w:tr>
      <w:tr w:rsidR="007629AA">
        <w:trPr>
          <w:trHeight w:val="375"/>
        </w:trPr>
        <w:tc>
          <w:tcPr>
            <w:tcW w:w="1196" w:type="dxa"/>
          </w:tcPr>
          <w:p w:rsidR="007629AA" w:rsidRDefault="007629AA">
            <w:pPr>
              <w:pStyle w:val="TableParagraph"/>
              <w:spacing w:before="122" w:line="233" w:lineRule="exact"/>
              <w:ind w:left="200"/>
              <w:rPr>
                <w:rFonts w:ascii="Arial"/>
                <w:b/>
              </w:rPr>
            </w:pPr>
          </w:p>
        </w:tc>
        <w:tc>
          <w:tcPr>
            <w:tcW w:w="6855" w:type="dxa"/>
          </w:tcPr>
          <w:p w:rsidR="007629AA" w:rsidRDefault="007629AA">
            <w:pPr>
              <w:pStyle w:val="TableParagraph"/>
              <w:spacing w:before="122" w:line="233" w:lineRule="exact"/>
              <w:ind w:left="266"/>
              <w:rPr>
                <w:rFonts w:ascii="Arial"/>
                <w:b/>
              </w:rPr>
            </w:pPr>
          </w:p>
        </w:tc>
      </w:tr>
    </w:tbl>
    <w:p w:rsidR="007629AA" w:rsidRDefault="007629AA">
      <w:pPr>
        <w:pStyle w:val="BodyText"/>
        <w:rPr>
          <w:rFonts w:ascii="Arial"/>
          <w:b/>
          <w:sz w:val="20"/>
        </w:rPr>
      </w:pPr>
    </w:p>
    <w:p w:rsidR="007629AA" w:rsidRDefault="007629AA">
      <w:pPr>
        <w:pStyle w:val="BodyText"/>
        <w:spacing w:before="2"/>
        <w:rPr>
          <w:rFonts w:ascii="Arial"/>
          <w:b/>
          <w:sz w:val="29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4E3AE1" w:rsidRDefault="004E3AE1">
      <w:pPr>
        <w:rPr>
          <w:sz w:val="20"/>
        </w:rPr>
      </w:pPr>
      <w:r>
        <w:rPr>
          <w:sz w:val="20"/>
        </w:rPr>
        <w:br w:type="page"/>
      </w:r>
    </w:p>
    <w:p w:rsidR="007629AA" w:rsidRDefault="004E3AE1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487591936" behindDoc="1" locked="0" layoutInCell="1" allowOverlap="1" wp14:anchorId="01EF2BF3" wp14:editId="4F75C9CA">
            <wp:simplePos x="0" y="0"/>
            <wp:positionH relativeFrom="column">
              <wp:posOffset>-646361</wp:posOffset>
            </wp:positionH>
            <wp:positionV relativeFrom="paragraph">
              <wp:posOffset>-1178680</wp:posOffset>
            </wp:positionV>
            <wp:extent cx="7117492" cy="10067103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PENGESAH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492" cy="100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4E3AE1" w:rsidRDefault="004E3AE1">
      <w:pPr>
        <w:rPr>
          <w:sz w:val="20"/>
        </w:rPr>
      </w:pPr>
      <w:r>
        <w:rPr>
          <w:sz w:val="20"/>
        </w:rPr>
        <w:br w:type="page"/>
      </w:r>
    </w:p>
    <w:p w:rsidR="007629AA" w:rsidRPr="004E3AE1" w:rsidRDefault="004E3AE1" w:rsidP="004E3AE1">
      <w:pPr>
        <w:pStyle w:val="BodyText"/>
        <w:tabs>
          <w:tab w:val="left" w:pos="3252"/>
        </w:tabs>
        <w:jc w:val="center"/>
        <w:rPr>
          <w:b/>
          <w:sz w:val="24"/>
          <w:szCs w:val="24"/>
        </w:rPr>
      </w:pPr>
      <w:r w:rsidRPr="004E3AE1">
        <w:rPr>
          <w:b/>
          <w:sz w:val="24"/>
          <w:szCs w:val="24"/>
        </w:rPr>
        <w:lastRenderedPageBreak/>
        <w:t>SURAT PERNYATAAN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"/>
        <w:rPr>
          <w:sz w:val="19"/>
        </w:rPr>
      </w:pPr>
    </w:p>
    <w:p w:rsidR="007629AA" w:rsidRDefault="00894F80">
      <w:pPr>
        <w:pStyle w:val="Heading3"/>
        <w:spacing w:before="93" w:line="273" w:lineRule="auto"/>
        <w:ind w:left="3256" w:hanging="2363"/>
      </w:pPr>
      <w:r>
        <w:t>STUDI</w:t>
      </w:r>
      <w:r>
        <w:rPr>
          <w:spacing w:val="-8"/>
        </w:rPr>
        <w:t xml:space="preserve"> </w:t>
      </w:r>
      <w:r>
        <w:t>LITERATUR</w:t>
      </w:r>
      <w:r>
        <w:rPr>
          <w:spacing w:val="-5"/>
        </w:rPr>
        <w:t xml:space="preserve"> </w:t>
      </w:r>
      <w:r>
        <w:t>POTENSIAL</w:t>
      </w:r>
      <w:r>
        <w:rPr>
          <w:spacing w:val="-4"/>
        </w:rPr>
        <w:t xml:space="preserve"> </w:t>
      </w:r>
      <w:r>
        <w:t>EFEKTIVITAS</w:t>
      </w:r>
      <w:r>
        <w:rPr>
          <w:spacing w:val="-3"/>
        </w:rPr>
        <w:t xml:space="preserve"> </w:t>
      </w:r>
      <w:r>
        <w:t>AZITROMISIN</w:t>
      </w:r>
      <w:r>
        <w:rPr>
          <w:spacing w:val="-10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TERAPI</w:t>
      </w:r>
      <w:r>
        <w:rPr>
          <w:spacing w:val="-3"/>
        </w:rPr>
        <w:t xml:space="preserve"> </w:t>
      </w:r>
      <w:r>
        <w:t>PASIEN</w:t>
      </w:r>
      <w:r>
        <w:rPr>
          <w:spacing w:val="-3"/>
        </w:rPr>
        <w:t xml:space="preserve"> </w:t>
      </w:r>
      <w:r>
        <w:t>COVID-19</w:t>
      </w: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894F80">
      <w:pPr>
        <w:pStyle w:val="BodyText"/>
        <w:spacing w:before="188" w:line="244" w:lineRule="auto"/>
        <w:ind w:left="586" w:right="118" w:firstLine="720"/>
        <w:jc w:val="both"/>
      </w:pPr>
      <w:r>
        <w:t>Dengan ini saya menyatakan bahwa dalam Karya Tulis Ilmiah ini tidak</w:t>
      </w:r>
      <w:r>
        <w:rPr>
          <w:spacing w:val="1"/>
        </w:rPr>
        <w:t xml:space="preserve"> </w:t>
      </w:r>
      <w:r>
        <w:t>terdapat karya yang pernah diajukan disuatu perguruan tinggi dan sepanjang</w:t>
      </w:r>
      <w:r>
        <w:rPr>
          <w:spacing w:val="1"/>
        </w:rPr>
        <w:t xml:space="preserve"> </w:t>
      </w:r>
      <w:r>
        <w:t>pengetahuan saya juga tidak terdapat karya atau pendapat yang pernah ditulis</w:t>
      </w:r>
      <w:r>
        <w:rPr>
          <w:spacing w:val="1"/>
        </w:rPr>
        <w:t xml:space="preserve"> </w:t>
      </w:r>
      <w:r>
        <w:t>atau diterbi</w:t>
      </w:r>
      <w:r>
        <w:t>tkan oleh orang lain, kecuali yang secara tertulis diacu dalam masalah</w:t>
      </w:r>
      <w:r>
        <w:rPr>
          <w:spacing w:val="-56"/>
        </w:rPr>
        <w:t xml:space="preserve"> </w:t>
      </w:r>
      <w:r>
        <w:t>ini.</w:t>
      </w: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spacing w:before="4"/>
        <w:rPr>
          <w:sz w:val="31"/>
        </w:rPr>
      </w:pPr>
    </w:p>
    <w:p w:rsidR="007629AA" w:rsidRDefault="00894F80">
      <w:pPr>
        <w:pStyle w:val="BodyText"/>
        <w:ind w:right="118"/>
        <w:jc w:val="right"/>
      </w:pPr>
      <w:r>
        <w:t>Medan,</w:t>
      </w:r>
      <w:r>
        <w:rPr>
          <w:spacing w:val="57"/>
        </w:rPr>
        <w:t xml:space="preserve"> </w:t>
      </w:r>
      <w:r>
        <w:t>Mei 2021</w:t>
      </w: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894F80">
      <w:pPr>
        <w:pStyle w:val="BodyText"/>
        <w:spacing w:before="181" w:line="244" w:lineRule="auto"/>
        <w:ind w:left="6565" w:right="118" w:hanging="92"/>
        <w:jc w:val="right"/>
      </w:pPr>
      <w:r>
        <w:t>Denova H Nadapdap</w:t>
      </w:r>
      <w:r>
        <w:rPr>
          <w:spacing w:val="-56"/>
        </w:rPr>
        <w:t xml:space="preserve"> </w:t>
      </w:r>
      <w:r>
        <w:t>NIM.P07539018005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6"/>
        <w:rPr>
          <w:sz w:val="23"/>
        </w:rPr>
      </w:pPr>
    </w:p>
    <w:p w:rsidR="007629AA" w:rsidRDefault="00894F80">
      <w:pPr>
        <w:pStyle w:val="BodyText"/>
        <w:spacing w:before="56"/>
        <w:ind w:left="1297" w:right="826"/>
        <w:jc w:val="center"/>
        <w:rPr>
          <w:rFonts w:ascii="Calibri"/>
        </w:rPr>
      </w:pPr>
      <w:r>
        <w:rPr>
          <w:rFonts w:ascii="Calibri"/>
        </w:rPr>
        <w:t>iii</w:t>
      </w:r>
    </w:p>
    <w:p w:rsidR="007629AA" w:rsidRDefault="007629AA">
      <w:pPr>
        <w:jc w:val="center"/>
        <w:rPr>
          <w:rFonts w:ascii="Calibri"/>
        </w:rPr>
        <w:sectPr w:rsidR="007629AA">
          <w:headerReference w:type="default" r:id="rId12"/>
          <w:pgSz w:w="11910" w:h="16840"/>
          <w:pgMar w:top="1740" w:right="1580" w:bottom="280" w:left="1680" w:header="1443" w:footer="0" w:gutter="0"/>
          <w:cols w:space="720"/>
        </w:sect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spacing w:before="5"/>
        <w:rPr>
          <w:rFonts w:ascii="Calibri"/>
          <w:sz w:val="26"/>
        </w:rPr>
      </w:pPr>
    </w:p>
    <w:p w:rsidR="007629AA" w:rsidRDefault="00894F80">
      <w:pPr>
        <w:spacing w:before="92" w:line="242" w:lineRule="auto"/>
        <w:ind w:left="586" w:right="2677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POLITEKNIK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KESEHATAN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KEMENKES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MEDAN</w:t>
      </w:r>
      <w:r>
        <w:rPr>
          <w:rFonts w:ascii="Arial"/>
          <w:b/>
          <w:spacing w:val="-63"/>
          <w:sz w:val="24"/>
        </w:rPr>
        <w:t xml:space="preserve"> </w:t>
      </w:r>
      <w:r>
        <w:rPr>
          <w:rFonts w:ascii="Arial"/>
          <w:b/>
          <w:sz w:val="24"/>
        </w:rPr>
        <w:t>JURUSAN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FARMASI</w:t>
      </w:r>
    </w:p>
    <w:p w:rsidR="007629AA" w:rsidRDefault="00894F80">
      <w:pPr>
        <w:spacing w:line="271" w:lineRule="exact"/>
        <w:ind w:left="5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KTI,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z w:val="24"/>
        </w:rPr>
        <w:t>MEI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894F80">
      <w:pPr>
        <w:pStyle w:val="Heading2"/>
        <w:ind w:left="586" w:firstLine="0"/>
      </w:pPr>
      <w:r>
        <w:t>Denova</w:t>
      </w:r>
      <w:r>
        <w:rPr>
          <w:spacing w:val="-1"/>
        </w:rPr>
        <w:t xml:space="preserve"> </w:t>
      </w:r>
      <w:r>
        <w:t>Haryavany</w:t>
      </w:r>
      <w:r>
        <w:rPr>
          <w:spacing w:val="-6"/>
        </w:rPr>
        <w:t xml:space="preserve"> </w:t>
      </w:r>
      <w:r>
        <w:t>Nadapdap</w:t>
      </w: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894F80">
      <w:pPr>
        <w:spacing w:line="280" w:lineRule="auto"/>
        <w:ind w:left="586" w:right="747"/>
        <w:rPr>
          <w:rFonts w:ascii="Arial"/>
          <w:b/>
          <w:sz w:val="24"/>
        </w:rPr>
      </w:pPr>
      <w:r>
        <w:rPr>
          <w:rFonts w:ascii="Arial"/>
          <w:b/>
          <w:sz w:val="24"/>
        </w:rPr>
        <w:t>STUDI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LITERATUR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POTENSIAL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EFEKTIVITAS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AZITROMISIN</w:t>
      </w:r>
      <w:r>
        <w:rPr>
          <w:rFonts w:ascii="Arial"/>
          <w:b/>
          <w:spacing w:val="-63"/>
          <w:sz w:val="24"/>
        </w:rPr>
        <w:t xml:space="preserve"> </w:t>
      </w:r>
      <w:r>
        <w:rPr>
          <w:rFonts w:ascii="Arial"/>
          <w:b/>
          <w:sz w:val="24"/>
        </w:rPr>
        <w:t>SEBAGAI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TERAPI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PASIEN COVID-19</w:t>
      </w: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894F80">
      <w:pPr>
        <w:pStyle w:val="Heading2"/>
        <w:spacing w:before="170"/>
        <w:ind w:left="586" w:firstLine="0"/>
      </w:pPr>
      <w:r>
        <w:t>Xii</w:t>
      </w:r>
      <w:r>
        <w:rPr>
          <w:spacing w:val="-1"/>
        </w:rPr>
        <w:t xml:space="preserve"> </w:t>
      </w:r>
      <w:r>
        <w:t>+ 42 Halaman</w:t>
      </w:r>
      <w:r>
        <w:rPr>
          <w:spacing w:val="-3"/>
        </w:rPr>
        <w:t xml:space="preserve"> </w:t>
      </w:r>
      <w:r>
        <w:t>+</w:t>
      </w:r>
      <w:r>
        <w:rPr>
          <w:spacing w:val="6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Lampiran</w:t>
      </w:r>
    </w:p>
    <w:p w:rsidR="007629AA" w:rsidRDefault="007629AA">
      <w:pPr>
        <w:pStyle w:val="BodyText"/>
        <w:spacing w:before="11"/>
        <w:rPr>
          <w:rFonts w:ascii="Arial"/>
          <w:b/>
          <w:sz w:val="23"/>
        </w:rPr>
      </w:pPr>
    </w:p>
    <w:p w:rsidR="007629AA" w:rsidRDefault="00894F80">
      <w:pPr>
        <w:pStyle w:val="Heading2"/>
        <w:ind w:left="1297" w:right="831" w:firstLine="0"/>
        <w:jc w:val="center"/>
      </w:pPr>
      <w:bookmarkStart w:id="1" w:name="_TOC_250027"/>
      <w:bookmarkEnd w:id="1"/>
      <w:r>
        <w:t>ABSTRAK</w:t>
      </w:r>
    </w:p>
    <w:p w:rsidR="007629AA" w:rsidRDefault="007629AA">
      <w:pPr>
        <w:pStyle w:val="BodyText"/>
        <w:spacing w:before="2"/>
        <w:rPr>
          <w:rFonts w:ascii="Arial"/>
          <w:b/>
          <w:sz w:val="25"/>
        </w:rPr>
      </w:pPr>
    </w:p>
    <w:p w:rsidR="007629AA" w:rsidRDefault="00894F80">
      <w:pPr>
        <w:pStyle w:val="BodyText"/>
        <w:spacing w:line="244" w:lineRule="auto"/>
        <w:ind w:left="586" w:right="119"/>
        <w:jc w:val="both"/>
      </w:pPr>
      <w:r>
        <w:t>Infeksi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korona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(COVID-19)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menular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 oleh SARS-CoV-2. Organisasi Kesehatan Dunia telah menyatakan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pandemi,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penyebarannya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global.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hidroksikloroquine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diusulkan sebagai salah satu pengob</w:t>
      </w:r>
      <w:r>
        <w:t>atan yang dapat meningkatakan prognosis</w:t>
      </w:r>
      <w:r>
        <w:rPr>
          <w:spacing w:val="1"/>
        </w:rPr>
        <w:t xml:space="preserve"> </w:t>
      </w:r>
      <w:r>
        <w:t>COVID-19. Tujuan dari tinjauan untuk mengetahui penggunaan dosis dan berapa</w:t>
      </w:r>
      <w:r>
        <w:rPr>
          <w:spacing w:val="-56"/>
        </w:rPr>
        <w:t xml:space="preserve"> </w:t>
      </w:r>
      <w:r>
        <w:t>lama</w:t>
      </w:r>
      <w:r>
        <w:rPr>
          <w:spacing w:val="4"/>
        </w:rPr>
        <w:t xml:space="preserve"> </w:t>
      </w:r>
      <w:r>
        <w:t>azitromisin beraktifitas</w:t>
      </w:r>
      <w:r>
        <w:rPr>
          <w:spacing w:val="2"/>
        </w:rPr>
        <w:t xml:space="preserve"> </w:t>
      </w:r>
      <w:r>
        <w:t>pada pasien</w:t>
      </w:r>
      <w:r>
        <w:rPr>
          <w:spacing w:val="4"/>
        </w:rPr>
        <w:t xml:space="preserve"> </w:t>
      </w:r>
      <w:r>
        <w:t>COVID-19.</w:t>
      </w:r>
    </w:p>
    <w:p w:rsidR="007629AA" w:rsidRDefault="007629AA">
      <w:pPr>
        <w:pStyle w:val="BodyText"/>
        <w:spacing w:before="5"/>
        <w:rPr>
          <w:sz w:val="21"/>
        </w:rPr>
      </w:pPr>
    </w:p>
    <w:p w:rsidR="007629AA" w:rsidRDefault="00894F80">
      <w:pPr>
        <w:pStyle w:val="BodyText"/>
        <w:spacing w:before="1" w:line="242" w:lineRule="auto"/>
        <w:ind w:left="586" w:right="114"/>
        <w:jc w:val="both"/>
      </w:pPr>
      <w:r>
        <w:t>Metode penelitian ini menggunakan tinjauan literatur artikel melalui penelusuran</w:t>
      </w:r>
      <w:r>
        <w:rPr>
          <w:spacing w:val="1"/>
        </w:rPr>
        <w:t xml:space="preserve"> </w:t>
      </w:r>
      <w:r>
        <w:t>intern</w:t>
      </w:r>
      <w:r>
        <w:t xml:space="preserve">et dengan mengakses database dari situs </w:t>
      </w:r>
      <w:r>
        <w:rPr>
          <w:rFonts w:ascii="Arial"/>
          <w:i/>
        </w:rPr>
        <w:t>google scholar, pubmed</w:t>
      </w:r>
      <w:r>
        <w:t>. Objek</w:t>
      </w:r>
      <w:r>
        <w:rPr>
          <w:spacing w:val="1"/>
        </w:rPr>
        <w:t xml:space="preserve"> </w:t>
      </w:r>
      <w:r>
        <w:t>penelitian ini adalah literature atau referensi yang berkaitan dengan efektivitas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 terapi untuk mengobati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Covid-19 pada</w:t>
      </w:r>
      <w:r>
        <w:rPr>
          <w:spacing w:val="1"/>
        </w:rPr>
        <w:t xml:space="preserve"> </w:t>
      </w:r>
      <w:r>
        <w:t>manusia</w:t>
      </w:r>
      <w:r>
        <w:rPr>
          <w:spacing w:val="-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memenuhi</w:t>
      </w:r>
      <w:r>
        <w:rPr>
          <w:spacing w:val="2"/>
        </w:rPr>
        <w:t xml:space="preserve"> </w:t>
      </w:r>
      <w:r>
        <w:t>kriteria</w:t>
      </w:r>
      <w:r>
        <w:rPr>
          <w:spacing w:val="4"/>
        </w:rPr>
        <w:t xml:space="preserve"> </w:t>
      </w:r>
      <w:r>
        <w:t>inklusi.</w:t>
      </w:r>
    </w:p>
    <w:p w:rsidR="007629AA" w:rsidRDefault="007629AA">
      <w:pPr>
        <w:pStyle w:val="BodyText"/>
        <w:spacing w:before="6"/>
      </w:pPr>
    </w:p>
    <w:p w:rsidR="007629AA" w:rsidRDefault="00894F80">
      <w:pPr>
        <w:pStyle w:val="BodyText"/>
        <w:spacing w:line="244" w:lineRule="auto"/>
        <w:ind w:left="586" w:right="116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ke-5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durasi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azitromisin.</w:t>
      </w:r>
      <w:r>
        <w:rPr>
          <w:spacing w:val="6"/>
        </w:rPr>
        <w:t xml:space="preserve"> </w:t>
      </w:r>
      <w:r>
        <w:t>Dosis</w:t>
      </w:r>
      <w:r>
        <w:rPr>
          <w:spacing w:val="3"/>
        </w:rPr>
        <w:t xml:space="preserve"> </w:t>
      </w:r>
      <w:r>
        <w:t>pemberian</w:t>
      </w:r>
      <w:r>
        <w:rPr>
          <w:spacing w:val="10"/>
        </w:rPr>
        <w:t xml:space="preserve"> </w:t>
      </w:r>
      <w:r>
        <w:t>Azitromisin</w:t>
      </w:r>
      <w:r>
        <w:rPr>
          <w:spacing w:val="10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berpotensi</w:t>
      </w:r>
      <w:r>
        <w:rPr>
          <w:spacing w:val="7"/>
        </w:rPr>
        <w:t xml:space="preserve"> </w:t>
      </w:r>
      <w:r>
        <w:t>sebagai</w:t>
      </w:r>
      <w:r>
        <w:rPr>
          <w:spacing w:val="8"/>
        </w:rPr>
        <w:t xml:space="preserve"> </w:t>
      </w:r>
      <w:r>
        <w:t>terapi</w:t>
      </w:r>
      <w:r>
        <w:rPr>
          <w:spacing w:val="7"/>
        </w:rPr>
        <w:t xml:space="preserve"> </w:t>
      </w:r>
      <w:r>
        <w:t>COVID-</w:t>
      </w:r>
    </w:p>
    <w:p w:rsidR="007629AA" w:rsidRDefault="00894F80">
      <w:pPr>
        <w:pStyle w:val="BodyText"/>
        <w:tabs>
          <w:tab w:val="left" w:pos="7065"/>
        </w:tabs>
        <w:spacing w:line="249" w:lineRule="auto"/>
        <w:ind w:left="586" w:right="124"/>
      </w:pPr>
      <w:r>
        <w:t>19</w:t>
      </w:r>
      <w:r>
        <w:rPr>
          <w:spacing w:val="69"/>
        </w:rPr>
        <w:t xml:space="preserve"> </w:t>
      </w:r>
      <w:r>
        <w:t>adalah</w:t>
      </w:r>
      <w:r>
        <w:rPr>
          <w:spacing w:val="73"/>
        </w:rPr>
        <w:t xml:space="preserve"> </w:t>
      </w:r>
      <w:r>
        <w:t>500mg</w:t>
      </w:r>
      <w:r>
        <w:rPr>
          <w:spacing w:val="74"/>
        </w:rPr>
        <w:t xml:space="preserve"> </w:t>
      </w:r>
      <w:r>
        <w:t>sebagai</w:t>
      </w:r>
      <w:r>
        <w:rPr>
          <w:spacing w:val="76"/>
        </w:rPr>
        <w:t xml:space="preserve"> </w:t>
      </w:r>
      <w:r>
        <w:rPr>
          <w:rFonts w:ascii="Arial"/>
          <w:i/>
        </w:rPr>
        <w:t>loading</w:t>
      </w:r>
      <w:r>
        <w:rPr>
          <w:rFonts w:ascii="Arial"/>
          <w:i/>
          <w:spacing w:val="71"/>
        </w:rPr>
        <w:t xml:space="preserve"> </w:t>
      </w:r>
      <w:r>
        <w:rPr>
          <w:rFonts w:ascii="Arial"/>
          <w:i/>
        </w:rPr>
        <w:t>dose</w:t>
      </w:r>
      <w:r>
        <w:rPr>
          <w:rFonts w:ascii="Arial"/>
          <w:i/>
          <w:spacing w:val="73"/>
        </w:rPr>
        <w:t xml:space="preserve"> </w:t>
      </w:r>
      <w:r>
        <w:t>dan</w:t>
      </w:r>
      <w:r>
        <w:rPr>
          <w:spacing w:val="70"/>
        </w:rPr>
        <w:t xml:space="preserve"> </w:t>
      </w:r>
      <w:r>
        <w:t>diikuti</w:t>
      </w:r>
      <w:r>
        <w:rPr>
          <w:spacing w:val="66"/>
        </w:rPr>
        <w:t xml:space="preserve"> </w:t>
      </w:r>
      <w:r>
        <w:t>250mg</w:t>
      </w:r>
      <w:r>
        <w:tab/>
        <w:t>selama</w:t>
      </w:r>
      <w:r>
        <w:rPr>
          <w:spacing w:val="9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hari</w:t>
      </w:r>
      <w:r>
        <w:rPr>
          <w:spacing w:val="-56"/>
        </w:rPr>
        <w:t xml:space="preserve"> </w:t>
      </w:r>
      <w:r>
        <w:t>berikutnya.</w:t>
      </w:r>
    </w:p>
    <w:p w:rsidR="007629AA" w:rsidRDefault="007629AA">
      <w:pPr>
        <w:pStyle w:val="BodyText"/>
        <w:rPr>
          <w:sz w:val="21"/>
        </w:rPr>
      </w:pPr>
    </w:p>
    <w:p w:rsidR="007629AA" w:rsidRDefault="00894F80">
      <w:pPr>
        <w:pStyle w:val="BodyText"/>
        <w:spacing w:line="242" w:lineRule="auto"/>
        <w:ind w:left="586" w:right="118"/>
        <w:jc w:val="both"/>
      </w:pPr>
      <w:r>
        <w:t>Kesimpulan</w:t>
      </w:r>
      <w:r>
        <w:rPr>
          <w:spacing w:val="1"/>
        </w:rPr>
        <w:t xml:space="preserve"> </w:t>
      </w:r>
      <w:r>
        <w:t>penelitian ini adalah</w:t>
      </w:r>
      <w:r>
        <w:rPr>
          <w:spacing w:val="1"/>
        </w:rPr>
        <w:t xml:space="preserve"> </w:t>
      </w:r>
      <w:r>
        <w:t>bahwa Azitromisin</w:t>
      </w:r>
      <w:r>
        <w:rPr>
          <w:spacing w:val="58"/>
        </w:rPr>
        <w:t xml:space="preserve"> </w:t>
      </w:r>
      <w:r>
        <w:t>berpotensi sebagai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tunggal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kombinasi.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ditunjukkan melalui penurunan angka </w:t>
      </w:r>
      <w:r>
        <w:rPr>
          <w:rFonts w:ascii="Arial"/>
          <w:i/>
        </w:rPr>
        <w:t xml:space="preserve">viral load </w:t>
      </w:r>
      <w:r>
        <w:t>yang dimulai pada hari yang ke-6</w:t>
      </w:r>
      <w:r>
        <w:rPr>
          <w:spacing w:val="1"/>
        </w:rPr>
        <w:t xml:space="preserve"> </w:t>
      </w:r>
      <w:r>
        <w:t>sampai dengan yang ke-7 da</w:t>
      </w:r>
      <w:r>
        <w:t>n kesembuhan total pasien yang dicapai pada hari</w:t>
      </w:r>
      <w:r>
        <w:rPr>
          <w:spacing w:val="1"/>
        </w:rPr>
        <w:t xml:space="preserve"> </w:t>
      </w:r>
      <w:r>
        <w:t>ke-10</w:t>
      </w:r>
      <w:r>
        <w:rPr>
          <w:spacing w:val="-1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hari</w:t>
      </w:r>
      <w:r>
        <w:rPr>
          <w:spacing w:val="2"/>
        </w:rPr>
        <w:t xml:space="preserve"> </w:t>
      </w:r>
      <w:r>
        <w:t>ke-12 terapi</w:t>
      </w:r>
      <w:r>
        <w:rPr>
          <w:spacing w:val="1"/>
        </w:rPr>
        <w:t xml:space="preserve"> </w:t>
      </w:r>
      <w:r>
        <w:t>yang di</w:t>
      </w:r>
      <w:r>
        <w:rPr>
          <w:spacing w:val="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tes</w:t>
      </w:r>
      <w:r>
        <w:rPr>
          <w:spacing w:val="-2"/>
        </w:rPr>
        <w:t xml:space="preserve"> </w:t>
      </w:r>
      <w:r>
        <w:t>PCR.</w:t>
      </w:r>
    </w:p>
    <w:p w:rsidR="007629AA" w:rsidRDefault="007629AA">
      <w:pPr>
        <w:pStyle w:val="BodyText"/>
        <w:spacing w:before="7"/>
      </w:pPr>
    </w:p>
    <w:p w:rsidR="007629AA" w:rsidRDefault="00894F80">
      <w:pPr>
        <w:pStyle w:val="BodyText"/>
        <w:tabs>
          <w:tab w:val="left" w:pos="2747"/>
        </w:tabs>
        <w:spacing w:line="244" w:lineRule="auto"/>
        <w:ind w:left="586" w:right="1626"/>
      </w:pPr>
      <w:r>
        <w:t>Kata</w:t>
      </w:r>
      <w:r>
        <w:rPr>
          <w:spacing w:val="3"/>
        </w:rPr>
        <w:t xml:space="preserve"> </w:t>
      </w:r>
      <w:r>
        <w:t>Kunci</w:t>
      </w:r>
      <w:r>
        <w:tab/>
        <w:t>: Efektivitas; Azitromisin; Terapi; COVID-19.</w:t>
      </w:r>
      <w:r>
        <w:rPr>
          <w:spacing w:val="-56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Bacaan</w:t>
      </w:r>
      <w:r>
        <w:tab/>
        <w:t>:</w:t>
      </w:r>
      <w:r>
        <w:rPr>
          <w:spacing w:val="4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(2017-2021)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8"/>
        <w:rPr>
          <w:sz w:val="25"/>
        </w:rPr>
      </w:pPr>
    </w:p>
    <w:p w:rsidR="007629AA" w:rsidRDefault="00894F80">
      <w:pPr>
        <w:pStyle w:val="BodyText"/>
        <w:spacing w:before="56"/>
        <w:ind w:left="1297" w:right="830"/>
        <w:jc w:val="center"/>
        <w:rPr>
          <w:rFonts w:ascii="Calibri"/>
        </w:rPr>
      </w:pPr>
      <w:r>
        <w:rPr>
          <w:rFonts w:ascii="Calibri"/>
        </w:rPr>
        <w:t>iv</w:t>
      </w:r>
    </w:p>
    <w:p w:rsidR="007629AA" w:rsidRDefault="007629AA">
      <w:pPr>
        <w:jc w:val="center"/>
        <w:rPr>
          <w:rFonts w:ascii="Calibri"/>
        </w:rPr>
        <w:sectPr w:rsidR="007629AA">
          <w:headerReference w:type="default" r:id="rId13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spacing w:before="7"/>
        <w:rPr>
          <w:rFonts w:ascii="Calibri"/>
          <w:sz w:val="26"/>
        </w:rPr>
      </w:pPr>
    </w:p>
    <w:p w:rsidR="007629AA" w:rsidRDefault="00894F80">
      <w:pPr>
        <w:pStyle w:val="Heading3"/>
        <w:spacing w:line="242" w:lineRule="auto"/>
        <w:ind w:right="1700"/>
      </w:pPr>
      <w:r>
        <w:t>MEDAN HEALTH POLYTECHNICS OF MINISTRY OF HEALTH</w:t>
      </w:r>
      <w:r>
        <w:rPr>
          <w:spacing w:val="-59"/>
        </w:rPr>
        <w:t xml:space="preserve"> </w:t>
      </w:r>
      <w:r>
        <w:t>PHARMACY</w:t>
      </w:r>
      <w:r>
        <w:rPr>
          <w:spacing w:val="60"/>
        </w:rPr>
        <w:t xml:space="preserve"> </w:t>
      </w:r>
      <w:r>
        <w:t>DEPARTMENT</w:t>
      </w:r>
    </w:p>
    <w:p w:rsidR="007629AA" w:rsidRDefault="00894F80">
      <w:pPr>
        <w:spacing w:line="247" w:lineRule="exact"/>
        <w:ind w:left="586"/>
        <w:rPr>
          <w:rFonts w:ascii="Arial"/>
          <w:b/>
        </w:rPr>
      </w:pPr>
      <w:r>
        <w:rPr>
          <w:rFonts w:ascii="Arial"/>
          <w:b/>
        </w:rPr>
        <w:t>SCIENTIFIC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PAPER</w:t>
      </w:r>
      <w:r>
        <w:t>,</w:t>
      </w:r>
      <w:r>
        <w:rPr>
          <w:spacing w:val="2"/>
        </w:rPr>
        <w:t xml:space="preserve"> </w:t>
      </w:r>
      <w:r>
        <w:rPr>
          <w:rFonts w:ascii="Arial"/>
          <w:b/>
        </w:rPr>
        <w:t>MAY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2021</w:t>
      </w:r>
    </w:p>
    <w:p w:rsidR="007629AA" w:rsidRDefault="00894F80">
      <w:pPr>
        <w:pStyle w:val="Heading3"/>
        <w:spacing w:before="198"/>
      </w:pPr>
      <w:r>
        <w:t>Denova</w:t>
      </w:r>
      <w:r>
        <w:rPr>
          <w:spacing w:val="-2"/>
        </w:rPr>
        <w:t xml:space="preserve"> </w:t>
      </w:r>
      <w:r>
        <w:t>Haryavany</w:t>
      </w:r>
      <w:r>
        <w:rPr>
          <w:spacing w:val="-6"/>
        </w:rPr>
        <w:t xml:space="preserve"> </w:t>
      </w:r>
      <w:r>
        <w:t>Nadapdap</w:t>
      </w:r>
    </w:p>
    <w:p w:rsidR="007629AA" w:rsidRDefault="00894F80">
      <w:pPr>
        <w:tabs>
          <w:tab w:val="left" w:pos="2255"/>
          <w:tab w:val="left" w:pos="3277"/>
          <w:tab w:val="left" w:pos="3881"/>
          <w:tab w:val="left" w:pos="4601"/>
          <w:tab w:val="left" w:pos="6122"/>
          <w:tab w:val="left" w:pos="8213"/>
        </w:tabs>
        <w:spacing w:before="205" w:line="237" w:lineRule="auto"/>
        <w:ind w:left="586" w:right="126"/>
        <w:rPr>
          <w:rFonts w:ascii="Arial"/>
          <w:b/>
        </w:rPr>
      </w:pPr>
      <w:r>
        <w:rPr>
          <w:rFonts w:ascii="Arial"/>
          <w:b/>
        </w:rPr>
        <w:t>LITERATURE</w:t>
      </w:r>
      <w:r>
        <w:rPr>
          <w:rFonts w:ascii="Arial"/>
          <w:b/>
        </w:rPr>
        <w:tab/>
        <w:t>STUDY</w:t>
      </w:r>
      <w:r>
        <w:rPr>
          <w:rFonts w:ascii="Arial"/>
          <w:b/>
        </w:rPr>
        <w:tab/>
        <w:t>ON</w:t>
      </w:r>
      <w:r>
        <w:rPr>
          <w:rFonts w:ascii="Arial"/>
          <w:b/>
        </w:rPr>
        <w:tab/>
        <w:t>THE</w:t>
      </w:r>
      <w:r>
        <w:rPr>
          <w:rFonts w:ascii="Arial"/>
          <w:b/>
        </w:rPr>
        <w:tab/>
        <w:t>POTENTIAL</w:t>
      </w:r>
      <w:r>
        <w:rPr>
          <w:rFonts w:ascii="Arial"/>
          <w:b/>
        </w:rPr>
        <w:tab/>
        <w:t>EFFECTIVENESS</w:t>
      </w:r>
      <w:r>
        <w:rPr>
          <w:rFonts w:ascii="Arial"/>
          <w:b/>
        </w:rPr>
        <w:tab/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AZITROMICIN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AS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THERAPY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OF COVID-19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PATIENTS</w:t>
      </w:r>
    </w:p>
    <w:p w:rsidR="007629AA" w:rsidRDefault="00894F80">
      <w:pPr>
        <w:pStyle w:val="Heading3"/>
        <w:spacing w:before="203"/>
      </w:pPr>
      <w:r>
        <w:t>Xii</w:t>
      </w:r>
      <w:r>
        <w:rPr>
          <w:spacing w:val="-4"/>
        </w:rPr>
        <w:t xml:space="preserve"> </w:t>
      </w:r>
      <w:r>
        <w:t>+ 42</w:t>
      </w:r>
      <w:r>
        <w:rPr>
          <w:spacing w:val="1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+ 2</w:t>
      </w:r>
      <w:r>
        <w:rPr>
          <w:spacing w:val="-8"/>
        </w:rPr>
        <w:t xml:space="preserve"> </w:t>
      </w:r>
      <w:r>
        <w:t>Tables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Attachments</w:t>
      </w:r>
    </w:p>
    <w:p w:rsidR="007629AA" w:rsidRDefault="00894F80">
      <w:pPr>
        <w:spacing w:before="199"/>
        <w:ind w:left="1295" w:right="834"/>
        <w:jc w:val="center"/>
        <w:rPr>
          <w:rFonts w:ascii="Arial"/>
          <w:b/>
        </w:rPr>
      </w:pPr>
      <w:bookmarkStart w:id="2" w:name="_TOC_250026"/>
      <w:bookmarkEnd w:id="2"/>
      <w:r>
        <w:rPr>
          <w:rFonts w:ascii="Arial"/>
          <w:b/>
        </w:rPr>
        <w:t>ABSTRACT</w:t>
      </w: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34"/>
        </w:rPr>
      </w:pPr>
    </w:p>
    <w:p w:rsidR="007629AA" w:rsidRDefault="00894F80">
      <w:pPr>
        <w:pStyle w:val="BodyText"/>
        <w:spacing w:before="1" w:line="242" w:lineRule="auto"/>
        <w:ind w:left="586" w:right="120"/>
        <w:jc w:val="both"/>
      </w:pPr>
      <w:r>
        <w:t>Infection by corona virus 2019 (COVID-19), an infectious disease, is caused by</w:t>
      </w:r>
      <w:r>
        <w:rPr>
          <w:spacing w:val="1"/>
        </w:rPr>
        <w:t xml:space="preserve"> </w:t>
      </w:r>
      <w:r>
        <w:t>SARS-CoV-2.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declared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worldwide.</w:t>
      </w:r>
      <w:r>
        <w:rPr>
          <w:spacing w:val="1"/>
        </w:rPr>
        <w:t xml:space="preserve"> </w:t>
      </w:r>
      <w:r>
        <w:t>Azithromycin,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conjunction </w:t>
      </w:r>
      <w:r>
        <w:t>with hydroxychloroquine, has been proposed as a treatment that can</w:t>
      </w:r>
      <w:r>
        <w:rPr>
          <w:spacing w:val="1"/>
        </w:rPr>
        <w:t xml:space="preserve"> </w:t>
      </w:r>
      <w:r>
        <w:t>improve the prognosis of COVID-19. This study aims to determine the effective</w:t>
      </w:r>
      <w:r>
        <w:rPr>
          <w:spacing w:val="1"/>
        </w:rPr>
        <w:t xml:space="preserve"> </w:t>
      </w:r>
      <w:r>
        <w:t>dose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duration of</w:t>
      </w:r>
      <w:r>
        <w:rPr>
          <w:spacing w:val="3"/>
        </w:rPr>
        <w:t xml:space="preserve"> </w:t>
      </w:r>
      <w:r>
        <w:t>azithromycin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COVID-19</w:t>
      </w:r>
      <w:r>
        <w:rPr>
          <w:spacing w:val="4"/>
        </w:rPr>
        <w:t xml:space="preserve"> </w:t>
      </w:r>
      <w:r>
        <w:t>patients.</w:t>
      </w:r>
    </w:p>
    <w:p w:rsidR="007629AA" w:rsidRDefault="00894F80">
      <w:pPr>
        <w:pStyle w:val="BodyText"/>
        <w:spacing w:before="205" w:line="244" w:lineRule="auto"/>
        <w:ind w:left="586" w:right="120"/>
        <w:jc w:val="both"/>
      </w:pPr>
      <w:r>
        <w:t>This research is a literature study that examines articles obtained through internet</w:t>
      </w:r>
      <w:r>
        <w:rPr>
          <w:spacing w:val="-56"/>
        </w:rPr>
        <w:t xml:space="preserve"> </w:t>
      </w:r>
      <w:r>
        <w:t>searches by accessing the database from the Google Scholar site, Pubmed. The</w:t>
      </w:r>
      <w:r>
        <w:rPr>
          <w:spacing w:val="1"/>
        </w:rPr>
        <w:t xml:space="preserve"> </w:t>
      </w:r>
      <w:r>
        <w:t>object of this research is literature or references related to the effectiveness of</w:t>
      </w:r>
      <w:r>
        <w:rPr>
          <w:spacing w:val="1"/>
        </w:rPr>
        <w:t xml:space="preserve"> </w:t>
      </w:r>
      <w:r>
        <w:t>azithromyc</w:t>
      </w:r>
      <w:r>
        <w:t>in, after meeting the inclusion criteria, as a therapy to treat Covid-19</w:t>
      </w:r>
      <w:r>
        <w:rPr>
          <w:spacing w:val="1"/>
        </w:rPr>
        <w:t xml:space="preserve"> </w:t>
      </w:r>
      <w:r>
        <w:t>infection</w:t>
      </w:r>
      <w:r>
        <w:rPr>
          <w:spacing w:val="-1"/>
        </w:rPr>
        <w:t xml:space="preserve"> </w:t>
      </w:r>
      <w:r>
        <w:t>in humans.</w:t>
      </w:r>
    </w:p>
    <w:p w:rsidR="007629AA" w:rsidRDefault="00894F80">
      <w:pPr>
        <w:pStyle w:val="BodyText"/>
        <w:spacing w:before="199"/>
        <w:ind w:left="586" w:right="118"/>
        <w:jc w:val="both"/>
      </w:pPr>
      <w:r>
        <w:t>Through the results of the 5 research articles, obtained the dose and duration of</w:t>
      </w:r>
      <w:r>
        <w:rPr>
          <w:spacing w:val="1"/>
        </w:rPr>
        <w:t xml:space="preserve"> </w:t>
      </w:r>
      <w:r>
        <w:t>azithromycin.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dose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Azithromycin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potential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treat</w:t>
      </w:r>
      <w:r>
        <w:rPr>
          <w:spacing w:val="17"/>
        </w:rPr>
        <w:t xml:space="preserve"> </w:t>
      </w:r>
      <w:r>
        <w:t>COVID-19</w:t>
      </w:r>
      <w:r>
        <w:rPr>
          <w:spacing w:val="-5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500</w:t>
      </w:r>
      <w:r>
        <w:rPr>
          <w:spacing w:val="5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loading</w:t>
      </w:r>
      <w:r>
        <w:rPr>
          <w:spacing w:val="-1"/>
        </w:rPr>
        <w:t xml:space="preserve"> </w:t>
      </w:r>
      <w:r>
        <w:t>dose</w:t>
      </w:r>
      <w:r>
        <w:rPr>
          <w:spacing w:val="-4"/>
        </w:rPr>
        <w:t xml:space="preserve"> </w:t>
      </w:r>
      <w:r>
        <w:t>followed by</w:t>
      </w:r>
      <w:r>
        <w:rPr>
          <w:spacing w:val="-3"/>
        </w:rPr>
        <w:t xml:space="preserve"> </w:t>
      </w:r>
      <w:r>
        <w:t>250</w:t>
      </w:r>
      <w:r>
        <w:rPr>
          <w:spacing w:val="5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 next</w:t>
      </w:r>
      <w:r>
        <w:rPr>
          <w:spacing w:val="-1"/>
        </w:rPr>
        <w:t xml:space="preserve"> </w:t>
      </w:r>
      <w:r>
        <w:t>4 days.</w:t>
      </w:r>
    </w:p>
    <w:p w:rsidR="007629AA" w:rsidRDefault="00894F80">
      <w:pPr>
        <w:pStyle w:val="BodyText"/>
        <w:spacing w:before="208" w:line="244" w:lineRule="auto"/>
        <w:ind w:left="586" w:right="115"/>
        <w:jc w:val="both"/>
      </w:pPr>
      <w:r>
        <w:t>This study concluded that Azithromycin has potential as a therapy in COVID-19</w:t>
      </w:r>
      <w:r>
        <w:rPr>
          <w:spacing w:val="1"/>
        </w:rPr>
        <w:t xml:space="preserve"> </w:t>
      </w:r>
      <w:r>
        <w:t>patients, either alone or in combination, as indicated by a decrease in viral load,</w:t>
      </w:r>
      <w:r>
        <w:rPr>
          <w:spacing w:val="1"/>
        </w:rPr>
        <w:t xml:space="preserve"> </w:t>
      </w:r>
      <w:r>
        <w:t>starting on days 6 to 7 and complete recovery</w:t>
      </w:r>
      <w:r>
        <w:rPr>
          <w:spacing w:val="58"/>
        </w:rPr>
        <w:t xml:space="preserve"> </w:t>
      </w:r>
      <w:r>
        <w:t>achieved by patients on day 10</w:t>
      </w:r>
      <w:r>
        <w:rPr>
          <w:spacing w:val="1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evidenced by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 PCR</w:t>
      </w:r>
      <w:r>
        <w:rPr>
          <w:spacing w:val="1"/>
        </w:rPr>
        <w:t xml:space="preserve"> </w:t>
      </w:r>
      <w:r>
        <w:t>test.</w:t>
      </w: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spacing w:before="5"/>
        <w:rPr>
          <w:sz w:val="33"/>
        </w:rPr>
      </w:pPr>
    </w:p>
    <w:p w:rsidR="007629AA" w:rsidRDefault="00894F80">
      <w:pPr>
        <w:pStyle w:val="BodyText"/>
        <w:tabs>
          <w:tab w:val="left" w:pos="2026"/>
        </w:tabs>
        <w:spacing w:line="434" w:lineRule="auto"/>
        <w:ind w:left="586" w:right="1736"/>
      </w:pPr>
      <w:r>
        <w:t>Keywords</w:t>
      </w:r>
      <w:r>
        <w:tab/>
        <w:t>: Effectiveness, Azithromycin, Therapy, COVID-19</w:t>
      </w:r>
      <w:r>
        <w:rPr>
          <w:spacing w:val="-56"/>
        </w:rPr>
        <w:t xml:space="preserve"> </w:t>
      </w:r>
      <w:r>
        <w:t>References</w:t>
      </w:r>
      <w:r>
        <w:tab/>
        <w:t>:</w:t>
      </w:r>
      <w:r>
        <w:rPr>
          <w:spacing w:val="3"/>
        </w:rPr>
        <w:t xml:space="preserve"> </w:t>
      </w:r>
      <w:r>
        <w:t>16</w:t>
      </w:r>
      <w:r>
        <w:rPr>
          <w:spacing w:val="5"/>
        </w:rPr>
        <w:t xml:space="preserve"> </w:t>
      </w:r>
      <w:r>
        <w:t>(2017-2021)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BodyText"/>
        <w:spacing w:before="187"/>
        <w:ind w:left="460"/>
        <w:jc w:val="center"/>
        <w:rPr>
          <w:rFonts w:ascii="Calibri"/>
        </w:rPr>
      </w:pPr>
      <w:r>
        <w:rPr>
          <w:rFonts w:ascii="Calibri"/>
        </w:rPr>
        <w:t>v</w:t>
      </w:r>
    </w:p>
    <w:p w:rsidR="007629AA" w:rsidRDefault="007629AA">
      <w:pPr>
        <w:jc w:val="center"/>
        <w:rPr>
          <w:rFonts w:ascii="Calibri"/>
        </w:rPr>
        <w:sectPr w:rsidR="007629AA">
          <w:headerReference w:type="default" r:id="rId14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spacing w:before="5"/>
        <w:rPr>
          <w:rFonts w:ascii="Calibri"/>
          <w:sz w:val="26"/>
        </w:rPr>
      </w:pPr>
    </w:p>
    <w:p w:rsidR="007629AA" w:rsidRDefault="00894F80">
      <w:pPr>
        <w:pStyle w:val="Heading2"/>
        <w:spacing w:before="92"/>
        <w:ind w:left="1294" w:right="834" w:firstLine="0"/>
        <w:jc w:val="center"/>
      </w:pPr>
      <w:bookmarkStart w:id="3" w:name="_TOC_250025"/>
      <w:r>
        <w:t>KATA</w:t>
      </w:r>
      <w:r>
        <w:rPr>
          <w:spacing w:val="-7"/>
        </w:rPr>
        <w:t xml:space="preserve"> </w:t>
      </w:r>
      <w:bookmarkEnd w:id="3"/>
      <w:r>
        <w:t>PENGANTAR</w:t>
      </w:r>
    </w:p>
    <w:p w:rsidR="007629AA" w:rsidRDefault="007629AA">
      <w:pPr>
        <w:pStyle w:val="BodyText"/>
        <w:spacing w:before="1"/>
        <w:rPr>
          <w:rFonts w:ascii="Arial"/>
          <w:b/>
          <w:sz w:val="25"/>
        </w:rPr>
      </w:pPr>
    </w:p>
    <w:p w:rsidR="007629AA" w:rsidRDefault="00894F80">
      <w:pPr>
        <w:pStyle w:val="BodyText"/>
        <w:spacing w:before="1" w:line="278" w:lineRule="auto"/>
        <w:ind w:left="586" w:right="114" w:firstLine="720"/>
        <w:jc w:val="both"/>
      </w:pPr>
      <w:r>
        <w:t>Puji dan syukur penulis ucapkan kehadirat Tuhan Yang Maha Esa karena</w:t>
      </w:r>
      <w:r>
        <w:rPr>
          <w:spacing w:val="1"/>
        </w:rPr>
        <w:t xml:space="preserve"> </w:t>
      </w:r>
      <w:r>
        <w:t>atas berkat rahmat dan karunian-Nya, penulis dapat menyelesaikan Karya 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 berjudul</w:t>
      </w:r>
      <w:r>
        <w:rPr>
          <w:spacing w:val="1"/>
        </w:rPr>
        <w:t xml:space="preserve"> </w:t>
      </w:r>
      <w:r>
        <w:t>“Studi Literatur Potensial Efektivitas Azitromisin sebagai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COVID-19”.</w:t>
      </w:r>
    </w:p>
    <w:p w:rsidR="007629AA" w:rsidRDefault="00894F80">
      <w:pPr>
        <w:pStyle w:val="BodyText"/>
        <w:spacing w:before="213" w:line="364" w:lineRule="auto"/>
        <w:ind w:left="586" w:right="119" w:firstLine="720"/>
        <w:jc w:val="both"/>
      </w:pP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 pendidikan program Diploma III Jurusan Farmasi di 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7629AA" w:rsidRDefault="00894F80">
      <w:pPr>
        <w:pStyle w:val="BodyText"/>
        <w:spacing w:before="2" w:line="364" w:lineRule="auto"/>
        <w:ind w:left="586" w:right="248" w:firstLine="508"/>
        <w:jc w:val="both"/>
      </w:pPr>
      <w:r>
        <w:t>Dalam penulisan usulan penelitian ini tidak terlepas dari bantuan berbagai</w:t>
      </w:r>
      <w:r>
        <w:rPr>
          <w:spacing w:val="1"/>
        </w:rPr>
        <w:t xml:space="preserve"> </w:t>
      </w:r>
      <w:r>
        <w:t>pihak, oleh sebab itu pada kesempatan ini penulis ingin mengucapakan terima</w:t>
      </w:r>
      <w:r>
        <w:rPr>
          <w:spacing w:val="1"/>
        </w:rPr>
        <w:t xml:space="preserve"> </w:t>
      </w:r>
      <w:r>
        <w:t>kasih yang</w:t>
      </w:r>
      <w:r>
        <w:rPr>
          <w:spacing w:val="6"/>
        </w:rPr>
        <w:t xml:space="preserve"> </w:t>
      </w:r>
      <w:r>
        <w:t>sebesar-besarnya</w:t>
      </w:r>
      <w:r>
        <w:rPr>
          <w:spacing w:val="5"/>
        </w:rPr>
        <w:t xml:space="preserve"> </w:t>
      </w:r>
      <w:r>
        <w:t>kepada</w:t>
      </w:r>
      <w:r>
        <w:rPr>
          <w:spacing w:val="7"/>
        </w:rPr>
        <w:t xml:space="preserve"> </w:t>
      </w:r>
      <w:r>
        <w:t>:</w:t>
      </w:r>
    </w:p>
    <w:p w:rsidR="007629AA" w:rsidRDefault="00894F80">
      <w:pPr>
        <w:pStyle w:val="ListParagraph"/>
        <w:numPr>
          <w:ilvl w:val="0"/>
          <w:numId w:val="1"/>
        </w:numPr>
        <w:tabs>
          <w:tab w:val="left" w:pos="1456"/>
        </w:tabs>
        <w:spacing w:before="2" w:line="364" w:lineRule="auto"/>
        <w:ind w:right="241"/>
        <w:jc w:val="both"/>
      </w:pPr>
      <w:r>
        <w:t>Dra.</w:t>
      </w:r>
      <w:r>
        <w:rPr>
          <w:spacing w:val="1"/>
        </w:rPr>
        <w:t xml:space="preserve"> </w:t>
      </w:r>
      <w:r>
        <w:t>Ida</w:t>
      </w:r>
      <w:r>
        <w:rPr>
          <w:spacing w:val="1"/>
        </w:rPr>
        <w:t xml:space="preserve"> </w:t>
      </w:r>
      <w:r>
        <w:t>Nurhayati,M.Kes.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Direktur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-1"/>
        </w:rPr>
        <w:t xml:space="preserve"> </w:t>
      </w:r>
      <w:r>
        <w:t>Medan.</w:t>
      </w:r>
    </w:p>
    <w:p w:rsidR="007629AA" w:rsidRDefault="00894F80">
      <w:pPr>
        <w:pStyle w:val="ListParagraph"/>
        <w:numPr>
          <w:ilvl w:val="0"/>
          <w:numId w:val="1"/>
        </w:numPr>
        <w:tabs>
          <w:tab w:val="left" w:pos="1456"/>
        </w:tabs>
        <w:spacing w:before="2" w:line="364" w:lineRule="auto"/>
        <w:ind w:right="236"/>
        <w:jc w:val="both"/>
      </w:pPr>
      <w:r>
        <w:t>Dra. Masniah,M.Kes.,Apt. selaku Ketua Jurusan Politeknik Kesehat</w:t>
      </w:r>
      <w:r>
        <w:t>an</w:t>
      </w:r>
      <w:r>
        <w:rPr>
          <w:spacing w:val="1"/>
        </w:rPr>
        <w:t xml:space="preserve"> </w:t>
      </w:r>
      <w:r>
        <w:t>Kemenkes</w:t>
      </w:r>
      <w:r>
        <w:rPr>
          <w:spacing w:val="-3"/>
        </w:rPr>
        <w:t xml:space="preserve"> </w:t>
      </w:r>
      <w:r>
        <w:t>Medan.</w:t>
      </w:r>
    </w:p>
    <w:p w:rsidR="007629AA" w:rsidRDefault="00894F80">
      <w:pPr>
        <w:pStyle w:val="ListParagraph"/>
        <w:numPr>
          <w:ilvl w:val="0"/>
          <w:numId w:val="1"/>
        </w:numPr>
        <w:tabs>
          <w:tab w:val="left" w:pos="1456"/>
        </w:tabs>
        <w:spacing w:before="2" w:line="364" w:lineRule="auto"/>
        <w:ind w:right="239"/>
        <w:jc w:val="both"/>
      </w:pPr>
      <w:r>
        <w:t>Dra.</w:t>
      </w:r>
      <w:r>
        <w:rPr>
          <w:spacing w:val="1"/>
        </w:rPr>
        <w:t xml:space="preserve"> </w:t>
      </w:r>
      <w:r>
        <w:t>Masniah,M.Kes.,Apt.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Pembimbing</w:t>
      </w:r>
      <w:r>
        <w:rPr>
          <w:spacing w:val="59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 RI Medan.</w:t>
      </w:r>
    </w:p>
    <w:p w:rsidR="007629AA" w:rsidRDefault="00894F80">
      <w:pPr>
        <w:pStyle w:val="ListParagraph"/>
        <w:numPr>
          <w:ilvl w:val="0"/>
          <w:numId w:val="1"/>
        </w:numPr>
        <w:tabs>
          <w:tab w:val="left" w:pos="1456"/>
        </w:tabs>
        <w:spacing w:before="2" w:line="364" w:lineRule="auto"/>
        <w:ind w:right="239"/>
        <w:jc w:val="both"/>
      </w:pPr>
      <w:r>
        <w:t>Apt.</w:t>
      </w:r>
      <w:r>
        <w:rPr>
          <w:spacing w:val="1"/>
        </w:rPr>
        <w:t xml:space="preserve"> </w:t>
      </w:r>
      <w:r>
        <w:t>Nurul</w:t>
      </w:r>
      <w:r>
        <w:rPr>
          <w:spacing w:val="1"/>
        </w:rPr>
        <w:t xml:space="preserve"> </w:t>
      </w:r>
      <w:r>
        <w:t>Hidayah,</w:t>
      </w:r>
      <w:r>
        <w:rPr>
          <w:spacing w:val="1"/>
        </w:rPr>
        <w:t xml:space="preserve"> </w:t>
      </w:r>
      <w:r>
        <w:t>S.Farm.,</w:t>
      </w:r>
      <w:r>
        <w:rPr>
          <w:spacing w:val="1"/>
        </w:rPr>
        <w:t xml:space="preserve"> </w:t>
      </w:r>
      <w:r>
        <w:t>M.Si.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karya</w:t>
      </w:r>
      <w:r>
        <w:rPr>
          <w:spacing w:val="58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 yang telah memberikan arahan dan bimbingan kepada penulis</w:t>
      </w:r>
      <w:r>
        <w:rPr>
          <w:spacing w:val="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menyelesaikan</w:t>
      </w:r>
      <w:r>
        <w:rPr>
          <w:spacing w:val="4"/>
        </w:rPr>
        <w:t xml:space="preserve"> </w:t>
      </w:r>
      <w:r>
        <w:t>Karya</w:t>
      </w:r>
      <w:r>
        <w:rPr>
          <w:spacing w:val="4"/>
        </w:rPr>
        <w:t xml:space="preserve"> </w:t>
      </w:r>
      <w:r>
        <w:t>Tulis</w:t>
      </w:r>
      <w:r>
        <w:rPr>
          <w:spacing w:val="8"/>
        </w:rPr>
        <w:t xml:space="preserve"> </w:t>
      </w:r>
      <w:r>
        <w:t>lmiah.</w:t>
      </w:r>
    </w:p>
    <w:p w:rsidR="007629AA" w:rsidRDefault="00894F80">
      <w:pPr>
        <w:pStyle w:val="ListParagraph"/>
        <w:numPr>
          <w:ilvl w:val="0"/>
          <w:numId w:val="1"/>
        </w:numPr>
        <w:tabs>
          <w:tab w:val="left" w:pos="1456"/>
        </w:tabs>
        <w:spacing w:before="2" w:line="367" w:lineRule="auto"/>
        <w:ind w:right="237" w:hanging="423"/>
        <w:jc w:val="both"/>
      </w:pPr>
      <w:r>
        <w:t>Drs. Hotman Sitanggang, M.Pd. selaku penguji satu dan Ibu Dra. Tri</w:t>
      </w:r>
      <w:r>
        <w:rPr>
          <w:spacing w:val="1"/>
        </w:rPr>
        <w:t xml:space="preserve"> </w:t>
      </w:r>
      <w:r>
        <w:t>Bintarti,</w:t>
      </w:r>
      <w:r>
        <w:rPr>
          <w:spacing w:val="1"/>
        </w:rPr>
        <w:t xml:space="preserve"> </w:t>
      </w:r>
      <w:r>
        <w:t>M.Si.,Apt.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 Politeknik Kesehatan Kemenkes Medan yang telah menguji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memberi</w:t>
      </w:r>
      <w:r>
        <w:rPr>
          <w:spacing w:val="2"/>
        </w:rPr>
        <w:t xml:space="preserve"> </w:t>
      </w:r>
      <w:r>
        <w:t>masukkan</w:t>
      </w:r>
      <w:r>
        <w:rPr>
          <w:spacing w:val="8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penulis.</w:t>
      </w:r>
    </w:p>
    <w:p w:rsidR="007629AA" w:rsidRDefault="00894F80">
      <w:pPr>
        <w:pStyle w:val="ListParagraph"/>
        <w:numPr>
          <w:ilvl w:val="0"/>
          <w:numId w:val="1"/>
        </w:numPr>
        <w:tabs>
          <w:tab w:val="left" w:pos="1456"/>
        </w:tabs>
        <w:spacing w:line="364" w:lineRule="auto"/>
        <w:ind w:right="239" w:hanging="423"/>
        <w:jc w:val="both"/>
      </w:pPr>
      <w:r>
        <w:t>Seluruh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staf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59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7"/>
        </w:rPr>
        <w:t xml:space="preserve"> </w:t>
      </w:r>
      <w:r>
        <w:t>Kemenkes Medan.</w:t>
      </w:r>
    </w:p>
    <w:p w:rsidR="007629AA" w:rsidRDefault="00894F80">
      <w:pPr>
        <w:pStyle w:val="ListParagraph"/>
        <w:numPr>
          <w:ilvl w:val="0"/>
          <w:numId w:val="1"/>
        </w:numPr>
        <w:tabs>
          <w:tab w:val="left" w:pos="1456"/>
        </w:tabs>
        <w:spacing w:line="364" w:lineRule="auto"/>
        <w:ind w:right="238" w:hanging="423"/>
        <w:jc w:val="both"/>
      </w:pPr>
      <w:r>
        <w:t>Teristimewa</w:t>
      </w:r>
      <w:r>
        <w:rPr>
          <w:spacing w:val="22"/>
        </w:rPr>
        <w:t xml:space="preserve"> </w:t>
      </w:r>
      <w:r>
        <w:t>kepada</w:t>
      </w:r>
      <w:r>
        <w:rPr>
          <w:spacing w:val="22"/>
        </w:rPr>
        <w:t xml:space="preserve"> </w:t>
      </w:r>
      <w:r>
        <w:t>orang</w:t>
      </w:r>
      <w:r>
        <w:rPr>
          <w:spacing w:val="18"/>
        </w:rPr>
        <w:t xml:space="preserve"> </w:t>
      </w:r>
      <w:r>
        <w:t>tua</w:t>
      </w:r>
      <w:r>
        <w:rPr>
          <w:spacing w:val="22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penulis</w:t>
      </w:r>
      <w:r>
        <w:rPr>
          <w:spacing w:val="20"/>
        </w:rPr>
        <w:t xml:space="preserve"> </w:t>
      </w:r>
      <w:r>
        <w:t>cintai</w:t>
      </w:r>
      <w:r>
        <w:rPr>
          <w:spacing w:val="20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sayangi</w:t>
      </w:r>
      <w:r>
        <w:rPr>
          <w:spacing w:val="15"/>
        </w:rPr>
        <w:t xml:space="preserve"> </w:t>
      </w:r>
      <w:r>
        <w:t>Bapak</w:t>
      </w:r>
      <w:r>
        <w:rPr>
          <w:spacing w:val="-56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Nadapdap,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Manurung,</w:t>
      </w:r>
      <w:r>
        <w:rPr>
          <w:spacing w:val="1"/>
        </w:rPr>
        <w:t xml:space="preserve"> </w:t>
      </w:r>
      <w:r>
        <w:t>Dedy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Nadapdap,</w:t>
      </w:r>
      <w:r>
        <w:rPr>
          <w:spacing w:val="1"/>
        </w:rPr>
        <w:t xml:space="preserve"> </w:t>
      </w:r>
      <w:r>
        <w:t>Yudisto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Nadapdap.</w:t>
      </w:r>
    </w:p>
    <w:p w:rsidR="007629AA" w:rsidRDefault="00894F80">
      <w:pPr>
        <w:pStyle w:val="ListParagraph"/>
        <w:numPr>
          <w:ilvl w:val="0"/>
          <w:numId w:val="1"/>
        </w:numPr>
        <w:tabs>
          <w:tab w:val="left" w:pos="1456"/>
        </w:tabs>
        <w:spacing w:before="3" w:line="367" w:lineRule="auto"/>
        <w:ind w:right="249" w:hanging="423"/>
        <w:jc w:val="both"/>
      </w:pP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penulis</w:t>
      </w:r>
      <w:r>
        <w:rPr>
          <w:spacing w:val="4"/>
        </w:rPr>
        <w:t xml:space="preserve"> </w:t>
      </w:r>
      <w:r>
        <w:t>sebutkan</w:t>
      </w:r>
      <w:r>
        <w:rPr>
          <w:spacing w:val="7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persatu.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4"/>
        <w:rPr>
          <w:sz w:val="16"/>
        </w:rPr>
      </w:pPr>
    </w:p>
    <w:p w:rsidR="007629AA" w:rsidRDefault="00894F80">
      <w:pPr>
        <w:pStyle w:val="BodyText"/>
        <w:spacing w:before="56"/>
        <w:ind w:left="1297" w:right="832"/>
        <w:jc w:val="center"/>
        <w:rPr>
          <w:rFonts w:ascii="Calibri"/>
        </w:rPr>
      </w:pPr>
      <w:r>
        <w:rPr>
          <w:rFonts w:ascii="Calibri"/>
        </w:rPr>
        <w:t>vi</w:t>
      </w:r>
    </w:p>
    <w:p w:rsidR="007629AA" w:rsidRDefault="007629AA">
      <w:pPr>
        <w:jc w:val="center"/>
        <w:rPr>
          <w:rFonts w:ascii="Calibri"/>
        </w:rPr>
        <w:sectPr w:rsidR="007629AA">
          <w:headerReference w:type="default" r:id="rId15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rPr>
          <w:rFonts w:ascii="Calibri"/>
          <w:sz w:val="27"/>
        </w:rPr>
      </w:pPr>
    </w:p>
    <w:p w:rsidR="007629AA" w:rsidRDefault="00894F80">
      <w:pPr>
        <w:pStyle w:val="BodyText"/>
        <w:spacing w:before="98" w:line="367" w:lineRule="auto"/>
        <w:ind w:left="586" w:right="233" w:firstLine="446"/>
        <w:jc w:val="both"/>
      </w:pPr>
      <w:r>
        <w:t>Penulis menyadari usulan Penelitian Karya Tulis Ilmiah ini masih</w:t>
      </w:r>
      <w:r>
        <w:rPr>
          <w:spacing w:val="1"/>
        </w:rPr>
        <w:t xml:space="preserve"> </w:t>
      </w:r>
      <w:r>
        <w:t>jauh 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sempurna,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perbaikkan</w:t>
      </w:r>
      <w:r>
        <w:rPr>
          <w:spacing w:val="6"/>
        </w:rPr>
        <w:t xml:space="preserve"> </w:t>
      </w:r>
      <w:r>
        <w:t>dan penyempurnaan</w:t>
      </w:r>
      <w:r>
        <w:rPr>
          <w:spacing w:val="-2"/>
        </w:rPr>
        <w:t xml:space="preserve"> </w:t>
      </w:r>
      <w:r>
        <w:t>Karya</w:t>
      </w:r>
      <w:r>
        <w:rPr>
          <w:spacing w:val="4"/>
        </w:rPr>
        <w:t xml:space="preserve"> </w:t>
      </w:r>
      <w:r>
        <w:t>Tulis</w:t>
      </w:r>
      <w:r>
        <w:rPr>
          <w:spacing w:val="5"/>
        </w:rPr>
        <w:t xml:space="preserve"> </w:t>
      </w:r>
      <w:r>
        <w:t>Ilmiah</w:t>
      </w:r>
      <w:r>
        <w:rPr>
          <w:spacing w:val="5"/>
        </w:rPr>
        <w:t xml:space="preserve"> </w:t>
      </w:r>
      <w:r>
        <w:t>ini.</w:t>
      </w:r>
    </w:p>
    <w:p w:rsidR="007629AA" w:rsidRDefault="00894F80">
      <w:pPr>
        <w:pStyle w:val="BodyText"/>
        <w:spacing w:line="364" w:lineRule="auto"/>
        <w:ind w:left="586" w:right="244" w:firstLine="427"/>
        <w:jc w:val="both"/>
      </w:pPr>
      <w:r>
        <w:t>Akhir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terimakasih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kiranya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Karya</w:t>
      </w:r>
      <w:r>
        <w:rPr>
          <w:spacing w:val="4"/>
        </w:rPr>
        <w:t xml:space="preserve"> </w:t>
      </w:r>
      <w:r>
        <w:t>Tulis</w:t>
      </w:r>
      <w:r>
        <w:rPr>
          <w:spacing w:val="-2"/>
        </w:rPr>
        <w:t xml:space="preserve"> </w:t>
      </w:r>
      <w:r>
        <w:t>Ilmiah</w:t>
      </w:r>
      <w:r>
        <w:rPr>
          <w:spacing w:val="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dapat memberi</w:t>
      </w:r>
      <w:r>
        <w:rPr>
          <w:spacing w:val="-4"/>
        </w:rPr>
        <w:t xml:space="preserve"> </w:t>
      </w:r>
      <w:r>
        <w:t>manfaat kepada</w:t>
      </w:r>
      <w:r>
        <w:rPr>
          <w:spacing w:val="3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p</w:t>
      </w:r>
      <w:r>
        <w:t>embaca.</w:t>
      </w: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spacing w:before="7"/>
        <w:rPr>
          <w:sz w:val="31"/>
        </w:rPr>
      </w:pPr>
    </w:p>
    <w:p w:rsidR="007629AA" w:rsidRDefault="00894F80">
      <w:pPr>
        <w:pStyle w:val="BodyText"/>
        <w:ind w:right="233"/>
        <w:jc w:val="right"/>
      </w:pPr>
      <w:r>
        <w:t xml:space="preserve">Medan,  </w:t>
      </w:r>
      <w:r>
        <w:rPr>
          <w:spacing w:val="2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2021</w:t>
      </w: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894F80">
      <w:pPr>
        <w:pStyle w:val="BodyText"/>
        <w:spacing w:before="182"/>
        <w:ind w:left="6454" w:right="231" w:hanging="96"/>
        <w:jc w:val="right"/>
      </w:pPr>
      <w:r>
        <w:t>Denova H Nadapdap</w:t>
      </w:r>
      <w:r>
        <w:rPr>
          <w:spacing w:val="-56"/>
        </w:rPr>
        <w:t xml:space="preserve"> </w:t>
      </w:r>
      <w:r>
        <w:t>NIM.P07539018005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9"/>
        <w:rPr>
          <w:sz w:val="19"/>
        </w:rPr>
      </w:pPr>
    </w:p>
    <w:p w:rsidR="007629AA" w:rsidRDefault="00894F80">
      <w:pPr>
        <w:pStyle w:val="BodyText"/>
        <w:spacing w:before="98"/>
        <w:ind w:left="1296" w:right="834"/>
        <w:jc w:val="center"/>
      </w:pPr>
      <w:r>
        <w:t>vii</w:t>
      </w:r>
    </w:p>
    <w:p w:rsidR="007629AA" w:rsidRDefault="007629AA">
      <w:pPr>
        <w:jc w:val="center"/>
        <w:sectPr w:rsidR="007629AA">
          <w:headerReference w:type="default" r:id="rId16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Heading1"/>
        <w:ind w:left="1174"/>
      </w:pPr>
      <w:bookmarkStart w:id="4" w:name="_TOC_250024"/>
      <w:r>
        <w:t>DAFTAR</w:t>
      </w:r>
      <w:r>
        <w:rPr>
          <w:spacing w:val="-5"/>
        </w:rPr>
        <w:t xml:space="preserve"> </w:t>
      </w:r>
      <w:bookmarkEnd w:id="4"/>
      <w:r>
        <w:t>ISI</w:t>
      </w:r>
    </w:p>
    <w:p w:rsidR="007629AA" w:rsidRDefault="007629AA">
      <w:pPr>
        <w:pStyle w:val="BodyText"/>
        <w:spacing w:before="6"/>
        <w:rPr>
          <w:rFonts w:ascii="Arial"/>
          <w:b/>
          <w:sz w:val="20"/>
        </w:rPr>
      </w:pPr>
    </w:p>
    <w:p w:rsidR="007629AA" w:rsidRDefault="00894F80">
      <w:pPr>
        <w:pStyle w:val="BodyText"/>
        <w:spacing w:before="97"/>
        <w:ind w:right="236"/>
        <w:jc w:val="right"/>
      </w:pPr>
      <w:r>
        <w:t>Halaman</w:t>
      </w:r>
    </w:p>
    <w:p w:rsidR="007629AA" w:rsidRDefault="007629AA">
      <w:pPr>
        <w:jc w:val="right"/>
        <w:sectPr w:rsidR="007629AA">
          <w:headerReference w:type="default" r:id="rId17"/>
          <w:pgSz w:w="11910" w:h="16840"/>
          <w:pgMar w:top="1580" w:right="1580" w:bottom="966" w:left="1680" w:header="0" w:footer="0" w:gutter="0"/>
          <w:cols w:space="720"/>
        </w:sectPr>
      </w:pPr>
    </w:p>
    <w:sdt>
      <w:sdtPr>
        <w:rPr>
          <w:rFonts w:ascii="Microsoft Sans Serif" w:eastAsia="Microsoft Sans Serif" w:hAnsi="Microsoft Sans Serif" w:cs="Microsoft Sans Serif"/>
          <w:b w:val="0"/>
          <w:bCs w:val="0"/>
        </w:rPr>
        <w:id w:val="1205908895"/>
        <w:docPartObj>
          <w:docPartGallery w:val="Table of Contents"/>
          <w:docPartUnique/>
        </w:docPartObj>
      </w:sdtPr>
      <w:sdtEndPr/>
      <w:sdtContent>
        <w:p w:rsidR="007629AA" w:rsidRDefault="00894F80">
          <w:pPr>
            <w:pStyle w:val="TOC1"/>
            <w:tabs>
              <w:tab w:val="right" w:leader="dot" w:pos="8023"/>
            </w:tabs>
            <w:spacing w:before="247"/>
          </w:pPr>
          <w:r>
            <w:t>LEMBAR</w:t>
          </w:r>
          <w:r>
            <w:rPr>
              <w:spacing w:val="-1"/>
            </w:rPr>
            <w:t xml:space="preserve"> </w:t>
          </w:r>
          <w:r>
            <w:t>PERSETUJUAN</w:t>
          </w:r>
          <w:r>
            <w:tab/>
            <w:t>i</w:t>
          </w:r>
        </w:p>
        <w:p w:rsidR="007629AA" w:rsidRDefault="00894F80">
          <w:pPr>
            <w:pStyle w:val="TOC1"/>
            <w:tabs>
              <w:tab w:val="right" w:leader="dot" w:pos="8077"/>
            </w:tabs>
            <w:spacing w:before="140"/>
          </w:pPr>
          <w:r>
            <w:t>LEMBAR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  <w:t>ii</w:t>
          </w:r>
        </w:p>
        <w:p w:rsidR="007629AA" w:rsidRDefault="00894F80">
          <w:pPr>
            <w:pStyle w:val="TOC1"/>
            <w:tabs>
              <w:tab w:val="right" w:leader="dot" w:pos="8144"/>
            </w:tabs>
          </w:pPr>
          <w:r>
            <w:t>SURAT</w:t>
          </w:r>
          <w:r>
            <w:rPr>
              <w:spacing w:val="4"/>
            </w:rPr>
            <w:t xml:space="preserve"> </w:t>
          </w:r>
          <w:r>
            <w:t>PERNYATAAN</w:t>
          </w:r>
          <w:r>
            <w:tab/>
            <w:t>Iii</w:t>
          </w:r>
        </w:p>
        <w:p w:rsidR="007629AA" w:rsidRDefault="00894F80">
          <w:pPr>
            <w:pStyle w:val="TOC1"/>
            <w:tabs>
              <w:tab w:val="right" w:leader="dot" w:pos="8138"/>
            </w:tabs>
          </w:pPr>
          <w:hyperlink w:anchor="_TOC_250027" w:history="1">
            <w:r>
              <w:t>ABSTRAK</w:t>
            </w:r>
            <w:r>
              <w:rPr>
                <w:rFonts w:ascii="Times New Roman"/>
              </w:rPr>
              <w:tab/>
            </w:r>
            <w:r>
              <w:t>iv</w:t>
            </w:r>
          </w:hyperlink>
        </w:p>
        <w:p w:rsidR="007629AA" w:rsidRDefault="00894F80">
          <w:pPr>
            <w:pStyle w:val="TOC1"/>
            <w:tabs>
              <w:tab w:val="right" w:leader="dot" w:pos="8084"/>
            </w:tabs>
            <w:spacing w:before="141"/>
          </w:pPr>
          <w:hyperlink w:anchor="_TOC_250026" w:history="1">
            <w:r>
              <w:t>ABSTRACT</w:t>
            </w:r>
            <w:r>
              <w:tab/>
              <w:t>v</w:t>
            </w:r>
          </w:hyperlink>
        </w:p>
        <w:p w:rsidR="007629AA" w:rsidRDefault="00894F80">
          <w:pPr>
            <w:pStyle w:val="TOC1"/>
            <w:tabs>
              <w:tab w:val="right" w:leader="dot" w:pos="8140"/>
            </w:tabs>
          </w:pPr>
          <w:hyperlink w:anchor="_TOC_250025" w:history="1">
            <w:r>
              <w:t>KATA</w:t>
            </w:r>
            <w:r>
              <w:rPr>
                <w:spacing w:val="-11"/>
              </w:rPr>
              <w:t xml:space="preserve"> </w:t>
            </w:r>
            <w:r>
              <w:t>PENGANTAR</w:t>
            </w:r>
            <w:r>
              <w:tab/>
              <w:t>vi</w:t>
            </w:r>
          </w:hyperlink>
        </w:p>
        <w:p w:rsidR="007629AA" w:rsidRDefault="00894F80">
          <w:pPr>
            <w:pStyle w:val="TOC1"/>
            <w:tabs>
              <w:tab w:val="right" w:leader="dot" w:pos="8267"/>
            </w:tabs>
            <w:spacing w:before="141"/>
          </w:pPr>
          <w:hyperlink w:anchor="_TOC_250024" w:history="1">
            <w:r>
              <w:t>DAFTAR</w:t>
            </w:r>
            <w:r>
              <w:rPr>
                <w:spacing w:val="3"/>
              </w:rPr>
              <w:t xml:space="preserve"> </w:t>
            </w:r>
            <w:r>
              <w:t>ISI</w:t>
            </w:r>
            <w:r>
              <w:tab/>
              <w:t>viii</w:t>
            </w:r>
          </w:hyperlink>
        </w:p>
        <w:p w:rsidR="007629AA" w:rsidRDefault="00894F80">
          <w:pPr>
            <w:pStyle w:val="TOC1"/>
            <w:tabs>
              <w:tab w:val="right" w:leader="dot" w:pos="8051"/>
            </w:tabs>
          </w:pPr>
          <w:hyperlink w:anchor="_TOC_250023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rPr>
                <w:rFonts w:ascii="Times New Roman"/>
              </w:rPr>
              <w:tab/>
            </w:r>
            <w:r>
              <w:t>x</w:t>
            </w:r>
          </w:hyperlink>
        </w:p>
        <w:p w:rsidR="007629AA" w:rsidRDefault="00894F80">
          <w:pPr>
            <w:pStyle w:val="TOC1"/>
            <w:tabs>
              <w:tab w:val="right" w:leader="dot" w:pos="8150"/>
            </w:tabs>
            <w:spacing w:before="140"/>
          </w:pPr>
          <w:hyperlink w:anchor="_TOC_250022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LAMPIRAN</w:t>
            </w:r>
            <w:r>
              <w:rPr>
                <w:rFonts w:ascii="Times New Roman"/>
              </w:rPr>
              <w:tab/>
            </w:r>
            <w:r>
              <w:t>xi</w:t>
            </w:r>
          </w:hyperlink>
        </w:p>
        <w:p w:rsidR="007629AA" w:rsidRDefault="00894F80">
          <w:pPr>
            <w:pStyle w:val="TOC1"/>
          </w:pPr>
          <w:r>
            <w:t>BAB</w:t>
          </w:r>
          <w:r>
            <w:rPr>
              <w:spacing w:val="-2"/>
            </w:rPr>
            <w:t xml:space="preserve"> </w:t>
          </w:r>
          <w:r>
            <w:t>I</w:t>
          </w:r>
          <w:r>
            <w:rPr>
              <w:spacing w:val="-7"/>
            </w:rPr>
            <w:t xml:space="preserve"> </w:t>
          </w:r>
          <w:r>
            <w:t>PENDAHULUAN</w:t>
          </w:r>
        </w:p>
        <w:p w:rsidR="007629AA" w:rsidRDefault="00894F80">
          <w:pPr>
            <w:pStyle w:val="TOC2"/>
            <w:numPr>
              <w:ilvl w:val="1"/>
              <w:numId w:val="13"/>
            </w:numPr>
            <w:tabs>
              <w:tab w:val="left" w:pos="1667"/>
              <w:tab w:val="right" w:leader="dot" w:pos="8084"/>
            </w:tabs>
          </w:pPr>
          <w:hyperlink w:anchor="_TOC_250021" w:history="1">
            <w:r>
              <w:t>Latar</w:t>
            </w:r>
            <w:r>
              <w:rPr>
                <w:spacing w:val="1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7629AA" w:rsidRDefault="00894F80">
          <w:pPr>
            <w:pStyle w:val="TOC2"/>
            <w:numPr>
              <w:ilvl w:val="1"/>
              <w:numId w:val="13"/>
            </w:numPr>
            <w:tabs>
              <w:tab w:val="left" w:pos="1667"/>
              <w:tab w:val="right" w:leader="dot" w:pos="8084"/>
            </w:tabs>
            <w:spacing w:before="144"/>
          </w:pPr>
          <w:hyperlink w:anchor="_TOC_250020" w:history="1">
            <w:r>
              <w:t>Rumusan</w:t>
            </w:r>
            <w:r>
              <w:rPr>
                <w:spacing w:val="4"/>
              </w:rPr>
              <w:t xml:space="preserve"> </w:t>
            </w:r>
            <w:r>
              <w:t>Masalah</w:t>
            </w:r>
            <w:r>
              <w:tab/>
              <w:t>2</w:t>
            </w:r>
          </w:hyperlink>
        </w:p>
        <w:p w:rsidR="007629AA" w:rsidRDefault="00894F80">
          <w:pPr>
            <w:pStyle w:val="TOC2"/>
            <w:numPr>
              <w:ilvl w:val="1"/>
              <w:numId w:val="13"/>
            </w:numPr>
            <w:tabs>
              <w:tab w:val="left" w:pos="1667"/>
              <w:tab w:val="right" w:leader="dot" w:pos="8084"/>
            </w:tabs>
            <w:spacing w:before="140"/>
          </w:pPr>
          <w:hyperlink w:anchor="_TOC_250019" w:history="1">
            <w:r>
              <w:t>Batasan</w:t>
            </w:r>
            <w:r>
              <w:rPr>
                <w:spacing w:val="4"/>
              </w:rPr>
              <w:t xml:space="preserve"> </w:t>
            </w:r>
            <w:r>
              <w:t>Masalah</w:t>
            </w:r>
            <w:r>
              <w:tab/>
              <w:t>2</w:t>
            </w:r>
          </w:hyperlink>
        </w:p>
        <w:p w:rsidR="007629AA" w:rsidRDefault="00894F80">
          <w:pPr>
            <w:pStyle w:val="TOC2"/>
            <w:numPr>
              <w:ilvl w:val="1"/>
              <w:numId w:val="13"/>
            </w:numPr>
            <w:tabs>
              <w:tab w:val="left" w:pos="1667"/>
              <w:tab w:val="right" w:leader="dot" w:pos="8084"/>
            </w:tabs>
          </w:pPr>
          <w:hyperlink w:anchor="_TOC_250018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</w:t>
            </w:r>
          </w:hyperlink>
        </w:p>
        <w:p w:rsidR="007629AA" w:rsidRDefault="00894F80">
          <w:pPr>
            <w:pStyle w:val="TOC2"/>
            <w:numPr>
              <w:ilvl w:val="1"/>
              <w:numId w:val="13"/>
            </w:numPr>
            <w:tabs>
              <w:tab w:val="left" w:pos="1667"/>
              <w:tab w:val="right" w:leader="dot" w:pos="8084"/>
            </w:tabs>
            <w:spacing w:before="140"/>
          </w:pPr>
          <w:hyperlink w:anchor="_TOC_250017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7629AA" w:rsidRDefault="00894F80">
          <w:pPr>
            <w:pStyle w:val="TOC1"/>
          </w:pPr>
          <w:hyperlink w:anchor="_TOC_250016" w:history="1">
            <w:r>
              <w:t>BAB</w:t>
            </w:r>
            <w:r>
              <w:rPr>
                <w:spacing w:val="1"/>
              </w:rPr>
              <w:t xml:space="preserve"> </w:t>
            </w:r>
            <w:r>
              <w:t>II</w:t>
            </w:r>
            <w:r>
              <w:rPr>
                <w:spacing w:val="-6"/>
              </w:rPr>
              <w:t xml:space="preserve"> </w:t>
            </w:r>
            <w:r>
              <w:t>TINJAUAN</w:t>
            </w:r>
            <w:r>
              <w:rPr>
                <w:spacing w:val="-3"/>
              </w:rPr>
              <w:t xml:space="preserve"> </w:t>
            </w:r>
            <w:r>
              <w:t>PUSTAKA</w:t>
            </w:r>
          </w:hyperlink>
        </w:p>
        <w:p w:rsidR="007629AA" w:rsidRDefault="00894F80">
          <w:pPr>
            <w:pStyle w:val="TOC2"/>
            <w:numPr>
              <w:ilvl w:val="1"/>
              <w:numId w:val="12"/>
            </w:numPr>
            <w:tabs>
              <w:tab w:val="left" w:pos="1677"/>
              <w:tab w:val="right" w:leader="dot" w:pos="8084"/>
            </w:tabs>
            <w:spacing w:before="149"/>
          </w:pPr>
          <w:hyperlink w:anchor="_TOC_250015" w:history="1">
            <w:r>
              <w:t>Covid-19</w:t>
            </w:r>
            <w:r>
              <w:tab/>
              <w:t>4</w:t>
            </w:r>
          </w:hyperlink>
        </w:p>
        <w:p w:rsidR="007629AA" w:rsidRDefault="00894F80">
          <w:pPr>
            <w:pStyle w:val="TOC3"/>
            <w:numPr>
              <w:ilvl w:val="2"/>
              <w:numId w:val="12"/>
            </w:numPr>
            <w:tabs>
              <w:tab w:val="left" w:pos="2223"/>
              <w:tab w:val="right" w:leader="dot" w:pos="8084"/>
            </w:tabs>
            <w:spacing w:before="102"/>
          </w:pPr>
          <w:hyperlink w:anchor="_TOC_250014" w:history="1">
            <w:r>
              <w:t>Definisi</w:t>
            </w:r>
            <w:r>
              <w:rPr>
                <w:spacing w:val="1"/>
              </w:rPr>
              <w:t xml:space="preserve"> </w:t>
            </w:r>
            <w:r>
              <w:t>Covid-19</w:t>
            </w:r>
            <w:r>
              <w:tab/>
              <w:t>4</w:t>
            </w:r>
          </w:hyperlink>
        </w:p>
        <w:p w:rsidR="007629AA" w:rsidRDefault="00894F80">
          <w:pPr>
            <w:pStyle w:val="TOC3"/>
            <w:numPr>
              <w:ilvl w:val="2"/>
              <w:numId w:val="12"/>
            </w:numPr>
            <w:tabs>
              <w:tab w:val="left" w:pos="2219"/>
              <w:tab w:val="right" w:leader="dot" w:pos="8084"/>
            </w:tabs>
            <w:ind w:left="2218" w:hanging="552"/>
          </w:pPr>
          <w:hyperlink w:anchor="_TOC_250013" w:history="1">
            <w:r>
              <w:t>Virologi</w:t>
            </w:r>
            <w:r>
              <w:tab/>
              <w:t>5</w:t>
            </w:r>
          </w:hyperlink>
        </w:p>
        <w:p w:rsidR="007629AA" w:rsidRDefault="00894F80">
          <w:pPr>
            <w:pStyle w:val="TOC3"/>
            <w:numPr>
              <w:ilvl w:val="2"/>
              <w:numId w:val="12"/>
            </w:numPr>
            <w:tabs>
              <w:tab w:val="left" w:pos="2219"/>
              <w:tab w:val="right" w:leader="dot" w:pos="8084"/>
            </w:tabs>
            <w:spacing w:before="146"/>
            <w:ind w:left="2218" w:hanging="552"/>
          </w:pPr>
          <w:hyperlink w:anchor="_TOC_250012" w:history="1">
            <w:r>
              <w:t>Patogenesis</w:t>
            </w:r>
            <w:r>
              <w:tab/>
              <w:t>6</w:t>
            </w:r>
          </w:hyperlink>
        </w:p>
        <w:p w:rsidR="007629AA" w:rsidRDefault="00894F80">
          <w:pPr>
            <w:pStyle w:val="TOC3"/>
            <w:numPr>
              <w:ilvl w:val="2"/>
              <w:numId w:val="12"/>
            </w:numPr>
            <w:tabs>
              <w:tab w:val="left" w:pos="2219"/>
              <w:tab w:val="right" w:leader="dot" w:pos="8084"/>
            </w:tabs>
            <w:ind w:left="2218" w:hanging="552"/>
          </w:pPr>
          <w:hyperlink w:anchor="_TOC_250011" w:history="1">
            <w:r>
              <w:t>Gejala</w:t>
            </w:r>
            <w:r>
              <w:tab/>
              <w:t>8</w:t>
            </w:r>
          </w:hyperlink>
        </w:p>
        <w:p w:rsidR="007629AA" w:rsidRDefault="00894F80">
          <w:pPr>
            <w:pStyle w:val="TOC3"/>
            <w:numPr>
              <w:ilvl w:val="2"/>
              <w:numId w:val="12"/>
            </w:numPr>
            <w:tabs>
              <w:tab w:val="left" w:pos="2223"/>
              <w:tab w:val="right" w:leader="dot" w:pos="8084"/>
            </w:tabs>
            <w:spacing w:before="140"/>
          </w:pPr>
          <w:hyperlink w:anchor="_TOC_250010" w:history="1">
            <w:r>
              <w:t>Faktor</w:t>
            </w:r>
            <w:r>
              <w:rPr>
                <w:spacing w:val="1"/>
              </w:rPr>
              <w:t xml:space="preserve"> </w:t>
            </w:r>
            <w:r>
              <w:t>Resiko</w:t>
            </w:r>
            <w:r>
              <w:tab/>
              <w:t>9</w:t>
            </w:r>
          </w:hyperlink>
        </w:p>
        <w:p w:rsidR="007629AA" w:rsidRDefault="00894F80">
          <w:pPr>
            <w:pStyle w:val="TOC3"/>
            <w:numPr>
              <w:ilvl w:val="2"/>
              <w:numId w:val="12"/>
            </w:numPr>
            <w:tabs>
              <w:tab w:val="left" w:pos="2219"/>
              <w:tab w:val="right" w:leader="dot" w:pos="8211"/>
            </w:tabs>
            <w:spacing w:before="145"/>
            <w:ind w:left="2218" w:hanging="552"/>
          </w:pPr>
          <w:hyperlink w:anchor="_TOC_250009" w:history="1">
            <w:r>
              <w:t>Pilihan</w:t>
            </w:r>
            <w:r>
              <w:rPr>
                <w:spacing w:val="4"/>
              </w:rPr>
              <w:t xml:space="preserve"> </w:t>
            </w:r>
            <w:r>
              <w:t>Terapi</w:t>
            </w:r>
            <w:r>
              <w:tab/>
              <w:t>10</w:t>
            </w:r>
          </w:hyperlink>
        </w:p>
        <w:p w:rsidR="007629AA" w:rsidRDefault="00894F80">
          <w:pPr>
            <w:pStyle w:val="TOC2"/>
            <w:numPr>
              <w:ilvl w:val="1"/>
              <w:numId w:val="12"/>
            </w:numPr>
            <w:tabs>
              <w:tab w:val="left" w:pos="1676"/>
              <w:tab w:val="right" w:leader="dot" w:pos="8211"/>
            </w:tabs>
            <w:spacing w:before="140"/>
            <w:ind w:left="1675" w:hanging="369"/>
          </w:pPr>
          <w:hyperlink w:anchor="_TOC_250008" w:history="1">
            <w:r>
              <w:t>Antibiotik</w:t>
            </w:r>
            <w:r>
              <w:rPr>
                <w:spacing w:val="2"/>
              </w:rPr>
              <w:t xml:space="preserve"> </w:t>
            </w:r>
            <w:r>
              <w:t>Azitromisin</w:t>
            </w:r>
            <w:r>
              <w:tab/>
              <w:t>11</w:t>
            </w:r>
          </w:hyperlink>
        </w:p>
        <w:p w:rsidR="007629AA" w:rsidRDefault="00894F80">
          <w:pPr>
            <w:pStyle w:val="TOC3"/>
            <w:numPr>
              <w:ilvl w:val="2"/>
              <w:numId w:val="12"/>
            </w:numPr>
            <w:tabs>
              <w:tab w:val="left" w:pos="2223"/>
              <w:tab w:val="right" w:leader="dot" w:pos="8211"/>
            </w:tabs>
            <w:spacing w:before="145"/>
          </w:pPr>
          <w:r>
            <w:t>Definisi</w:t>
          </w:r>
          <w:r>
            <w:rPr>
              <w:spacing w:val="-3"/>
            </w:rPr>
            <w:t xml:space="preserve"> </w:t>
          </w:r>
          <w:r>
            <w:t>Antibiotik</w:t>
          </w:r>
          <w:r>
            <w:rPr>
              <w:spacing w:val="3"/>
            </w:rPr>
            <w:t xml:space="preserve"> </w:t>
          </w:r>
          <w:r>
            <w:t>Aziromisin</w:t>
          </w:r>
          <w:r>
            <w:tab/>
            <w:t>11</w:t>
          </w:r>
        </w:p>
        <w:p w:rsidR="007629AA" w:rsidRDefault="00894F80">
          <w:pPr>
            <w:pStyle w:val="TOC3"/>
            <w:numPr>
              <w:ilvl w:val="2"/>
              <w:numId w:val="12"/>
            </w:numPr>
            <w:tabs>
              <w:tab w:val="left" w:pos="2219"/>
              <w:tab w:val="right" w:leader="dot" w:pos="8211"/>
            </w:tabs>
            <w:ind w:left="2218" w:hanging="552"/>
          </w:pPr>
          <w:hyperlink w:anchor="_TOC_250007" w:history="1">
            <w:r>
              <w:t>Peran</w:t>
            </w:r>
            <w:r>
              <w:rPr>
                <w:spacing w:val="-1"/>
              </w:rPr>
              <w:t xml:space="preserve"> </w:t>
            </w:r>
            <w:r>
              <w:t>Potensial</w:t>
            </w:r>
            <w:r>
              <w:rPr>
                <w:spacing w:val="-2"/>
              </w:rPr>
              <w:t xml:space="preserve"> </w:t>
            </w:r>
            <w:r>
              <w:t>Azitromisin pada Covid-19</w:t>
            </w:r>
            <w:r>
              <w:tab/>
              <w:t>12</w:t>
            </w:r>
          </w:hyperlink>
        </w:p>
        <w:p w:rsidR="007629AA" w:rsidRDefault="00894F80">
          <w:pPr>
            <w:pStyle w:val="TOC2"/>
            <w:numPr>
              <w:ilvl w:val="1"/>
              <w:numId w:val="12"/>
            </w:numPr>
            <w:tabs>
              <w:tab w:val="left" w:pos="1676"/>
              <w:tab w:val="right" w:leader="dot" w:pos="8211"/>
            </w:tabs>
            <w:ind w:left="1675" w:hanging="369"/>
          </w:pPr>
          <w:hyperlink w:anchor="_TOC_250006" w:history="1">
            <w:r>
              <w:t>Kerangka</w:t>
            </w:r>
            <w:r>
              <w:rPr>
                <w:spacing w:val="-1"/>
              </w:rPr>
              <w:t xml:space="preserve"> </w:t>
            </w:r>
            <w:r>
              <w:t>Konsep</w:t>
            </w:r>
            <w:r>
              <w:tab/>
              <w:t>17</w:t>
            </w:r>
          </w:hyperlink>
        </w:p>
        <w:p w:rsidR="007629AA" w:rsidRDefault="00894F80">
          <w:pPr>
            <w:pStyle w:val="TOC2"/>
            <w:numPr>
              <w:ilvl w:val="1"/>
              <w:numId w:val="12"/>
            </w:numPr>
            <w:tabs>
              <w:tab w:val="left" w:pos="1676"/>
              <w:tab w:val="right" w:leader="dot" w:pos="8211"/>
            </w:tabs>
            <w:spacing w:before="140"/>
            <w:ind w:left="1675" w:hanging="369"/>
          </w:pPr>
          <w:hyperlink w:anchor="_TOC_250005" w:history="1">
            <w:r>
              <w:t>Definisi</w:t>
            </w:r>
            <w:r>
              <w:rPr>
                <w:spacing w:val="1"/>
              </w:rPr>
              <w:t xml:space="preserve"> </w:t>
            </w:r>
            <w:r>
              <w:t>Operasional</w:t>
            </w:r>
            <w:r>
              <w:tab/>
              <w:t>17</w:t>
            </w:r>
          </w:hyperlink>
        </w:p>
        <w:p w:rsidR="007629AA" w:rsidRDefault="00894F80">
          <w:pPr>
            <w:pStyle w:val="TOC1"/>
            <w:spacing w:before="137"/>
          </w:pPr>
          <w:hyperlink w:anchor="_TOC_250004" w:history="1">
            <w:r>
              <w:t>BAB III</w:t>
            </w:r>
            <w:r>
              <w:rPr>
                <w:spacing w:val="-2"/>
              </w:rPr>
              <w:t xml:space="preserve"> </w:t>
            </w:r>
            <w:r>
              <w:t>METODE</w:t>
            </w:r>
            <w:r>
              <w:rPr>
                <w:spacing w:val="-7"/>
              </w:rPr>
              <w:t xml:space="preserve"> </w:t>
            </w:r>
            <w:r>
              <w:t>PENELITIAN</w:t>
            </w:r>
          </w:hyperlink>
        </w:p>
        <w:p w:rsidR="007629AA" w:rsidRDefault="00894F80">
          <w:pPr>
            <w:pStyle w:val="TOC2"/>
            <w:numPr>
              <w:ilvl w:val="1"/>
              <w:numId w:val="11"/>
            </w:numPr>
            <w:tabs>
              <w:tab w:val="left" w:pos="1676"/>
              <w:tab w:val="right" w:leader="dot" w:pos="8211"/>
            </w:tabs>
            <w:spacing w:before="144"/>
          </w:pPr>
          <w:hyperlink w:anchor="_TOC_250003" w:history="1">
            <w:r>
              <w:t>Jenis</w:t>
            </w:r>
            <w:r>
              <w:rPr>
                <w:spacing w:val="2"/>
              </w:rPr>
              <w:t xml:space="preserve"> </w:t>
            </w:r>
            <w:r>
              <w:t>Penelitian</w:t>
            </w:r>
            <w:r>
              <w:tab/>
              <w:t>18</w:t>
            </w:r>
          </w:hyperlink>
        </w:p>
        <w:p w:rsidR="007629AA" w:rsidRDefault="00894F80">
          <w:pPr>
            <w:pStyle w:val="TOC2"/>
            <w:spacing w:before="634" w:after="20"/>
            <w:ind w:left="1296" w:right="834" w:firstLine="0"/>
            <w:jc w:val="center"/>
          </w:pPr>
          <w:r>
            <w:t>viii</w:t>
          </w:r>
        </w:p>
        <w:p w:rsidR="007629AA" w:rsidRDefault="00894F80">
          <w:pPr>
            <w:pStyle w:val="TOC2"/>
            <w:numPr>
              <w:ilvl w:val="1"/>
              <w:numId w:val="11"/>
            </w:numPr>
            <w:tabs>
              <w:tab w:val="left" w:pos="1676"/>
              <w:tab w:val="right" w:leader="dot" w:pos="8211"/>
            </w:tabs>
            <w:spacing w:before="666"/>
          </w:pPr>
          <w:hyperlink w:anchor="_TOC_250002" w:history="1">
            <w:r>
              <w:t>Objek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18</w:t>
            </w:r>
          </w:hyperlink>
        </w:p>
        <w:p w:rsidR="007629AA" w:rsidRDefault="00894F80">
          <w:pPr>
            <w:pStyle w:val="TOC2"/>
            <w:numPr>
              <w:ilvl w:val="1"/>
              <w:numId w:val="11"/>
            </w:numPr>
            <w:tabs>
              <w:tab w:val="left" w:pos="1676"/>
              <w:tab w:val="right" w:leader="dot" w:pos="8211"/>
            </w:tabs>
          </w:pPr>
          <w:hyperlink w:anchor="_TOC_250001" w:history="1">
            <w:r>
              <w:t>Lokasi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Waktu</w:t>
            </w:r>
            <w:r>
              <w:tab/>
              <w:t>18</w:t>
            </w:r>
          </w:hyperlink>
        </w:p>
        <w:p w:rsidR="007629AA" w:rsidRDefault="00894F80">
          <w:pPr>
            <w:pStyle w:val="TOC3"/>
            <w:numPr>
              <w:ilvl w:val="2"/>
              <w:numId w:val="11"/>
            </w:numPr>
            <w:tabs>
              <w:tab w:val="left" w:pos="2219"/>
              <w:tab w:val="right" w:leader="dot" w:pos="8211"/>
            </w:tabs>
            <w:spacing w:before="140"/>
          </w:pPr>
          <w:r>
            <w:t>Lokasi</w:t>
          </w:r>
          <w:r>
            <w:rPr>
              <w:spacing w:val="-3"/>
            </w:rPr>
            <w:t xml:space="preserve"> </w:t>
          </w:r>
          <w:r>
            <w:t>Penelitian</w:t>
          </w:r>
          <w:r>
            <w:tab/>
            <w:t>18</w:t>
          </w:r>
        </w:p>
        <w:p w:rsidR="007629AA" w:rsidRDefault="00894F80">
          <w:pPr>
            <w:pStyle w:val="TOC3"/>
            <w:numPr>
              <w:ilvl w:val="2"/>
              <w:numId w:val="11"/>
            </w:numPr>
            <w:tabs>
              <w:tab w:val="left" w:pos="2215"/>
              <w:tab w:val="right" w:leader="dot" w:pos="8211"/>
            </w:tabs>
            <w:spacing w:before="145"/>
            <w:ind w:left="2214" w:hanging="548"/>
          </w:pPr>
          <w:r>
            <w:t>Waktu Penelitian</w:t>
          </w:r>
          <w:r>
            <w:tab/>
            <w:t>18</w:t>
          </w:r>
        </w:p>
        <w:p w:rsidR="007629AA" w:rsidRDefault="00894F80">
          <w:pPr>
            <w:pStyle w:val="TOC2"/>
            <w:numPr>
              <w:ilvl w:val="1"/>
              <w:numId w:val="11"/>
            </w:numPr>
            <w:tabs>
              <w:tab w:val="left" w:pos="1676"/>
              <w:tab w:val="right" w:leader="dot" w:pos="8209"/>
            </w:tabs>
            <w:spacing w:before="139"/>
          </w:pPr>
          <w:hyperlink w:anchor="_TOC_250000" w:history="1">
            <w:r>
              <w:t>Prosedur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tab/>
              <w:t>19</w:t>
            </w:r>
          </w:hyperlink>
        </w:p>
        <w:p w:rsidR="007629AA" w:rsidRDefault="00894F80">
          <w:pPr>
            <w:pStyle w:val="TOC1"/>
            <w:spacing w:before="137"/>
          </w:pPr>
          <w:r>
            <w:t>BAB IV</w:t>
          </w:r>
          <w:r>
            <w:rPr>
              <w:spacing w:val="-1"/>
            </w:rPr>
            <w:t xml:space="preserve"> </w:t>
          </w:r>
          <w:r>
            <w:t>HASIL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8"/>
            </w:rPr>
            <w:t xml:space="preserve"> </w:t>
          </w:r>
          <w:r>
            <w:t>PEMBAHASAN</w:t>
          </w:r>
        </w:p>
        <w:p w:rsidR="007629AA" w:rsidRDefault="00894F80">
          <w:pPr>
            <w:pStyle w:val="TOC2"/>
            <w:numPr>
              <w:ilvl w:val="1"/>
              <w:numId w:val="10"/>
            </w:numPr>
            <w:tabs>
              <w:tab w:val="left" w:pos="1677"/>
              <w:tab w:val="right" w:leader="dot" w:pos="8211"/>
            </w:tabs>
            <w:spacing w:before="144"/>
          </w:pPr>
          <w:r>
            <w:t>Hasil</w:t>
          </w:r>
          <w:r>
            <w:rPr>
              <w:spacing w:val="1"/>
            </w:rPr>
            <w:t xml:space="preserve"> </w:t>
          </w:r>
          <w:r>
            <w:t>Matriks</w:t>
          </w:r>
          <w:r>
            <w:rPr>
              <w:spacing w:val="3"/>
            </w:rPr>
            <w:t xml:space="preserve"> </w:t>
          </w:r>
          <w:r>
            <w:t>Perbandingan</w:t>
          </w:r>
          <w:r>
            <w:rPr>
              <w:spacing w:val="-1"/>
            </w:rPr>
            <w:t xml:space="preserve"> </w:t>
          </w:r>
          <w:r>
            <w:t>Artikel</w:t>
          </w:r>
          <w:r>
            <w:tab/>
            <w:t>27</w:t>
          </w:r>
        </w:p>
        <w:p w:rsidR="007629AA" w:rsidRDefault="00894F80">
          <w:pPr>
            <w:pStyle w:val="TOC2"/>
            <w:numPr>
              <w:ilvl w:val="1"/>
              <w:numId w:val="10"/>
            </w:numPr>
            <w:tabs>
              <w:tab w:val="left" w:pos="1677"/>
              <w:tab w:val="right" w:leader="dot" w:pos="8200"/>
            </w:tabs>
          </w:pPr>
          <w:r>
            <w:t>Pembahasan</w:t>
          </w:r>
          <w:r>
            <w:rPr>
              <w:rFonts w:ascii="Times New Roman"/>
            </w:rPr>
            <w:tab/>
          </w:r>
          <w:r>
            <w:t>29</w:t>
          </w:r>
        </w:p>
      </w:sdtContent>
    </w:sdt>
    <w:p w:rsidR="007629AA" w:rsidRDefault="007629AA">
      <w:pPr>
        <w:sectPr w:rsidR="007629AA">
          <w:type w:val="continuous"/>
          <w:pgSz w:w="11910" w:h="16840"/>
          <w:pgMar w:top="1600" w:right="1580" w:bottom="966" w:left="1680" w:header="720" w:footer="720" w:gutter="0"/>
          <w:cols w:space="720"/>
        </w:sectPr>
      </w:pPr>
    </w:p>
    <w:p w:rsidR="007629AA" w:rsidRDefault="00894F80">
      <w:pPr>
        <w:pStyle w:val="Heading3"/>
        <w:spacing w:before="131"/>
      </w:pPr>
      <w:r>
        <w:lastRenderedPageBreak/>
        <w:t>BAB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KESIMPULAN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SARAN</w:t>
      </w:r>
    </w:p>
    <w:p w:rsidR="007629AA" w:rsidRDefault="007629AA"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1"/>
        <w:gridCol w:w="404"/>
      </w:tblGrid>
      <w:tr w:rsidR="007629AA">
        <w:trPr>
          <w:trHeight w:val="320"/>
        </w:trPr>
        <w:tc>
          <w:tcPr>
            <w:tcW w:w="7321" w:type="dxa"/>
          </w:tcPr>
          <w:p w:rsidR="007629AA" w:rsidRDefault="00894F80">
            <w:pPr>
              <w:pStyle w:val="TableParagraph"/>
              <w:spacing w:line="246" w:lineRule="exact"/>
              <w:ind w:right="125"/>
              <w:jc w:val="right"/>
            </w:pPr>
            <w:r>
              <w:rPr>
                <w:w w:val="120"/>
              </w:rPr>
              <w:t>5.1</w:t>
            </w:r>
            <w:r>
              <w:rPr>
                <w:spacing w:val="38"/>
                <w:w w:val="120"/>
              </w:rPr>
              <w:t xml:space="preserve"> </w:t>
            </w:r>
            <w:r>
              <w:rPr>
                <w:w w:val="120"/>
              </w:rPr>
              <w:t>Kesimpulan</w:t>
            </w:r>
            <w:r>
              <w:rPr>
                <w:spacing w:val="44"/>
                <w:w w:val="120"/>
              </w:rPr>
              <w:t xml:space="preserve"> </w:t>
            </w:r>
            <w:r>
              <w:rPr>
                <w:w w:val="160"/>
              </w:rPr>
              <w:t>…………………………………………………………</w:t>
            </w:r>
          </w:p>
        </w:tc>
        <w:tc>
          <w:tcPr>
            <w:tcW w:w="404" w:type="dxa"/>
          </w:tcPr>
          <w:p w:rsidR="007629AA" w:rsidRDefault="00894F80">
            <w:pPr>
              <w:pStyle w:val="TableParagraph"/>
              <w:spacing w:line="246" w:lineRule="exact"/>
              <w:ind w:right="49"/>
              <w:jc w:val="right"/>
            </w:pPr>
            <w:r>
              <w:t>34</w:t>
            </w:r>
          </w:p>
        </w:tc>
      </w:tr>
      <w:tr w:rsidR="007629AA">
        <w:trPr>
          <w:trHeight w:val="388"/>
        </w:trPr>
        <w:tc>
          <w:tcPr>
            <w:tcW w:w="7321" w:type="dxa"/>
          </w:tcPr>
          <w:p w:rsidR="007629AA" w:rsidRDefault="00894F80">
            <w:pPr>
              <w:pStyle w:val="TableParagraph"/>
              <w:spacing w:before="70"/>
              <w:ind w:right="132"/>
              <w:jc w:val="right"/>
            </w:pPr>
            <w:r>
              <w:rPr>
                <w:w w:val="125"/>
              </w:rPr>
              <w:t xml:space="preserve">5.2 </w:t>
            </w:r>
            <w:r>
              <w:rPr>
                <w:spacing w:val="52"/>
                <w:w w:val="125"/>
              </w:rPr>
              <w:t xml:space="preserve"> </w:t>
            </w:r>
            <w:r>
              <w:rPr>
                <w:w w:val="125"/>
              </w:rPr>
              <w:t xml:space="preserve">Saran </w:t>
            </w:r>
            <w:r>
              <w:rPr>
                <w:spacing w:val="59"/>
                <w:w w:val="125"/>
              </w:rPr>
              <w:t xml:space="preserve"> </w:t>
            </w:r>
            <w:r>
              <w:rPr>
                <w:w w:val="155"/>
              </w:rPr>
              <w:t>………………………………………………………………..</w:t>
            </w:r>
          </w:p>
        </w:tc>
        <w:tc>
          <w:tcPr>
            <w:tcW w:w="404" w:type="dxa"/>
          </w:tcPr>
          <w:p w:rsidR="007629AA" w:rsidRDefault="00894F80">
            <w:pPr>
              <w:pStyle w:val="TableParagraph"/>
              <w:spacing w:before="70"/>
              <w:ind w:right="47"/>
              <w:jc w:val="right"/>
            </w:pPr>
            <w:r>
              <w:t>34</w:t>
            </w:r>
          </w:p>
        </w:tc>
      </w:tr>
      <w:tr w:rsidR="007629AA">
        <w:trPr>
          <w:trHeight w:val="388"/>
        </w:trPr>
        <w:tc>
          <w:tcPr>
            <w:tcW w:w="7321" w:type="dxa"/>
          </w:tcPr>
          <w:p w:rsidR="007629AA" w:rsidRDefault="00894F80">
            <w:pPr>
              <w:pStyle w:val="TableParagraph"/>
              <w:spacing w:before="62"/>
              <w:ind w:right="116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DAFTAR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b/>
              </w:rPr>
              <w:t>PUSTAKA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……………………………………………………………</w:t>
            </w:r>
          </w:p>
        </w:tc>
        <w:tc>
          <w:tcPr>
            <w:tcW w:w="404" w:type="dxa"/>
          </w:tcPr>
          <w:p w:rsidR="007629AA" w:rsidRDefault="00894F80">
            <w:pPr>
              <w:pStyle w:val="TableParagraph"/>
              <w:spacing w:before="62"/>
              <w:ind w:right="4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35</w:t>
            </w:r>
          </w:p>
        </w:tc>
      </w:tr>
      <w:tr w:rsidR="007629AA">
        <w:trPr>
          <w:trHeight w:val="320"/>
        </w:trPr>
        <w:tc>
          <w:tcPr>
            <w:tcW w:w="7321" w:type="dxa"/>
          </w:tcPr>
          <w:p w:rsidR="007629AA" w:rsidRDefault="00894F80">
            <w:pPr>
              <w:pStyle w:val="TableParagraph"/>
              <w:spacing w:before="67" w:line="233" w:lineRule="exact"/>
              <w:ind w:right="102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LAMPIRAN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………………………………………………………………………</w:t>
            </w:r>
          </w:p>
        </w:tc>
        <w:tc>
          <w:tcPr>
            <w:tcW w:w="404" w:type="dxa"/>
          </w:tcPr>
          <w:p w:rsidR="007629AA" w:rsidRDefault="00894F80">
            <w:pPr>
              <w:pStyle w:val="TableParagraph"/>
              <w:spacing w:before="67" w:line="233" w:lineRule="exact"/>
              <w:ind w:right="4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31</w:t>
            </w:r>
          </w:p>
        </w:tc>
      </w:tr>
    </w:tbl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7629AA">
      <w:pPr>
        <w:pStyle w:val="BodyText"/>
        <w:spacing w:before="3"/>
        <w:rPr>
          <w:rFonts w:ascii="Arial"/>
          <w:b/>
          <w:sz w:val="34"/>
        </w:rPr>
      </w:pPr>
    </w:p>
    <w:p w:rsidR="007629AA" w:rsidRDefault="00894F80">
      <w:pPr>
        <w:pStyle w:val="BodyText"/>
        <w:ind w:left="1294" w:right="834"/>
        <w:jc w:val="center"/>
      </w:pPr>
      <w:r>
        <w:t>ix</w:t>
      </w:r>
    </w:p>
    <w:p w:rsidR="007629AA" w:rsidRDefault="007629AA">
      <w:pPr>
        <w:jc w:val="center"/>
        <w:sectPr w:rsidR="007629AA">
          <w:type w:val="continuous"/>
          <w:pgSz w:w="11910" w:h="16840"/>
          <w:pgMar w:top="1580" w:right="1580" w:bottom="280" w:left="1680" w:header="720" w:footer="72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Heading1"/>
        <w:ind w:left="1179"/>
      </w:pPr>
      <w:bookmarkStart w:id="5" w:name="_TOC_250023"/>
      <w:r>
        <w:t>DAFTAR</w:t>
      </w:r>
      <w:r>
        <w:rPr>
          <w:spacing w:val="-4"/>
        </w:rPr>
        <w:t xml:space="preserve"> </w:t>
      </w:r>
      <w:bookmarkEnd w:id="5"/>
      <w:r>
        <w:t>TABEL</w:t>
      </w:r>
    </w:p>
    <w:p w:rsidR="007629AA" w:rsidRDefault="00894F80">
      <w:pPr>
        <w:tabs>
          <w:tab w:val="right" w:leader="dot" w:pos="8298"/>
        </w:tabs>
        <w:spacing w:before="627"/>
        <w:ind w:left="586"/>
        <w:rPr>
          <w:sz w:val="24"/>
        </w:rPr>
      </w:pPr>
      <w:r>
        <w:t>Tabel</w:t>
      </w:r>
      <w:r>
        <w:rPr>
          <w:spacing w:val="1"/>
        </w:rPr>
        <w:t xml:space="preserve"> </w:t>
      </w:r>
      <w:r>
        <w:t>4.1</w:t>
      </w:r>
      <w:r>
        <w:rPr>
          <w:spacing w:val="5"/>
        </w:rPr>
        <w:t xml:space="preserve"> </w:t>
      </w:r>
      <w:r>
        <w:rPr>
          <w:sz w:val="24"/>
        </w:rPr>
        <w:t>Hasil</w:t>
      </w:r>
      <w:r>
        <w:rPr>
          <w:spacing w:val="6"/>
          <w:sz w:val="24"/>
        </w:rPr>
        <w:t xml:space="preserve"> </w:t>
      </w:r>
      <w:r>
        <w:rPr>
          <w:sz w:val="24"/>
        </w:rPr>
        <w:t>Matriks</w:t>
      </w:r>
      <w:r>
        <w:rPr>
          <w:spacing w:val="4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5"/>
          <w:sz w:val="24"/>
        </w:rPr>
        <w:t xml:space="preserve"> </w:t>
      </w:r>
      <w:r>
        <w:rPr>
          <w:sz w:val="24"/>
        </w:rPr>
        <w:t>Artikel</w:t>
      </w:r>
      <w:r>
        <w:rPr>
          <w:sz w:val="24"/>
        </w:rPr>
        <w:tab/>
        <w:t>27</w:t>
      </w: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894F80">
      <w:pPr>
        <w:pStyle w:val="BodyText"/>
        <w:spacing w:before="172"/>
        <w:ind w:left="461"/>
        <w:jc w:val="center"/>
      </w:pPr>
      <w:r>
        <w:t>x</w:t>
      </w:r>
    </w:p>
    <w:p w:rsidR="007629AA" w:rsidRDefault="007629AA">
      <w:pPr>
        <w:jc w:val="center"/>
        <w:sectPr w:rsidR="007629AA">
          <w:headerReference w:type="default" r:id="rId18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9"/>
        <w:rPr>
          <w:sz w:val="29"/>
        </w:rPr>
      </w:pPr>
    </w:p>
    <w:p w:rsidR="007629AA" w:rsidRDefault="00894F80">
      <w:pPr>
        <w:pStyle w:val="Heading3"/>
        <w:ind w:left="1174" w:right="834"/>
        <w:jc w:val="center"/>
      </w:pPr>
      <w:bookmarkStart w:id="6" w:name="_TOC_250022"/>
      <w:r>
        <w:t>DAFTAR</w:t>
      </w:r>
      <w:r>
        <w:rPr>
          <w:spacing w:val="-4"/>
        </w:rPr>
        <w:t xml:space="preserve"> </w:t>
      </w:r>
      <w:bookmarkEnd w:id="6"/>
      <w:r>
        <w:t>LAMPIRAN</w:t>
      </w:r>
    </w:p>
    <w:p w:rsidR="007629AA" w:rsidRDefault="00894F80">
      <w:pPr>
        <w:pStyle w:val="BodyText"/>
        <w:tabs>
          <w:tab w:val="right" w:leader="dot" w:pos="8274"/>
        </w:tabs>
        <w:spacing w:before="530"/>
        <w:ind w:left="586"/>
      </w:pPr>
      <w:r>
        <w:t>Lampiran</w:t>
      </w:r>
      <w:r>
        <w:rPr>
          <w:spacing w:val="-1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Jurnal</w:t>
      </w:r>
      <w:r>
        <w:rPr>
          <w:spacing w:val="2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Ehsan</w:t>
      </w:r>
      <w:r>
        <w:rPr>
          <w:spacing w:val="5"/>
        </w:rPr>
        <w:t xml:space="preserve"> </w:t>
      </w:r>
      <w:r>
        <w:t>Shekhavati,</w:t>
      </w:r>
      <w:r>
        <w:rPr>
          <w:spacing w:val="10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al</w:t>
      </w:r>
      <w:r>
        <w:rPr>
          <w:rFonts w:ascii="Arial"/>
          <w:i/>
        </w:rPr>
        <w:tab/>
      </w:r>
      <w:r>
        <w:t>31</w:t>
      </w:r>
    </w:p>
    <w:p w:rsidR="007629AA" w:rsidRDefault="00894F80">
      <w:pPr>
        <w:pStyle w:val="BodyText"/>
        <w:tabs>
          <w:tab w:val="right" w:leader="dot" w:pos="8274"/>
        </w:tabs>
        <w:spacing w:before="141"/>
        <w:ind w:left="586"/>
      </w:pPr>
      <w:r>
        <w:t>Lampiran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Jurnal</w:t>
      </w:r>
      <w:r>
        <w:rPr>
          <w:spacing w:val="2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oleh Philipe</w:t>
      </w:r>
      <w:r>
        <w:rPr>
          <w:spacing w:val="-1"/>
        </w:rPr>
        <w:t xml:space="preserve"> </w:t>
      </w:r>
      <w:r>
        <w:t>Gautret,</w:t>
      </w:r>
      <w:r>
        <w:rPr>
          <w:spacing w:val="8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al</w:t>
      </w:r>
      <w:r>
        <w:rPr>
          <w:rFonts w:ascii="Arial"/>
          <w:i/>
        </w:rPr>
        <w:tab/>
      </w:r>
      <w:r>
        <w:t>32</w:t>
      </w:r>
    </w:p>
    <w:p w:rsidR="007629AA" w:rsidRDefault="00894F80">
      <w:pPr>
        <w:pStyle w:val="BodyText"/>
        <w:tabs>
          <w:tab w:val="right" w:leader="dot" w:pos="8274"/>
        </w:tabs>
        <w:spacing w:before="136"/>
        <w:ind w:left="586"/>
      </w:pPr>
      <w:r>
        <w:t>Lampiran</w:t>
      </w:r>
      <w:r>
        <w:rPr>
          <w:spacing w:val="-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Jurnal</w:t>
      </w:r>
      <w:r>
        <w:rPr>
          <w:spacing w:val="2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oleh Philipe</w:t>
      </w:r>
      <w:r>
        <w:rPr>
          <w:spacing w:val="-1"/>
        </w:rPr>
        <w:t xml:space="preserve"> </w:t>
      </w:r>
      <w:r>
        <w:t>Gautret,</w:t>
      </w:r>
      <w:r>
        <w:rPr>
          <w:spacing w:val="8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al</w:t>
      </w:r>
      <w:r>
        <w:rPr>
          <w:rFonts w:ascii="Arial"/>
          <w:i/>
        </w:rPr>
        <w:tab/>
      </w:r>
      <w:r>
        <w:t>33</w:t>
      </w:r>
    </w:p>
    <w:p w:rsidR="007629AA" w:rsidRDefault="00894F80">
      <w:pPr>
        <w:pStyle w:val="BodyText"/>
        <w:tabs>
          <w:tab w:val="right" w:leader="dot" w:pos="8289"/>
        </w:tabs>
        <w:spacing w:before="141"/>
        <w:ind w:left="586"/>
      </w:pPr>
      <w:r>
        <w:t>Lampiran</w:t>
      </w:r>
      <w:r>
        <w:rPr>
          <w:spacing w:val="-1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Matthieu</w:t>
      </w:r>
      <w:r>
        <w:rPr>
          <w:spacing w:val="4"/>
        </w:rPr>
        <w:t xml:space="preserve"> </w:t>
      </w:r>
      <w:r>
        <w:t>Million,</w:t>
      </w:r>
      <w:r>
        <w:rPr>
          <w:spacing w:val="8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al</w:t>
      </w:r>
      <w:r>
        <w:rPr>
          <w:rFonts w:ascii="Arial"/>
          <w:i/>
        </w:rPr>
        <w:tab/>
      </w:r>
      <w:r>
        <w:t>34</w:t>
      </w:r>
    </w:p>
    <w:p w:rsidR="007629AA" w:rsidRDefault="00894F80">
      <w:pPr>
        <w:pStyle w:val="BodyText"/>
        <w:tabs>
          <w:tab w:val="right" w:leader="dot" w:pos="8274"/>
        </w:tabs>
        <w:spacing w:before="135"/>
        <w:ind w:left="586"/>
      </w:pPr>
      <w:r>
        <w:t>Lampiran</w:t>
      </w:r>
      <w:r>
        <w:rPr>
          <w:spacing w:val="-1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kiteratur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Eli</w:t>
      </w:r>
      <w:r>
        <w:rPr>
          <w:spacing w:val="2"/>
        </w:rPr>
        <w:t xml:space="preserve"> </w:t>
      </w:r>
      <w:r>
        <w:t>S</w:t>
      </w:r>
      <w:r>
        <w:rPr>
          <w:spacing w:val="5"/>
        </w:rPr>
        <w:t xml:space="preserve"> </w:t>
      </w:r>
      <w:r>
        <w:t>Ros</w:t>
      </w:r>
      <w:r>
        <w:t>enberg,</w:t>
      </w:r>
      <w:r>
        <w:rPr>
          <w:spacing w:val="7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</w:t>
      </w:r>
      <w:r>
        <w:rPr>
          <w:rFonts w:ascii="Arial"/>
          <w:i/>
        </w:rPr>
        <w:tab/>
      </w:r>
      <w:r>
        <w:t>35</w:t>
      </w:r>
    </w:p>
    <w:p w:rsidR="007629AA" w:rsidRDefault="00894F80">
      <w:pPr>
        <w:pStyle w:val="BodyText"/>
        <w:tabs>
          <w:tab w:val="right" w:leader="dot" w:pos="8274"/>
        </w:tabs>
        <w:spacing w:before="149"/>
        <w:ind w:left="586"/>
      </w:pPr>
      <w:r>
        <w:t>Lampiran</w:t>
      </w:r>
      <w:r>
        <w:rPr>
          <w:spacing w:val="-1"/>
        </w:rPr>
        <w:t xml:space="preserve"> </w:t>
      </w:r>
      <w:r>
        <w:t>6.</w:t>
      </w:r>
      <w:r>
        <w:rPr>
          <w:spacing w:val="2"/>
        </w:rPr>
        <w:t xml:space="preserve"> </w:t>
      </w:r>
      <w:r>
        <w:t>Kartu Laporan</w:t>
      </w:r>
      <w:r>
        <w:rPr>
          <w:spacing w:val="-1"/>
        </w:rPr>
        <w:t xml:space="preserve"> </w:t>
      </w:r>
      <w:r>
        <w:t>Pertemuan Bimbingan KTI</w:t>
      </w:r>
      <w:r>
        <w:tab/>
        <w:t>36</w:t>
      </w: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spacing w:before="3"/>
        <w:rPr>
          <w:sz w:val="26"/>
        </w:rPr>
      </w:pPr>
    </w:p>
    <w:p w:rsidR="007629AA" w:rsidRDefault="00894F80">
      <w:pPr>
        <w:pStyle w:val="BodyText"/>
        <w:ind w:left="1296" w:right="834"/>
        <w:jc w:val="center"/>
      </w:pPr>
      <w:r>
        <w:t>xi</w:t>
      </w:r>
    </w:p>
    <w:p w:rsidR="007629AA" w:rsidRDefault="007629AA">
      <w:pPr>
        <w:jc w:val="center"/>
        <w:sectPr w:rsidR="007629AA">
          <w:headerReference w:type="default" r:id="rId19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Heading1"/>
        <w:spacing w:line="362" w:lineRule="auto"/>
        <w:ind w:left="3477" w:right="3016" w:hanging="1"/>
      </w:pPr>
      <w:bookmarkStart w:id="7" w:name="BAB_1"/>
      <w:bookmarkEnd w:id="7"/>
      <w:r>
        <w:t>BAB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bookmarkStart w:id="8" w:name="PENDAHULUAN"/>
      <w:bookmarkEnd w:id="8"/>
      <w:r>
        <w:rPr>
          <w:spacing w:val="-1"/>
        </w:rPr>
        <w:t>PENDAHULUAN</w:t>
      </w:r>
    </w:p>
    <w:p w:rsidR="007629AA" w:rsidRDefault="007629AA">
      <w:pPr>
        <w:pStyle w:val="BodyText"/>
        <w:spacing w:before="7"/>
        <w:rPr>
          <w:rFonts w:ascii="Arial"/>
          <w:b/>
          <w:sz w:val="32"/>
        </w:rPr>
      </w:pPr>
    </w:p>
    <w:p w:rsidR="007629AA" w:rsidRDefault="00894F80">
      <w:pPr>
        <w:pStyle w:val="Heading2"/>
        <w:numPr>
          <w:ilvl w:val="1"/>
          <w:numId w:val="9"/>
        </w:numPr>
        <w:tabs>
          <w:tab w:val="left" w:pos="1014"/>
        </w:tabs>
        <w:spacing w:before="1"/>
      </w:pPr>
      <w:bookmarkStart w:id="9" w:name="1.1__Latar_Belakang"/>
      <w:bookmarkStart w:id="10" w:name="_TOC_250021"/>
      <w:bookmarkEnd w:id="9"/>
      <w:r>
        <w:t>Latar</w:t>
      </w:r>
      <w:r>
        <w:rPr>
          <w:spacing w:val="-9"/>
        </w:rPr>
        <w:t xml:space="preserve"> </w:t>
      </w:r>
      <w:bookmarkEnd w:id="10"/>
      <w:r>
        <w:t>Belakang</w:t>
      </w:r>
    </w:p>
    <w:p w:rsidR="007629AA" w:rsidRDefault="00894F80">
      <w:pPr>
        <w:pStyle w:val="BodyText"/>
        <w:spacing w:before="149" w:line="362" w:lineRule="auto"/>
        <w:ind w:left="586" w:right="113" w:firstLine="360"/>
        <w:jc w:val="both"/>
      </w:pPr>
      <w:r>
        <w:t>Dunia dihebohkan dengan berita munculnya wabah pneumonia yang tidak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pastinya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tepatnya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Desember 2019.</w:t>
      </w:r>
      <w:r>
        <w:rPr>
          <w:spacing w:val="59"/>
        </w:rPr>
        <w:t xml:space="preserve"> </w:t>
      </w:r>
      <w:r>
        <w:t>Wabah ini pertama</w:t>
      </w:r>
      <w:r>
        <w:rPr>
          <w:spacing w:val="58"/>
        </w:rPr>
        <w:t xml:space="preserve"> </w:t>
      </w:r>
      <w:r>
        <w:t>kali ditemukan di kota Wuhan Provinsi</w:t>
      </w:r>
      <w:r>
        <w:rPr>
          <w:spacing w:val="1"/>
        </w:rPr>
        <w:t xml:space="preserve"> </w:t>
      </w:r>
      <w:r>
        <w:t>Hubei China. Pada 29 Desember 2019, 4 kasus pertama dilaporkan terinfeksi</w:t>
      </w:r>
      <w:r>
        <w:rPr>
          <w:spacing w:val="1"/>
        </w:rPr>
        <w:t xml:space="preserve"> </w:t>
      </w:r>
      <w:r>
        <w:t>novel coronavirus (2019-nCoV)-</w:t>
      </w:r>
      <w:r>
        <w:rPr>
          <w:rFonts w:ascii="Arial"/>
          <w:i/>
        </w:rPr>
        <w:t xml:space="preserve">infected pneumonia </w:t>
      </w:r>
      <w:r>
        <w:t>(NCI</w:t>
      </w:r>
      <w:r>
        <w:t>P) telah diidentifikasi di</w:t>
      </w:r>
      <w:r>
        <w:rPr>
          <w:spacing w:val="1"/>
        </w:rPr>
        <w:t xml:space="preserve"> </w:t>
      </w:r>
      <w:r>
        <w:t>Wuhan</w:t>
      </w:r>
      <w:r>
        <w:rPr>
          <w:spacing w:val="1"/>
        </w:rPr>
        <w:t xml:space="preserve"> </w:t>
      </w:r>
      <w:r>
        <w:t>(Li et al.,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awalnya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epidemiologi menunjukkan 66%</w:t>
      </w:r>
      <w:r>
        <w:rPr>
          <w:spacing w:val="1"/>
        </w:rPr>
        <w:t xml:space="preserve"> </w:t>
      </w:r>
      <w:r>
        <w:t>pasien berkaitan atau terpajan dengan satu pasar seafood atau live market di</w:t>
      </w:r>
      <w:r>
        <w:rPr>
          <w:spacing w:val="1"/>
        </w:rPr>
        <w:t xml:space="preserve"> </w:t>
      </w:r>
      <w:r>
        <w:t>Wuhan, Provinsi Hubei Tiongkok. Sampel isolat dari pasien diteliti dengan hasil</w:t>
      </w:r>
      <w:r>
        <w:rPr>
          <w:spacing w:val="1"/>
        </w:rPr>
        <w:t xml:space="preserve"> </w:t>
      </w:r>
      <w:r>
        <w:t>menunjukkan adanya infeksi coronavirus, jenis betacoronavirus tipe baru, diberi</w:t>
      </w:r>
      <w:r>
        <w:rPr>
          <w:spacing w:val="1"/>
        </w:rPr>
        <w:t xml:space="preserve"> </w:t>
      </w:r>
      <w:r>
        <w:t xml:space="preserve">nama 2019 </w:t>
      </w:r>
      <w:r>
        <w:rPr>
          <w:rFonts w:ascii="Arial"/>
          <w:i/>
        </w:rPr>
        <w:t xml:space="preserve">novel Coronavirus </w:t>
      </w:r>
      <w:r>
        <w:t>(2019-nCoV). Pada tanggal 11</w:t>
      </w:r>
      <w:r>
        <w:rPr>
          <w:spacing w:val="1"/>
        </w:rPr>
        <w:t xml:space="preserve"> </w:t>
      </w:r>
      <w:r>
        <w:t>Februari 2020,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World Health Organization </w:t>
      </w:r>
      <w:r>
        <w:t xml:space="preserve">(WHO) memberi nama virus baru tersebut </w:t>
      </w:r>
      <w:r>
        <w:rPr>
          <w:rFonts w:ascii="Arial"/>
          <w:i/>
        </w:rPr>
        <w:t>Severa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acute respiratory syndrome coron</w:t>
      </w:r>
      <w:r>
        <w:rPr>
          <w:rFonts w:ascii="Arial"/>
          <w:i/>
        </w:rPr>
        <w:t xml:space="preserve">avirus-2 </w:t>
      </w:r>
      <w:r>
        <w:t>(SARSCoV-2) dan nama penyakitnya</w:t>
      </w:r>
      <w:r>
        <w:rPr>
          <w:spacing w:val="1"/>
        </w:rPr>
        <w:t xml:space="preserve"> </w:t>
      </w:r>
      <w:r>
        <w:t xml:space="preserve">sebagai </w:t>
      </w:r>
      <w:r>
        <w:rPr>
          <w:rFonts w:ascii="Arial"/>
          <w:i/>
        </w:rPr>
        <w:t xml:space="preserve">Coronavirus disease 2019 </w:t>
      </w:r>
      <w:r>
        <w:t>(COVID-19) (Makmun, dkk., 2020). COVID-19</w:t>
      </w:r>
      <w:r>
        <w:rPr>
          <w:spacing w:val="-56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peradangan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di paru-paru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kasus sedang hingga berat, penggunaan obat imunomodulasi bisa member</w:t>
      </w:r>
      <w:r>
        <w:t>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(Ye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</w:t>
      </w:r>
      <w:r>
        <w:t>.,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rPr>
          <w:rFonts w:ascii="Arial"/>
          <w:i/>
        </w:rPr>
        <w:t>World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Health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Organization</w:t>
      </w:r>
      <w:r>
        <w:rPr>
          <w:rFonts w:ascii="Arial"/>
          <w:i/>
          <w:spacing w:val="1"/>
        </w:rPr>
        <w:t xml:space="preserve"> </w:t>
      </w:r>
      <w:r>
        <w:t>(WHO)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pandemik,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belum adanya obat khusus untuk penyakit ini maka disarankan beberapa obat</w:t>
      </w:r>
      <w:r>
        <w:rPr>
          <w:spacing w:val="1"/>
        </w:rPr>
        <w:t xml:space="preserve"> </w:t>
      </w:r>
      <w:r>
        <w:t>terapi untuk</w:t>
      </w:r>
      <w:r>
        <w:rPr>
          <w:spacing w:val="2"/>
        </w:rPr>
        <w:t xml:space="preserve"> </w:t>
      </w:r>
      <w:r>
        <w:t>penyakit</w:t>
      </w:r>
      <w:r>
        <w:rPr>
          <w:spacing w:val="2"/>
        </w:rPr>
        <w:t xml:space="preserve"> </w:t>
      </w:r>
      <w:r>
        <w:t>COVID-19</w:t>
      </w:r>
      <w:r>
        <w:rPr>
          <w:spacing w:val="4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Azitromisin,</w:t>
      </w:r>
      <w:r>
        <w:rPr>
          <w:spacing w:val="-1"/>
        </w:rPr>
        <w:t xml:space="preserve"> </w:t>
      </w:r>
      <w:r>
        <w:t>hidroksiklorokuin.</w:t>
      </w:r>
    </w:p>
    <w:p w:rsidR="007629AA" w:rsidRDefault="00894F80">
      <w:pPr>
        <w:pStyle w:val="BodyText"/>
        <w:spacing w:before="26" w:line="362" w:lineRule="auto"/>
        <w:ind w:left="586" w:right="114" w:firstLine="360"/>
        <w:jc w:val="both"/>
      </w:pPr>
      <w:r>
        <w:t>Azitromisin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antibiotik</w:t>
      </w:r>
      <w:r>
        <w:rPr>
          <w:spacing w:val="1"/>
        </w:rPr>
        <w:t xml:space="preserve"> </w:t>
      </w:r>
      <w:r>
        <w:t>makrolida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pernafasan</w:t>
      </w:r>
      <w:r>
        <w:rPr>
          <w:spacing w:val="1"/>
        </w:rPr>
        <w:t xml:space="preserve"> </w:t>
      </w:r>
      <w:r>
        <w:t>parah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menderita</w:t>
      </w:r>
      <w:r>
        <w:rPr>
          <w:spacing w:val="1"/>
        </w:rPr>
        <w:t xml:space="preserve"> </w:t>
      </w:r>
      <w:r>
        <w:t>pneumonia</w:t>
      </w:r>
      <w:r>
        <w:rPr>
          <w:spacing w:val="1"/>
        </w:rPr>
        <w:t xml:space="preserve"> </w:t>
      </w:r>
      <w:r>
        <w:t>(Bacharier</w:t>
      </w:r>
      <w:r>
        <w:rPr>
          <w:spacing w:val="1"/>
        </w:rPr>
        <w:t xml:space="preserve"> </w:t>
      </w:r>
      <w:r>
        <w:rPr>
          <w:rFonts w:ascii="Arial"/>
          <w:i/>
        </w:rPr>
        <w:t>et al</w:t>
      </w:r>
      <w:r>
        <w:t>.,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vitro</w:t>
      </w:r>
      <w:r>
        <w:rPr>
          <w:rFonts w:ascii="Arial"/>
          <w:i/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replikasi virus influenza H1N1 dan virus zika serta memiliki efek imunomodulator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antiinflamasi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pernapasan</w:t>
      </w:r>
      <w:r>
        <w:rPr>
          <w:spacing w:val="1"/>
        </w:rPr>
        <w:t xml:space="preserve"> </w:t>
      </w:r>
      <w:r>
        <w:t>(Bosseboeuf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</w:t>
      </w:r>
      <w:r>
        <w:t>.,</w:t>
      </w:r>
      <w:r>
        <w:rPr>
          <w:spacing w:val="1"/>
        </w:rPr>
        <w:t xml:space="preserve"> </w:t>
      </w:r>
      <w:r>
        <w:t>2018;</w:t>
      </w:r>
      <w:r>
        <w:rPr>
          <w:spacing w:val="1"/>
        </w:rPr>
        <w:t xml:space="preserve"> </w:t>
      </w:r>
      <w:r>
        <w:t>Zimmermann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</w:t>
      </w:r>
      <w:r>
        <w:t>.,</w:t>
      </w:r>
      <w:r>
        <w:rPr>
          <w:spacing w:val="1"/>
        </w:rPr>
        <w:t xml:space="preserve"> </w:t>
      </w:r>
      <w:r>
        <w:t>2018;</w:t>
      </w:r>
      <w:r>
        <w:rPr>
          <w:spacing w:val="1"/>
        </w:rPr>
        <w:t xml:space="preserve"> </w:t>
      </w:r>
      <w:r>
        <w:t>Tran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</w:t>
      </w:r>
      <w:r>
        <w:t>.,</w:t>
      </w:r>
      <w:r>
        <w:rPr>
          <w:spacing w:val="1"/>
        </w:rPr>
        <w:t xml:space="preserve"> </w:t>
      </w:r>
      <w:r>
        <w:t>2019;</w:t>
      </w:r>
      <w:r>
        <w:rPr>
          <w:spacing w:val="1"/>
        </w:rPr>
        <w:t xml:space="preserve"> </w:t>
      </w:r>
      <w:r>
        <w:t>Zhang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</w:t>
      </w:r>
      <w:r>
        <w:t>.,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membuktikan efektivitas terapi pada total 36 pasien (6 pasien terapi kombinasi</w:t>
      </w:r>
      <w:r>
        <w:rPr>
          <w:spacing w:val="1"/>
        </w:rPr>
        <w:t xml:space="preserve"> </w:t>
      </w:r>
      <w:r>
        <w:t>hidroksiklorokuin dan azitromisin 500 mg pada hari pertama dilanjutkan 250 mg</w:t>
      </w:r>
      <w:r>
        <w:rPr>
          <w:spacing w:val="1"/>
        </w:rPr>
        <w:t xml:space="preserve"> </w:t>
      </w:r>
      <w:r>
        <w:t>per hari selama empat hari berikutnya, 16 pasien kontrol dan 14 pasien terapi</w:t>
      </w:r>
      <w:r>
        <w:rPr>
          <w:spacing w:val="1"/>
        </w:rPr>
        <w:t xml:space="preserve"> </w:t>
      </w:r>
      <w:r>
        <w:t>hidroksiklorokuin</w:t>
      </w:r>
      <w:r>
        <w:rPr>
          <w:spacing w:val="49"/>
        </w:rPr>
        <w:t xml:space="preserve"> </w:t>
      </w:r>
      <w:r>
        <w:t>saj</w:t>
      </w:r>
      <w:r>
        <w:t>a).</w:t>
      </w:r>
      <w:r>
        <w:rPr>
          <w:spacing w:val="44"/>
        </w:rPr>
        <w:t xml:space="preserve"> </w:t>
      </w:r>
      <w:r>
        <w:t>Pada</w:t>
      </w:r>
      <w:r>
        <w:rPr>
          <w:spacing w:val="44"/>
        </w:rPr>
        <w:t xml:space="preserve"> </w:t>
      </w:r>
      <w:r>
        <w:t>hari</w:t>
      </w:r>
      <w:r>
        <w:rPr>
          <w:spacing w:val="42"/>
        </w:rPr>
        <w:t xml:space="preserve"> </w:t>
      </w:r>
      <w:r>
        <w:t>ke-6</w:t>
      </w:r>
      <w:r>
        <w:rPr>
          <w:spacing w:val="44"/>
        </w:rPr>
        <w:t xml:space="preserve"> </w:t>
      </w:r>
      <w:r>
        <w:t>pasien</w:t>
      </w:r>
      <w:r>
        <w:rPr>
          <w:spacing w:val="45"/>
        </w:rPr>
        <w:t xml:space="preserve"> </w:t>
      </w:r>
      <w:r>
        <w:t>dengan</w:t>
      </w:r>
      <w:r>
        <w:rPr>
          <w:spacing w:val="49"/>
        </w:rPr>
        <w:t xml:space="preserve"> </w:t>
      </w:r>
      <w:r>
        <w:t>terapi</w:t>
      </w:r>
      <w:r>
        <w:rPr>
          <w:spacing w:val="47"/>
        </w:rPr>
        <w:t xml:space="preserve"> </w:t>
      </w:r>
      <w:r>
        <w:t>kombinasi</w:t>
      </w:r>
      <w:r>
        <w:rPr>
          <w:spacing w:val="42"/>
        </w:rPr>
        <w:t xml:space="preserve"> </w:t>
      </w:r>
      <w:r>
        <w:t>100%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3"/>
      </w:pPr>
    </w:p>
    <w:p w:rsidR="007629AA" w:rsidRDefault="00894F80">
      <w:pPr>
        <w:pStyle w:val="BodyText"/>
        <w:spacing w:before="97"/>
        <w:ind w:left="464"/>
        <w:jc w:val="center"/>
      </w:pPr>
      <w:r>
        <w:t>1</w:t>
      </w:r>
    </w:p>
    <w:p w:rsidR="007629AA" w:rsidRDefault="007629AA">
      <w:pPr>
        <w:jc w:val="center"/>
        <w:sectPr w:rsidR="007629AA">
          <w:headerReference w:type="default" r:id="rId20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4" w:lineRule="auto"/>
        <w:ind w:left="586" w:right="117"/>
        <w:jc w:val="both"/>
      </w:pPr>
      <w:r>
        <w:t>(6/6)</w:t>
      </w:r>
      <w:r>
        <w:rPr>
          <w:spacing w:val="1"/>
        </w:rPr>
        <w:t xml:space="preserve"> </w:t>
      </w:r>
      <w:r>
        <w:t>terkonfirmasi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12,5%</w:t>
      </w:r>
      <w:r>
        <w:rPr>
          <w:spacing w:val="1"/>
        </w:rPr>
        <w:t xml:space="preserve"> </w:t>
      </w:r>
      <w:r>
        <w:t>(2/16)</w:t>
      </w:r>
      <w:r>
        <w:rPr>
          <w:spacing w:val="1"/>
        </w:rPr>
        <w:t xml:space="preserve"> </w:t>
      </w:r>
      <w:r>
        <w:t>terkonfirmasi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hidroksiklorokuin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57,1%</w:t>
      </w:r>
      <w:r>
        <w:rPr>
          <w:spacing w:val="1"/>
        </w:rPr>
        <w:t xml:space="preserve"> </w:t>
      </w:r>
      <w:r>
        <w:t>(8/14)</w:t>
      </w:r>
      <w:r>
        <w:rPr>
          <w:spacing w:val="1"/>
        </w:rPr>
        <w:t xml:space="preserve"> </w:t>
      </w:r>
      <w:r>
        <w:t xml:space="preserve">terkonfirmasi negatif Gautret </w:t>
      </w:r>
      <w:r>
        <w:rPr>
          <w:rFonts w:ascii="Arial"/>
          <w:i/>
        </w:rPr>
        <w:t>et al</w:t>
      </w:r>
      <w:r>
        <w:t>., (2020 ). Meskipun ukuran sampelnya kecil,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hidroksiklorokuin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 menunjukkan adanya penurunan atau hilangnya viral load pada pasien</w:t>
      </w:r>
      <w:r>
        <w:rPr>
          <w:spacing w:val="1"/>
        </w:rPr>
        <w:t xml:space="preserve"> </w:t>
      </w:r>
      <w:r>
        <w:t>COVID-19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efeknya</w:t>
      </w:r>
      <w:r>
        <w:rPr>
          <w:spacing w:val="-3"/>
        </w:rPr>
        <w:t xml:space="preserve"> </w:t>
      </w:r>
      <w:r>
        <w:t>diperku</w:t>
      </w:r>
      <w:r>
        <w:t>at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azitromisin</w:t>
      </w:r>
      <w:r>
        <w:rPr>
          <w:spacing w:val="2"/>
        </w:rPr>
        <w:t xml:space="preserve"> </w:t>
      </w:r>
      <w:r>
        <w:t>(Donsu,</w:t>
      </w:r>
      <w:r>
        <w:rPr>
          <w:spacing w:val="1"/>
        </w:rPr>
        <w:t xml:space="preserve"> </w:t>
      </w:r>
      <w:r>
        <w:t>Y.C.,</w:t>
      </w:r>
      <w:r>
        <w:rPr>
          <w:spacing w:val="11"/>
        </w:rPr>
        <w:t xml:space="preserve"> </w:t>
      </w:r>
      <w:r>
        <w:t>dkk,</w:t>
      </w:r>
      <w:r>
        <w:rPr>
          <w:spacing w:val="-3"/>
        </w:rPr>
        <w:t xml:space="preserve"> </w:t>
      </w:r>
      <w:r>
        <w:t>2020).</w:t>
      </w:r>
    </w:p>
    <w:p w:rsidR="007629AA" w:rsidRDefault="00894F80">
      <w:pPr>
        <w:pStyle w:val="BodyText"/>
        <w:spacing w:before="3" w:line="364" w:lineRule="auto"/>
        <w:ind w:left="586" w:right="116" w:firstLine="360"/>
        <w:jc w:val="both"/>
      </w:pPr>
      <w:r>
        <w:t>Berdasarkan paparan diatas, peneliti tertarik untuk melakukan telaah studi</w:t>
      </w:r>
      <w:r>
        <w:rPr>
          <w:spacing w:val="1"/>
        </w:rPr>
        <w:t xml:space="preserve"> </w:t>
      </w:r>
      <w:r>
        <w:t>literatur</w:t>
      </w:r>
      <w:r>
        <w:rPr>
          <w:spacing w:val="30"/>
        </w:rPr>
        <w:t xml:space="preserve"> </w:t>
      </w:r>
      <w:r>
        <w:t>efektivitas</w:t>
      </w:r>
      <w:r>
        <w:rPr>
          <w:spacing w:val="31"/>
        </w:rPr>
        <w:t xml:space="preserve"> </w:t>
      </w:r>
      <w:r>
        <w:t>penggunaan</w:t>
      </w:r>
      <w:r>
        <w:rPr>
          <w:spacing w:val="34"/>
        </w:rPr>
        <w:t xml:space="preserve"> </w:t>
      </w:r>
      <w:r>
        <w:t>antibiotic</w:t>
      </w:r>
      <w:r>
        <w:rPr>
          <w:spacing w:val="31"/>
        </w:rPr>
        <w:t xml:space="preserve"> </w:t>
      </w:r>
      <w:r>
        <w:t>Azitromisin</w:t>
      </w:r>
      <w:r>
        <w:rPr>
          <w:spacing w:val="43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terapi</w:t>
      </w:r>
      <w:r>
        <w:rPr>
          <w:spacing w:val="31"/>
        </w:rPr>
        <w:t xml:space="preserve"> </w:t>
      </w:r>
      <w:r>
        <w:t>pasien</w:t>
      </w:r>
      <w:r>
        <w:rPr>
          <w:spacing w:val="33"/>
        </w:rPr>
        <w:t xml:space="preserve"> </w:t>
      </w:r>
      <w:r>
        <w:t>covid-</w:t>
      </w:r>
    </w:p>
    <w:p w:rsidR="007629AA" w:rsidRDefault="00894F80">
      <w:pPr>
        <w:pStyle w:val="BodyText"/>
        <w:spacing w:before="2" w:line="364" w:lineRule="auto"/>
        <w:ind w:left="586" w:right="116"/>
        <w:jc w:val="both"/>
      </w:pPr>
      <w:r>
        <w:t xml:space="preserve">19. Literatur yang akan digunakan adalah literatur </w:t>
      </w:r>
      <w:r>
        <w:t>dari buku pedoman, artikel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dipublikasikan dalam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tahun terakhir</w:t>
      </w:r>
      <w:r>
        <w:rPr>
          <w:spacing w:val="1"/>
        </w:rPr>
        <w:t xml:space="preserve"> </w:t>
      </w:r>
      <w:r>
        <w:t>yaitu</w:t>
      </w:r>
      <w:r>
        <w:rPr>
          <w:spacing w:val="58"/>
        </w:rPr>
        <w:t xml:space="preserve"> </w:t>
      </w:r>
      <w:r>
        <w:t>2017-</w:t>
      </w:r>
      <w:r>
        <w:rPr>
          <w:spacing w:val="1"/>
        </w:rPr>
        <w:t xml:space="preserve"> </w:t>
      </w:r>
      <w:r>
        <w:t>2021.</w:t>
      </w:r>
    </w:p>
    <w:p w:rsidR="007629AA" w:rsidRDefault="007629AA">
      <w:pPr>
        <w:pStyle w:val="BodyText"/>
        <w:spacing w:before="7"/>
        <w:rPr>
          <w:sz w:val="32"/>
        </w:rPr>
      </w:pPr>
    </w:p>
    <w:p w:rsidR="007629AA" w:rsidRDefault="00894F80">
      <w:pPr>
        <w:pStyle w:val="Heading2"/>
        <w:numPr>
          <w:ilvl w:val="1"/>
          <w:numId w:val="9"/>
        </w:numPr>
        <w:tabs>
          <w:tab w:val="left" w:pos="1014"/>
        </w:tabs>
      </w:pPr>
      <w:bookmarkStart w:id="11" w:name="1.2__Rumusan_Masalah"/>
      <w:bookmarkStart w:id="12" w:name="_TOC_250020"/>
      <w:bookmarkEnd w:id="11"/>
      <w:r>
        <w:t>Rumusan</w:t>
      </w:r>
      <w:r>
        <w:rPr>
          <w:spacing w:val="-11"/>
        </w:rPr>
        <w:t xml:space="preserve"> </w:t>
      </w:r>
      <w:bookmarkEnd w:id="12"/>
      <w:r>
        <w:t>Masalah</w:t>
      </w:r>
    </w:p>
    <w:p w:rsidR="007629AA" w:rsidRDefault="00894F80">
      <w:pPr>
        <w:pStyle w:val="BodyText"/>
        <w:spacing w:before="149" w:line="364" w:lineRule="auto"/>
        <w:ind w:left="1037" w:right="124" w:firstLine="269"/>
      </w:pPr>
      <w:r>
        <w:t>Apakah</w:t>
      </w:r>
      <w:r>
        <w:rPr>
          <w:spacing w:val="48"/>
        </w:rPr>
        <w:t xml:space="preserve"> </w:t>
      </w:r>
      <w:r>
        <w:t>Azitromisin</w:t>
      </w:r>
      <w:r>
        <w:rPr>
          <w:spacing w:val="45"/>
        </w:rPr>
        <w:t xml:space="preserve"> </w:t>
      </w:r>
      <w:r>
        <w:t>berpotensi</w:t>
      </w:r>
      <w:r>
        <w:rPr>
          <w:spacing w:val="40"/>
        </w:rPr>
        <w:t xml:space="preserve"> </w:t>
      </w:r>
      <w:r>
        <w:t>sebagi</w:t>
      </w:r>
      <w:r>
        <w:rPr>
          <w:spacing w:val="45"/>
        </w:rPr>
        <w:t xml:space="preserve"> </w:t>
      </w:r>
      <w:r>
        <w:t>antibiotik</w:t>
      </w:r>
      <w:r>
        <w:rPr>
          <w:spacing w:val="46"/>
        </w:rPr>
        <w:t xml:space="preserve"> </w:t>
      </w:r>
      <w:r>
        <w:t>pada</w:t>
      </w:r>
      <w:r>
        <w:rPr>
          <w:spacing w:val="43"/>
        </w:rPr>
        <w:t xml:space="preserve"> </w:t>
      </w:r>
      <w:r>
        <w:t>terapi</w:t>
      </w:r>
      <w:r>
        <w:rPr>
          <w:spacing w:val="40"/>
        </w:rPr>
        <w:t xml:space="preserve"> </w:t>
      </w:r>
      <w:r>
        <w:t>pasien</w:t>
      </w:r>
      <w:r>
        <w:rPr>
          <w:spacing w:val="-56"/>
        </w:rPr>
        <w:t xml:space="preserve"> </w:t>
      </w:r>
      <w:r>
        <w:t>COVID-19</w:t>
      </w:r>
      <w:r>
        <w:rPr>
          <w:spacing w:val="5"/>
        </w:rPr>
        <w:t xml:space="preserve"> </w:t>
      </w:r>
      <w:r>
        <w:t>?</w:t>
      </w:r>
    </w:p>
    <w:p w:rsidR="007629AA" w:rsidRDefault="007629AA">
      <w:pPr>
        <w:pStyle w:val="BodyText"/>
        <w:rPr>
          <w:sz w:val="33"/>
        </w:rPr>
      </w:pPr>
    </w:p>
    <w:p w:rsidR="007629AA" w:rsidRDefault="00894F80">
      <w:pPr>
        <w:pStyle w:val="Heading2"/>
        <w:numPr>
          <w:ilvl w:val="1"/>
          <w:numId w:val="9"/>
        </w:numPr>
        <w:tabs>
          <w:tab w:val="left" w:pos="1014"/>
        </w:tabs>
      </w:pPr>
      <w:bookmarkStart w:id="13" w:name="1.3__Batasan_Masalah"/>
      <w:bookmarkStart w:id="14" w:name="_TOC_250019"/>
      <w:bookmarkEnd w:id="13"/>
      <w:r>
        <w:t>Batasan</w:t>
      </w:r>
      <w:r>
        <w:rPr>
          <w:spacing w:val="-5"/>
        </w:rPr>
        <w:t xml:space="preserve"> </w:t>
      </w:r>
      <w:bookmarkEnd w:id="14"/>
      <w:r>
        <w:t>Masalah</w:t>
      </w:r>
    </w:p>
    <w:p w:rsidR="007629AA" w:rsidRDefault="00894F80">
      <w:pPr>
        <w:pStyle w:val="ListParagraph"/>
        <w:numPr>
          <w:ilvl w:val="2"/>
          <w:numId w:val="9"/>
        </w:numPr>
        <w:tabs>
          <w:tab w:val="left" w:pos="1307"/>
        </w:tabs>
        <w:spacing w:before="149" w:line="364" w:lineRule="auto"/>
        <w:ind w:right="123"/>
        <w:jc w:val="both"/>
      </w:pPr>
      <w:r>
        <w:t>Referensi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dipublikasikan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terakreditasi dan internasional yang dipublikasikan dalam rentang waktu 5</w:t>
      </w:r>
      <w:r>
        <w:rPr>
          <w:spacing w:val="-56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terakhir</w:t>
      </w:r>
      <w:r>
        <w:rPr>
          <w:spacing w:val="-3"/>
        </w:rPr>
        <w:t xml:space="preserve"> </w:t>
      </w:r>
      <w:r>
        <w:t>2017-2021.</w:t>
      </w:r>
    </w:p>
    <w:p w:rsidR="007629AA" w:rsidRDefault="00894F80">
      <w:pPr>
        <w:pStyle w:val="ListParagraph"/>
        <w:numPr>
          <w:ilvl w:val="2"/>
          <w:numId w:val="9"/>
        </w:numPr>
        <w:tabs>
          <w:tab w:val="left" w:pos="1307"/>
        </w:tabs>
        <w:spacing w:line="360" w:lineRule="auto"/>
        <w:ind w:right="117"/>
        <w:jc w:val="both"/>
      </w:pPr>
      <w:r>
        <w:t xml:space="preserve">Efektivitas terapi adalah kemampuan azitromisin untuk menurunkan </w:t>
      </w:r>
      <w:r>
        <w:rPr>
          <w:rFonts w:ascii="Arial"/>
          <w:i/>
        </w:rPr>
        <w:t>viral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load </w:t>
      </w:r>
      <w:r>
        <w:t>yang ditunjukkan melalui pemeriksaan diagnos</w:t>
      </w:r>
      <w:r>
        <w:t>tic covid (antigen dan</w:t>
      </w:r>
      <w:r>
        <w:rPr>
          <w:spacing w:val="1"/>
        </w:rPr>
        <w:t xml:space="preserve"> </w:t>
      </w:r>
      <w:r>
        <w:t xml:space="preserve">swab </w:t>
      </w:r>
      <w:r>
        <w:rPr>
          <w:rFonts w:ascii="Arial"/>
          <w:i/>
          <w:color w:val="1F2023"/>
        </w:rPr>
        <w:t>polymerase</w:t>
      </w:r>
      <w:r>
        <w:rPr>
          <w:rFonts w:ascii="Arial"/>
          <w:i/>
          <w:color w:val="1F2023"/>
          <w:spacing w:val="-2"/>
        </w:rPr>
        <w:t xml:space="preserve"> </w:t>
      </w:r>
      <w:r>
        <w:rPr>
          <w:rFonts w:ascii="Arial"/>
          <w:i/>
          <w:color w:val="1F2023"/>
        </w:rPr>
        <w:t>chain</w:t>
      </w:r>
      <w:r>
        <w:rPr>
          <w:rFonts w:ascii="Arial"/>
          <w:i/>
          <w:color w:val="1F2023"/>
          <w:spacing w:val="1"/>
        </w:rPr>
        <w:t xml:space="preserve"> </w:t>
      </w:r>
      <w:r>
        <w:rPr>
          <w:rFonts w:ascii="Arial"/>
          <w:i/>
          <w:color w:val="1F2023"/>
        </w:rPr>
        <w:t>reaction</w:t>
      </w:r>
      <w:r>
        <w:rPr>
          <w:rFonts w:ascii="Arial"/>
          <w:i/>
          <w:color w:val="1F2023"/>
          <w:spacing w:val="1"/>
        </w:rPr>
        <w:t xml:space="preserve"> </w:t>
      </w:r>
      <w:r>
        <w:rPr>
          <w:color w:val="1F2023"/>
        </w:rPr>
        <w:t>(PCR)</w:t>
      </w:r>
      <w:r>
        <w:t>)</w:t>
      </w:r>
      <w:r>
        <w:rPr>
          <w:spacing w:val="1"/>
        </w:rPr>
        <w:t xml:space="preserve"> </w:t>
      </w:r>
      <w:r>
        <w:t>yang negatif.</w:t>
      </w:r>
    </w:p>
    <w:p w:rsidR="007629AA" w:rsidRDefault="007629AA">
      <w:pPr>
        <w:pStyle w:val="BodyText"/>
        <w:spacing w:before="7"/>
        <w:rPr>
          <w:sz w:val="32"/>
        </w:rPr>
      </w:pPr>
    </w:p>
    <w:p w:rsidR="007629AA" w:rsidRDefault="00894F80">
      <w:pPr>
        <w:pStyle w:val="Heading2"/>
        <w:numPr>
          <w:ilvl w:val="1"/>
          <w:numId w:val="9"/>
        </w:numPr>
        <w:tabs>
          <w:tab w:val="left" w:pos="947"/>
        </w:tabs>
        <w:ind w:left="946" w:hanging="361"/>
      </w:pPr>
      <w:bookmarkStart w:id="15" w:name="1.4_Tujuan_Penelitian"/>
      <w:bookmarkStart w:id="16" w:name="_TOC_250018"/>
      <w:bookmarkEnd w:id="15"/>
      <w:r>
        <w:t>Tujuan</w:t>
      </w:r>
      <w:r>
        <w:rPr>
          <w:spacing w:val="-7"/>
        </w:rPr>
        <w:t xml:space="preserve"> </w:t>
      </w:r>
      <w:bookmarkEnd w:id="16"/>
      <w:r>
        <w:t>Penelitian</w:t>
      </w:r>
    </w:p>
    <w:p w:rsidR="007629AA" w:rsidRDefault="00894F80">
      <w:pPr>
        <w:pStyle w:val="ListParagraph"/>
        <w:numPr>
          <w:ilvl w:val="2"/>
          <w:numId w:val="9"/>
        </w:numPr>
        <w:tabs>
          <w:tab w:val="left" w:pos="1307"/>
        </w:tabs>
        <w:spacing w:before="150"/>
      </w:pPr>
      <w:r>
        <w:t>Tujuan</w:t>
      </w:r>
      <w:r>
        <w:rPr>
          <w:spacing w:val="3"/>
        </w:rPr>
        <w:t xml:space="preserve"> </w:t>
      </w:r>
      <w:r>
        <w:t>Umum</w:t>
      </w:r>
    </w:p>
    <w:p w:rsidR="007629AA" w:rsidRDefault="00894F80">
      <w:pPr>
        <w:pStyle w:val="BodyText"/>
        <w:spacing w:before="135" w:line="364" w:lineRule="auto"/>
        <w:ind w:left="1307" w:right="132"/>
      </w:pPr>
      <w:r>
        <w:t>Mengetahui</w:t>
      </w:r>
      <w:r>
        <w:rPr>
          <w:spacing w:val="13"/>
        </w:rPr>
        <w:t xml:space="preserve"> </w:t>
      </w:r>
      <w:r>
        <w:t>potensial</w:t>
      </w:r>
      <w:r>
        <w:rPr>
          <w:spacing w:val="14"/>
        </w:rPr>
        <w:t xml:space="preserve"> </w:t>
      </w:r>
      <w:r>
        <w:t>efektivitas</w:t>
      </w:r>
      <w:r>
        <w:rPr>
          <w:spacing w:val="16"/>
        </w:rPr>
        <w:t xml:space="preserve"> </w:t>
      </w:r>
      <w:r>
        <w:t>antibiotik</w:t>
      </w:r>
      <w:r>
        <w:rPr>
          <w:spacing w:val="16"/>
        </w:rPr>
        <w:t xml:space="preserve"> </w:t>
      </w:r>
      <w:r>
        <w:t>Azitromisin</w:t>
      </w:r>
      <w:r>
        <w:rPr>
          <w:spacing w:val="17"/>
        </w:rPr>
        <w:t xml:space="preserve"> </w:t>
      </w:r>
      <w:r>
        <w:t>pada</w:t>
      </w:r>
      <w:r>
        <w:rPr>
          <w:spacing w:val="16"/>
        </w:rPr>
        <w:t xml:space="preserve"> </w:t>
      </w:r>
      <w:r>
        <w:t>terapi</w:t>
      </w:r>
      <w:r>
        <w:rPr>
          <w:spacing w:val="14"/>
        </w:rPr>
        <w:t xml:space="preserve"> </w:t>
      </w:r>
      <w:r>
        <w:t>pasien</w:t>
      </w:r>
      <w:r>
        <w:rPr>
          <w:spacing w:val="-55"/>
        </w:rPr>
        <w:t xml:space="preserve"> </w:t>
      </w:r>
      <w:r>
        <w:t>Covid-19</w:t>
      </w:r>
    </w:p>
    <w:p w:rsidR="007629AA" w:rsidRDefault="00894F80">
      <w:pPr>
        <w:pStyle w:val="ListParagraph"/>
        <w:numPr>
          <w:ilvl w:val="2"/>
          <w:numId w:val="9"/>
        </w:numPr>
        <w:tabs>
          <w:tab w:val="left" w:pos="1307"/>
        </w:tabs>
        <w:spacing w:before="1"/>
      </w:pPr>
      <w:r>
        <w:t>Tujuan Khusus</w:t>
      </w:r>
    </w:p>
    <w:p w:rsidR="007629AA" w:rsidRDefault="00894F80">
      <w:pPr>
        <w:pStyle w:val="ListParagraph"/>
        <w:numPr>
          <w:ilvl w:val="3"/>
          <w:numId w:val="9"/>
        </w:numPr>
        <w:tabs>
          <w:tab w:val="left" w:pos="1759"/>
        </w:tabs>
        <w:spacing w:before="131" w:line="364" w:lineRule="auto"/>
        <w:ind w:right="126"/>
      </w:pPr>
      <w:r>
        <w:t>Mengetahui</w:t>
      </w:r>
      <w:r>
        <w:rPr>
          <w:spacing w:val="5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azitromisin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mampu</w:t>
      </w:r>
      <w:r>
        <w:rPr>
          <w:spacing w:val="8"/>
        </w:rPr>
        <w:t xml:space="preserve"> </w:t>
      </w:r>
      <w:r>
        <w:t>menimbulkan</w:t>
      </w:r>
      <w:r>
        <w:rPr>
          <w:spacing w:val="7"/>
        </w:rPr>
        <w:t xml:space="preserve"> </w:t>
      </w:r>
      <w:r>
        <w:t>keefektivan</w:t>
      </w:r>
      <w:r>
        <w:rPr>
          <w:spacing w:val="-55"/>
        </w:rPr>
        <w:t xml:space="preserve"> </w:t>
      </w:r>
      <w:r>
        <w:t>penggunaan</w:t>
      </w:r>
      <w:r>
        <w:rPr>
          <w:spacing w:val="2"/>
        </w:rPr>
        <w:t xml:space="preserve"> </w:t>
      </w:r>
      <w:r>
        <w:t>azitromisin</w:t>
      </w:r>
      <w:r>
        <w:rPr>
          <w:spacing w:val="-1"/>
        </w:rPr>
        <w:t xml:space="preserve"> </w:t>
      </w:r>
      <w:r>
        <w:t>pada pasien</w:t>
      </w:r>
      <w:r>
        <w:rPr>
          <w:spacing w:val="4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Covid-19.</w:t>
      </w:r>
    </w:p>
    <w:p w:rsidR="007629AA" w:rsidRDefault="00894F80">
      <w:pPr>
        <w:pStyle w:val="ListParagraph"/>
        <w:numPr>
          <w:ilvl w:val="3"/>
          <w:numId w:val="9"/>
        </w:numPr>
        <w:tabs>
          <w:tab w:val="left" w:pos="1759"/>
        </w:tabs>
        <w:spacing w:before="2" w:line="364" w:lineRule="auto"/>
        <w:ind w:right="127"/>
      </w:pPr>
      <w:r>
        <w:t>Mengetahui durasi</w:t>
      </w:r>
      <w:r>
        <w:rPr>
          <w:spacing w:val="1"/>
        </w:rPr>
        <w:t xml:space="preserve"> </w:t>
      </w:r>
      <w:r>
        <w:t>azitromisin</w:t>
      </w:r>
      <w:r>
        <w:rPr>
          <w:spacing w:val="3"/>
        </w:rPr>
        <w:t xml:space="preserve"> </w:t>
      </w:r>
      <w:r>
        <w:t>menimbulkan</w:t>
      </w:r>
      <w:r>
        <w:rPr>
          <w:spacing w:val="3"/>
        </w:rPr>
        <w:t xml:space="preserve"> </w:t>
      </w:r>
      <w:r>
        <w:t>keefektivan</w:t>
      </w:r>
      <w:r>
        <w:rPr>
          <w:spacing w:val="4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pasien</w:t>
      </w:r>
      <w:r>
        <w:rPr>
          <w:spacing w:val="-56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Covid-19.</w:t>
      </w:r>
    </w:p>
    <w:p w:rsidR="007629AA" w:rsidRDefault="007629AA">
      <w:pPr>
        <w:spacing w:line="364" w:lineRule="auto"/>
        <w:sectPr w:rsidR="007629AA">
          <w:headerReference w:type="default" r:id="rId21"/>
          <w:pgSz w:w="11910" w:h="16840"/>
          <w:pgMar w:top="960" w:right="1580" w:bottom="280" w:left="1680" w:header="727" w:footer="0" w:gutter="0"/>
          <w:pgNumType w:start="2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3"/>
        <w:rPr>
          <w:sz w:val="25"/>
        </w:rPr>
      </w:pPr>
    </w:p>
    <w:p w:rsidR="007629AA" w:rsidRDefault="00894F80">
      <w:pPr>
        <w:pStyle w:val="Heading2"/>
        <w:numPr>
          <w:ilvl w:val="1"/>
          <w:numId w:val="9"/>
        </w:numPr>
        <w:tabs>
          <w:tab w:val="left" w:pos="1014"/>
        </w:tabs>
        <w:spacing w:before="92"/>
      </w:pPr>
      <w:bookmarkStart w:id="17" w:name="1.5__Manfaat_Penelitian"/>
      <w:bookmarkStart w:id="18" w:name="_TOC_250017"/>
      <w:bookmarkEnd w:id="17"/>
      <w:r>
        <w:t>Manfaat</w:t>
      </w:r>
      <w:r>
        <w:rPr>
          <w:spacing w:val="-9"/>
        </w:rPr>
        <w:t xml:space="preserve"> </w:t>
      </w:r>
      <w:bookmarkEnd w:id="18"/>
      <w:r>
        <w:t>Penelitian</w:t>
      </w:r>
    </w:p>
    <w:p w:rsidR="007629AA" w:rsidRDefault="00894F80">
      <w:pPr>
        <w:pStyle w:val="ListParagraph"/>
        <w:numPr>
          <w:ilvl w:val="2"/>
          <w:numId w:val="9"/>
        </w:numPr>
        <w:tabs>
          <w:tab w:val="left" w:pos="1307"/>
        </w:tabs>
        <w:spacing w:before="154"/>
        <w:jc w:val="both"/>
      </w:pPr>
      <w:r>
        <w:t>Bagi</w:t>
      </w:r>
      <w:r>
        <w:rPr>
          <w:spacing w:val="-5"/>
        </w:rPr>
        <w:t xml:space="preserve"> </w:t>
      </w:r>
      <w:r>
        <w:t>Institusi</w:t>
      </w:r>
      <w:r>
        <w:rPr>
          <w:spacing w:val="-5"/>
        </w:rPr>
        <w:t xml:space="preserve"> </w:t>
      </w:r>
      <w:r>
        <w:t>Pendidikan</w:t>
      </w:r>
    </w:p>
    <w:p w:rsidR="007629AA" w:rsidRDefault="00894F80">
      <w:pPr>
        <w:pStyle w:val="BodyText"/>
        <w:spacing w:before="131" w:line="364" w:lineRule="auto"/>
        <w:ind w:left="1128" w:right="122"/>
        <w:jc w:val="both"/>
      </w:pPr>
      <w:r>
        <w:t>Diharapkan bisa menjadi bahan masukan bagi penelitian lain khususnya</w:t>
      </w:r>
      <w:r>
        <w:rPr>
          <w:spacing w:val="1"/>
        </w:rPr>
        <w:t xml:space="preserve"> </w:t>
      </w:r>
      <w:r>
        <w:t>kefarmasian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pembendaharaaan</w:t>
      </w:r>
      <w:r>
        <w:rPr>
          <w:spacing w:val="1"/>
        </w:rPr>
        <w:t xml:space="preserve"> </w:t>
      </w:r>
      <w:r>
        <w:t>bacaan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dikalangan</w:t>
      </w:r>
      <w:r>
        <w:rPr>
          <w:spacing w:val="1"/>
        </w:rPr>
        <w:t xml:space="preserve"> </w:t>
      </w:r>
      <w:r>
        <w:t>akademis.</w:t>
      </w:r>
    </w:p>
    <w:p w:rsidR="007629AA" w:rsidRDefault="00894F80">
      <w:pPr>
        <w:pStyle w:val="ListParagraph"/>
        <w:numPr>
          <w:ilvl w:val="2"/>
          <w:numId w:val="9"/>
        </w:numPr>
        <w:tabs>
          <w:tab w:val="left" w:pos="1307"/>
        </w:tabs>
        <w:spacing w:before="3"/>
        <w:jc w:val="both"/>
      </w:pPr>
      <w:r>
        <w:t>Bagi</w:t>
      </w:r>
      <w:r>
        <w:rPr>
          <w:spacing w:val="-5"/>
        </w:rPr>
        <w:t xml:space="preserve"> </w:t>
      </w:r>
      <w:r>
        <w:t>Peneliti</w:t>
      </w:r>
    </w:p>
    <w:p w:rsidR="007629AA" w:rsidRDefault="00894F80">
      <w:pPr>
        <w:pStyle w:val="BodyText"/>
        <w:spacing w:before="130" w:line="364" w:lineRule="auto"/>
        <w:ind w:left="1128" w:right="114"/>
        <w:jc w:val="both"/>
      </w:pPr>
      <w:r>
        <w:t>Menambah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antibiotik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mengaplikasikan</w:t>
      </w:r>
      <w:r>
        <w:rPr>
          <w:spacing w:val="2"/>
        </w:rPr>
        <w:t xml:space="preserve"> </w:t>
      </w:r>
      <w:r>
        <w:t>ilmu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didapat</w:t>
      </w:r>
      <w:r>
        <w:rPr>
          <w:spacing w:val="2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duduk</w:t>
      </w:r>
      <w:r>
        <w:rPr>
          <w:spacing w:val="-4"/>
        </w:rPr>
        <w:t xml:space="preserve"> </w:t>
      </w:r>
      <w:r>
        <w:t>dibangku</w:t>
      </w:r>
      <w:r>
        <w:rPr>
          <w:spacing w:val="-1"/>
        </w:rPr>
        <w:t xml:space="preserve"> </w:t>
      </w:r>
      <w:r>
        <w:t>kuliah.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Heading1"/>
        <w:spacing w:line="362" w:lineRule="auto"/>
        <w:ind w:left="3136" w:right="2663" w:firstLine="998"/>
        <w:jc w:val="left"/>
      </w:pPr>
      <w:bookmarkStart w:id="19" w:name="_TOC_250016"/>
      <w:r>
        <w:t>BAB</w:t>
      </w:r>
      <w:r>
        <w:rPr>
          <w:spacing w:val="3"/>
        </w:rPr>
        <w:t xml:space="preserve"> </w:t>
      </w:r>
      <w:r>
        <w:t>II</w:t>
      </w:r>
      <w:r>
        <w:rPr>
          <w:spacing w:val="1"/>
        </w:rPr>
        <w:t xml:space="preserve"> </w:t>
      </w:r>
      <w:bookmarkStart w:id="20" w:name="TINJAUAN_PUSTAKA"/>
      <w:bookmarkEnd w:id="20"/>
      <w:r>
        <w:t>TINJAUAN</w:t>
      </w:r>
      <w:r>
        <w:rPr>
          <w:spacing w:val="-16"/>
        </w:rPr>
        <w:t xml:space="preserve"> </w:t>
      </w:r>
      <w:bookmarkEnd w:id="19"/>
      <w:r>
        <w:t>PUSTAKA</w:t>
      </w:r>
    </w:p>
    <w:p w:rsidR="007629AA" w:rsidRDefault="007629AA">
      <w:pPr>
        <w:pStyle w:val="BodyText"/>
        <w:spacing w:before="7"/>
        <w:rPr>
          <w:rFonts w:ascii="Arial"/>
          <w:b/>
          <w:sz w:val="32"/>
        </w:rPr>
      </w:pPr>
    </w:p>
    <w:p w:rsidR="007629AA" w:rsidRDefault="00894F80">
      <w:pPr>
        <w:pStyle w:val="Heading2"/>
        <w:numPr>
          <w:ilvl w:val="1"/>
          <w:numId w:val="8"/>
        </w:numPr>
        <w:tabs>
          <w:tab w:val="left" w:pos="989"/>
        </w:tabs>
        <w:spacing w:before="1"/>
      </w:pPr>
      <w:bookmarkStart w:id="21" w:name="2.1_Covid-19"/>
      <w:bookmarkStart w:id="22" w:name="_TOC_250015"/>
      <w:bookmarkEnd w:id="21"/>
      <w:r>
        <w:t>C</w:t>
      </w:r>
      <w:bookmarkEnd w:id="22"/>
      <w:r>
        <w:t>ovid-19</w:t>
      </w:r>
    </w:p>
    <w:p w:rsidR="007629AA" w:rsidRDefault="00894F80">
      <w:pPr>
        <w:pStyle w:val="Heading2"/>
        <w:numPr>
          <w:ilvl w:val="2"/>
          <w:numId w:val="8"/>
        </w:numPr>
        <w:tabs>
          <w:tab w:val="left" w:pos="1191"/>
        </w:tabs>
        <w:spacing w:before="137"/>
        <w:ind w:hanging="605"/>
      </w:pPr>
      <w:bookmarkStart w:id="23" w:name="2.1.1_Definisi_Covid-19"/>
      <w:bookmarkStart w:id="24" w:name="_TOC_250014"/>
      <w:bookmarkEnd w:id="23"/>
      <w:r>
        <w:t>Definisi</w:t>
      </w:r>
      <w:r>
        <w:rPr>
          <w:spacing w:val="-5"/>
        </w:rPr>
        <w:t xml:space="preserve"> </w:t>
      </w:r>
      <w:bookmarkEnd w:id="24"/>
      <w:r>
        <w:t>Covid-19</w:t>
      </w:r>
    </w:p>
    <w:p w:rsidR="007629AA" w:rsidRDefault="00894F80">
      <w:pPr>
        <w:pStyle w:val="BodyText"/>
        <w:spacing w:before="149" w:line="364" w:lineRule="auto"/>
        <w:ind w:left="586" w:right="116" w:firstLine="720"/>
        <w:jc w:val="both"/>
      </w:pPr>
      <w:r>
        <w:t>Coronaviruses (CoVs) adalah kelu</w:t>
      </w:r>
      <w:r>
        <w:t>arga besar virus yang beragam secara</w:t>
      </w:r>
      <w:r>
        <w:rPr>
          <w:spacing w:val="1"/>
        </w:rPr>
        <w:t xml:space="preserve"> </w:t>
      </w:r>
      <w:r>
        <w:t xml:space="preserve">fenotip dan genotip. CoVs adalah virus dengan keluarga </w:t>
      </w:r>
      <w:r>
        <w:rPr>
          <w:rFonts w:ascii="Arial"/>
          <w:i/>
        </w:rPr>
        <w:t xml:space="preserve">Coronaviridae </w:t>
      </w:r>
      <w:r>
        <w:t>Subfamili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Orthocoronavirinae </w:t>
      </w:r>
      <w:r>
        <w:t>yang dapat menyebabkan penyakit pada burung, mamalia</w:t>
      </w:r>
      <w:r>
        <w:rPr>
          <w:spacing w:val="1"/>
        </w:rPr>
        <w:t xml:space="preserve"> </w:t>
      </w:r>
      <w:r>
        <w:t>dan manusia. Gejala COVID-19 dilaporkan berkisar dari ringan sampai parah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kematian.</w:t>
      </w:r>
      <w:r>
        <w:rPr>
          <w:spacing w:val="1"/>
        </w:rPr>
        <w:t xml:space="preserve"> </w:t>
      </w:r>
      <w:r>
        <w:t>Asal</w:t>
      </w:r>
      <w:r>
        <w:rPr>
          <w:spacing w:val="1"/>
        </w:rPr>
        <w:t xml:space="preserve"> </w:t>
      </w:r>
      <w:r>
        <w:t>usul</w:t>
      </w:r>
      <w:r>
        <w:rPr>
          <w:spacing w:val="1"/>
        </w:rPr>
        <w:t xml:space="preserve"> </w:t>
      </w:r>
      <w:r>
        <w:t>genom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dikaitkan dengan kelelawar yang serupa dengan SARS-CoV-1 dan virus MERS-</w:t>
      </w:r>
      <w:r>
        <w:rPr>
          <w:spacing w:val="1"/>
        </w:rPr>
        <w:t xml:space="preserve"> </w:t>
      </w:r>
      <w:r>
        <w:t>CoV. SARS-CoV2 berasal dari keluarga beta c</w:t>
      </w:r>
      <w:r>
        <w:t>oronavirus (Ardhany, S.D., dkk,</w:t>
      </w:r>
      <w:r>
        <w:rPr>
          <w:spacing w:val="1"/>
        </w:rPr>
        <w:t xml:space="preserve"> </w:t>
      </w:r>
      <w:r>
        <w:t>(2019)).</w:t>
      </w:r>
    </w:p>
    <w:p w:rsidR="007629AA" w:rsidRDefault="00894F80">
      <w:pPr>
        <w:pStyle w:val="BodyText"/>
        <w:spacing w:line="364" w:lineRule="auto"/>
        <w:ind w:left="586" w:right="117" w:firstLine="720"/>
        <w:jc w:val="both"/>
      </w:pPr>
      <w:r>
        <w:t>Coronavirus termasuk virus yang menyerang saluran pernapasan. Virus</w:t>
      </w:r>
      <w:r>
        <w:rPr>
          <w:spacing w:val="1"/>
        </w:rPr>
        <w:t xml:space="preserve"> </w:t>
      </w:r>
      <w:r>
        <w:t>yang berhubungan dengan infeksi pada saluran pernapasan akan menggunakan</w:t>
      </w:r>
      <w:r>
        <w:rPr>
          <w:spacing w:val="1"/>
        </w:rPr>
        <w:t xml:space="preserve"> </w:t>
      </w:r>
      <w:r>
        <w:t>sel apitel dan mukosa saluran napas sebagai target awal dan menyebabkan</w:t>
      </w:r>
      <w:r>
        <w:rPr>
          <w:spacing w:val="1"/>
        </w:rPr>
        <w:t xml:space="preserve"> </w:t>
      </w:r>
      <w:r>
        <w:t>in</w:t>
      </w:r>
      <w:r>
        <w:t>feksi pada saluran pernapasan atau kerusakan organ. Virus corona merupakan</w:t>
      </w:r>
      <w:r>
        <w:rPr>
          <w:spacing w:val="1"/>
        </w:rPr>
        <w:t xml:space="preserve"> </w:t>
      </w:r>
      <w:r>
        <w:t xml:space="preserve">virus RNA rantai tunggal dan rantai positif yang masuk keluarga </w:t>
      </w:r>
      <w:r>
        <w:rPr>
          <w:rFonts w:ascii="Arial"/>
          <w:i/>
        </w:rPr>
        <w:t>Coronaviridae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subfamily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serotip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genotip</w:t>
      </w:r>
      <w:r>
        <w:rPr>
          <w:spacing w:val="1"/>
        </w:rPr>
        <w:t xml:space="preserve"> </w:t>
      </w:r>
      <w:r>
        <w:t>karakteristik.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Coronavirus </w:t>
      </w:r>
      <w:r>
        <w:t xml:space="preserve">mempunyai sampul </w:t>
      </w:r>
      <w:r>
        <w:t>(</w:t>
      </w:r>
      <w:r>
        <w:rPr>
          <w:rFonts w:ascii="Arial"/>
          <w:i/>
        </w:rPr>
        <w:t>enveloped)</w:t>
      </w:r>
      <w:r>
        <w:t>, dengan partikel bulat dan 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berbentuk</w:t>
      </w:r>
      <w:r>
        <w:rPr>
          <w:spacing w:val="3"/>
        </w:rPr>
        <w:t xml:space="preserve"> </w:t>
      </w:r>
      <w:r>
        <w:t>pleomorfik</w:t>
      </w:r>
      <w:r>
        <w:rPr>
          <w:spacing w:val="2"/>
        </w:rPr>
        <w:t xml:space="preserve"> </w:t>
      </w:r>
      <w:r>
        <w:t>(Levani,</w:t>
      </w:r>
      <w:r>
        <w:rPr>
          <w:spacing w:val="9"/>
        </w:rPr>
        <w:t xml:space="preserve"> </w:t>
      </w:r>
      <w:r>
        <w:t>Y., dkk, 2021).</w:t>
      </w:r>
    </w:p>
    <w:p w:rsidR="007629AA" w:rsidRDefault="00894F80">
      <w:pPr>
        <w:pStyle w:val="BodyText"/>
        <w:spacing w:line="367" w:lineRule="auto"/>
        <w:ind w:left="586" w:right="119" w:firstLine="720"/>
        <w:jc w:val="both"/>
      </w:pPr>
      <w:r>
        <w:t>Coronavirus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SARS-CoV2.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menyerang</w:t>
      </w:r>
      <w:r>
        <w:rPr>
          <w:spacing w:val="59"/>
        </w:rPr>
        <w:t xml:space="preserve"> </w:t>
      </w:r>
      <w:r>
        <w:t>saluran</w:t>
      </w:r>
      <w:r>
        <w:rPr>
          <w:spacing w:val="59"/>
        </w:rPr>
        <w:t xml:space="preserve"> </w:t>
      </w:r>
      <w:r>
        <w:t>pernapasan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melapisi</w:t>
      </w:r>
      <w:r>
        <w:rPr>
          <w:spacing w:val="1"/>
        </w:rPr>
        <w:t xml:space="preserve"> </w:t>
      </w:r>
      <w:r>
        <w:t>alveoli.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mempunyai</w:t>
      </w:r>
      <w:r>
        <w:rPr>
          <w:spacing w:val="58"/>
        </w:rPr>
        <w:t xml:space="preserve"> </w:t>
      </w:r>
      <w:r>
        <w:t>glikoprotein</w:t>
      </w:r>
      <w:r>
        <w:rPr>
          <w:spacing w:val="1"/>
        </w:rPr>
        <w:t xml:space="preserve"> </w:t>
      </w:r>
      <w:r>
        <w:t>pada enveloped spike atau protein S. Untuk dapat</w:t>
      </w:r>
      <w:r>
        <w:rPr>
          <w:spacing w:val="58"/>
        </w:rPr>
        <w:t xml:space="preserve"> </w:t>
      </w:r>
      <w:r>
        <w:t>meninfeksi “manusia” protein</w:t>
      </w:r>
      <w:r>
        <w:rPr>
          <w:spacing w:val="1"/>
        </w:rPr>
        <w:t xml:space="preserve"> </w:t>
      </w:r>
      <w:r>
        <w:t>S virus akan berikatan dengan reseptor ACE2 pada plasma membrane sel tubuh</w:t>
      </w:r>
      <w:r>
        <w:rPr>
          <w:spacing w:val="1"/>
        </w:rPr>
        <w:t xml:space="preserve"> </w:t>
      </w:r>
      <w:r>
        <w:t>manusia. Di dalam sel, virus ini akan menduplikasi materi gene</w:t>
      </w:r>
      <w:r>
        <w:t>tik dan protein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virion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sel.</w:t>
      </w:r>
      <w:r>
        <w:rPr>
          <w:spacing w:val="58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SARS-CoV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mengeluarkan genom RNA ke dalam sitoplasma dan golgi sel kemudian akan</w:t>
      </w:r>
      <w:r>
        <w:rPr>
          <w:spacing w:val="1"/>
        </w:rPr>
        <w:t xml:space="preserve"> </w:t>
      </w:r>
      <w:r>
        <w:t>ditranslasikan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lipoprotein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struktural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bereplikasi</w:t>
      </w:r>
      <w:r>
        <w:rPr>
          <w:spacing w:val="1"/>
        </w:rPr>
        <w:t xml:space="preserve"> </w:t>
      </w:r>
      <w:r>
        <w:t>(Levani,</w:t>
      </w:r>
      <w:r>
        <w:rPr>
          <w:spacing w:val="8"/>
        </w:rPr>
        <w:t xml:space="preserve"> </w:t>
      </w:r>
      <w:r>
        <w:t>Y., dkk,</w:t>
      </w:r>
      <w:r>
        <w:rPr>
          <w:spacing w:val="4"/>
        </w:rPr>
        <w:t xml:space="preserve"> </w:t>
      </w:r>
      <w:r>
        <w:t>2021).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BodyText"/>
        <w:spacing w:before="192"/>
        <w:ind w:left="463"/>
        <w:jc w:val="center"/>
        <w:rPr>
          <w:rFonts w:ascii="Calibri"/>
        </w:rPr>
      </w:pPr>
      <w:r>
        <w:rPr>
          <w:rFonts w:ascii="Calibri"/>
        </w:rPr>
        <w:t>4</w:t>
      </w:r>
    </w:p>
    <w:p w:rsidR="007629AA" w:rsidRDefault="007629AA">
      <w:pPr>
        <w:jc w:val="center"/>
        <w:rPr>
          <w:rFonts w:ascii="Calibri"/>
        </w:rPr>
        <w:sectPr w:rsidR="007629AA">
          <w:headerReference w:type="default" r:id="rId22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spacing w:before="7"/>
        <w:rPr>
          <w:rFonts w:ascii="Calibri"/>
          <w:sz w:val="17"/>
        </w:rPr>
      </w:pPr>
    </w:p>
    <w:p w:rsidR="007629AA" w:rsidRDefault="00894F80">
      <w:pPr>
        <w:pStyle w:val="Heading2"/>
        <w:numPr>
          <w:ilvl w:val="2"/>
          <w:numId w:val="8"/>
        </w:numPr>
        <w:tabs>
          <w:tab w:val="left" w:pos="1191"/>
        </w:tabs>
        <w:spacing w:before="93"/>
        <w:ind w:hanging="605"/>
      </w:pPr>
      <w:bookmarkStart w:id="25" w:name="2.1.2_Virologi"/>
      <w:bookmarkStart w:id="26" w:name="_TOC_250013"/>
      <w:bookmarkEnd w:id="25"/>
      <w:r>
        <w:t>V</w:t>
      </w:r>
      <w:bookmarkEnd w:id="26"/>
      <w:r>
        <w:t>irologi</w:t>
      </w:r>
    </w:p>
    <w:p w:rsidR="007629AA" w:rsidRDefault="00894F80">
      <w:pPr>
        <w:pStyle w:val="BodyText"/>
        <w:spacing w:before="154" w:line="364" w:lineRule="auto"/>
        <w:ind w:left="586" w:right="117" w:firstLine="720"/>
        <w:jc w:val="both"/>
      </w:pPr>
      <w:r>
        <w:t>Virus SARS-CoV-2 secara genetik mirip dengan SARS Coronavirus tahun</w:t>
      </w:r>
      <w:r>
        <w:rPr>
          <w:spacing w:val="-56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(SARSCoV-1).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coronavirus</w:t>
      </w:r>
      <w:r>
        <w:rPr>
          <w:spacing w:val="1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menyebabkan</w:t>
      </w:r>
      <w:r>
        <w:rPr>
          <w:spacing w:val="58"/>
        </w:rPr>
        <w:t xml:space="preserve"> </w:t>
      </w:r>
      <w:r>
        <w:t>flu</w:t>
      </w:r>
      <w:r>
        <w:rPr>
          <w:spacing w:val="1"/>
        </w:rPr>
        <w:t xml:space="preserve"> </w:t>
      </w:r>
      <w:r>
        <w:t>biasa. Virus korona ini dapat menjadi infektif</w:t>
      </w:r>
      <w:r>
        <w:rPr>
          <w:spacing w:val="1"/>
        </w:rPr>
        <w:t xml:space="preserve"> </w:t>
      </w:r>
      <w:r>
        <w:t>ketika mereka mencapai 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seluler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berkembang dan memperoleh serangkaian mutasi genetik yang menguntungkan.</w:t>
      </w:r>
      <w:r>
        <w:rPr>
          <w:spacing w:val="-56"/>
        </w:rPr>
        <w:t xml:space="preserve"> </w:t>
      </w:r>
      <w:r>
        <w:t>Mutasi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lintas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menginfeksi dan berkembang di dalam inang manusia secara efektif . Partikel</w:t>
      </w:r>
      <w:r>
        <w:rPr>
          <w:spacing w:val="1"/>
        </w:rPr>
        <w:t xml:space="preserve"> </w:t>
      </w:r>
      <w:r>
        <w:t>virus disebut virion . Setelah urutan dan evolusi analisis filogenetik, SARS-CoV-2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β-CoVs.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genus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sub-keluarga</w:t>
      </w:r>
      <w:r>
        <w:rPr>
          <w:spacing w:val="1"/>
        </w:rPr>
        <w:t xml:space="preserve"> </w:t>
      </w:r>
      <w:r>
        <w:t>Coronavirinae,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Coronaviridae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ordo</w:t>
      </w:r>
      <w:r>
        <w:rPr>
          <w:spacing w:val="1"/>
        </w:rPr>
        <w:t xml:space="preserve"> </w:t>
      </w:r>
      <w:r>
        <w:t>Nidovirales.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CoV</w:t>
      </w:r>
      <w:r>
        <w:rPr>
          <w:spacing w:val="1"/>
        </w:rPr>
        <w:t xml:space="preserve"> </w:t>
      </w:r>
      <w:r>
        <w:t>adalah kelas virus RNA singlestranded enveloped, positive-sense yang memiliki</w:t>
      </w:r>
      <w:r>
        <w:rPr>
          <w:spacing w:val="1"/>
        </w:rPr>
        <w:t xml:space="preserve"> </w:t>
      </w:r>
      <w:r>
        <w:t>jangkauan luas. Virus-virus ini dapat menyebabkan penyakit pernapasan, enterik,</w:t>
      </w:r>
      <w:r>
        <w:rPr>
          <w:spacing w:val="-56"/>
        </w:rPr>
        <w:t xml:space="preserve"> </w:t>
      </w:r>
      <w:r>
        <w:t>hati, dan ne</w:t>
      </w:r>
      <w:r>
        <w:t>urologis. Pada manusia, CoV terutama menyebabkan infeksi saluran</w:t>
      </w:r>
      <w:r>
        <w:rPr>
          <w:spacing w:val="1"/>
        </w:rPr>
        <w:t xml:space="preserve"> </w:t>
      </w:r>
      <w:r>
        <w:t>pernapasan. Infeksi saluran pernapasan oleh virus berkembang menjadi sindrom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pernapasan</w:t>
      </w:r>
      <w:r>
        <w:rPr>
          <w:spacing w:val="1"/>
        </w:rPr>
        <w:t xml:space="preserve"> </w:t>
      </w:r>
      <w:r>
        <w:t>akut</w:t>
      </w:r>
      <w:r>
        <w:rPr>
          <w:spacing w:val="1"/>
        </w:rPr>
        <w:t xml:space="preserve"> </w:t>
      </w:r>
      <w:r>
        <w:t>(ARDS)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 mengubah</w:t>
      </w:r>
      <w:r>
        <w:rPr>
          <w:spacing w:val="1"/>
        </w:rPr>
        <w:t xml:space="preserve"> </w:t>
      </w:r>
      <w:r>
        <w:t>lipid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proses</w:t>
      </w:r>
      <w:r>
        <w:rPr>
          <w:spacing w:val="3"/>
        </w:rPr>
        <w:t xml:space="preserve"> </w:t>
      </w:r>
      <w:r>
        <w:t>inflamasi</w:t>
      </w:r>
      <w:r>
        <w:rPr>
          <w:spacing w:val="2"/>
        </w:rPr>
        <w:t xml:space="preserve"> </w:t>
      </w:r>
      <w:r>
        <w:t>(Ardhany,</w:t>
      </w:r>
      <w:r>
        <w:rPr>
          <w:spacing w:val="3"/>
        </w:rPr>
        <w:t xml:space="preserve"> </w:t>
      </w:r>
      <w:r>
        <w:t>S.D., dkk</w:t>
      </w:r>
      <w:r>
        <w:t>., 2020).</w:t>
      </w:r>
    </w:p>
    <w:p w:rsidR="007629AA" w:rsidRDefault="00894F80">
      <w:pPr>
        <w:pStyle w:val="BodyText"/>
        <w:spacing w:before="17" w:line="364" w:lineRule="auto"/>
        <w:ind w:left="586" w:right="116" w:firstLine="720"/>
        <w:jc w:val="both"/>
      </w:pPr>
      <w:r>
        <w:t>Infeksi CoV pada manusia disebabkan oleh α- dan β-CoVs. Coronavirus</w:t>
      </w:r>
      <w:r>
        <w:rPr>
          <w:spacing w:val="1"/>
        </w:rPr>
        <w:t xml:space="preserve"> </w:t>
      </w:r>
      <w:r>
        <w:t>SARS</w:t>
      </w:r>
      <w:r>
        <w:rPr>
          <w:spacing w:val="1"/>
        </w:rPr>
        <w:t xml:space="preserve"> </w:t>
      </w:r>
      <w:r>
        <w:t>(SARS-CoV)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MERS</w:t>
      </w:r>
      <w:r>
        <w:rPr>
          <w:spacing w:val="1"/>
        </w:rPr>
        <w:t xml:space="preserve"> </w:t>
      </w:r>
      <w:r>
        <w:t>coronavirus</w:t>
      </w:r>
      <w:r>
        <w:rPr>
          <w:spacing w:val="1"/>
        </w:rPr>
        <w:t xml:space="preserve"> </w:t>
      </w:r>
      <w:r>
        <w:t>(MERS-CoV)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β-</w:t>
      </w:r>
      <w:r>
        <w:rPr>
          <w:spacing w:val="1"/>
        </w:rPr>
        <w:t xml:space="preserve"> </w:t>
      </w:r>
      <w:r>
        <w:t>CoVs. Analisis filogenetik menunjukkan bahwa SARS-CoV-2 berbagi 79,5% dan</w:t>
      </w:r>
      <w:r>
        <w:rPr>
          <w:spacing w:val="1"/>
        </w:rPr>
        <w:t xml:space="preserve"> </w:t>
      </w:r>
      <w:r>
        <w:t>identitas urutan 50% untuk SARS-CoV dan MERS-CoV. SARS-CoV dan MERS-</w:t>
      </w:r>
      <w:r>
        <w:rPr>
          <w:spacing w:val="1"/>
        </w:rPr>
        <w:t xml:space="preserve"> </w:t>
      </w:r>
      <w:r>
        <w:t>CoV membentuk partikel bulat yang terdiri dari empat protein struktural. Protein</w:t>
      </w:r>
      <w:r>
        <w:rPr>
          <w:spacing w:val="1"/>
        </w:rPr>
        <w:t xml:space="preserve"> </w:t>
      </w:r>
      <w:r>
        <w:t>Spike</w:t>
      </w:r>
      <w:r>
        <w:rPr>
          <w:spacing w:val="1"/>
        </w:rPr>
        <w:t xml:space="preserve"> </w:t>
      </w:r>
      <w:r>
        <w:t>(S)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antigen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SARS-CoV-2.</w:t>
      </w:r>
      <w:r>
        <w:rPr>
          <w:spacing w:val="1"/>
        </w:rPr>
        <w:t xml:space="preserve"> </w:t>
      </w:r>
      <w:r>
        <w:t>Protein S membentuk homotrimer tran</w:t>
      </w:r>
      <w:r>
        <w:t>s membran yang menonjol dari permukaan</w:t>
      </w:r>
      <w:r>
        <w:rPr>
          <w:spacing w:val="-56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reseptor</w:t>
      </w:r>
      <w:r>
        <w:rPr>
          <w:spacing w:val="1"/>
        </w:rPr>
        <w:t xml:space="preserve"> </w:t>
      </w:r>
      <w:r>
        <w:t>seluler</w:t>
      </w:r>
      <w:r>
        <w:rPr>
          <w:spacing w:val="1"/>
        </w:rPr>
        <w:t xml:space="preserve"> </w:t>
      </w:r>
      <w:r>
        <w:t>inang</w:t>
      </w:r>
      <w:r>
        <w:rPr>
          <w:spacing w:val="1"/>
        </w:rPr>
        <w:t xml:space="preserve"> </w:t>
      </w:r>
      <w:r>
        <w:t>ACE2</w:t>
      </w:r>
      <w:r>
        <w:rPr>
          <w:spacing w:val="58"/>
        </w:rPr>
        <w:t xml:space="preserve"> </w:t>
      </w:r>
      <w:r>
        <w:t>melalui</w:t>
      </w:r>
      <w:r>
        <w:rPr>
          <w:spacing w:val="58"/>
        </w:rPr>
        <w:t xml:space="preserve"> </w:t>
      </w:r>
      <w:r>
        <w:t>reseptor</w:t>
      </w:r>
      <w:r>
        <w:rPr>
          <w:spacing w:val="1"/>
        </w:rPr>
        <w:t xml:space="preserve"> </w:t>
      </w:r>
      <w:r>
        <w:t>binding domain (RBD) di S1 subunit, diikuti dengan fusi subunit S2 ke membran</w:t>
      </w:r>
      <w:r>
        <w:rPr>
          <w:spacing w:val="1"/>
        </w:rPr>
        <w:t xml:space="preserve"> </w:t>
      </w:r>
      <w:r>
        <w:t>sel. Subunit S1 bertanggung jawab untuk mengikat ke reseptor permuka</w:t>
      </w:r>
      <w:r>
        <w:t>an sel</w:t>
      </w:r>
      <w:r>
        <w:rPr>
          <w:spacing w:val="1"/>
        </w:rPr>
        <w:t xml:space="preserve"> </w:t>
      </w:r>
      <w:r>
        <w:t>ACE2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subunit</w:t>
      </w:r>
      <w:r>
        <w:rPr>
          <w:spacing w:val="1"/>
        </w:rPr>
        <w:t xml:space="preserve"> </w:t>
      </w:r>
      <w:r>
        <w:t>S2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fusi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membran</w:t>
      </w:r>
      <w:r>
        <w:rPr>
          <w:spacing w:val="1"/>
        </w:rPr>
        <w:t xml:space="preserve"> </w:t>
      </w:r>
      <w:r>
        <w:t>sel.</w:t>
      </w:r>
      <w:r>
        <w:rPr>
          <w:spacing w:val="1"/>
        </w:rPr>
        <w:t xml:space="preserve"> </w:t>
      </w:r>
      <w:r>
        <w:t>Envelope glycoprotein spike (S) membentuk lapisan glikoprotein yang menonjol</w:t>
      </w:r>
      <w:r>
        <w:rPr>
          <w:spacing w:val="1"/>
        </w:rPr>
        <w:t xml:space="preserve"> </w:t>
      </w:r>
      <w:r>
        <w:t>dari amplop. Dua transmembran tambahan glikoprotein tergabung dalam virion:</w:t>
      </w:r>
      <w:r>
        <w:rPr>
          <w:spacing w:val="1"/>
        </w:rPr>
        <w:t xml:space="preserve"> </w:t>
      </w:r>
      <w:r>
        <w:t>amplop (E) dan membran (M)</w:t>
      </w:r>
      <w:r>
        <w:t>. Di dalam amplop virus berada di nukleokapsid</w:t>
      </w:r>
      <w:r>
        <w:rPr>
          <w:spacing w:val="1"/>
        </w:rPr>
        <w:t xml:space="preserve"> </w:t>
      </w:r>
      <w:r>
        <w:t>heliks,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positifsense</w:t>
      </w:r>
      <w:r>
        <w:rPr>
          <w:spacing w:val="1"/>
        </w:rPr>
        <w:t xml:space="preserve"> </w:t>
      </w:r>
      <w:r>
        <w:t>Genom</w:t>
      </w:r>
      <w:r>
        <w:rPr>
          <w:spacing w:val="1"/>
        </w:rPr>
        <w:t xml:space="preserve"> </w:t>
      </w:r>
      <w:r>
        <w:t>RNA</w:t>
      </w:r>
      <w:r>
        <w:rPr>
          <w:spacing w:val="1"/>
        </w:rPr>
        <w:t xml:space="preserve"> </w:t>
      </w:r>
      <w:r>
        <w:t>((+)</w:t>
      </w:r>
      <w:r>
        <w:rPr>
          <w:spacing w:val="1"/>
        </w:rPr>
        <w:t xml:space="preserve"> </w:t>
      </w:r>
      <w:r>
        <w:t>RNA)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dienkapsidasi oleh protein nukleokapsid (N). Protein membran (M) menentukan</w:t>
      </w:r>
      <w:r>
        <w:rPr>
          <w:spacing w:val="1"/>
        </w:rPr>
        <w:t xml:space="preserve"> </w:t>
      </w:r>
      <w:r>
        <w:t>bentuk</w:t>
      </w:r>
      <w:r>
        <w:rPr>
          <w:spacing w:val="40"/>
        </w:rPr>
        <w:t xml:space="preserve"> </w:t>
      </w:r>
      <w:r>
        <w:t>selubung</w:t>
      </w:r>
      <w:r>
        <w:rPr>
          <w:spacing w:val="42"/>
        </w:rPr>
        <w:t xml:space="preserve"> </w:t>
      </w:r>
      <w:r>
        <w:t>virus</w:t>
      </w:r>
      <w:r>
        <w:rPr>
          <w:spacing w:val="45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membentuk</w:t>
      </w:r>
      <w:r>
        <w:rPr>
          <w:spacing w:val="45"/>
        </w:rPr>
        <w:t xml:space="preserve"> </w:t>
      </w:r>
      <w:r>
        <w:t>pengatur</w:t>
      </w:r>
      <w:r>
        <w:rPr>
          <w:spacing w:val="39"/>
        </w:rPr>
        <w:t xml:space="preserve"> </w:t>
      </w:r>
      <w:r>
        <w:t>pusat</w:t>
      </w:r>
      <w:r>
        <w:rPr>
          <w:spacing w:val="46"/>
        </w:rPr>
        <w:t xml:space="preserve"> </w:t>
      </w:r>
      <w:r>
        <w:t>n-CoV.</w:t>
      </w:r>
      <w:r>
        <w:rPr>
          <w:spacing w:val="41"/>
        </w:rPr>
        <w:t xml:space="preserve"> </w:t>
      </w:r>
      <w:r>
        <w:t>Protein</w:t>
      </w:r>
      <w:r>
        <w:rPr>
          <w:spacing w:val="42"/>
        </w:rPr>
        <w:t xml:space="preserve"> </w:t>
      </w:r>
      <w:r>
        <w:t>E</w:t>
      </w:r>
    </w:p>
    <w:p w:rsidR="007629AA" w:rsidRDefault="007629AA">
      <w:pPr>
        <w:spacing w:line="364" w:lineRule="auto"/>
        <w:jc w:val="both"/>
        <w:sectPr w:rsidR="007629AA">
          <w:headerReference w:type="default" r:id="rId23"/>
          <w:pgSz w:w="11910" w:h="16840"/>
          <w:pgMar w:top="960" w:right="1580" w:bottom="280" w:left="1680" w:header="727" w:footer="0" w:gutter="0"/>
          <w:pgNumType w:start="5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7" w:lineRule="auto"/>
        <w:ind w:left="586" w:right="117"/>
        <w:jc w:val="both"/>
      </w:pPr>
      <w:r>
        <w:t>berinteraksi dengan protein M untuk membentuk selubung virus. Tonjolan besar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dari selubung</w:t>
      </w:r>
      <w:r>
        <w:rPr>
          <w:spacing w:val="1"/>
        </w:rPr>
        <w:t xml:space="preserve"> </w:t>
      </w:r>
      <w:r>
        <w:t>virus membentuk seperti</w:t>
      </w:r>
      <w:r>
        <w:rPr>
          <w:spacing w:val="1"/>
        </w:rPr>
        <w:t xml:space="preserve"> </w:t>
      </w:r>
      <w:r>
        <w:t>mahkota.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penentu penting dari kisaran</w:t>
      </w:r>
      <w:r>
        <w:rPr>
          <w:spacing w:val="1"/>
        </w:rPr>
        <w:t xml:space="preserve"> </w:t>
      </w:r>
      <w:r>
        <w:t>inang virus, tropisme</w:t>
      </w:r>
      <w:r>
        <w:rPr>
          <w:spacing w:val="1"/>
        </w:rPr>
        <w:t xml:space="preserve"> </w:t>
      </w:r>
      <w:r>
        <w:t>jaringan, dan penginduksi</w:t>
      </w:r>
      <w:r>
        <w:rPr>
          <w:spacing w:val="1"/>
        </w:rPr>
        <w:t xml:space="preserve"> </w:t>
      </w:r>
      <w:r>
        <w:t>utama</w:t>
      </w:r>
      <w:r>
        <w:rPr>
          <w:spacing w:val="4"/>
        </w:rPr>
        <w:t xml:space="preserve"> </w:t>
      </w:r>
      <w:r>
        <w:t>respon</w:t>
      </w:r>
      <w:r>
        <w:rPr>
          <w:spacing w:val="5"/>
        </w:rPr>
        <w:t xml:space="preserve"> </w:t>
      </w:r>
      <w:r>
        <w:t>imun host</w:t>
      </w:r>
      <w:r>
        <w:rPr>
          <w:spacing w:val="-1"/>
        </w:rPr>
        <w:t xml:space="preserve"> </w:t>
      </w:r>
      <w:r>
        <w:t>(Ardhany, S.D., dkk,</w:t>
      </w:r>
      <w:r>
        <w:rPr>
          <w:spacing w:val="4"/>
        </w:rPr>
        <w:t xml:space="preserve"> </w:t>
      </w:r>
      <w:r>
        <w:t>2020).</w:t>
      </w:r>
    </w:p>
    <w:p w:rsidR="007629AA" w:rsidRDefault="00894F80">
      <w:pPr>
        <w:pStyle w:val="BodyText"/>
        <w:spacing w:line="364" w:lineRule="auto"/>
        <w:ind w:left="586" w:right="116" w:firstLine="782"/>
        <w:jc w:val="both"/>
      </w:pPr>
      <w:r>
        <w:t>Protein struktural yang dikodekan adalah Spike Glycoprotein (S) 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S1-S2</w:t>
      </w:r>
      <w:r>
        <w:rPr>
          <w:spacing w:val="1"/>
        </w:rPr>
        <w:t xml:space="preserve"> </w:t>
      </w:r>
      <w:r>
        <w:t>heterodimer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berikatan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reseptor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pengonversi angiotensin 2 (ACE2) pada tipe II pneumocyte. Masuknya SARS-</w:t>
      </w:r>
      <w:r>
        <w:rPr>
          <w:spacing w:val="1"/>
        </w:rPr>
        <w:t xml:space="preserve"> </w:t>
      </w:r>
      <w:r>
        <w:t>CoV-2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pneumocyte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endositosis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biak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sitoplasma.</w:t>
      </w:r>
      <w:r>
        <w:rPr>
          <w:spacing w:val="1"/>
        </w:rPr>
        <w:t xml:space="preserve"> </w:t>
      </w:r>
      <w:r>
        <w:t>Subunit</w:t>
      </w:r>
      <w:r>
        <w:rPr>
          <w:spacing w:val="1"/>
        </w:rPr>
        <w:t xml:space="preserve"> </w:t>
      </w:r>
      <w:r>
        <w:t>S2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peptida</w:t>
      </w:r>
      <w:r>
        <w:rPr>
          <w:spacing w:val="1"/>
        </w:rPr>
        <w:t xml:space="preserve"> </w:t>
      </w:r>
      <w:r>
        <w:t>fusi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masuknya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sel.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S1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terminal-C</w:t>
      </w:r>
      <w:r>
        <w:rPr>
          <w:spacing w:val="1"/>
        </w:rPr>
        <w:t xml:space="preserve"> </w:t>
      </w:r>
      <w:r>
        <w:t>sel.</w:t>
      </w:r>
      <w:r>
        <w:rPr>
          <w:spacing w:val="1"/>
        </w:rPr>
        <w:t xml:space="preserve"> </w:t>
      </w:r>
      <w:r>
        <w:t>Tropisme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masuknya</w:t>
      </w:r>
      <w:r>
        <w:rPr>
          <w:spacing w:val="1"/>
        </w:rPr>
        <w:t xml:space="preserve"> </w:t>
      </w:r>
      <w:r>
        <w:t>Coronavirus tergantung pada interaksi antara protein S dan reseptor sel inang.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SARS-CoV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inang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pengubah angiotensin 2 (ACE2). Studi menunjukkan bahwa infeksi virus SARS-</w:t>
      </w:r>
      <w:r>
        <w:rPr>
          <w:spacing w:val="1"/>
        </w:rPr>
        <w:t xml:space="preserve"> </w:t>
      </w:r>
      <w:r>
        <w:t>CoV</w:t>
      </w:r>
      <w:r>
        <w:rPr>
          <w:spacing w:val="31"/>
        </w:rPr>
        <w:t xml:space="preserve"> </w:t>
      </w:r>
      <w:r>
        <w:t>sangat</w:t>
      </w:r>
      <w:r>
        <w:rPr>
          <w:spacing w:val="31"/>
        </w:rPr>
        <w:t xml:space="preserve"> </w:t>
      </w:r>
      <w:r>
        <w:t>ditentukan</w:t>
      </w:r>
      <w:r>
        <w:rPr>
          <w:spacing w:val="28"/>
        </w:rPr>
        <w:t xml:space="preserve"> </w:t>
      </w:r>
      <w:r>
        <w:t>oleh</w:t>
      </w:r>
      <w:r>
        <w:rPr>
          <w:spacing w:val="32"/>
        </w:rPr>
        <w:t xml:space="preserve"> </w:t>
      </w:r>
      <w:r>
        <w:t>interaksi</w:t>
      </w:r>
      <w:r>
        <w:rPr>
          <w:spacing w:val="29"/>
        </w:rPr>
        <w:t xml:space="preserve"> </w:t>
      </w:r>
      <w:r>
        <w:t>antara</w:t>
      </w:r>
      <w:r>
        <w:rPr>
          <w:spacing w:val="28"/>
        </w:rPr>
        <w:t xml:space="preserve"> </w:t>
      </w:r>
      <w:r>
        <w:t>S</w:t>
      </w:r>
      <w:r>
        <w:rPr>
          <w:spacing w:val="31"/>
        </w:rPr>
        <w:t xml:space="preserve"> </w:t>
      </w:r>
      <w:r>
        <w:t>protein</w:t>
      </w:r>
      <w:r>
        <w:rPr>
          <w:spacing w:val="28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ACE2.</w:t>
      </w:r>
      <w:r>
        <w:rPr>
          <w:spacing w:val="31"/>
        </w:rPr>
        <w:t xml:space="preserve"> </w:t>
      </w:r>
      <w:r>
        <w:t>Oleh</w:t>
      </w:r>
      <w:r>
        <w:rPr>
          <w:spacing w:val="33"/>
        </w:rPr>
        <w:t xml:space="preserve"> </w:t>
      </w:r>
      <w:r>
        <w:t>karena</w:t>
      </w:r>
      <w:r>
        <w:rPr>
          <w:spacing w:val="-56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ACE2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keparahan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SARS-COV-2 dan sejauh mana ceder</w:t>
      </w:r>
      <w:r>
        <w:t>a paru yang dialami (Ardhany,S.D., dkk,</w:t>
      </w:r>
      <w:r>
        <w:rPr>
          <w:spacing w:val="1"/>
        </w:rPr>
        <w:t xml:space="preserve"> </w:t>
      </w:r>
      <w:r>
        <w:t>2020).</w:t>
      </w:r>
    </w:p>
    <w:p w:rsidR="007629AA" w:rsidRDefault="007629AA">
      <w:pPr>
        <w:pStyle w:val="BodyText"/>
        <w:spacing w:before="7"/>
        <w:rPr>
          <w:sz w:val="33"/>
        </w:rPr>
      </w:pPr>
    </w:p>
    <w:p w:rsidR="007629AA" w:rsidRDefault="00894F80">
      <w:pPr>
        <w:pStyle w:val="Heading2"/>
        <w:numPr>
          <w:ilvl w:val="2"/>
          <w:numId w:val="8"/>
        </w:numPr>
        <w:tabs>
          <w:tab w:val="left" w:pos="1191"/>
        </w:tabs>
        <w:ind w:hanging="605"/>
      </w:pPr>
      <w:bookmarkStart w:id="27" w:name="2.1.3_Patogenesis"/>
      <w:bookmarkStart w:id="28" w:name="_TOC_250012"/>
      <w:bookmarkEnd w:id="27"/>
      <w:r>
        <w:t>P</w:t>
      </w:r>
      <w:bookmarkEnd w:id="28"/>
      <w:r>
        <w:t>atogenesis</w:t>
      </w:r>
    </w:p>
    <w:p w:rsidR="007629AA" w:rsidRDefault="00894F80">
      <w:pPr>
        <w:pStyle w:val="BodyText"/>
        <w:spacing w:before="150" w:line="362" w:lineRule="auto"/>
        <w:ind w:left="586" w:right="116" w:firstLine="720"/>
        <w:jc w:val="both"/>
      </w:pPr>
      <w:r>
        <w:t>Faktor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imun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keparahan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sitopatik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kemampuannya</w:t>
      </w:r>
      <w:r>
        <w:rPr>
          <w:spacing w:val="58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mengalahkan</w:t>
      </w:r>
      <w:r>
        <w:rPr>
          <w:spacing w:val="1"/>
        </w:rPr>
        <w:t xml:space="preserve"> </w:t>
      </w:r>
      <w:r>
        <w:t>respon imun merupakan faktor keparahan infeksi virus. Sistem imun yang tidak</w:t>
      </w:r>
      <w:r>
        <w:rPr>
          <w:spacing w:val="1"/>
        </w:rPr>
        <w:t xml:space="preserve"> </w:t>
      </w:r>
      <w:r>
        <w:t>kuat dalam merespon infeksi juga menentukan tingkat keparahan, di sisi lain</w:t>
      </w:r>
      <w:r>
        <w:rPr>
          <w:spacing w:val="1"/>
        </w:rPr>
        <w:t xml:space="preserve"> </w:t>
      </w:r>
      <w:r>
        <w:t>respon imun yang berlebihan juga ikut andil dalam kerusakan jaringan. Saat virus</w:t>
      </w:r>
      <w:r>
        <w:rPr>
          <w:spacing w:val="-56"/>
        </w:rPr>
        <w:t xml:space="preserve"> </w:t>
      </w:r>
      <w:r>
        <w:t>masuk ke dalam sel sel</w:t>
      </w:r>
      <w:r>
        <w:t xml:space="preserve">anjutnya antigen virus akan dipresentasikan ke </w:t>
      </w:r>
      <w:r>
        <w:rPr>
          <w:rFonts w:ascii="Arial"/>
          <w:i/>
        </w:rPr>
        <w:t>Antigen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Presentation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Cell</w:t>
      </w:r>
      <w:r>
        <w:rPr>
          <w:rFonts w:ascii="Arial"/>
          <w:i/>
          <w:spacing w:val="2"/>
        </w:rPr>
        <w:t xml:space="preserve"> </w:t>
      </w:r>
      <w:r>
        <w:t>(APC)</w:t>
      </w:r>
      <w:r>
        <w:rPr>
          <w:spacing w:val="1"/>
        </w:rPr>
        <w:t xml:space="preserve"> </w:t>
      </w:r>
      <w:r>
        <w:t>(Levani,</w:t>
      </w:r>
      <w:r>
        <w:rPr>
          <w:spacing w:val="7"/>
        </w:rPr>
        <w:t xml:space="preserve"> </w:t>
      </w:r>
      <w:r>
        <w:t>Y., dkk,</w:t>
      </w:r>
      <w:r>
        <w:rPr>
          <w:spacing w:val="-1"/>
        </w:rPr>
        <w:t xml:space="preserve"> </w:t>
      </w:r>
      <w:r>
        <w:t>2021).</w:t>
      </w:r>
    </w:p>
    <w:p w:rsidR="007629AA" w:rsidRDefault="00894F80">
      <w:pPr>
        <w:pStyle w:val="BodyText"/>
        <w:spacing w:before="11" w:line="367" w:lineRule="auto"/>
        <w:ind w:left="586" w:right="116" w:firstLine="720"/>
        <w:jc w:val="both"/>
      </w:pPr>
      <w:r>
        <w:t>Partikel virion memasuki sel inang melalui pengikatan ACE2. Selanjutnya,</w:t>
      </w:r>
      <w:r>
        <w:rPr>
          <w:spacing w:val="-56"/>
        </w:rPr>
        <w:t xml:space="preserve"> </w:t>
      </w:r>
      <w:r>
        <w:t>genom (ss RNA) terikat pada ribosomes, menghasilkan terjemahan dari 2 co-</w:t>
      </w:r>
      <w:r>
        <w:rPr>
          <w:spacing w:val="1"/>
        </w:rPr>
        <w:t xml:space="preserve"> </w:t>
      </w:r>
      <w:r>
        <w:t>termi</w:t>
      </w:r>
      <w:r>
        <w:t>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polyprotein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proteolitik/proteolisis. Selama infeksi virus, sel T dan sitokin memainkan 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penyakit.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evolusioner</w:t>
      </w:r>
      <w:r>
        <w:rPr>
          <w:spacing w:val="59"/>
        </w:rPr>
        <w:t xml:space="preserve"> </w:t>
      </w:r>
      <w:r>
        <w:t>melestarikan</w:t>
      </w:r>
      <w:r>
        <w:rPr>
          <w:spacing w:val="1"/>
        </w:rPr>
        <w:t xml:space="preserve"> </w:t>
      </w:r>
      <w:r>
        <w:t>reseptor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bawaan</w:t>
      </w:r>
      <w:r>
        <w:rPr>
          <w:spacing w:val="1"/>
        </w:rPr>
        <w:t xml:space="preserve"> </w:t>
      </w:r>
      <w:r>
        <w:t>(PRRs)</w:t>
      </w:r>
      <w:r>
        <w:rPr>
          <w:spacing w:val="1"/>
        </w:rPr>
        <w:t xml:space="preserve"> </w:t>
      </w:r>
      <w:r>
        <w:t>mengenali</w:t>
      </w:r>
      <w:r>
        <w:rPr>
          <w:spacing w:val="1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patogen,</w:t>
      </w:r>
      <w:r>
        <w:rPr>
          <w:spacing w:val="19"/>
        </w:rPr>
        <w:t xml:space="preserve"> </w:t>
      </w:r>
      <w:r>
        <w:t>atau</w:t>
      </w:r>
      <w:r>
        <w:rPr>
          <w:spacing w:val="27"/>
        </w:rPr>
        <w:t xml:space="preserve"> </w:t>
      </w:r>
      <w:r>
        <w:t>dilepaskan</w:t>
      </w:r>
      <w:r>
        <w:rPr>
          <w:spacing w:val="20"/>
        </w:rPr>
        <w:t xml:space="preserve"> </w:t>
      </w:r>
      <w:r>
        <w:t>oleh</w:t>
      </w:r>
      <w:r>
        <w:rPr>
          <w:spacing w:val="26"/>
        </w:rPr>
        <w:t xml:space="preserve"> </w:t>
      </w:r>
      <w:r>
        <w:t>sel</w:t>
      </w:r>
      <w:r>
        <w:rPr>
          <w:spacing w:val="28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rusak</w:t>
      </w:r>
      <w:r>
        <w:rPr>
          <w:spacing w:val="24"/>
        </w:rPr>
        <w:t xml:space="preserve"> </w:t>
      </w:r>
      <w:r>
        <w:t>ditemukan</w:t>
      </w:r>
      <w:r>
        <w:rPr>
          <w:spacing w:val="26"/>
        </w:rPr>
        <w:t xml:space="preserve"> </w:t>
      </w:r>
      <w:r>
        <w:t>terlibat</w:t>
      </w:r>
      <w:r>
        <w:rPr>
          <w:spacing w:val="25"/>
        </w:rPr>
        <w:t xml:space="preserve"> </w:t>
      </w:r>
      <w:r>
        <w:t>dalam</w:t>
      </w:r>
    </w:p>
    <w:p w:rsidR="007629AA" w:rsidRDefault="007629AA">
      <w:pPr>
        <w:spacing w:line="367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7" w:lineRule="auto"/>
        <w:ind w:left="586" w:right="115"/>
        <w:jc w:val="both"/>
      </w:pPr>
      <w:r>
        <w:t>modulasi bawaan dan respon imun adaptif</w:t>
      </w:r>
      <w:r>
        <w:rPr>
          <w:spacing w:val="1"/>
        </w:rPr>
        <w:t xml:space="preserve"> </w:t>
      </w:r>
      <w:r>
        <w:t>terhadap infeksi SARS-CoV2. Selain</w:t>
      </w:r>
      <w:r>
        <w:rPr>
          <w:spacing w:val="1"/>
        </w:rPr>
        <w:t xml:space="preserve"> </w:t>
      </w:r>
      <w:r>
        <w:t>sel T, antibodi humoral telah dilaporkan berperan penting dalam infeksi 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CoV.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epitel</w:t>
      </w:r>
      <w:r>
        <w:rPr>
          <w:spacing w:val="59"/>
        </w:rPr>
        <w:t xml:space="preserve"> </w:t>
      </w:r>
      <w:r>
        <w:t>mukosa</w:t>
      </w:r>
      <w:r>
        <w:rPr>
          <w:spacing w:val="59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pernapasan</w:t>
      </w:r>
      <w:r>
        <w:rPr>
          <w:spacing w:val="14"/>
        </w:rPr>
        <w:t xml:space="preserve"> </w:t>
      </w:r>
      <w:r>
        <w:t>bagian</w:t>
      </w:r>
      <w:r>
        <w:rPr>
          <w:spacing w:val="20"/>
        </w:rPr>
        <w:t xml:space="preserve"> </w:t>
      </w:r>
      <w:r>
        <w:t>atas</w:t>
      </w:r>
      <w:r>
        <w:rPr>
          <w:spacing w:val="19"/>
        </w:rPr>
        <w:t xml:space="preserve"> </w:t>
      </w:r>
      <w:r>
        <w:t>(rongga</w:t>
      </w:r>
      <w:r>
        <w:rPr>
          <w:spacing w:val="14"/>
        </w:rPr>
        <w:t xml:space="preserve"> </w:t>
      </w:r>
      <w:r>
        <w:t>hidung</w:t>
      </w:r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faring),</w:t>
      </w:r>
      <w:r>
        <w:rPr>
          <w:spacing w:val="19"/>
        </w:rPr>
        <w:t xml:space="preserve"> </w:t>
      </w:r>
      <w:r>
        <w:t>selain</w:t>
      </w:r>
      <w:r>
        <w:rPr>
          <w:spacing w:val="15"/>
        </w:rPr>
        <w:t xml:space="preserve"> </w:t>
      </w:r>
      <w:r>
        <w:t>itu,</w:t>
      </w:r>
      <w:r>
        <w:rPr>
          <w:spacing w:val="19"/>
        </w:rPr>
        <w:t xml:space="preserve"> </w:t>
      </w:r>
      <w:r>
        <w:t>proliferasi</w:t>
      </w:r>
      <w:r>
        <w:rPr>
          <w:spacing w:val="17"/>
        </w:rPr>
        <w:t xml:space="preserve"> </w:t>
      </w:r>
      <w:r>
        <w:t>terjadi</w:t>
      </w:r>
      <w:r>
        <w:rPr>
          <w:spacing w:val="-56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pernapasan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mukosa</w:t>
      </w:r>
      <w:r>
        <w:rPr>
          <w:spacing w:val="1"/>
        </w:rPr>
        <w:t xml:space="preserve"> </w:t>
      </w:r>
      <w:r>
        <w:t>gastrointestinal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viremia</w:t>
      </w:r>
      <w:r>
        <w:rPr>
          <w:spacing w:val="1"/>
        </w:rPr>
        <w:t xml:space="preserve"> </w:t>
      </w:r>
      <w:r>
        <w:t>ringan.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molekuler</w:t>
      </w:r>
      <w:r>
        <w:rPr>
          <w:spacing w:val="1"/>
        </w:rPr>
        <w:t xml:space="preserve"> </w:t>
      </w:r>
      <w:r>
        <w:t>dari</w:t>
      </w:r>
      <w:r>
        <w:rPr>
          <w:spacing w:val="58"/>
        </w:rPr>
        <w:t xml:space="preserve"> </w:t>
      </w:r>
      <w:r>
        <w:t>pengikatan</w:t>
      </w:r>
      <w:r>
        <w:rPr>
          <w:spacing w:val="58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masuk, multiplikasi dan patogenesis sedang dijelaskan dengan subunit S1 virus,</w:t>
      </w:r>
      <w:r>
        <w:rPr>
          <w:spacing w:val="1"/>
        </w:rPr>
        <w:t xml:space="preserve"> </w:t>
      </w:r>
      <w:r>
        <w:t>lonjakan protein (S) yang menunjukkan indikasi awal pengikata</w:t>
      </w:r>
      <w:r>
        <w:t>n ACE2 sebagai</w:t>
      </w:r>
      <w:r>
        <w:rPr>
          <w:spacing w:val="1"/>
        </w:rPr>
        <w:t xml:space="preserve"> </w:t>
      </w:r>
      <w:r>
        <w:t>reseptor</w:t>
      </w:r>
      <w:r>
        <w:rPr>
          <w:spacing w:val="-4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subunit S2 (Ardhany,</w:t>
      </w:r>
      <w:r>
        <w:rPr>
          <w:spacing w:val="1"/>
        </w:rPr>
        <w:t xml:space="preserve"> </w:t>
      </w:r>
      <w:r>
        <w:t>S.D., dkk,</w:t>
      </w:r>
      <w:r>
        <w:rPr>
          <w:spacing w:val="5"/>
        </w:rPr>
        <w:t xml:space="preserve"> </w:t>
      </w:r>
      <w:r>
        <w:t>2020).</w:t>
      </w:r>
    </w:p>
    <w:p w:rsidR="007629AA" w:rsidRDefault="00894F80">
      <w:pPr>
        <w:pStyle w:val="BodyText"/>
        <w:spacing w:line="364" w:lineRule="auto"/>
        <w:ind w:left="586" w:right="114"/>
      </w:pPr>
      <w:r>
        <w:t>Pada</w:t>
      </w:r>
      <w:r>
        <w:rPr>
          <w:spacing w:val="3"/>
        </w:rPr>
        <w:t xml:space="preserve"> </w:t>
      </w:r>
      <w:r>
        <w:t>tahap</w:t>
      </w:r>
      <w:r>
        <w:rPr>
          <w:spacing w:val="-2"/>
        </w:rPr>
        <w:t xml:space="preserve"> </w:t>
      </w:r>
      <w:r>
        <w:t>1:</w:t>
      </w:r>
      <w:r>
        <w:rPr>
          <w:spacing w:val="2"/>
        </w:rPr>
        <w:t xml:space="preserve"> </w:t>
      </w:r>
      <w:r>
        <w:t>Keadaan</w:t>
      </w:r>
      <w:r>
        <w:rPr>
          <w:spacing w:val="3"/>
        </w:rPr>
        <w:t xml:space="preserve"> </w:t>
      </w:r>
      <w:r>
        <w:t>tanpa</w:t>
      </w:r>
      <w:r>
        <w:rPr>
          <w:spacing w:val="-1"/>
        </w:rPr>
        <w:t xml:space="preserve"> </w:t>
      </w:r>
      <w:r>
        <w:t>gejala</w:t>
      </w:r>
      <w:r>
        <w:rPr>
          <w:spacing w:val="3"/>
        </w:rPr>
        <w:t xml:space="preserve"> </w:t>
      </w:r>
      <w:r>
        <w:t>(awal 1</w:t>
      </w:r>
      <w:r>
        <w:rPr>
          <w:spacing w:val="12"/>
        </w:rPr>
        <w:t xml:space="preserve"> </w:t>
      </w:r>
      <w:r>
        <w:t>- 2</w:t>
      </w:r>
      <w:r>
        <w:rPr>
          <w:spacing w:val="4"/>
        </w:rPr>
        <w:t xml:space="preserve"> </w:t>
      </w:r>
      <w:r>
        <w:t>hari setelah</w:t>
      </w:r>
      <w:r>
        <w:rPr>
          <w:spacing w:val="3"/>
        </w:rPr>
        <w:t xml:space="preserve"> </w:t>
      </w:r>
      <w:r>
        <w:t>infeksi) Virus</w:t>
      </w:r>
      <w:r>
        <w:rPr>
          <w:spacing w:val="-2"/>
        </w:rPr>
        <w:t xml:space="preserve"> </w:t>
      </w:r>
      <w:r>
        <w:t>SARS-</w:t>
      </w:r>
      <w:r>
        <w:rPr>
          <w:spacing w:val="-56"/>
        </w:rPr>
        <w:t xml:space="preserve"> </w:t>
      </w:r>
      <w:r>
        <w:t>CoV-2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dihirup</w:t>
      </w:r>
      <w:r>
        <w:rPr>
          <w:spacing w:val="7"/>
        </w:rPr>
        <w:t xml:space="preserve"> </w:t>
      </w:r>
      <w:r>
        <w:t>kemungkinan</w:t>
      </w:r>
      <w:r>
        <w:rPr>
          <w:spacing w:val="6"/>
        </w:rPr>
        <w:t xml:space="preserve"> </w:t>
      </w:r>
      <w:r>
        <w:t>mengikat</w:t>
      </w:r>
      <w:r>
        <w:rPr>
          <w:spacing w:val="6"/>
        </w:rPr>
        <w:t xml:space="preserve"> </w:t>
      </w:r>
      <w:r>
        <w:t>sel</w:t>
      </w:r>
      <w:r>
        <w:rPr>
          <w:spacing w:val="4"/>
        </w:rPr>
        <w:t xml:space="preserve"> </w:t>
      </w:r>
      <w:r>
        <w:t>epitel</w:t>
      </w:r>
      <w:r>
        <w:rPr>
          <w:spacing w:val="4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rongga</w:t>
      </w:r>
      <w:r>
        <w:rPr>
          <w:spacing w:val="7"/>
        </w:rPr>
        <w:t xml:space="preserve"> </w:t>
      </w:r>
      <w:r>
        <w:t>hidung</w:t>
      </w:r>
      <w:r>
        <w:rPr>
          <w:spacing w:val="7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mulai</w:t>
      </w:r>
      <w:r>
        <w:rPr>
          <w:spacing w:val="-55"/>
        </w:rPr>
        <w:t xml:space="preserve"> </w:t>
      </w:r>
      <w:r>
        <w:t>berreplikasi. ACE2 adalah reseptor utama untuk SARS-CoV2 dan SARS-CoV.</w:t>
      </w:r>
      <w:r>
        <w:rPr>
          <w:spacing w:val="1"/>
        </w:rPr>
        <w:t xml:space="preserve"> </w:t>
      </w:r>
      <w:r>
        <w:t>Tahap</w:t>
      </w:r>
      <w:r>
        <w:rPr>
          <w:spacing w:val="20"/>
        </w:rPr>
        <w:t xml:space="preserve"> </w:t>
      </w:r>
      <w:r>
        <w:t>2:</w:t>
      </w:r>
      <w:r>
        <w:rPr>
          <w:spacing w:val="25"/>
        </w:rPr>
        <w:t xml:space="preserve"> </w:t>
      </w:r>
      <w:r>
        <w:t>Jalan</w:t>
      </w:r>
      <w:r>
        <w:rPr>
          <w:spacing w:val="26"/>
        </w:rPr>
        <w:t xml:space="preserve"> </w:t>
      </w:r>
      <w:r>
        <w:t>napas</w:t>
      </w:r>
      <w:r>
        <w:rPr>
          <w:spacing w:val="20"/>
        </w:rPr>
        <w:t xml:space="preserve"> </w:t>
      </w:r>
      <w:r>
        <w:t>atas</w:t>
      </w:r>
      <w:r>
        <w:rPr>
          <w:spacing w:val="19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melakukan</w:t>
      </w:r>
      <w:r>
        <w:rPr>
          <w:spacing w:val="26"/>
        </w:rPr>
        <w:t xml:space="preserve"> </w:t>
      </w:r>
      <w:r>
        <w:t>respons</w:t>
      </w:r>
      <w:r>
        <w:rPr>
          <w:spacing w:val="24"/>
        </w:rPr>
        <w:t xml:space="preserve"> </w:t>
      </w:r>
      <w:r>
        <w:t>jalan</w:t>
      </w:r>
      <w:r>
        <w:rPr>
          <w:spacing w:val="21"/>
        </w:rPr>
        <w:t xml:space="preserve"> </w:t>
      </w:r>
      <w:r>
        <w:t>napas</w:t>
      </w:r>
      <w:r>
        <w:rPr>
          <w:spacing w:val="23"/>
        </w:rPr>
        <w:t xml:space="preserve"> </w:t>
      </w:r>
      <w:r>
        <w:t>(beberapa</w:t>
      </w:r>
      <w:r>
        <w:rPr>
          <w:spacing w:val="21"/>
        </w:rPr>
        <w:t xml:space="preserve"> </w:t>
      </w:r>
      <w:r>
        <w:t>hari</w:t>
      </w:r>
      <w:r>
        <w:rPr>
          <w:spacing w:val="-55"/>
        </w:rPr>
        <w:t xml:space="preserve"> </w:t>
      </w:r>
      <w:r>
        <w:t>ke</w:t>
      </w:r>
      <w:r>
        <w:rPr>
          <w:spacing w:val="21"/>
        </w:rPr>
        <w:t xml:space="preserve"> </w:t>
      </w:r>
      <w:r>
        <w:t>depan).</w:t>
      </w:r>
      <w:r>
        <w:rPr>
          <w:spacing w:val="20"/>
        </w:rPr>
        <w:t xml:space="preserve"> </w:t>
      </w:r>
      <w:r>
        <w:t>Virus</w:t>
      </w:r>
      <w:r>
        <w:rPr>
          <w:spacing w:val="20"/>
        </w:rPr>
        <w:t xml:space="preserve"> </w:t>
      </w:r>
      <w:r>
        <w:t>menyebar</w:t>
      </w:r>
      <w:r>
        <w:rPr>
          <w:spacing w:val="18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bermigrasi</w:t>
      </w:r>
      <w:r>
        <w:rPr>
          <w:spacing w:val="18"/>
        </w:rPr>
        <w:t xml:space="preserve"> </w:t>
      </w:r>
      <w:r>
        <w:t>ke</w:t>
      </w:r>
      <w:r>
        <w:rPr>
          <w:spacing w:val="21"/>
        </w:rPr>
        <w:t xml:space="preserve"> </w:t>
      </w:r>
      <w:r>
        <w:t>saluran</w:t>
      </w:r>
      <w:r>
        <w:rPr>
          <w:spacing w:val="17"/>
        </w:rPr>
        <w:t xml:space="preserve"> </w:t>
      </w:r>
      <w:r>
        <w:t>pernapasan</w:t>
      </w:r>
      <w:r>
        <w:rPr>
          <w:spacing w:val="21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respons</w:t>
      </w:r>
      <w:r>
        <w:rPr>
          <w:spacing w:val="-56"/>
        </w:rPr>
        <w:t xml:space="preserve"> </w:t>
      </w:r>
      <w:r>
        <w:t>imun</w:t>
      </w:r>
      <w:r>
        <w:rPr>
          <w:spacing w:val="5"/>
        </w:rPr>
        <w:t xml:space="preserve"> </w:t>
      </w:r>
      <w:r>
        <w:t>bawaan yang kuat dipicu.</w:t>
      </w:r>
      <w:r>
        <w:rPr>
          <w:spacing w:val="4"/>
        </w:rPr>
        <w:t xml:space="preserve"> </w:t>
      </w:r>
      <w:r>
        <w:t>Menentukan</w:t>
      </w:r>
      <w:r>
        <w:rPr>
          <w:spacing w:val="5"/>
        </w:rPr>
        <w:t xml:space="preserve"> </w:t>
      </w:r>
      <w:r>
        <w:t>inang</w:t>
      </w:r>
      <w:r>
        <w:rPr>
          <w:spacing w:val="5"/>
        </w:rPr>
        <w:t xml:space="preserve"> </w:t>
      </w:r>
      <w:r>
        <w:t>respon</w:t>
      </w:r>
      <w:r>
        <w:rPr>
          <w:spacing w:val="5"/>
        </w:rPr>
        <w:t xml:space="preserve"> </w:t>
      </w:r>
      <w:r>
        <w:t>imun</w:t>
      </w:r>
      <w:r>
        <w:rPr>
          <w:spacing w:val="5"/>
        </w:rPr>
        <w:t xml:space="preserve"> </w:t>
      </w:r>
      <w:r>
        <w:t>bawaan</w:t>
      </w:r>
      <w:r>
        <w:rPr>
          <w:spacing w:val="5"/>
        </w:rPr>
        <w:t xml:space="preserve"> </w:t>
      </w:r>
      <w:r>
        <w:t>mungkin</w:t>
      </w:r>
      <w:r>
        <w:rPr>
          <w:spacing w:val="-55"/>
        </w:rPr>
        <w:t xml:space="preserve"> </w:t>
      </w:r>
      <w:r>
        <w:t>membaik</w:t>
      </w:r>
      <w:r>
        <w:rPr>
          <w:spacing w:val="27"/>
        </w:rPr>
        <w:t xml:space="preserve"> </w:t>
      </w:r>
      <w:r>
        <w:t>prediksi</w:t>
      </w:r>
      <w:r>
        <w:rPr>
          <w:spacing w:val="30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perjalanan</w:t>
      </w:r>
      <w:r>
        <w:rPr>
          <w:spacing w:val="29"/>
        </w:rPr>
        <w:t xml:space="preserve"> </w:t>
      </w:r>
      <w:r>
        <w:t>penyakit</w:t>
      </w:r>
      <w:r>
        <w:rPr>
          <w:spacing w:val="32"/>
        </w:rPr>
        <w:t xml:space="preserve"> </w:t>
      </w:r>
      <w:r>
        <w:t>selanjutnya</w:t>
      </w:r>
      <w:r>
        <w:rPr>
          <w:spacing w:val="28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perlu</w:t>
      </w:r>
      <w:r>
        <w:rPr>
          <w:spacing w:val="29"/>
        </w:rPr>
        <w:t xml:space="preserve"> </w:t>
      </w:r>
      <w:r>
        <w:t>pemantauan</w:t>
      </w:r>
      <w:r>
        <w:rPr>
          <w:spacing w:val="-55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lebih agresif.</w:t>
      </w:r>
    </w:p>
    <w:p w:rsidR="007629AA" w:rsidRDefault="00894F80">
      <w:pPr>
        <w:pStyle w:val="BodyText"/>
        <w:spacing w:line="367" w:lineRule="auto"/>
        <w:ind w:left="586" w:right="116"/>
        <w:jc w:val="both"/>
      </w:pPr>
      <w:r>
        <w:t>Tahap 3: Hipoksia, infiltrat dan perkembangan menjadi ARDS. Virus sekarang</w:t>
      </w:r>
      <w:r>
        <w:rPr>
          <w:spacing w:val="1"/>
        </w:rPr>
        <w:t xml:space="preserve"> </w:t>
      </w:r>
      <w:r>
        <w:t>mencapai pertukaran gas unit paru-paru dan</w:t>
      </w:r>
      <w:r>
        <w:t xml:space="preserve"> menginfeksi sel tipe II alveolar. Baik</w:t>
      </w:r>
      <w:r>
        <w:rPr>
          <w:spacing w:val="1"/>
        </w:rPr>
        <w:t xml:space="preserve"> </w:t>
      </w:r>
      <w:r>
        <w:t>SARS-CoV dan</w:t>
      </w:r>
      <w:r>
        <w:rPr>
          <w:spacing w:val="1"/>
        </w:rPr>
        <w:t xml:space="preserve"> </w:t>
      </w:r>
      <w:r>
        <w:t>influenza</w:t>
      </w:r>
      <w:r>
        <w:rPr>
          <w:spacing w:val="1"/>
        </w:rPr>
        <w:t xml:space="preserve"> </w:t>
      </w:r>
      <w:r>
        <w:t>lebih memilih</w:t>
      </w:r>
      <w:r>
        <w:rPr>
          <w:spacing w:val="1"/>
        </w:rPr>
        <w:t xml:space="preserve"> </w:t>
      </w:r>
      <w:r>
        <w:t>tipe infeksi</w:t>
      </w:r>
      <w:r>
        <w:rPr>
          <w:spacing w:val="58"/>
        </w:rPr>
        <w:t xml:space="preserve"> </w:t>
      </w:r>
      <w:r>
        <w:t>sel</w:t>
      </w:r>
      <w:r>
        <w:rPr>
          <w:spacing w:val="58"/>
        </w:rPr>
        <w:t xml:space="preserve"> </w:t>
      </w:r>
      <w:r>
        <w:t>II dibandingkan dengan</w:t>
      </w:r>
      <w:r>
        <w:rPr>
          <w:spacing w:val="1"/>
        </w:rPr>
        <w:t xml:space="preserve"> </w:t>
      </w:r>
      <w:r>
        <w:t>sel tipe I. Unit alveolar yang terinfeksi cenderung perifer dan subpleural. SARS-</w:t>
      </w:r>
      <w:r>
        <w:rPr>
          <w:spacing w:val="1"/>
        </w:rPr>
        <w:t xml:space="preserve"> </w:t>
      </w:r>
      <w:r>
        <w:t>CoV menyebar dalam sel tipe II, sejumlah besar partikel v</w:t>
      </w:r>
      <w:r>
        <w:t>irus dilepaskan, dan</w:t>
      </w:r>
      <w:r>
        <w:rPr>
          <w:spacing w:val="1"/>
        </w:rPr>
        <w:t xml:space="preserve"> </w:t>
      </w:r>
      <w:r>
        <w:t>sel-sel</w:t>
      </w:r>
      <w:r>
        <w:rPr>
          <w:spacing w:val="2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apoptosis</w:t>
      </w:r>
      <w:r>
        <w:rPr>
          <w:spacing w:val="-2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mati</w:t>
      </w:r>
      <w:r>
        <w:rPr>
          <w:spacing w:val="-3"/>
        </w:rPr>
        <w:t xml:space="preserve"> </w:t>
      </w:r>
      <w:r>
        <w:t>(Ardhany,</w:t>
      </w:r>
      <w:r>
        <w:rPr>
          <w:spacing w:val="-1"/>
        </w:rPr>
        <w:t xml:space="preserve"> </w:t>
      </w:r>
      <w:r>
        <w:t>S.D.,</w:t>
      </w:r>
      <w:r>
        <w:rPr>
          <w:spacing w:val="3"/>
        </w:rPr>
        <w:t xml:space="preserve"> </w:t>
      </w:r>
      <w:r>
        <w:t>dkk,</w:t>
      </w:r>
      <w:r>
        <w:rPr>
          <w:spacing w:val="6"/>
        </w:rPr>
        <w:t xml:space="preserve"> </w:t>
      </w:r>
      <w:r>
        <w:t>2020).</w:t>
      </w:r>
    </w:p>
    <w:p w:rsidR="007629AA" w:rsidRDefault="00894F80">
      <w:pPr>
        <w:pStyle w:val="BodyText"/>
        <w:spacing w:line="364" w:lineRule="auto"/>
        <w:ind w:left="586" w:right="113" w:firstLine="720"/>
        <w:jc w:val="both"/>
      </w:pPr>
      <w:r>
        <w:t>Pasien</w:t>
      </w:r>
      <w:r>
        <w:rPr>
          <w:spacing w:val="1"/>
        </w:rPr>
        <w:t xml:space="preserve"> </w:t>
      </w:r>
      <w:r>
        <w:t>konfirmasi</w:t>
      </w:r>
      <w:r>
        <w:rPr>
          <w:spacing w:val="1"/>
        </w:rPr>
        <w:t xml:space="preserve"> </w:t>
      </w:r>
      <w:r>
        <w:t>potitif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menunjukkan respon imun didapatkan peningkatan sel T terutama CD8 pada hari</w:t>
      </w:r>
      <w:r>
        <w:rPr>
          <w:spacing w:val="-56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7-9,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helper</w:t>
      </w:r>
      <w:r>
        <w:rPr>
          <w:spacing w:val="1"/>
        </w:rPr>
        <w:t xml:space="preserve"> </w:t>
      </w:r>
      <w:r>
        <w:t>folikular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Antibody</w:t>
      </w:r>
      <w:r>
        <w:rPr>
          <w:spacing w:val="1"/>
        </w:rPr>
        <w:t xml:space="preserve"> </w:t>
      </w:r>
      <w:r>
        <w:t>Secreting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(ASCs).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ditemukan</w:t>
      </w:r>
      <w:r>
        <w:rPr>
          <w:spacing w:val="58"/>
        </w:rPr>
        <w:t xml:space="preserve"> </w:t>
      </w:r>
      <w:r>
        <w:t>peningkatan</w:t>
      </w:r>
      <w:r>
        <w:rPr>
          <w:spacing w:val="58"/>
        </w:rPr>
        <w:t xml:space="preserve"> </w:t>
      </w:r>
      <w:r>
        <w:t>IgM/IgG</w:t>
      </w:r>
      <w:r>
        <w:rPr>
          <w:spacing w:val="1"/>
        </w:rPr>
        <w:t xml:space="preserve"> </w:t>
      </w:r>
      <w:r>
        <w:t>secara progresif. Jika dibandingkan dengan kontrol sehat, jumlah monosit CD14+</w:t>
      </w:r>
      <w:r>
        <w:rPr>
          <w:spacing w:val="-56"/>
        </w:rPr>
        <w:t xml:space="preserve"> </w:t>
      </w:r>
      <w:r>
        <w:t xml:space="preserve">dan CD16+ mengalami penurunan. Namun pada orang konfirmasi </w:t>
      </w:r>
      <w:r>
        <w:t>positif Covid-</w:t>
      </w:r>
      <w:r>
        <w:rPr>
          <w:spacing w:val="1"/>
        </w:rPr>
        <w:t xml:space="preserve"> </w:t>
      </w:r>
      <w:r>
        <w:t>19 dengan tanda dan gejala yang ringan tidak ditemukan peningkatan kemokin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sitokin proinflamasi. (Levani,</w:t>
      </w:r>
      <w:r>
        <w:rPr>
          <w:spacing w:val="9"/>
        </w:rPr>
        <w:t xml:space="preserve"> </w:t>
      </w:r>
      <w:r>
        <w:t>Y., dkk, 2021)</w:t>
      </w:r>
    </w:p>
    <w:p w:rsidR="007629AA" w:rsidRDefault="00894F80">
      <w:pPr>
        <w:pStyle w:val="BodyText"/>
        <w:spacing w:line="364" w:lineRule="auto"/>
        <w:ind w:left="586" w:right="124" w:firstLine="720"/>
        <w:jc w:val="both"/>
      </w:pP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konfirmasi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imunologi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ringan.</w:t>
      </w:r>
      <w:r>
        <w:rPr>
          <w:spacing w:val="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kasus</w:t>
      </w:r>
      <w:r>
        <w:rPr>
          <w:spacing w:val="40"/>
        </w:rPr>
        <w:t xml:space="preserve"> </w:t>
      </w:r>
      <w:r>
        <w:t>klinis</w:t>
      </w:r>
      <w:r>
        <w:rPr>
          <w:spacing w:val="41"/>
        </w:rPr>
        <w:t xml:space="preserve"> </w:t>
      </w:r>
      <w:r>
        <w:t>berat</w:t>
      </w:r>
      <w:r>
        <w:rPr>
          <w:spacing w:val="42"/>
        </w:rPr>
        <w:t xml:space="preserve"> </w:t>
      </w:r>
      <w:r>
        <w:t>ditemukan</w:t>
      </w:r>
      <w:r>
        <w:rPr>
          <w:spacing w:val="43"/>
        </w:rPr>
        <w:t xml:space="preserve"> </w:t>
      </w:r>
      <w:r>
        <w:t>hitung</w:t>
      </w:r>
      <w:r>
        <w:rPr>
          <w:spacing w:val="47"/>
        </w:rPr>
        <w:t xml:space="preserve"> </w:t>
      </w:r>
      <w:r>
        <w:t>limfosit</w:t>
      </w:r>
      <w:r>
        <w:rPr>
          <w:spacing w:val="42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rendah,</w:t>
      </w:r>
      <w:r>
        <w:rPr>
          <w:spacing w:val="46"/>
        </w:rPr>
        <w:t xml:space="preserve"> </w:t>
      </w:r>
      <w:r>
        <w:t>serta</w:t>
      </w:r>
      <w:r>
        <w:rPr>
          <w:spacing w:val="43"/>
        </w:rPr>
        <w:t xml:space="preserve"> </w:t>
      </w:r>
      <w:r>
        <w:t>hasil</w:t>
      </w:r>
      <w:r>
        <w:rPr>
          <w:spacing w:val="45"/>
        </w:rPr>
        <w:t xml:space="preserve"> </w:t>
      </w:r>
      <w:r>
        <w:t>monosit,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4" w:lineRule="auto"/>
        <w:ind w:left="586" w:right="115"/>
        <w:jc w:val="both"/>
      </w:pPr>
      <w:r>
        <w:t>basofil, dan eosinofil lebih rendah pada pasien Covid-19 dengan klinis berat.</w:t>
      </w:r>
      <w:r>
        <w:rPr>
          <w:spacing w:val="1"/>
        </w:rPr>
        <w:t xml:space="preserve"> </w:t>
      </w:r>
      <w:r>
        <w:t xml:space="preserve">Teradapat pula peningkatan mediator proinflamasi </w:t>
      </w:r>
      <w:r>
        <w:t>(TNF-α, IL 1, IL6 dan IL 8)</w:t>
      </w:r>
      <w:r>
        <w:rPr>
          <w:spacing w:val="1"/>
        </w:rPr>
        <w:t xml:space="preserve"> </w:t>
      </w:r>
      <w:r>
        <w:t>namun pada sel</w:t>
      </w:r>
      <w:r>
        <w:rPr>
          <w:spacing w:val="1"/>
        </w:rPr>
        <w:t xml:space="preserve"> </w:t>
      </w:r>
      <w:r>
        <w:t>T helper, T</w:t>
      </w:r>
      <w:r>
        <w:rPr>
          <w:spacing w:val="1"/>
        </w:rPr>
        <w:t xml:space="preserve"> </w:t>
      </w:r>
      <w:r>
        <w:t>supresor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regulator</w:t>
      </w:r>
      <w:r>
        <w:rPr>
          <w:spacing w:val="58"/>
        </w:rPr>
        <w:t xml:space="preserve"> </w:t>
      </w:r>
      <w:r>
        <w:t>mengalami</w:t>
      </w:r>
      <w:r>
        <w:rPr>
          <w:spacing w:val="58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berat.Pasien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58"/>
        </w:rPr>
        <w:t xml:space="preserve"> </w:t>
      </w:r>
      <w:r>
        <w:rPr>
          <w:rFonts w:ascii="Arial" w:hAnsi="Arial"/>
          <w:i/>
        </w:rPr>
        <w:t>Acute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Distress Respiratory Syndrome </w:t>
      </w:r>
      <w:r>
        <w:t>(ADRS) juga ditemukan sel T CD4 dan CD 8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penurunan,</w:t>
      </w:r>
      <w:r>
        <w:rPr>
          <w:spacing w:val="1"/>
        </w:rPr>
        <w:t xml:space="preserve"> </w:t>
      </w:r>
      <w:r>
        <w:t>limfosit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CD8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hiperaktivasi</w:t>
      </w:r>
      <w:r>
        <w:rPr>
          <w:spacing w:val="1"/>
        </w:rPr>
        <w:t xml:space="preserve"> </w:t>
      </w:r>
      <w:r>
        <w:t>(Levani,Y., dkk, 2021).</w:t>
      </w:r>
    </w:p>
    <w:p w:rsidR="007629AA" w:rsidRDefault="00894F80">
      <w:pPr>
        <w:pStyle w:val="BodyText"/>
        <w:spacing w:line="364" w:lineRule="auto"/>
        <w:ind w:left="586" w:right="116" w:firstLine="720"/>
        <w:jc w:val="both"/>
      </w:pPr>
      <w:r>
        <w:t>Hasil patologis dari SARS dan COVID-19 adalah kerusakan alveoli. Silia</w:t>
      </w:r>
      <w:r>
        <w:rPr>
          <w:spacing w:val="1"/>
        </w:rPr>
        <w:t xml:space="preserve"> </w:t>
      </w:r>
      <w:r>
        <w:t>pada sel saluran napas dan mikrovili pada sel tipe II mungkin menjadi 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masuknya</w:t>
      </w:r>
      <w:r>
        <w:rPr>
          <w:spacing w:val="1"/>
        </w:rPr>
        <w:t xml:space="preserve"> </w:t>
      </w:r>
      <w:r>
        <w:t>virus.</w:t>
      </w:r>
      <w:r>
        <w:rPr>
          <w:spacing w:val="1"/>
        </w:rPr>
        <w:t xml:space="preserve"> </w:t>
      </w:r>
      <w:r>
        <w:t>ARDS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penyebab</w:t>
      </w:r>
      <w:r>
        <w:rPr>
          <w:spacing w:val="-56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mediator</w:t>
      </w:r>
      <w:r>
        <w:rPr>
          <w:spacing w:val="1"/>
        </w:rPr>
        <w:t xml:space="preserve"> </w:t>
      </w:r>
      <w:r>
        <w:t>proinflamasi (badai sitokin) yang tidak terkontrol. Hal itu akan mengakibatkan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fibrosis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kegagalan</w:t>
      </w:r>
      <w:r>
        <w:rPr>
          <w:spacing w:val="-1"/>
        </w:rPr>
        <w:t xml:space="preserve"> </w:t>
      </w:r>
      <w:r>
        <w:t>fungsi</w:t>
      </w:r>
      <w:r>
        <w:rPr>
          <w:spacing w:val="2"/>
        </w:rPr>
        <w:t xml:space="preserve"> </w:t>
      </w:r>
      <w:r>
        <w:t>(Ardhany, S.D., dkk,</w:t>
      </w:r>
      <w:r>
        <w:rPr>
          <w:spacing w:val="5"/>
        </w:rPr>
        <w:t xml:space="preserve"> </w:t>
      </w:r>
      <w:r>
        <w:t>2020).</w:t>
      </w:r>
    </w:p>
    <w:p w:rsidR="007629AA" w:rsidRDefault="007629AA">
      <w:pPr>
        <w:pStyle w:val="BodyText"/>
        <w:spacing w:before="8"/>
        <w:rPr>
          <w:sz w:val="32"/>
        </w:rPr>
      </w:pPr>
    </w:p>
    <w:p w:rsidR="007629AA" w:rsidRDefault="00894F80">
      <w:pPr>
        <w:pStyle w:val="Heading2"/>
        <w:numPr>
          <w:ilvl w:val="2"/>
          <w:numId w:val="8"/>
        </w:numPr>
        <w:tabs>
          <w:tab w:val="left" w:pos="1191"/>
        </w:tabs>
        <w:ind w:hanging="605"/>
      </w:pPr>
      <w:bookmarkStart w:id="29" w:name="2.1.4_Gejala"/>
      <w:bookmarkStart w:id="30" w:name="_TOC_250011"/>
      <w:bookmarkEnd w:id="29"/>
      <w:r>
        <w:t>G</w:t>
      </w:r>
      <w:bookmarkEnd w:id="30"/>
      <w:r>
        <w:t>ejala</w:t>
      </w:r>
    </w:p>
    <w:p w:rsidR="007629AA" w:rsidRDefault="00894F80">
      <w:pPr>
        <w:pStyle w:val="BodyText"/>
        <w:spacing w:before="155" w:line="364" w:lineRule="auto"/>
        <w:ind w:left="586" w:right="118" w:firstLine="720"/>
        <w:jc w:val="both"/>
      </w:pPr>
      <w:r>
        <w:t>Gejala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inkubasi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tergantung pada usia pasien dan status sistem kekebalan tubuh pasien. Masa</w:t>
      </w:r>
      <w:r>
        <w:rPr>
          <w:spacing w:val="1"/>
        </w:rPr>
        <w:t xml:space="preserve"> </w:t>
      </w:r>
      <w:r>
        <w:t>inkubasi COVID-19 rata-rata 5-6 hari d</w:t>
      </w:r>
      <w:r>
        <w:t>engan masa inkubasi terpanjang 14 hari.</w:t>
      </w:r>
      <w:r>
        <w:rPr>
          <w:spacing w:val="1"/>
        </w:rPr>
        <w:t xml:space="preserve"> </w:t>
      </w:r>
      <w:r>
        <w:t>Pada infeksi gejala COVID-19, gambaran klinisnya dapat berkisar dari gejala</w:t>
      </w:r>
      <w:r>
        <w:rPr>
          <w:spacing w:val="1"/>
        </w:rPr>
        <w:t xml:space="preserve"> </w:t>
      </w:r>
      <w:r>
        <w:t>ringan hingga</w:t>
      </w:r>
      <w:r>
        <w:rPr>
          <w:spacing w:val="1"/>
        </w:rPr>
        <w:t xml:space="preserve"> </w:t>
      </w:r>
      <w:r>
        <w:t>kritis. Gambaran</w:t>
      </w:r>
      <w:r>
        <w:rPr>
          <w:spacing w:val="1"/>
        </w:rPr>
        <w:t xml:space="preserve"> </w:t>
      </w:r>
      <w:r>
        <w:t>klinis pada kebanyakan pasien adalah gejala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yang mirip</w:t>
      </w:r>
      <w:r>
        <w:rPr>
          <w:spacing w:val="1"/>
        </w:rPr>
        <w:t xml:space="preserve"> </w:t>
      </w:r>
      <w:r>
        <w:t>dengan flu</w:t>
      </w:r>
      <w:r>
        <w:rPr>
          <w:spacing w:val="1"/>
        </w:rPr>
        <w:t xml:space="preserve"> </w:t>
      </w:r>
      <w:r>
        <w:t>seperti demam, batuk,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mialgia te</w:t>
      </w:r>
      <w:r>
        <w:t>tapi pada</w:t>
      </w:r>
      <w:r>
        <w:rPr>
          <w:spacing w:val="1"/>
        </w:rPr>
        <w:t xml:space="preserve"> </w:t>
      </w:r>
      <w:r>
        <w:t>sekitar seperempat kasus, virus menyebabkan gangguan pernapasan akut yang</w:t>
      </w:r>
      <w:r>
        <w:rPr>
          <w:spacing w:val="1"/>
        </w:rPr>
        <w:t xml:space="preserve"> </w:t>
      </w:r>
      <w:r>
        <w:t>membutuhkan perawatan di rumah sakit dan perawatan dalam intensive care unit</w:t>
      </w:r>
      <w:r>
        <w:rPr>
          <w:spacing w:val="-56"/>
        </w:rPr>
        <w:t xml:space="preserve"> </w:t>
      </w:r>
      <w:r>
        <w:t>(ICU) untuk kasus yang parah. Titik pemantauan utama untuk penyakit ini adalah</w:t>
      </w:r>
      <w:r>
        <w:rPr>
          <w:spacing w:val="1"/>
        </w:rPr>
        <w:t xml:space="preserve"> </w:t>
      </w:r>
      <w:r>
        <w:t>suhu tubuh. Namu</w:t>
      </w:r>
      <w:r>
        <w:t>n, demam bukanlah indikator untuk diagnosis COVID-19 dan</w:t>
      </w:r>
      <w:r>
        <w:rPr>
          <w:spacing w:val="1"/>
        </w:rPr>
        <w:t xml:space="preserve"> </w:t>
      </w:r>
      <w:r>
        <w:t>perlunya memperhatikan gejala selain demam. SARS-CoV-2 tidak hanya dapat</w:t>
      </w:r>
      <w:r>
        <w:rPr>
          <w:spacing w:val="1"/>
        </w:rPr>
        <w:t xml:space="preserve"> </w:t>
      </w:r>
      <w:r>
        <w:t>memengaruhi sistem pernapasan, demam, batuk, dispnea atau pneumonia berat</w:t>
      </w:r>
      <w:r>
        <w:rPr>
          <w:spacing w:val="1"/>
        </w:rPr>
        <w:t xml:space="preserve"> </w:t>
      </w:r>
      <w:r>
        <w:t>dan limfopenia, tapi bisa juga menyebabkan gejala kl</w:t>
      </w:r>
      <w:r>
        <w:t>inis lain seperti lesu, nyeri</w:t>
      </w:r>
      <w:r>
        <w:rPr>
          <w:spacing w:val="1"/>
        </w:rPr>
        <w:t xml:space="preserve"> </w:t>
      </w:r>
      <w:r>
        <w:t>otot,</w:t>
      </w:r>
      <w:r>
        <w:rPr>
          <w:spacing w:val="1"/>
        </w:rPr>
        <w:t xml:space="preserve"> </w:t>
      </w:r>
      <w:r>
        <w:t>sakit</w:t>
      </w:r>
      <w:r>
        <w:rPr>
          <w:spacing w:val="1"/>
        </w:rPr>
        <w:t xml:space="preserve"> </w:t>
      </w:r>
      <w:r>
        <w:t>kepala,</w:t>
      </w:r>
      <w:r>
        <w:rPr>
          <w:spacing w:val="1"/>
        </w:rPr>
        <w:t xml:space="preserve"> </w:t>
      </w:r>
      <w:r>
        <w:t>manifestasi</w:t>
      </w:r>
      <w:r>
        <w:rPr>
          <w:spacing w:val="1"/>
        </w:rPr>
        <w:t xml:space="preserve"> </w:t>
      </w:r>
      <w:r>
        <w:t>neurologis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gastrointestinal</w:t>
      </w:r>
      <w:r>
        <w:rPr>
          <w:spacing w:val="58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diare.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abnormal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RNAaemia,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akut</w:t>
      </w:r>
      <w:r>
        <w:rPr>
          <w:spacing w:val="58"/>
        </w:rPr>
        <w:t xml:space="preserve"> </w:t>
      </w:r>
      <w:r>
        <w:t>sindrom</w:t>
      </w:r>
      <w:r>
        <w:rPr>
          <w:spacing w:val="1"/>
        </w:rPr>
        <w:t xml:space="preserve"> </w:t>
      </w:r>
      <w:r>
        <w:t>distress spiratory, cedera jantung akut, dan kejadian opacities grand-glass 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kematian. Selain</w:t>
      </w:r>
      <w:r>
        <w:rPr>
          <w:spacing w:val="1"/>
        </w:rPr>
        <w:t xml:space="preserve"> </w:t>
      </w:r>
      <w:r>
        <w:t>itu, pasien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diare</w:t>
      </w:r>
      <w:r>
        <w:rPr>
          <w:spacing w:val="40"/>
        </w:rPr>
        <w:t xml:space="preserve"> </w:t>
      </w:r>
      <w:r>
        <w:t>dengan</w:t>
      </w:r>
      <w:r>
        <w:rPr>
          <w:spacing w:val="41"/>
        </w:rPr>
        <w:t xml:space="preserve"> </w:t>
      </w:r>
      <w:r>
        <w:t>persentase</w:t>
      </w:r>
      <w:r>
        <w:rPr>
          <w:spacing w:val="41"/>
        </w:rPr>
        <w:t xml:space="preserve"> </w:t>
      </w:r>
      <w:r>
        <w:t>rendah.</w:t>
      </w:r>
      <w:r>
        <w:rPr>
          <w:spacing w:val="34"/>
        </w:rPr>
        <w:t xml:space="preserve"> </w:t>
      </w:r>
      <w:r>
        <w:t>Penting</w:t>
      </w:r>
      <w:r>
        <w:rPr>
          <w:spacing w:val="41"/>
        </w:rPr>
        <w:t xml:space="preserve"> </w:t>
      </w:r>
      <w:r>
        <w:t>untuk</w:t>
      </w:r>
      <w:r>
        <w:rPr>
          <w:spacing w:val="34"/>
        </w:rPr>
        <w:t xml:space="preserve"> </w:t>
      </w:r>
      <w:r>
        <w:t>dicatat</w:t>
      </w:r>
      <w:r>
        <w:rPr>
          <w:spacing w:val="40"/>
        </w:rPr>
        <w:t xml:space="preserve"> </w:t>
      </w:r>
      <w:r>
        <w:t>bahwa</w:t>
      </w:r>
      <w:r>
        <w:rPr>
          <w:spacing w:val="35"/>
        </w:rPr>
        <w:t xml:space="preserve"> </w:t>
      </w:r>
      <w:r>
        <w:t>ada</w:t>
      </w:r>
      <w:r>
        <w:rPr>
          <w:spacing w:val="41"/>
        </w:rPr>
        <w:t xml:space="preserve"> </w:t>
      </w:r>
      <w:r>
        <w:t>kesamaan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4" w:lineRule="auto"/>
        <w:ind w:left="586" w:right="116"/>
        <w:jc w:val="both"/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1647335</wp:posOffset>
            </wp:positionH>
            <wp:positionV relativeFrom="paragraph">
              <wp:posOffset>3230991</wp:posOffset>
            </wp:positionV>
            <wp:extent cx="4700654" cy="2854642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654" cy="2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</w:t>
      </w:r>
      <w:r>
        <w:t xml:space="preserve"> gejala antara COVID-19 dan betacoronavirus sebelumnya seperti demam,</w:t>
      </w:r>
      <w:r>
        <w:rPr>
          <w:spacing w:val="1"/>
        </w:rPr>
        <w:t xml:space="preserve"> </w:t>
      </w:r>
      <w:r>
        <w:t xml:space="preserve">batuk, dispnea, dan opasitas bilateral </w:t>
      </w:r>
      <w:r>
        <w:rPr>
          <w:rFonts w:ascii="Arial"/>
          <w:i/>
        </w:rPr>
        <w:t xml:space="preserve">ground-glass </w:t>
      </w:r>
      <w:r>
        <w:t>pada CT scan dada seperti</w:t>
      </w:r>
      <w:r>
        <w:rPr>
          <w:spacing w:val="1"/>
        </w:rPr>
        <w:t xml:space="preserve"> </w:t>
      </w:r>
      <w:r>
        <w:t>yang terlihat pada Gambar2.1. Namun, COVID19 menunjukkan beberapa fitur</w:t>
      </w:r>
      <w:r>
        <w:rPr>
          <w:spacing w:val="1"/>
        </w:rPr>
        <w:t xml:space="preserve"> </w:t>
      </w:r>
      <w:r>
        <w:t>klinis unik penargetan jalan napas b</w:t>
      </w:r>
      <w:r>
        <w:t>awah seperti rhinorrhoea, bersin, dan sakit</w:t>
      </w:r>
      <w:r>
        <w:rPr>
          <w:spacing w:val="1"/>
        </w:rPr>
        <w:t xml:space="preserve"> </w:t>
      </w:r>
      <w:r>
        <w:t>tenggorokan. Tingkat keparahan penyakit ini disebabkan oleh kerusakan alveolar</w:t>
      </w:r>
      <w:r>
        <w:rPr>
          <w:spacing w:val="-56"/>
        </w:rPr>
        <w:t xml:space="preserve"> </w:t>
      </w:r>
      <w:r>
        <w:t>masif, dengan gagal napas dan selanjutnya kematian. Di sisi lain, ada laporan</w:t>
      </w:r>
      <w:r>
        <w:rPr>
          <w:spacing w:val="1"/>
        </w:rPr>
        <w:t xml:space="preserve"> </w:t>
      </w:r>
      <w:r>
        <w:t>kasus tanpa gejala yang jelas. Infeksi asimtomatik/tanp</w:t>
      </w:r>
      <w:r>
        <w:t>a adanya gejala terjadi</w:t>
      </w:r>
      <w:r>
        <w:rPr>
          <w:spacing w:val="1"/>
        </w:rPr>
        <w:t xml:space="preserve"> </w:t>
      </w:r>
      <w:r>
        <w:t>saat masa inkubasi. Mayoritas dari kasus tanpa gejala mungkin tidak menyadari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mengisolasi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pengobatan, akibatnya tanpa disadari menularkan virus ke orang lain. Secara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anak-anak,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penelitian telah melaporkan anak-anak dengan tanpa gejala (ardhany, S. D, dkk.</w:t>
      </w:r>
      <w:r>
        <w:rPr>
          <w:spacing w:val="1"/>
        </w:rPr>
        <w:t xml:space="preserve"> </w:t>
      </w:r>
      <w:r>
        <w:t>2020).</w:t>
      </w:r>
    </w:p>
    <w:p w:rsidR="007629AA" w:rsidRDefault="00894F80">
      <w:pPr>
        <w:pStyle w:val="BodyText"/>
        <w:spacing w:before="6" w:line="249" w:lineRule="auto"/>
        <w:ind w:left="2003" w:right="324" w:hanging="1417"/>
      </w:pPr>
      <w:r>
        <w:rPr>
          <w:rFonts w:ascii="Arial"/>
          <w:b/>
        </w:rPr>
        <w:t xml:space="preserve">Gambar 2.1. </w:t>
      </w:r>
      <w:r>
        <w:t>Gangguan sistemik dan pernapasan yang disebabkan oleh infeksi</w:t>
      </w:r>
      <w:r>
        <w:rPr>
          <w:spacing w:val="-56"/>
        </w:rPr>
        <w:t xml:space="preserve"> </w:t>
      </w:r>
      <w:r>
        <w:t>COVID-19</w:t>
      </w:r>
      <w:r>
        <w:rPr>
          <w:spacing w:val="4"/>
        </w:rPr>
        <w:t xml:space="preserve"> </w:t>
      </w:r>
      <w:r>
        <w:t>(Ardhany,S.D,dkk.20</w:t>
      </w:r>
      <w:r>
        <w:t>20)</w:t>
      </w:r>
    </w:p>
    <w:p w:rsidR="007629AA" w:rsidRDefault="007629AA">
      <w:pPr>
        <w:pStyle w:val="BodyText"/>
        <w:spacing w:before="11"/>
        <w:rPr>
          <w:sz w:val="20"/>
        </w:rPr>
      </w:pPr>
    </w:p>
    <w:p w:rsidR="007629AA" w:rsidRDefault="00894F80">
      <w:pPr>
        <w:pStyle w:val="Heading2"/>
        <w:numPr>
          <w:ilvl w:val="2"/>
          <w:numId w:val="8"/>
        </w:numPr>
        <w:tabs>
          <w:tab w:val="left" w:pos="1191"/>
        </w:tabs>
        <w:ind w:hanging="605"/>
      </w:pPr>
      <w:bookmarkStart w:id="31" w:name="2.1.5_Faktor_Resiko"/>
      <w:bookmarkStart w:id="32" w:name="_TOC_250010"/>
      <w:bookmarkEnd w:id="31"/>
      <w:r>
        <w:t>Faktor</w:t>
      </w:r>
      <w:r>
        <w:rPr>
          <w:spacing w:val="-9"/>
        </w:rPr>
        <w:t xml:space="preserve"> </w:t>
      </w:r>
      <w:bookmarkEnd w:id="32"/>
      <w:r>
        <w:t>Resiko</w:t>
      </w:r>
    </w:p>
    <w:p w:rsidR="007629AA" w:rsidRDefault="00894F80">
      <w:pPr>
        <w:pStyle w:val="BodyText"/>
        <w:spacing w:before="149" w:line="364" w:lineRule="auto"/>
        <w:ind w:left="586" w:right="115" w:firstLine="720"/>
        <w:jc w:val="both"/>
      </w:pPr>
      <w:r>
        <w:t>Insiden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sering</w:t>
      </w:r>
      <w:r>
        <w:rPr>
          <w:spacing w:val="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 pria dewasa dengan usia rata-rata pasien adalah antara 34-59 tahun.</w:t>
      </w:r>
      <w:r>
        <w:rPr>
          <w:spacing w:val="1"/>
        </w:rPr>
        <w:t xml:space="preserve"> </w:t>
      </w:r>
      <w:r>
        <w:t>Berdasarkan tinjauan data yang tersedia dalam database publik, faktor resiko</w:t>
      </w:r>
      <w:r>
        <w:rPr>
          <w:spacing w:val="1"/>
        </w:rPr>
        <w:t xml:space="preserve"> </w:t>
      </w:r>
      <w:r>
        <w:t>kesakitan dan kematian telah ditemukan meningkat pada individu yang lebih tua</w:t>
      </w:r>
      <w:r>
        <w:rPr>
          <w:spacing w:val="1"/>
        </w:rPr>
        <w:t xml:space="preserve"> </w:t>
      </w:r>
      <w:r>
        <w:t>(Lansia). Dalam banyak kasus, kelompok usia lebih dari 60 tahun lebih berisiko</w:t>
      </w:r>
      <w:r>
        <w:rPr>
          <w:spacing w:val="1"/>
        </w:rPr>
        <w:t xml:space="preserve"> </w:t>
      </w:r>
      <w:r>
        <w:t>tinggi</w:t>
      </w:r>
      <w:r>
        <w:rPr>
          <w:spacing w:val="30"/>
        </w:rPr>
        <w:t xml:space="preserve"> </w:t>
      </w:r>
      <w:r>
        <w:t>dibandingkan</w:t>
      </w:r>
      <w:r>
        <w:rPr>
          <w:spacing w:val="32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kelompok</w:t>
      </w:r>
      <w:r>
        <w:rPr>
          <w:spacing w:val="30"/>
        </w:rPr>
        <w:t xml:space="preserve"> </w:t>
      </w:r>
      <w:r>
        <w:t>usia</w:t>
      </w:r>
      <w:r>
        <w:rPr>
          <w:spacing w:val="37"/>
        </w:rPr>
        <w:t xml:space="preserve"> </w:t>
      </w:r>
      <w:r>
        <w:t>lain.</w:t>
      </w:r>
      <w:r>
        <w:rPr>
          <w:spacing w:val="32"/>
        </w:rPr>
        <w:t xml:space="preserve"> </w:t>
      </w:r>
      <w:r>
        <w:t>Lansia</w:t>
      </w:r>
      <w:r>
        <w:rPr>
          <w:spacing w:val="29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mereka</w:t>
      </w:r>
      <w:r>
        <w:rPr>
          <w:spacing w:val="37"/>
        </w:rPr>
        <w:t xml:space="preserve"> </w:t>
      </w:r>
      <w:r>
        <w:t>yang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7" w:lineRule="auto"/>
        <w:ind w:left="586" w:right="116"/>
        <w:jc w:val="both"/>
      </w:pPr>
      <w:r>
        <w:t>memiliki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kronis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hipertensi,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obstruktif</w:t>
      </w:r>
      <w:r>
        <w:rPr>
          <w:spacing w:val="1"/>
        </w:rPr>
        <w:t xml:space="preserve"> </w:t>
      </w:r>
      <w:r>
        <w:t>kronis,</w:t>
      </w:r>
      <w:r>
        <w:rPr>
          <w:spacing w:val="1"/>
        </w:rPr>
        <w:t xml:space="preserve"> </w:t>
      </w:r>
      <w:r>
        <w:t>diabetes,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kardiovaskular</w:t>
      </w:r>
      <w:r>
        <w:rPr>
          <w:spacing w:val="1"/>
        </w:rPr>
        <w:t xml:space="preserve"> </w:t>
      </w:r>
      <w:r>
        <w:t>akan</w:t>
      </w:r>
      <w:r>
        <w:rPr>
          <w:spacing w:val="58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dengan cepat menjadi sindrom gangguan pernapasan akut, syok septik, asidosis</w:t>
      </w:r>
      <w:r>
        <w:rPr>
          <w:spacing w:val="1"/>
        </w:rPr>
        <w:t xml:space="preserve"> </w:t>
      </w:r>
      <w:r>
        <w:t>metabolik yang sulit diperbaiki d</w:t>
      </w:r>
      <w:r>
        <w:t>an disfungsi koagulasi, bahkan menyebabkan</w:t>
      </w:r>
      <w:r>
        <w:rPr>
          <w:spacing w:val="1"/>
        </w:rPr>
        <w:t xml:space="preserve"> </w:t>
      </w:r>
      <w:r>
        <w:t>kematian</w:t>
      </w:r>
      <w:r>
        <w:rPr>
          <w:spacing w:val="4"/>
        </w:rPr>
        <w:t xml:space="preserve"> </w:t>
      </w:r>
      <w:r>
        <w:t>(Ardhany,S.D.,dkk.2020).</w:t>
      </w:r>
    </w:p>
    <w:p w:rsidR="007629AA" w:rsidRDefault="00894F80">
      <w:pPr>
        <w:pStyle w:val="BodyText"/>
        <w:spacing w:line="364" w:lineRule="auto"/>
        <w:ind w:left="586" w:right="114" w:firstLine="720"/>
        <w:jc w:val="both"/>
      </w:pPr>
      <w:r>
        <w:t>Anak-anak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atau,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terinfeksi, manifestasi lebih ringan dari orang dewasa. Wanita hamil lebih mudah</w:t>
      </w:r>
      <w:r>
        <w:rPr>
          <w:spacing w:val="1"/>
        </w:rPr>
        <w:t xml:space="preserve"> </w:t>
      </w:r>
      <w:r>
        <w:t xml:space="preserve">terkena penyakit pernafasan yang </w:t>
      </w:r>
      <w:r>
        <w:t>berhubungan dengan peningkatan morbiditas</w:t>
      </w:r>
      <w:r>
        <w:rPr>
          <w:spacing w:val="1"/>
        </w:rPr>
        <w:t xml:space="preserve"> </w:t>
      </w:r>
      <w:r>
        <w:t>infeksi. Pasien COVID-19 mengalami peningkatan angiotensin II dibandingkan</w:t>
      </w:r>
      <w:r>
        <w:rPr>
          <w:spacing w:val="1"/>
        </w:rPr>
        <w:t xml:space="preserve"> </w:t>
      </w:r>
      <w:r>
        <w:t>dengan orang yang sehat. Obesitas, polusi udara, dan merokok juga merupakan</w:t>
      </w:r>
      <w:r>
        <w:rPr>
          <w:spacing w:val="1"/>
        </w:rPr>
        <w:t xml:space="preserve"> </w:t>
      </w:r>
      <w:r>
        <w:t>factor risiko terkait yang mendasari keterkaitan dengan RAS di SARS-CoV-2.</w:t>
      </w:r>
      <w:r>
        <w:rPr>
          <w:spacing w:val="1"/>
        </w:rPr>
        <w:t xml:space="preserve"> </w:t>
      </w:r>
      <w:r>
        <w:t>Maka dari itu Laki-laki perokok aktif adalah faktor risiko dari infeksi Covid-19</w:t>
      </w:r>
      <w:r>
        <w:rPr>
          <w:spacing w:val="1"/>
        </w:rPr>
        <w:t xml:space="preserve"> </w:t>
      </w:r>
      <w:r>
        <w:t>ditambah yang sudah ada penyakit bawaan seperti diabetes mellitus, hipertensi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kardiovas</w:t>
      </w:r>
      <w:r>
        <w:t>kular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perokok,</w:t>
      </w:r>
      <w:r>
        <w:rPr>
          <w:spacing w:val="1"/>
        </w:rPr>
        <w:t xml:space="preserve"> </w:t>
      </w:r>
      <w:r>
        <w:t>diabetes</w:t>
      </w:r>
      <w:r>
        <w:rPr>
          <w:spacing w:val="1"/>
        </w:rPr>
        <w:t xml:space="preserve"> </w:t>
      </w:r>
      <w:r>
        <w:t>mellitus,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hipertensi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position w:val="2"/>
        </w:rPr>
        <w:t>terdapat peningkatan pada reseptor ACE2. Polusi udara melalui interferensi NO</w:t>
      </w:r>
      <w:r>
        <w:rPr>
          <w:sz w:val="14"/>
        </w:rPr>
        <w:t>2</w:t>
      </w:r>
      <w:r>
        <w:rPr>
          <w:spacing w:val="1"/>
          <w:sz w:val="14"/>
        </w:rPr>
        <w:t xml:space="preserve"> </w:t>
      </w:r>
      <w:r>
        <w:t>meningkatkan aktivitas ACE. Sementara itu, nikotin memiliki efek ganda pada</w:t>
      </w:r>
      <w:r>
        <w:rPr>
          <w:spacing w:val="1"/>
        </w:rPr>
        <w:t xml:space="preserve"> </w:t>
      </w:r>
      <w:r>
        <w:t>RAS. Jaringan adipose mensintesis kelebihan an</w:t>
      </w:r>
      <w:r>
        <w:t>giotensin II, sehingga kombinasi</w:t>
      </w:r>
      <w:r>
        <w:rPr>
          <w:spacing w:val="-56"/>
        </w:rPr>
        <w:t xml:space="preserve"> </w:t>
      </w:r>
      <w:r>
        <w:t>dari suatu angiotensin II, sehingga kombinasi dari suatu Antagonis AT1R dengan</w:t>
      </w:r>
      <w:r>
        <w:rPr>
          <w:spacing w:val="1"/>
        </w:rPr>
        <w:t xml:space="preserve"> </w:t>
      </w:r>
      <w:r>
        <w:t>ACEI untuk blokade RAS yang lebih lengkap mungkin merupakan strategi terapi</w:t>
      </w:r>
      <w:r>
        <w:rPr>
          <w:spacing w:val="1"/>
        </w:rPr>
        <w:t xml:space="preserve"> </w:t>
      </w:r>
      <w:r>
        <w:t>yang layak secara rasional pada pasien COVID-19 yang mengalami obesi</w:t>
      </w:r>
      <w:r>
        <w:t>tas.</w:t>
      </w:r>
      <w:r>
        <w:rPr>
          <w:spacing w:val="1"/>
        </w:rPr>
        <w:t xml:space="preserve"> </w:t>
      </w:r>
      <w:r>
        <w:t>Dalam konteks ini, penggunaan ACEI atau ARB berpotensi berkontribusi dalam</w:t>
      </w:r>
      <w:r>
        <w:rPr>
          <w:spacing w:val="1"/>
        </w:rPr>
        <w:t xml:space="preserve"> </w:t>
      </w:r>
      <w:r>
        <w:t>peningkatan hasil klinis pasien COVID-19. Menurut Centers for Disease Control</w:t>
      </w:r>
      <w:r>
        <w:rPr>
          <w:spacing w:val="1"/>
        </w:rPr>
        <w:t xml:space="preserve"> </w:t>
      </w:r>
      <w:r>
        <w:t>and Prevention (CDC), faktor risiko yang paling penting adalah kontak 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penderita</w:t>
      </w:r>
      <w:r>
        <w:rPr>
          <w:spacing w:val="1"/>
        </w:rPr>
        <w:t xml:space="preserve"> </w:t>
      </w:r>
      <w:r>
        <w:t>Co</w:t>
      </w:r>
      <w:r>
        <w:t>vid-19.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serumah,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berpergian</w:t>
      </w:r>
      <w:r>
        <w:rPr>
          <w:spacing w:val="4"/>
        </w:rPr>
        <w:t xml:space="preserve"> </w:t>
      </w:r>
      <w:r>
        <w:t>ke</w:t>
      </w:r>
      <w:r>
        <w:rPr>
          <w:spacing w:val="4"/>
        </w:rPr>
        <w:t xml:space="preserve"> </w:t>
      </w:r>
      <w:r>
        <w:t>tempat pandemik</w:t>
      </w:r>
      <w:r>
        <w:rPr>
          <w:spacing w:val="2"/>
        </w:rPr>
        <w:t xml:space="preserve"> </w:t>
      </w:r>
      <w:r>
        <w:t>(Ardhany,S.D.,dkk.2020).</w:t>
      </w:r>
    </w:p>
    <w:p w:rsidR="007629AA" w:rsidRDefault="007629AA">
      <w:pPr>
        <w:pStyle w:val="BodyText"/>
        <w:spacing w:before="7"/>
        <w:rPr>
          <w:sz w:val="33"/>
        </w:rPr>
      </w:pPr>
    </w:p>
    <w:p w:rsidR="007629AA" w:rsidRDefault="00894F80">
      <w:pPr>
        <w:pStyle w:val="Heading2"/>
        <w:numPr>
          <w:ilvl w:val="2"/>
          <w:numId w:val="8"/>
        </w:numPr>
        <w:tabs>
          <w:tab w:val="left" w:pos="1191"/>
        </w:tabs>
        <w:ind w:hanging="605"/>
        <w:jc w:val="both"/>
      </w:pPr>
      <w:bookmarkStart w:id="33" w:name="2.1.6_Pilihan_Terapi"/>
      <w:bookmarkStart w:id="34" w:name="_TOC_250009"/>
      <w:bookmarkEnd w:id="33"/>
      <w:r>
        <w:t>Pilihan</w:t>
      </w:r>
      <w:r>
        <w:rPr>
          <w:spacing w:val="-7"/>
        </w:rPr>
        <w:t xml:space="preserve"> </w:t>
      </w:r>
      <w:bookmarkEnd w:id="34"/>
      <w:r>
        <w:t>Terapi</w:t>
      </w:r>
    </w:p>
    <w:p w:rsidR="007629AA" w:rsidRDefault="00894F80">
      <w:pPr>
        <w:pStyle w:val="BodyText"/>
        <w:spacing w:before="150"/>
        <w:ind w:left="1307"/>
        <w:jc w:val="both"/>
      </w:pPr>
      <w:r>
        <w:t>Disaat</w:t>
      </w:r>
      <w:r>
        <w:rPr>
          <w:spacing w:val="25"/>
        </w:rPr>
        <w:t xml:space="preserve"> </w:t>
      </w:r>
      <w:r>
        <w:t>ini,</w:t>
      </w:r>
      <w:r>
        <w:rPr>
          <w:spacing w:val="21"/>
        </w:rPr>
        <w:t xml:space="preserve"> </w:t>
      </w:r>
      <w:r>
        <w:t>tidak</w:t>
      </w:r>
      <w:r>
        <w:rPr>
          <w:spacing w:val="20"/>
        </w:rPr>
        <w:t xml:space="preserve"> </w:t>
      </w:r>
      <w:r>
        <w:t>ada</w:t>
      </w:r>
      <w:r>
        <w:rPr>
          <w:spacing w:val="21"/>
        </w:rPr>
        <w:t xml:space="preserve"> </w:t>
      </w:r>
      <w:r>
        <w:t>obat</w:t>
      </w:r>
      <w:r>
        <w:rPr>
          <w:spacing w:val="26"/>
        </w:rPr>
        <w:t xml:space="preserve"> </w:t>
      </w:r>
      <w:r>
        <w:t>antivirus</w:t>
      </w:r>
      <w:r>
        <w:rPr>
          <w:spacing w:val="20"/>
        </w:rPr>
        <w:t xml:space="preserve"> </w:t>
      </w:r>
      <w:r>
        <w:t>khusus</w:t>
      </w:r>
      <w:r>
        <w:rPr>
          <w:spacing w:val="20"/>
        </w:rPr>
        <w:t xml:space="preserve"> </w:t>
      </w:r>
      <w:r>
        <w:t>atau</w:t>
      </w:r>
      <w:r>
        <w:rPr>
          <w:spacing w:val="27"/>
        </w:rPr>
        <w:t xml:space="preserve"> </w:t>
      </w:r>
      <w:r>
        <w:t>vaksin</w:t>
      </w:r>
      <w:r>
        <w:rPr>
          <w:spacing w:val="21"/>
        </w:rPr>
        <w:t xml:space="preserve"> </w:t>
      </w:r>
      <w:r>
        <w:t>terhadap</w:t>
      </w:r>
      <w:r>
        <w:rPr>
          <w:spacing w:val="22"/>
        </w:rPr>
        <w:t xml:space="preserve"> </w:t>
      </w:r>
      <w:r>
        <w:t>COVID-</w:t>
      </w:r>
    </w:p>
    <w:p w:rsidR="007629AA" w:rsidRDefault="00894F80">
      <w:pPr>
        <w:pStyle w:val="BodyText"/>
        <w:spacing w:before="130" w:line="364" w:lineRule="auto"/>
        <w:ind w:left="586" w:right="133"/>
        <w:jc w:val="both"/>
      </w:pPr>
      <w:r>
        <w:t>19.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mengobati</w:t>
      </w:r>
      <w:r>
        <w:rPr>
          <w:spacing w:val="1"/>
        </w:rPr>
        <w:t xml:space="preserve"> </w:t>
      </w:r>
      <w:r>
        <w:t>gejala.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fakta</w:t>
      </w:r>
      <w:r>
        <w:rPr>
          <w:spacing w:val="1"/>
        </w:rPr>
        <w:t xml:space="preserve"> </w:t>
      </w:r>
      <w:r>
        <w:t>bahwa perawatan anti inflamasi dan antivirus telah digunakan, tidak ada obat</w:t>
      </w:r>
      <w:r>
        <w:rPr>
          <w:spacing w:val="1"/>
        </w:rPr>
        <w:t xml:space="preserve"> </w:t>
      </w:r>
      <w:r>
        <w:t>antivirus</w:t>
      </w:r>
      <w:r>
        <w:rPr>
          <w:spacing w:val="-3"/>
        </w:rPr>
        <w:t xml:space="preserve"> </w:t>
      </w:r>
      <w:r>
        <w:t>tertentu yang telah dikonfirmasi</w:t>
      </w:r>
      <w:r>
        <w:rPr>
          <w:spacing w:val="-3"/>
        </w:rPr>
        <w:t xml:space="preserve"> </w:t>
      </w:r>
      <w:r>
        <w:t>efektif.</w:t>
      </w:r>
    </w:p>
    <w:p w:rsidR="007629AA" w:rsidRDefault="00894F80">
      <w:pPr>
        <w:pStyle w:val="BodyText"/>
        <w:spacing w:before="3"/>
        <w:ind w:left="586"/>
        <w:jc w:val="both"/>
      </w:pPr>
      <w:r>
        <w:t>Langkah-langkah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diterapkan</w:t>
      </w:r>
      <w:r>
        <w:rPr>
          <w:spacing w:val="-3"/>
        </w:rPr>
        <w:t xml:space="preserve"> </w:t>
      </w:r>
      <w:r>
        <w:t>:</w:t>
      </w:r>
    </w:p>
    <w:p w:rsidR="007629AA" w:rsidRDefault="00894F80">
      <w:pPr>
        <w:pStyle w:val="ListParagraph"/>
        <w:numPr>
          <w:ilvl w:val="0"/>
          <w:numId w:val="7"/>
        </w:numPr>
        <w:tabs>
          <w:tab w:val="left" w:pos="1014"/>
        </w:tabs>
        <w:spacing w:before="130" w:line="369" w:lineRule="auto"/>
        <w:ind w:right="126"/>
        <w:jc w:val="both"/>
      </w:pPr>
      <w:r>
        <w:t>Memastikan</w:t>
      </w:r>
      <w:r>
        <w:rPr>
          <w:spacing w:val="1"/>
        </w:rPr>
        <w:t xml:space="preserve"> </w:t>
      </w:r>
      <w:r>
        <w:t>isolasi yang</w:t>
      </w:r>
      <w:r>
        <w:rPr>
          <w:spacing w:val="1"/>
        </w:rPr>
        <w:t xml:space="preserve"> </w:t>
      </w:r>
      <w:r>
        <w:t>memadai untuk</w:t>
      </w:r>
      <w:r>
        <w:rPr>
          <w:spacing w:val="1"/>
        </w:rPr>
        <w:t xml:space="preserve"> </w:t>
      </w:r>
      <w:r>
        <w:t>mencegah penularan</w:t>
      </w:r>
      <w:r>
        <w:rPr>
          <w:spacing w:val="1"/>
        </w:rPr>
        <w:t xml:space="preserve"> </w:t>
      </w:r>
      <w:r>
        <w:t>ke</w:t>
      </w:r>
      <w:r>
        <w:rPr>
          <w:spacing w:val="58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lain,</w:t>
      </w:r>
      <w:r>
        <w:rPr>
          <w:spacing w:val="-1"/>
        </w:rPr>
        <w:t xml:space="preserve"> </w:t>
      </w:r>
      <w:r>
        <w:t>pasien dan petugas</w:t>
      </w:r>
      <w:r>
        <w:rPr>
          <w:spacing w:val="-1"/>
        </w:rPr>
        <w:t xml:space="preserve"> </w:t>
      </w:r>
      <w:r>
        <w:t>kesehatan.</w:t>
      </w:r>
    </w:p>
    <w:p w:rsidR="007629AA" w:rsidRDefault="007629AA">
      <w:pPr>
        <w:spacing w:line="369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ListParagraph"/>
        <w:numPr>
          <w:ilvl w:val="0"/>
          <w:numId w:val="7"/>
        </w:numPr>
        <w:tabs>
          <w:tab w:val="left" w:pos="1014"/>
        </w:tabs>
        <w:spacing w:before="97" w:line="369" w:lineRule="auto"/>
        <w:ind w:right="116"/>
        <w:jc w:val="both"/>
      </w:pPr>
      <w:r>
        <w:t>Penyakit ringan harus ditangani di rumah dengan konseling tentang tanda-</w:t>
      </w:r>
      <w:r>
        <w:rPr>
          <w:spacing w:val="1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bahaya.</w:t>
      </w:r>
    </w:p>
    <w:p w:rsidR="007629AA" w:rsidRDefault="00894F80">
      <w:pPr>
        <w:pStyle w:val="BodyText"/>
        <w:spacing w:line="364" w:lineRule="auto"/>
        <w:ind w:left="586" w:right="128"/>
        <w:jc w:val="both"/>
      </w:pPr>
      <w:r>
        <w:t>Prinsipnya adalah menjaga hidrasi dan nutrisi serta mengendalikan demam dan</w:t>
      </w:r>
      <w:r>
        <w:rPr>
          <w:spacing w:val="1"/>
        </w:rPr>
        <w:t xml:space="preserve"> </w:t>
      </w:r>
      <w:r>
        <w:t>batuk.</w:t>
      </w:r>
      <w:r>
        <w:rPr>
          <w:spacing w:val="1"/>
        </w:rPr>
        <w:t xml:space="preserve"> </w:t>
      </w:r>
      <w:r>
        <w:t>Satu-satunya</w:t>
      </w:r>
      <w:r>
        <w:rPr>
          <w:spacing w:val="1"/>
        </w:rPr>
        <w:t xml:space="preserve"> </w:t>
      </w:r>
      <w:r>
        <w:t>opsi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spektrum</w:t>
      </w:r>
      <w:r>
        <w:rPr>
          <w:spacing w:val="1"/>
        </w:rPr>
        <w:t xml:space="preserve"> </w:t>
      </w:r>
      <w:r>
        <w:t>luas.</w:t>
      </w:r>
    </w:p>
    <w:p w:rsidR="007629AA" w:rsidRDefault="007629AA">
      <w:pPr>
        <w:pStyle w:val="BodyText"/>
        <w:spacing w:before="3"/>
        <w:rPr>
          <w:sz w:val="32"/>
        </w:rPr>
      </w:pPr>
    </w:p>
    <w:p w:rsidR="007629AA" w:rsidRDefault="00894F80">
      <w:pPr>
        <w:pStyle w:val="Heading2"/>
        <w:numPr>
          <w:ilvl w:val="1"/>
          <w:numId w:val="8"/>
        </w:numPr>
        <w:tabs>
          <w:tab w:val="left" w:pos="989"/>
        </w:tabs>
      </w:pPr>
      <w:bookmarkStart w:id="35" w:name="2.2_Antibiotik_Azitromisin"/>
      <w:bookmarkStart w:id="36" w:name="_TOC_250008"/>
      <w:bookmarkEnd w:id="35"/>
      <w:r>
        <w:t>Antibiotik</w:t>
      </w:r>
      <w:r>
        <w:rPr>
          <w:spacing w:val="-10"/>
        </w:rPr>
        <w:t xml:space="preserve"> </w:t>
      </w:r>
      <w:bookmarkEnd w:id="36"/>
      <w:r>
        <w:t>Azitromisin</w:t>
      </w:r>
    </w:p>
    <w:p w:rsidR="007629AA" w:rsidRDefault="00894F80">
      <w:pPr>
        <w:pStyle w:val="ListParagraph"/>
        <w:numPr>
          <w:ilvl w:val="2"/>
          <w:numId w:val="8"/>
        </w:numPr>
        <w:tabs>
          <w:tab w:val="left" w:pos="1191"/>
        </w:tabs>
        <w:spacing w:before="137"/>
        <w:ind w:hanging="605"/>
        <w:rPr>
          <w:rFonts w:ascii="Arial"/>
          <w:b/>
          <w:sz w:val="24"/>
        </w:rPr>
      </w:pPr>
      <w:bookmarkStart w:id="37" w:name="2.2.1_Definisi_Antibiotik_Azitromisin"/>
      <w:bookmarkEnd w:id="37"/>
      <w:r>
        <w:rPr>
          <w:rFonts w:ascii="Arial"/>
          <w:b/>
          <w:sz w:val="24"/>
        </w:rPr>
        <w:t>Definisi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Antibiotik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Azitromisin</w:t>
      </w:r>
    </w:p>
    <w:p w:rsidR="007629AA" w:rsidRDefault="00894F80">
      <w:pPr>
        <w:pStyle w:val="BodyText"/>
        <w:spacing w:before="149" w:line="362" w:lineRule="auto"/>
        <w:ind w:left="586" w:right="112" w:firstLine="720"/>
        <w:jc w:val="both"/>
      </w:pPr>
      <w:r>
        <w:t>Azitromisin merupakan antibiotic makrolida yang dapat mencegah infeksi</w:t>
      </w:r>
      <w:r>
        <w:rPr>
          <w:spacing w:val="1"/>
        </w:rPr>
        <w:t xml:space="preserve"> </w:t>
      </w:r>
      <w:r>
        <w:t xml:space="preserve">pernafasan parah pada pasien pneumonia (Bacharier </w:t>
      </w:r>
      <w:r>
        <w:rPr>
          <w:rFonts w:ascii="Arial"/>
          <w:i/>
        </w:rPr>
        <w:t>at el</w:t>
      </w:r>
      <w:r>
        <w:t xml:space="preserve">., 2015). Penelitian </w:t>
      </w:r>
      <w:r>
        <w:rPr>
          <w:rFonts w:ascii="Arial"/>
          <w:i/>
        </w:rPr>
        <w:t>in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</w:t>
      </w:r>
      <w:r>
        <w:rPr>
          <w:rFonts w:ascii="Arial"/>
          <w:i/>
        </w:rPr>
        <w:t xml:space="preserve">itro </w:t>
      </w:r>
      <w:r>
        <w:t>menunjukkan bahwa azitromisin dapat mencegah replikasi virus influenza</w:t>
      </w:r>
      <w:r>
        <w:rPr>
          <w:spacing w:val="1"/>
        </w:rPr>
        <w:t xml:space="preserve"> </w:t>
      </w:r>
      <w:r>
        <w:t>H1N1 dan virus zika serta memiliki efek imunomodulator dan antiinflamasi pada</w:t>
      </w:r>
      <w:r>
        <w:rPr>
          <w:spacing w:val="1"/>
        </w:rPr>
        <w:t xml:space="preserve"> </w:t>
      </w:r>
      <w:r>
        <w:t xml:space="preserve">penyakit pernafasan (Bosseboeuf </w:t>
      </w:r>
      <w:r>
        <w:rPr>
          <w:rFonts w:ascii="Arial"/>
          <w:i/>
        </w:rPr>
        <w:t>et al</w:t>
      </w:r>
      <w:r>
        <w:t xml:space="preserve">., 2018; Zhang </w:t>
      </w:r>
      <w:r>
        <w:rPr>
          <w:rFonts w:ascii="Arial"/>
          <w:i/>
        </w:rPr>
        <w:t>et al</w:t>
      </w:r>
      <w:r>
        <w:t xml:space="preserve">., 2018; Tran </w:t>
      </w:r>
      <w:r>
        <w:rPr>
          <w:rFonts w:ascii="Arial"/>
          <w:i/>
        </w:rPr>
        <w:t>et al</w:t>
      </w:r>
      <w:r>
        <w:t>.,</w:t>
      </w:r>
      <w:r>
        <w:rPr>
          <w:spacing w:val="1"/>
        </w:rPr>
        <w:t xml:space="preserve"> </w:t>
      </w:r>
      <w:r>
        <w:t xml:space="preserve">2019). Studi Gautret </w:t>
      </w:r>
      <w:r>
        <w:rPr>
          <w:rFonts w:ascii="Arial"/>
          <w:i/>
        </w:rPr>
        <w:t>et</w:t>
      </w:r>
      <w:r>
        <w:rPr>
          <w:rFonts w:ascii="Arial"/>
          <w:i/>
        </w:rPr>
        <w:t xml:space="preserve"> al., </w:t>
      </w:r>
      <w:r>
        <w:t>2020). Efek samping azitromisin untuk indikasi saat ini</w:t>
      </w:r>
      <w:r>
        <w:rPr>
          <w:spacing w:val="-56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pemanjangan</w:t>
      </w:r>
      <w:r>
        <w:rPr>
          <w:spacing w:val="1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QT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 xml:space="preserve">(Nguyen </w:t>
      </w:r>
      <w:r>
        <w:rPr>
          <w:rFonts w:ascii="Arial"/>
          <w:i/>
        </w:rPr>
        <w:t>et al</w:t>
      </w:r>
      <w:r>
        <w:t>., 2020). Tujuan dari tinjauan ini untuk mendeskripsikan potensi</w:t>
      </w:r>
      <w:r>
        <w:rPr>
          <w:spacing w:val="1"/>
        </w:rPr>
        <w:t xml:space="preserve"> </w:t>
      </w:r>
      <w:r>
        <w:t>mekanisme</w:t>
      </w:r>
      <w:r>
        <w:rPr>
          <w:spacing w:val="2"/>
        </w:rPr>
        <w:t xml:space="preserve"> </w:t>
      </w:r>
      <w:r>
        <w:t>aksi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efektivitas zitromisin</w:t>
      </w:r>
      <w:r>
        <w:rPr>
          <w:spacing w:val="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pengobatan</w:t>
      </w:r>
      <w:r>
        <w:rPr>
          <w:spacing w:val="-3"/>
        </w:rPr>
        <w:t xml:space="preserve"> </w:t>
      </w:r>
      <w:r>
        <w:t>pasien</w:t>
      </w:r>
      <w:r>
        <w:rPr>
          <w:spacing w:val="2"/>
        </w:rPr>
        <w:t xml:space="preserve"> </w:t>
      </w:r>
      <w:r>
        <w:t>COVID-19.</w:t>
      </w:r>
    </w:p>
    <w:p w:rsidR="007629AA" w:rsidRDefault="00894F80">
      <w:pPr>
        <w:pStyle w:val="BodyText"/>
        <w:spacing w:before="5" w:line="364" w:lineRule="auto"/>
        <w:ind w:left="586" w:right="115" w:firstLine="720"/>
        <w:jc w:val="both"/>
      </w:pPr>
      <w:r>
        <w:t>Untuk membantu menentukan validitas dari temuan klinis awal ini penting</w:t>
      </w:r>
      <w:r>
        <w:rPr>
          <w:spacing w:val="1"/>
        </w:rPr>
        <w:t xml:space="preserve"> </w:t>
      </w:r>
      <w:r>
        <w:t xml:space="preserve">untuk dipahami Azitromisin menunjukkan sifat antivirus </w:t>
      </w:r>
      <w:r>
        <w:rPr>
          <w:rFonts w:ascii="Arial" w:hAnsi="Arial"/>
          <w:i/>
        </w:rPr>
        <w:t xml:space="preserve">in vitro </w:t>
      </w:r>
      <w:r>
        <w:t xml:space="preserve">dan </w:t>
      </w:r>
      <w:r>
        <w:rPr>
          <w:rFonts w:ascii="Arial" w:hAnsi="Arial"/>
          <w:i/>
        </w:rPr>
        <w:t xml:space="preserve">in vivo </w:t>
      </w:r>
      <w:r>
        <w:t>dan</w:t>
      </w:r>
      <w:r>
        <w:rPr>
          <w:spacing w:val="1"/>
        </w:rPr>
        <w:t xml:space="preserve"> </w:t>
      </w:r>
      <w:r>
        <w:t>aktivitas Azitromisin. Azitromisin adalah antibiotic maklrolida berspektrum luas</w:t>
      </w:r>
      <w:r>
        <w:rPr>
          <w:spacing w:val="1"/>
        </w:rPr>
        <w:t xml:space="preserve"> </w:t>
      </w:r>
      <w:r>
        <w:t>yang digunakan untuk pengobatan infeksi bakteri,</w:t>
      </w:r>
      <w:r>
        <w:rPr>
          <w:spacing w:val="58"/>
        </w:rPr>
        <w:t xml:space="preserve"> </w:t>
      </w:r>
      <w:r>
        <w:t>saluran pernafasan, enteric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genitourinary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aman.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 xml:space="preserve">diindikasikan untuk infeksi </w:t>
      </w:r>
      <w:r>
        <w:t>saluran pernafasan seperti bronkitias dan pneumonia.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pathogen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≤2.0 mg/L</w:t>
      </w:r>
      <w:r>
        <w:rPr>
          <w:spacing w:val="1"/>
        </w:rPr>
        <w:t xml:space="preserve"> </w:t>
      </w:r>
      <w:r>
        <w:t>(2.67 µM).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Azitrmoisin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antibakteri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pengikat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23S</w:t>
      </w:r>
      <w:r>
        <w:rPr>
          <w:spacing w:val="1"/>
        </w:rPr>
        <w:t xml:space="preserve"> </w:t>
      </w:r>
      <w:r>
        <w:t>rRNA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50S</w:t>
      </w:r>
      <w:r>
        <w:rPr>
          <w:spacing w:val="1"/>
        </w:rPr>
        <w:t xml:space="preserve"> </w:t>
      </w:r>
      <w:r>
        <w:t>subunit</w:t>
      </w:r>
      <w:r>
        <w:rPr>
          <w:spacing w:val="1"/>
        </w:rPr>
        <w:t xml:space="preserve"> </w:t>
      </w:r>
      <w:r>
        <w:t>ribosom</w:t>
      </w:r>
      <w:r>
        <w:rPr>
          <w:spacing w:val="1"/>
        </w:rPr>
        <w:t xml:space="preserve"> </w:t>
      </w:r>
      <w:r>
        <w:t>mikroorganisme,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sintesis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bakteri,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perakitan 50S subunit ribosom. Azitromisin tidak disetujui untuk terapi antivirus</w:t>
      </w:r>
      <w:r>
        <w:rPr>
          <w:spacing w:val="1"/>
        </w:rPr>
        <w:t xml:space="preserve"> </w:t>
      </w:r>
      <w:r>
        <w:t xml:space="preserve">tetapi telah disetujui untuk dipelajari secara </w:t>
      </w:r>
      <w:r>
        <w:rPr>
          <w:rFonts w:ascii="Arial" w:hAnsi="Arial"/>
          <w:i/>
        </w:rPr>
        <w:t xml:space="preserve">in vitro </w:t>
      </w:r>
      <w:r>
        <w:t>dan dalam uji klinis untuk</w:t>
      </w:r>
      <w:r>
        <w:rPr>
          <w:spacing w:val="1"/>
        </w:rPr>
        <w:t xml:space="preserve"> </w:t>
      </w:r>
      <w:r>
        <w:t>melawan</w:t>
      </w:r>
      <w:r>
        <w:rPr>
          <w:spacing w:val="4"/>
        </w:rPr>
        <w:t xml:space="preserve"> </w:t>
      </w:r>
      <w:r>
        <w:t>beberap</w:t>
      </w:r>
      <w:r>
        <w:t>a virus(Damle, B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al</w:t>
      </w:r>
      <w:r>
        <w:t>., 2020).</w:t>
      </w:r>
    </w:p>
    <w:p w:rsidR="007629AA" w:rsidRDefault="00894F80">
      <w:pPr>
        <w:pStyle w:val="BodyText"/>
        <w:spacing w:line="362" w:lineRule="auto"/>
        <w:ind w:left="586" w:right="126" w:firstLine="720"/>
        <w:jc w:val="both"/>
      </w:pPr>
      <w:r>
        <w:t>Bukti klinis tentang efek antibakteri pada pneumonia yang didapat dari</w:t>
      </w:r>
      <w:r>
        <w:rPr>
          <w:spacing w:val="1"/>
        </w:rPr>
        <w:t xml:space="preserve"> </w:t>
      </w:r>
      <w:r>
        <w:rPr>
          <w:rFonts w:ascii="Arial"/>
          <w:i/>
        </w:rPr>
        <w:t>community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acquired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pneumonia</w:t>
      </w:r>
      <w:r>
        <w:rPr>
          <w:rFonts w:ascii="Arial"/>
          <w:i/>
          <w:spacing w:val="1"/>
        </w:rPr>
        <w:t xml:space="preserve"> </w:t>
      </w:r>
      <w:r>
        <w:t>(CAP)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immonomodulasi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antivirus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alasan</w:t>
      </w:r>
      <w:r>
        <w:rPr>
          <w:spacing w:val="-2"/>
        </w:rPr>
        <w:t xml:space="preserve"> </w:t>
      </w:r>
      <w:r>
        <w:t>daalm</w:t>
      </w:r>
      <w:r>
        <w:rPr>
          <w:spacing w:val="-5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azitromisin</w:t>
      </w:r>
      <w:r>
        <w:rPr>
          <w:spacing w:val="5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pasien</w:t>
      </w:r>
      <w:r>
        <w:rPr>
          <w:spacing w:val="3"/>
        </w:rPr>
        <w:t xml:space="preserve"> </w:t>
      </w:r>
      <w:r>
        <w:t>COVID-19.</w:t>
      </w:r>
    </w:p>
    <w:p w:rsidR="007629AA" w:rsidRDefault="007629AA">
      <w:pPr>
        <w:spacing w:line="362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3"/>
        <w:rPr>
          <w:sz w:val="25"/>
        </w:rPr>
      </w:pPr>
    </w:p>
    <w:p w:rsidR="007629AA" w:rsidRDefault="00894F80">
      <w:pPr>
        <w:pStyle w:val="Heading2"/>
        <w:numPr>
          <w:ilvl w:val="2"/>
          <w:numId w:val="8"/>
        </w:numPr>
        <w:tabs>
          <w:tab w:val="left" w:pos="1191"/>
        </w:tabs>
        <w:spacing w:before="92"/>
        <w:ind w:hanging="605"/>
      </w:pPr>
      <w:bookmarkStart w:id="38" w:name="2.2.2_Peran_Potensial_Azitromisin_pada_C"/>
      <w:bookmarkStart w:id="39" w:name="_TOC_250007"/>
      <w:bookmarkEnd w:id="38"/>
      <w:r>
        <w:t>Peran</w:t>
      </w:r>
      <w:r>
        <w:rPr>
          <w:spacing w:val="-7"/>
        </w:rPr>
        <w:t xml:space="preserve"> </w:t>
      </w:r>
      <w:r>
        <w:t>Potensial</w:t>
      </w:r>
      <w:r>
        <w:rPr>
          <w:spacing w:val="-4"/>
        </w:rPr>
        <w:t xml:space="preserve"> </w:t>
      </w:r>
      <w:r>
        <w:t>Azitromisin</w:t>
      </w:r>
      <w:r>
        <w:rPr>
          <w:spacing w:val="-7"/>
        </w:rPr>
        <w:t xml:space="preserve"> </w:t>
      </w:r>
      <w:r>
        <w:t>pada</w:t>
      </w:r>
      <w:r>
        <w:rPr>
          <w:spacing w:val="-4"/>
        </w:rPr>
        <w:t xml:space="preserve"> </w:t>
      </w:r>
      <w:bookmarkEnd w:id="39"/>
      <w:r>
        <w:t>Covid-19</w:t>
      </w:r>
    </w:p>
    <w:p w:rsidR="007629AA" w:rsidRDefault="00894F80">
      <w:pPr>
        <w:pStyle w:val="BodyText"/>
        <w:spacing w:before="154" w:line="362" w:lineRule="auto"/>
        <w:ind w:left="586" w:right="117" w:firstLine="720"/>
        <w:jc w:val="both"/>
      </w:pPr>
      <w:r>
        <w:t>Memperkuat bukti keefektivan Azitromisin menyangkut perannya sebagai</w:t>
      </w:r>
      <w:r>
        <w:rPr>
          <w:spacing w:val="1"/>
        </w:rPr>
        <w:t xml:space="preserve"> </w:t>
      </w:r>
      <w:r>
        <w:t>obat antibacteri.</w:t>
      </w:r>
      <w:r>
        <w:rPr>
          <w:spacing w:val="1"/>
        </w:rPr>
        <w:t xml:space="preserve"> </w:t>
      </w:r>
      <w:r>
        <w:t>Meski tidak ada bukti langsung</w:t>
      </w:r>
      <w:r>
        <w:rPr>
          <w:spacing w:val="1"/>
        </w:rPr>
        <w:t xml:space="preserve"> </w:t>
      </w:r>
      <w:r>
        <w:t>keefektifan azitromisin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 COVID-19. Beberapa badan ilmiah tela</w:t>
      </w:r>
      <w:r>
        <w:t>h menyarankan sifat azitromisin</w:t>
      </w:r>
      <w:r>
        <w:rPr>
          <w:spacing w:val="1"/>
        </w:rPr>
        <w:t xml:space="preserve"> </w:t>
      </w:r>
      <w:r>
        <w:t>tetap berguna secara klinis dalam pengobatan community acquired pneumonia</w:t>
      </w:r>
      <w:r>
        <w:rPr>
          <w:spacing w:val="1"/>
        </w:rPr>
        <w:t xml:space="preserve"> </w:t>
      </w:r>
      <w:r>
        <w:t>(CAP) yang terjadi pada pasien COVID-19. Tidak semua pedoman pengobatan</w:t>
      </w:r>
      <w:r>
        <w:rPr>
          <w:spacing w:val="1"/>
        </w:rPr>
        <w:t xml:space="preserve"> </w:t>
      </w:r>
      <w:r>
        <w:t>menyetujui penggunaan</w:t>
      </w:r>
      <w:r>
        <w:rPr>
          <w:spacing w:val="1"/>
        </w:rPr>
        <w:t xml:space="preserve"> </w:t>
      </w:r>
      <w:r>
        <w:t>azitromisin di</w:t>
      </w:r>
      <w:r>
        <w:rPr>
          <w:spacing w:val="1"/>
        </w:rPr>
        <w:t xml:space="preserve"> </w:t>
      </w:r>
      <w:r>
        <w:rPr>
          <w:rFonts w:ascii="Arial"/>
          <w:i/>
        </w:rPr>
        <w:t>community acquired pneumonia</w:t>
      </w:r>
      <w:r>
        <w:rPr>
          <w:rFonts w:ascii="Arial"/>
          <w:i/>
          <w:spacing w:val="1"/>
        </w:rPr>
        <w:t xml:space="preserve"> </w:t>
      </w:r>
      <w:r>
        <w:t>(CAP)</w:t>
      </w:r>
      <w:r>
        <w:rPr>
          <w:spacing w:val="1"/>
        </w:rPr>
        <w:t xml:space="preserve"> </w:t>
      </w:r>
      <w:r>
        <w:t>(Sulta</w:t>
      </w:r>
      <w:r>
        <w:t>n,</w:t>
      </w:r>
      <w:r>
        <w:rPr>
          <w:spacing w:val="3"/>
        </w:rPr>
        <w:t xml:space="preserve"> </w:t>
      </w:r>
      <w:r>
        <w:t>J.,</w:t>
      </w:r>
      <w:r>
        <w:rPr>
          <w:spacing w:val="2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 xml:space="preserve">al </w:t>
      </w:r>
      <w:r>
        <w:t>2020).</w:t>
      </w:r>
    </w:p>
    <w:p w:rsidR="007629AA" w:rsidRDefault="00894F80">
      <w:pPr>
        <w:pStyle w:val="ListParagraph"/>
        <w:numPr>
          <w:ilvl w:val="3"/>
          <w:numId w:val="8"/>
        </w:numPr>
        <w:tabs>
          <w:tab w:val="left" w:pos="1230"/>
        </w:tabs>
        <w:spacing w:before="11"/>
        <w:ind w:hanging="361"/>
        <w:jc w:val="both"/>
      </w:pPr>
      <w:r>
        <w:t>Efek</w:t>
      </w:r>
      <w:r>
        <w:rPr>
          <w:spacing w:val="-7"/>
        </w:rPr>
        <w:t xml:space="preserve"> </w:t>
      </w:r>
      <w:r>
        <w:t>Antibakteri</w:t>
      </w:r>
      <w:r>
        <w:rPr>
          <w:spacing w:val="-2"/>
        </w:rPr>
        <w:t xml:space="preserve"> </w:t>
      </w:r>
      <w:r>
        <w:t>Azitromisin</w:t>
      </w:r>
      <w:r>
        <w:rPr>
          <w:spacing w:val="-5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CAP</w:t>
      </w:r>
    </w:p>
    <w:p w:rsidR="007629AA" w:rsidRDefault="00894F80">
      <w:pPr>
        <w:pStyle w:val="BodyText"/>
        <w:spacing w:before="131" w:line="364" w:lineRule="auto"/>
        <w:ind w:left="869" w:right="118" w:firstLine="437"/>
        <w:jc w:val="both"/>
      </w:pPr>
      <w:r>
        <w:t>Azitromisin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cakupan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patogen</w:t>
      </w:r>
      <w:r>
        <w:rPr>
          <w:spacing w:val="1"/>
        </w:rPr>
        <w:t xml:space="preserve"> </w:t>
      </w:r>
      <w:r>
        <w:t>pernapasan atas yang berpotensi berperan dalam infeksi sekunder. Terapi ini</w:t>
      </w:r>
      <w:r>
        <w:rPr>
          <w:spacing w:val="1"/>
        </w:rPr>
        <w:t xml:space="preserve"> </w:t>
      </w:r>
      <w:r>
        <w:t>berfungsi sebagai jaringan pengaman terhadap kegagalan klinis bakteri CAP</w:t>
      </w:r>
      <w:r>
        <w:rPr>
          <w:spacing w:val="1"/>
        </w:rPr>
        <w:t xml:space="preserve"> </w:t>
      </w:r>
      <w:r>
        <w:t xml:space="preserve">(Eljaay </w:t>
      </w:r>
      <w:r>
        <w:rPr>
          <w:rFonts w:ascii="Arial" w:hAnsi="Arial"/>
          <w:i/>
        </w:rPr>
        <w:t>et al</w:t>
      </w:r>
      <w:r>
        <w:t>., 2017). Pada kebanyakan pasien dengan dugaan atau konfirmasi</w:t>
      </w:r>
      <w:r>
        <w:rPr>
          <w:spacing w:val="-56"/>
        </w:rPr>
        <w:t xml:space="preserve"> </w:t>
      </w:r>
      <w:r>
        <w:t>SARS-CoV-2,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paru-paru</w:t>
      </w:r>
      <w:r>
        <w:rPr>
          <w:spacing w:val="1"/>
        </w:rPr>
        <w:t xml:space="preserve"> </w:t>
      </w:r>
      <w:r>
        <w:t>berkorelasi</w:t>
      </w:r>
      <w:r>
        <w:rPr>
          <w:spacing w:val="1"/>
        </w:rPr>
        <w:t xml:space="preserve"> </w:t>
      </w:r>
      <w:r>
        <w:t>dngan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keparahan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virus.</w:t>
      </w:r>
      <w:r>
        <w:rPr>
          <w:spacing w:val="1"/>
        </w:rPr>
        <w:t xml:space="preserve"> </w:t>
      </w:r>
      <w:r>
        <w:t>Antibiotic</w:t>
      </w:r>
      <w:r>
        <w:rPr>
          <w:spacing w:val="1"/>
        </w:rPr>
        <w:t xml:space="preserve"> </w:t>
      </w:r>
      <w:r>
        <w:t>makrolida</w:t>
      </w:r>
      <w:r>
        <w:rPr>
          <w:spacing w:val="1"/>
        </w:rPr>
        <w:t xml:space="preserve"> </w:t>
      </w:r>
      <w:r>
        <w:t>di</w:t>
      </w:r>
      <w:r>
        <w:t>rekomendasikan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terapi</w:t>
      </w:r>
      <w:r>
        <w:rPr>
          <w:spacing w:val="59"/>
        </w:rPr>
        <w:t xml:space="preserve"> </w:t>
      </w:r>
      <w:r>
        <w:t>lini</w:t>
      </w:r>
      <w:r>
        <w:rPr>
          <w:spacing w:val="-56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β-laktam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CAP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(Donsu,</w:t>
      </w:r>
      <w:r>
        <w:rPr>
          <w:spacing w:val="3"/>
        </w:rPr>
        <w:t xml:space="preserve"> </w:t>
      </w:r>
      <w:r>
        <w:t>Y.C., &amp;</w:t>
      </w:r>
      <w:r>
        <w:rPr>
          <w:spacing w:val="5"/>
        </w:rPr>
        <w:t xml:space="preserve"> </w:t>
      </w:r>
      <w:r>
        <w:t>Hasmono,</w:t>
      </w:r>
      <w:r>
        <w:rPr>
          <w:spacing w:val="8"/>
        </w:rPr>
        <w:t xml:space="preserve"> </w:t>
      </w:r>
      <w:r>
        <w:t>D.,</w:t>
      </w:r>
      <w:r>
        <w:rPr>
          <w:spacing w:val="-1"/>
        </w:rPr>
        <w:t xml:space="preserve"> </w:t>
      </w:r>
      <w:r>
        <w:t>2020).</w:t>
      </w:r>
    </w:p>
    <w:p w:rsidR="007629AA" w:rsidRDefault="00894F80">
      <w:pPr>
        <w:pStyle w:val="BodyText"/>
        <w:spacing w:before="5" w:line="364" w:lineRule="auto"/>
        <w:ind w:left="869" w:right="125" w:firstLine="437"/>
        <w:jc w:val="both"/>
      </w:pPr>
      <w:r>
        <w:t>Mekanisme tepatnya tidak diketahui, namun berbagai mekanisme telah</w:t>
      </w:r>
      <w:r>
        <w:rPr>
          <w:spacing w:val="1"/>
        </w:rPr>
        <w:t xml:space="preserve"> </w:t>
      </w:r>
      <w:r>
        <w:t>diusulkan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azitromisin.</w:t>
      </w:r>
      <w:r>
        <w:rPr>
          <w:spacing w:val="1"/>
        </w:rPr>
        <w:t xml:space="preserve"> </w:t>
      </w:r>
      <w:r>
        <w:t>Pematangan dan fungsi endododom membutuhkan lingkungan yang asam.</w:t>
      </w:r>
      <w:r>
        <w:rPr>
          <w:spacing w:val="1"/>
        </w:rPr>
        <w:t xml:space="preserve"> </w:t>
      </w:r>
      <w:r>
        <w:t>Azitomisin adalah basah lemah dan secara sempurna terakumulasi secara</w:t>
      </w:r>
      <w:r>
        <w:rPr>
          <w:spacing w:val="1"/>
        </w:rPr>
        <w:t xml:space="preserve"> </w:t>
      </w:r>
      <w:r>
        <w:t>intraseluler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vesikel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lisosom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virus.</w:t>
      </w:r>
      <w:r>
        <w:rPr>
          <w:spacing w:val="1"/>
        </w:rPr>
        <w:t xml:space="preserve"> </w:t>
      </w:r>
      <w:r>
        <w:t>Lingkungan asam juga diperlukan untuk terbukanya selubung virus seperti</w:t>
      </w:r>
      <w:r>
        <w:rPr>
          <w:spacing w:val="1"/>
        </w:rPr>
        <w:t xml:space="preserve"> </w:t>
      </w:r>
      <w:r>
        <w:t>influenza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HIV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serupa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untuk</w:t>
      </w:r>
      <w:r>
        <w:rPr>
          <w:spacing w:val="58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corona</w:t>
      </w:r>
      <w:r>
        <w:rPr>
          <w:spacing w:val="4"/>
        </w:rPr>
        <w:t xml:space="preserve"> </w:t>
      </w:r>
      <w:r>
        <w:t>juga</w:t>
      </w:r>
      <w:r>
        <w:rPr>
          <w:spacing w:val="5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menyelimuti</w:t>
      </w:r>
      <w:r>
        <w:rPr>
          <w:spacing w:val="2"/>
        </w:rPr>
        <w:t xml:space="preserve"> </w:t>
      </w:r>
      <w:r>
        <w:t>(Damle,</w:t>
      </w:r>
      <w:r>
        <w:rPr>
          <w:spacing w:val="-1"/>
        </w:rPr>
        <w:t xml:space="preserve"> </w:t>
      </w:r>
      <w:r>
        <w:t>B</w:t>
      </w:r>
      <w:r>
        <w:rPr>
          <w:spacing w:val="5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aI</w:t>
      </w:r>
      <w:r>
        <w:t>., 2020).</w:t>
      </w:r>
    </w:p>
    <w:p w:rsidR="007629AA" w:rsidRDefault="00894F80">
      <w:pPr>
        <w:pStyle w:val="BodyText"/>
        <w:spacing w:before="1" w:line="364" w:lineRule="auto"/>
        <w:ind w:left="869" w:right="116" w:firstLine="437"/>
        <w:jc w:val="both"/>
      </w:pPr>
      <w:r>
        <w:t>Efek antivirus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dimed</w:t>
      </w:r>
      <w:r>
        <w:t>iasi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amplifikasi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dimediasi</w:t>
      </w:r>
      <w:r>
        <w:rPr>
          <w:spacing w:val="1"/>
        </w:rPr>
        <w:t xml:space="preserve"> </w:t>
      </w:r>
      <w:r>
        <w:t>jalur</w:t>
      </w:r>
      <w:r>
        <w:rPr>
          <w:spacing w:val="58"/>
        </w:rPr>
        <w:t xml:space="preserve"> </w:t>
      </w:r>
      <w:r>
        <w:t>interferon</w:t>
      </w:r>
      <w:r>
        <w:rPr>
          <w:spacing w:val="1"/>
        </w:rPr>
        <w:t xml:space="preserve"> </w:t>
      </w:r>
      <w:r>
        <w:t>(IFN). Data menunjukkan kemampuan bahwa azitromisin memiliki ekstensi</w:t>
      </w:r>
      <w:r>
        <w:rPr>
          <w:spacing w:val="1"/>
        </w:rPr>
        <w:t xml:space="preserve"> </w:t>
      </w:r>
      <w:r>
        <w:t>kemampun untuk menginduksi reseptor pengenal pola, IFNs dan gen yang</w:t>
      </w:r>
      <w:r>
        <w:rPr>
          <w:spacing w:val="1"/>
        </w:rPr>
        <w:t xml:space="preserve"> </w:t>
      </w:r>
      <w:r>
        <w:t>distimulasi IFN, yang mengarah pada pengurangan replikasi virus. Selain itu,</w:t>
      </w:r>
      <w:r>
        <w:rPr>
          <w:spacing w:val="1"/>
        </w:rPr>
        <w:t xml:space="preserve"> </w:t>
      </w:r>
      <w:r>
        <w:t>azitromisin langsung bekerja pada sel epitel bronkial untuk mempertahankan</w:t>
      </w:r>
      <w:r>
        <w:rPr>
          <w:spacing w:val="1"/>
        </w:rPr>
        <w:t xml:space="preserve"> </w:t>
      </w:r>
      <w:r>
        <w:t>fungsinya dan</w:t>
      </w:r>
      <w:r>
        <w:rPr>
          <w:spacing w:val="1"/>
        </w:rPr>
        <w:t xml:space="preserve"> </w:t>
      </w:r>
      <w:r>
        <w:t>mengurangi sekresi lender untuk memudahkan fungsi paru-</w:t>
      </w:r>
      <w:r>
        <w:rPr>
          <w:spacing w:val="1"/>
        </w:rPr>
        <w:t xml:space="preserve"> </w:t>
      </w:r>
      <w:r>
        <w:t>paru (Damle, B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al</w:t>
      </w:r>
      <w:r>
        <w:t>., 2020).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4" w:lineRule="auto"/>
        <w:ind w:left="869" w:right="117" w:firstLine="437"/>
        <w:jc w:val="both"/>
      </w:pPr>
      <w:r>
        <w:t>Pasien</w:t>
      </w:r>
      <w:r>
        <w:rPr>
          <w:spacing w:val="1"/>
        </w:rPr>
        <w:t xml:space="preserve"> </w:t>
      </w:r>
      <w:r>
        <w:t>yang diduga</w:t>
      </w:r>
      <w:r>
        <w:rPr>
          <w:spacing w:val="1"/>
        </w:rPr>
        <w:t xml:space="preserve"> </w:t>
      </w:r>
      <w:r>
        <w:t>atau dikonfirmasi infeksi SARS-CoV-2,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paru-paru berkorelasi dengan tingkat keparahan infeksi virus namun koinfeksi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</w:t>
      </w:r>
      <w:r>
        <w:rPr>
          <w:spacing w:val="1"/>
        </w:rPr>
        <w:t xml:space="preserve"> </w:t>
      </w:r>
      <w:r>
        <w:t>Pneumonia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</w:t>
      </w:r>
      <w:r>
        <w:t>mikian</w:t>
      </w:r>
      <w:r>
        <w:rPr>
          <w:spacing w:val="1"/>
        </w:rPr>
        <w:t xml:space="preserve"> </w:t>
      </w:r>
      <w:r>
        <w:t>beberap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diadaptasi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COVID-19 untuk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antibiotic</w:t>
      </w:r>
      <w:r>
        <w:rPr>
          <w:spacing w:val="58"/>
        </w:rPr>
        <w:t xml:space="preserve"> </w:t>
      </w:r>
      <w:r>
        <w:t>yang tepat</w:t>
      </w:r>
      <w:r>
        <w:rPr>
          <w:spacing w:val="1"/>
        </w:rPr>
        <w:t xml:space="preserve"> </w:t>
      </w:r>
      <w:r>
        <w:t>dan menggambarka peran obat tersebut termasuk azitromisin pada pasien</w:t>
      </w:r>
      <w:r>
        <w:rPr>
          <w:spacing w:val="1"/>
        </w:rPr>
        <w:t xml:space="preserve"> </w:t>
      </w:r>
      <w:r>
        <w:t>COVID-19</w:t>
      </w:r>
      <w:r>
        <w:rPr>
          <w:spacing w:val="4"/>
        </w:rPr>
        <w:t xml:space="preserve"> </w:t>
      </w:r>
      <w:r>
        <w:t>(Sultan,</w:t>
      </w:r>
      <w:r>
        <w:rPr>
          <w:spacing w:val="4"/>
        </w:rPr>
        <w:t xml:space="preserve"> </w:t>
      </w:r>
      <w:r>
        <w:t>J.,</w:t>
      </w:r>
      <w:r>
        <w:rPr>
          <w:spacing w:val="2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</w:t>
      </w:r>
      <w:r>
        <w:t>., 2020).</w:t>
      </w:r>
    </w:p>
    <w:p w:rsidR="007629AA" w:rsidRDefault="00894F80">
      <w:pPr>
        <w:pStyle w:val="BodyText"/>
        <w:spacing w:line="364" w:lineRule="auto"/>
        <w:ind w:left="869" w:right="115" w:firstLine="437"/>
        <w:jc w:val="both"/>
      </w:pPr>
      <w:r>
        <w:t>Institute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Inggris dan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Instut for Health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and Care Excellence</w:t>
      </w:r>
      <w:r>
        <w:rPr>
          <w:rFonts w:ascii="Arial" w:hAnsi="Arial"/>
          <w:i/>
          <w:spacing w:val="1"/>
        </w:rPr>
        <w:t xml:space="preserve"> </w:t>
      </w:r>
      <w:r>
        <w:t>(NICE)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menggembangkan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meningkatakan peresepan antibiotic pasien bersamaan dengan nakteri CAP</w:t>
      </w:r>
      <w:r>
        <w:rPr>
          <w:spacing w:val="1"/>
        </w:rPr>
        <w:t xml:space="preserve"> </w:t>
      </w:r>
      <w:r>
        <w:t>atau pneumonia yang didapat dirumah sakit. Jika tidak ada koinfeksi bakteri,</w:t>
      </w:r>
      <w:r>
        <w:rPr>
          <w:spacing w:val="1"/>
        </w:rPr>
        <w:t xml:space="preserve"> </w:t>
      </w:r>
      <w:r>
        <w:t>terapi antibio</w:t>
      </w:r>
      <w:r>
        <w:t>tic dikontraindikasikan untuk pneumonia COVID-19, karena 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etiologi</w:t>
      </w:r>
      <w:r>
        <w:rPr>
          <w:spacing w:val="1"/>
        </w:rPr>
        <w:t xml:space="preserve"> </w:t>
      </w:r>
      <w:r>
        <w:t>virusnya.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NICE</w:t>
      </w:r>
      <w:r>
        <w:rPr>
          <w:spacing w:val="-56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antibiotic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dicurigai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terkonfirmasi.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antibiotic harus didasari pada uji klinis, seperti tes mikrobiologi, scan dada, tes</w:t>
      </w:r>
      <w:r>
        <w:rPr>
          <w:spacing w:val="-56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lengkap,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urine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antigen</w:t>
      </w:r>
      <w:r>
        <w:rPr>
          <w:spacing w:val="1"/>
        </w:rPr>
        <w:t xml:space="preserve"> </w:t>
      </w:r>
      <w:r>
        <w:t>legionella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pneumokokus.</w:t>
      </w:r>
      <w:r>
        <w:rPr>
          <w:spacing w:val="1"/>
        </w:rPr>
        <w:t xml:space="preserve"> </w:t>
      </w:r>
      <w:r>
        <w:t>Meskipun dalam tinjauan sistematis ditemukan bahwa kemajuan klinis dan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dewasa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sedang,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direkomendasikan untuk pengobatan didalam panduan NICE karena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resistensi</w:t>
      </w:r>
      <w:r>
        <w:rPr>
          <w:spacing w:val="1"/>
        </w:rPr>
        <w:t xml:space="preserve"> </w:t>
      </w:r>
      <w:r>
        <w:t>antibacterial.</w:t>
      </w:r>
      <w:r>
        <w:rPr>
          <w:spacing w:val="59"/>
        </w:rPr>
        <w:t xml:space="preserve"> </w:t>
      </w:r>
      <w:r>
        <w:t>Na</w:t>
      </w:r>
      <w:r>
        <w:t>mun</w:t>
      </w:r>
      <w:r>
        <w:rPr>
          <w:spacing w:val="1"/>
        </w:rPr>
        <w:t xml:space="preserve"> </w:t>
      </w:r>
      <w:r>
        <w:t>pedoman lain tentang pengobatan untuk bakteri CAP pada COVID-19 yang</w:t>
      </w:r>
      <w:r>
        <w:rPr>
          <w:spacing w:val="1"/>
        </w:rPr>
        <w:t xml:space="preserve"> </w:t>
      </w:r>
      <w:r>
        <w:t>diusulkan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American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Thoracic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Society</w:t>
      </w:r>
      <w:r>
        <w:rPr>
          <w:rFonts w:ascii="Arial" w:hAnsi="Arial"/>
          <w:i/>
          <w:spacing w:val="1"/>
        </w:rPr>
        <w:t xml:space="preserve"> </w:t>
      </w:r>
      <w:r>
        <w:t>(ATS)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Infectious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Diseases</w:t>
      </w:r>
      <w:r>
        <w:rPr>
          <w:rFonts w:ascii="Arial" w:hAnsi="Arial"/>
          <w:i/>
          <w:spacing w:val="1"/>
        </w:rPr>
        <w:t xml:space="preserve"> </w:t>
      </w:r>
      <w:r>
        <w:t>(IDS), antibiotic makrolida direkomendasikan sebagai terapi lini pertama yang</w:t>
      </w:r>
      <w:r>
        <w:rPr>
          <w:spacing w:val="1"/>
        </w:rPr>
        <w:t xml:space="preserve"> </w:t>
      </w:r>
      <w:r>
        <w:t>dikombinasikan dengan β-lactams pada pasien yang</w:t>
      </w:r>
      <w:r>
        <w:rPr>
          <w:spacing w:val="58"/>
        </w:rPr>
        <w:t xml:space="preserve"> </w:t>
      </w:r>
      <w:r>
        <w:t>yang beresiko rendah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azitromisin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clarithromycin</w:t>
      </w:r>
      <w:r>
        <w:rPr>
          <w:spacing w:val="-3"/>
        </w:rPr>
        <w:t xml:space="preserve"> </w:t>
      </w:r>
      <w:r>
        <w:t>diindikasikan</w:t>
      </w:r>
      <w:r>
        <w:rPr>
          <w:spacing w:val="1"/>
        </w:rPr>
        <w:t xml:space="preserve"> </w:t>
      </w:r>
      <w:r>
        <w:t>(Sultan,</w:t>
      </w:r>
      <w:r>
        <w:rPr>
          <w:spacing w:val="-3"/>
        </w:rPr>
        <w:t xml:space="preserve"> </w:t>
      </w:r>
      <w:r>
        <w:t>J.,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al</w:t>
      </w:r>
      <w:r>
        <w:t>.,</w:t>
      </w:r>
      <w:r>
        <w:rPr>
          <w:spacing w:val="-4"/>
        </w:rPr>
        <w:t xml:space="preserve"> </w:t>
      </w:r>
      <w:r>
        <w:t>2020).</w:t>
      </w:r>
    </w:p>
    <w:p w:rsidR="007629AA" w:rsidRDefault="00894F80">
      <w:pPr>
        <w:pStyle w:val="ListParagraph"/>
        <w:numPr>
          <w:ilvl w:val="3"/>
          <w:numId w:val="8"/>
        </w:numPr>
        <w:tabs>
          <w:tab w:val="left" w:pos="1230"/>
        </w:tabs>
        <w:spacing w:before="7"/>
        <w:ind w:hanging="361"/>
        <w:jc w:val="both"/>
      </w:pPr>
      <w:r>
        <w:t>Efek</w:t>
      </w:r>
      <w:r>
        <w:rPr>
          <w:spacing w:val="-4"/>
        </w:rPr>
        <w:t xml:space="preserve"> </w:t>
      </w:r>
      <w:r>
        <w:t>Antivirus</w:t>
      </w:r>
    </w:p>
    <w:p w:rsidR="007629AA" w:rsidRDefault="00894F80">
      <w:pPr>
        <w:spacing w:before="131" w:line="360" w:lineRule="auto"/>
        <w:ind w:left="869" w:right="116" w:firstLine="437"/>
        <w:jc w:val="both"/>
      </w:pPr>
      <w:r>
        <w:t>Efek antivirus dari makrolida diantaranya meningkatkan induksi interferon</w:t>
      </w:r>
      <w:r>
        <w:rPr>
          <w:spacing w:val="1"/>
        </w:rPr>
        <w:t xml:space="preserve"> </w:t>
      </w:r>
      <w:r>
        <w:t xml:space="preserve">tipe I dan III, </w:t>
      </w:r>
      <w:r>
        <w:rPr>
          <w:rFonts w:ascii="Arial"/>
          <w:i/>
        </w:rPr>
        <w:t xml:space="preserve">interferon-stimulated gene </w:t>
      </w:r>
      <w:r>
        <w:t>(ISG), pattern recognition receptor</w:t>
      </w:r>
      <w:r>
        <w:rPr>
          <w:spacing w:val="1"/>
        </w:rPr>
        <w:t xml:space="preserve"> </w:t>
      </w:r>
      <w:r>
        <w:t>(PRR),</w:t>
      </w:r>
      <w:r>
        <w:rPr>
          <w:spacing w:val="1"/>
        </w:rPr>
        <w:t xml:space="preserve"> </w:t>
      </w:r>
      <w:r>
        <w:rPr>
          <w:rFonts w:ascii="Arial"/>
          <w:i/>
        </w:rPr>
        <w:t>retinoic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acidinducible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gene</w:t>
      </w:r>
      <w:r>
        <w:rPr>
          <w:rFonts w:ascii="Arial"/>
          <w:i/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(RIG-I),</w:t>
      </w:r>
      <w:r>
        <w:rPr>
          <w:spacing w:val="1"/>
        </w:rPr>
        <w:t xml:space="preserve"> </w:t>
      </w:r>
      <w:r>
        <w:rPr>
          <w:rFonts w:ascii="Arial"/>
          <w:i/>
        </w:rPr>
        <w:t>melanoma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differentiation-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associated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protein</w:t>
      </w:r>
      <w:r>
        <w:rPr>
          <w:rFonts w:ascii="Arial"/>
          <w:i/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(MDA5),</w:t>
      </w:r>
      <w:r>
        <w:rPr>
          <w:spacing w:val="1"/>
        </w:rPr>
        <w:t xml:space="preserve"> </w:t>
      </w:r>
      <w:r>
        <w:t>phosphorylated</w:t>
      </w:r>
      <w:r>
        <w:rPr>
          <w:spacing w:val="1"/>
        </w:rPr>
        <w:t xml:space="preserve"> </w:t>
      </w:r>
      <w:r>
        <w:t>TANK-binding</w:t>
      </w:r>
      <w:r>
        <w:rPr>
          <w:spacing w:val="1"/>
        </w:rPr>
        <w:t xml:space="preserve"> </w:t>
      </w:r>
      <w:r>
        <w:t>kinase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 xml:space="preserve">(phosTBK1), </w:t>
      </w:r>
      <w:r>
        <w:rPr>
          <w:rFonts w:ascii="Arial"/>
          <w:i/>
        </w:rPr>
        <w:t xml:space="preserve">interferon regulatory factor </w:t>
      </w:r>
      <w:r>
        <w:t>3 (IRF3) dan mengurangi pelepasan</w:t>
      </w:r>
      <w:r>
        <w:rPr>
          <w:spacing w:val="1"/>
        </w:rPr>
        <w:t xml:space="preserve"> </w:t>
      </w:r>
      <w:r>
        <w:t>virus,</w:t>
      </w:r>
      <w:r>
        <w:rPr>
          <w:spacing w:val="8"/>
        </w:rPr>
        <w:t xml:space="preserve"> </w:t>
      </w:r>
      <w:r>
        <w:t>replikasi</w:t>
      </w:r>
      <w:r>
        <w:rPr>
          <w:spacing w:val="6"/>
        </w:rPr>
        <w:t xml:space="preserve"> </w:t>
      </w:r>
      <w:r>
        <w:t>virus,</w:t>
      </w:r>
      <w:r>
        <w:rPr>
          <w:spacing w:val="10"/>
        </w:rPr>
        <w:t xml:space="preserve"> </w:t>
      </w:r>
      <w:r>
        <w:rPr>
          <w:rFonts w:ascii="Arial"/>
          <w:i/>
        </w:rPr>
        <w:t>intracellular</w:t>
      </w:r>
      <w:r>
        <w:rPr>
          <w:rFonts w:ascii="Arial"/>
          <w:i/>
          <w:spacing w:val="60"/>
        </w:rPr>
        <w:t xml:space="preserve"> </w:t>
      </w:r>
      <w:r>
        <w:rPr>
          <w:rFonts w:ascii="Arial"/>
          <w:i/>
        </w:rPr>
        <w:t>cell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adhesion</w:t>
      </w:r>
      <w:r>
        <w:rPr>
          <w:rFonts w:ascii="Arial"/>
          <w:i/>
          <w:spacing w:val="59"/>
        </w:rPr>
        <w:t xml:space="preserve"> </w:t>
      </w:r>
      <w:r>
        <w:rPr>
          <w:rFonts w:ascii="Arial"/>
          <w:i/>
        </w:rPr>
        <w:t>molecule</w:t>
      </w:r>
      <w:r>
        <w:rPr>
          <w:rFonts w:ascii="Arial"/>
          <w:i/>
          <w:spacing w:val="5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(ICAM1),</w:t>
      </w:r>
      <w:r>
        <w:rPr>
          <w:spacing w:val="8"/>
        </w:rPr>
        <w:t xml:space="preserve"> </w:t>
      </w:r>
      <w:r>
        <w:t>efek</w:t>
      </w:r>
    </w:p>
    <w:p w:rsidR="007629AA" w:rsidRDefault="007629AA">
      <w:pPr>
        <w:spacing w:line="360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4" w:lineRule="auto"/>
        <w:ind w:left="869" w:right="120"/>
        <w:jc w:val="both"/>
      </w:pPr>
      <w:r>
        <w:t>sitopatik yang disebabkan virus, autofagi dengan penghambatan adenosine</w:t>
      </w:r>
      <w:r>
        <w:rPr>
          <w:spacing w:val="1"/>
        </w:rPr>
        <w:t xml:space="preserve"> </w:t>
      </w:r>
      <w:r>
        <w:t>triphosphatase (ATPase) vakuolar dan fusi fagosomelysosom (Oliver &amp; Hinks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anti</w:t>
      </w:r>
      <w:r>
        <w:rPr>
          <w:spacing w:val="1"/>
        </w:rPr>
        <w:t xml:space="preserve"> </w:t>
      </w:r>
      <w:r>
        <w:t>rhinovirus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makrolida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induksi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gen</w:t>
      </w:r>
      <w:r>
        <w:rPr>
          <w:spacing w:val="-56"/>
        </w:rPr>
        <w:t xml:space="preserve"> </w:t>
      </w:r>
      <w:r>
        <w:t>mRNA dan protein diukur pada sel epitel bronkial primer manusia yang telah</w:t>
      </w:r>
      <w:r>
        <w:rPr>
          <w:spacing w:val="1"/>
        </w:rPr>
        <w:t xml:space="preserve"> </w:t>
      </w:r>
      <w:r>
        <w:t>diobati sebelumnya dengan makro</w:t>
      </w:r>
      <w:r>
        <w:t>lida azitromisin, eritromisin dan telitromisin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rhinovirus</w:t>
      </w:r>
      <w:r>
        <w:rPr>
          <w:spacing w:val="1"/>
        </w:rPr>
        <w:t xml:space="preserve"> </w:t>
      </w:r>
      <w:r>
        <w:t>1B</w:t>
      </w:r>
      <w:r>
        <w:rPr>
          <w:spacing w:val="1"/>
        </w:rPr>
        <w:t xml:space="preserve"> </w:t>
      </w:r>
      <w:r>
        <w:t>(RV1B)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terinfeksi</w:t>
      </w:r>
      <w:r>
        <w:rPr>
          <w:spacing w:val="1"/>
        </w:rPr>
        <w:t xml:space="preserve"> </w:t>
      </w:r>
      <w:r>
        <w:t>rhinovirus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(RV16).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mRNA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t>antivirus,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interferon-β dan tipe III interferon- λ1, interferon-λ2/3 dan gen yang distimulasi</w:t>
      </w:r>
      <w:r>
        <w:rPr>
          <w:spacing w:val="1"/>
        </w:rPr>
        <w:t xml:space="preserve"> </w:t>
      </w:r>
      <w:r>
        <w:t>interferon (asam retinoat gen I, gen terkait diferensiasi melanoma 5, sintase</w:t>
      </w:r>
      <w:r>
        <w:rPr>
          <w:spacing w:val="1"/>
        </w:rPr>
        <w:t xml:space="preserve"> </w:t>
      </w:r>
      <w:r>
        <w:t>oligoadenilat, myxovirus resistance A dan viperin), sitokin pro-inflamasi IL-6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IL-8,</w:t>
      </w:r>
      <w:r>
        <w:rPr>
          <w:spacing w:val="1"/>
        </w:rPr>
        <w:t xml:space="preserve"> </w:t>
      </w:r>
      <w:r>
        <w:t>replik</w:t>
      </w:r>
      <w:r>
        <w:t>asi</w:t>
      </w:r>
      <w:r>
        <w:rPr>
          <w:spacing w:val="1"/>
        </w:rPr>
        <w:t xml:space="preserve"> </w:t>
      </w:r>
      <w:r>
        <w:t>rhinovirus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pelepasan</w:t>
      </w:r>
      <w:r>
        <w:rPr>
          <w:spacing w:val="1"/>
        </w:rPr>
        <w:t xml:space="preserve"> </w:t>
      </w:r>
      <w:r>
        <w:t>diukur.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58"/>
        </w:rPr>
        <w:t xml:space="preserve"> </w:t>
      </w:r>
      <w:r>
        <w:t>meningkatkan aktivitas anti rhinovirus di bronkial sel epitel RV1B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RV16,</w:t>
      </w:r>
      <w:r>
        <w:rPr>
          <w:spacing w:val="1"/>
        </w:rPr>
        <w:t xml:space="preserve"> </w:t>
      </w:r>
      <w:r>
        <w:t>menginduksi</w:t>
      </w:r>
      <w:r>
        <w:rPr>
          <w:spacing w:val="1"/>
        </w:rPr>
        <w:t xml:space="preserve"> </w:t>
      </w:r>
      <w:r>
        <w:t>interferon,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mRNA</w:t>
      </w:r>
      <w:r>
        <w:rPr>
          <w:spacing w:val="1"/>
        </w:rPr>
        <w:t xml:space="preserve"> </w:t>
      </w:r>
      <w:r>
        <w:t>gen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yang</w:t>
      </w:r>
      <w:r>
        <w:rPr>
          <w:spacing w:val="-56"/>
        </w:rPr>
        <w:t xml:space="preserve"> </w:t>
      </w:r>
      <w:r>
        <w:t>distimulasi oleh produksi interferon. Selain itu, azi</w:t>
      </w:r>
      <w:r>
        <w:t>tromisin secara signifikan</w:t>
      </w:r>
      <w:r>
        <w:rPr>
          <w:spacing w:val="1"/>
        </w:rPr>
        <w:t xml:space="preserve"> </w:t>
      </w:r>
      <w:r>
        <w:t>mengurangi replikasi dan pelepasan rhinovirus. Ekspresi protein dan mRNA</w:t>
      </w:r>
      <w:r>
        <w:rPr>
          <w:spacing w:val="1"/>
        </w:rPr>
        <w:t xml:space="preserve"> </w:t>
      </w:r>
      <w:r>
        <w:t>yang diinduksi rhinovirus IL-6 dan IL-8 tidak berkurang secara signifikan pada</w:t>
      </w:r>
      <w:r>
        <w:rPr>
          <w:spacing w:val="1"/>
        </w:rPr>
        <w:t xml:space="preserve"> </w:t>
      </w:r>
      <w:r>
        <w:t>pengobatan</w:t>
      </w:r>
      <w:r>
        <w:rPr>
          <w:spacing w:val="-1"/>
        </w:rPr>
        <w:t xml:space="preserve"> </w:t>
      </w:r>
      <w:r>
        <w:t>awal</w:t>
      </w:r>
      <w:r>
        <w:rPr>
          <w:spacing w:val="-2"/>
        </w:rPr>
        <w:t xml:space="preserve"> </w:t>
      </w:r>
      <w:r>
        <w:t>azitromisin</w:t>
      </w:r>
      <w:r>
        <w:rPr>
          <w:spacing w:val="4"/>
        </w:rPr>
        <w:t xml:space="preserve"> </w:t>
      </w:r>
      <w:r>
        <w:t>(Gielen</w:t>
      </w:r>
      <w:r>
        <w:rPr>
          <w:spacing w:val="5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al</w:t>
      </w:r>
      <w:r>
        <w:t>.,</w:t>
      </w:r>
      <w:r>
        <w:rPr>
          <w:spacing w:val="-1"/>
        </w:rPr>
        <w:t xml:space="preserve"> </w:t>
      </w:r>
      <w:r>
        <w:t>2010).</w:t>
      </w:r>
    </w:p>
    <w:p w:rsidR="007629AA" w:rsidRDefault="00894F80">
      <w:pPr>
        <w:pStyle w:val="BodyText"/>
        <w:spacing w:before="12" w:line="364" w:lineRule="auto"/>
        <w:ind w:left="869" w:right="119" w:firstLine="437"/>
        <w:jc w:val="both"/>
      </w:pPr>
      <w:r>
        <w:t>Azitromisin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bersinergi dengan obat antivirus. Preklinis penelitian telah menemukan bahwa</w:t>
      </w:r>
      <w:r>
        <w:rPr>
          <w:spacing w:val="1"/>
        </w:rPr>
        <w:t xml:space="preserve"> </w:t>
      </w:r>
      <w:r>
        <w:t>antibiotik</w:t>
      </w:r>
      <w:r>
        <w:rPr>
          <w:spacing w:val="1"/>
        </w:rPr>
        <w:t xml:space="preserve"> </w:t>
      </w:r>
      <w:r>
        <w:t>makrolida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antivirus.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Bosseboeuf et al. (2018), akitivitas in vitro azitromisin</w:t>
      </w:r>
      <w:r>
        <w:rPr>
          <w:spacing w:val="1"/>
        </w:rPr>
        <w:t xml:space="preserve"> </w:t>
      </w:r>
      <w:r>
        <w:t>da</w:t>
      </w:r>
      <w:r>
        <w:t>pat melawan</w:t>
      </w:r>
      <w:r>
        <w:rPr>
          <w:spacing w:val="58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zika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tunggal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mg/L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zika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imunofluoresensi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viral</w:t>
      </w:r>
      <w:r>
        <w:rPr>
          <w:spacing w:val="1"/>
        </w:rPr>
        <w:t xml:space="preserve"> </w:t>
      </w:r>
      <w:r>
        <w:t>load</w:t>
      </w:r>
      <w:r>
        <w:rPr>
          <w:spacing w:val="58"/>
        </w:rPr>
        <w:t xml:space="preserve"> </w:t>
      </w:r>
      <w:r>
        <w:t>RNA</w:t>
      </w:r>
      <w:r>
        <w:rPr>
          <w:spacing w:val="58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 xml:space="preserve">rendah daripada sel terinfeksi yang tidak diobati. Studi yang dilakukan Tran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</w:t>
      </w:r>
      <w:r>
        <w:t>.,</w:t>
      </w:r>
      <w:r>
        <w:rPr>
          <w:spacing w:val="1"/>
        </w:rPr>
        <w:t xml:space="preserve"> </w:t>
      </w:r>
      <w:r>
        <w:t>(2019),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influenza</w:t>
      </w:r>
      <w:r>
        <w:rPr>
          <w:spacing w:val="1"/>
        </w:rPr>
        <w:t xml:space="preserve"> </w:t>
      </w:r>
      <w:r>
        <w:t>H1N1</w:t>
      </w:r>
      <w:r>
        <w:rPr>
          <w:spacing w:val="1"/>
        </w:rPr>
        <w:t xml:space="preserve"> </w:t>
      </w:r>
      <w:r>
        <w:t>dihambat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infeksi,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setelah</w:t>
      </w:r>
      <w:r>
        <w:rPr>
          <w:spacing w:val="-56"/>
        </w:rPr>
        <w:t xml:space="preserve"> </w:t>
      </w:r>
      <w:r>
        <w:t>infeksi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perlekatan virus ke permukaan sel tetapi menghalangi internalisasi ke dalam</w:t>
      </w:r>
      <w:r>
        <w:rPr>
          <w:spacing w:val="1"/>
        </w:rPr>
        <w:t xml:space="preserve"> </w:t>
      </w:r>
      <w:r>
        <w:t>sel inang selama fase awal infeksi, menargetkan virus yang baru bertunas dari</w:t>
      </w:r>
      <w:r>
        <w:rPr>
          <w:spacing w:val="-56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inang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menonaktifkan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endositiknya.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intranasal pada tikus yang terinfeksi virus influenza H1N1 berhasil mengurangi</w:t>
      </w:r>
      <w:r>
        <w:rPr>
          <w:spacing w:val="-56"/>
        </w:rPr>
        <w:t xml:space="preserve"> </w:t>
      </w:r>
      <w:r>
        <w:t>viral load di paru-paru dan meredakan hipotermia yang dipicu oleh infeksi.</w:t>
      </w:r>
      <w:r>
        <w:rPr>
          <w:spacing w:val="1"/>
        </w:rPr>
        <w:t xml:space="preserve"> </w:t>
      </w:r>
      <w:r>
        <w:t>Temuan</w:t>
      </w:r>
      <w:r>
        <w:rPr>
          <w:spacing w:val="55"/>
        </w:rPr>
        <w:t xml:space="preserve"> </w:t>
      </w:r>
      <w:r>
        <w:t>ini</w:t>
      </w:r>
      <w:r>
        <w:rPr>
          <w:spacing w:val="53"/>
        </w:rPr>
        <w:t xml:space="preserve"> </w:t>
      </w:r>
      <w:r>
        <w:t>menunjukkan</w:t>
      </w:r>
      <w:r>
        <w:rPr>
          <w:spacing w:val="56"/>
        </w:rPr>
        <w:t xml:space="preserve"> </w:t>
      </w:r>
      <w:r>
        <w:t>kemungkinan</w:t>
      </w:r>
      <w:r>
        <w:rPr>
          <w:spacing w:val="50"/>
        </w:rPr>
        <w:t xml:space="preserve"> </w:t>
      </w:r>
      <w:r>
        <w:t>azitromisin</w:t>
      </w:r>
      <w:r>
        <w:rPr>
          <w:spacing w:val="56"/>
        </w:rPr>
        <w:t xml:space="preserve"> </w:t>
      </w:r>
      <w:r>
        <w:t>bisa</w:t>
      </w:r>
      <w:r>
        <w:rPr>
          <w:spacing w:val="56"/>
        </w:rPr>
        <w:t xml:space="preserve"> </w:t>
      </w:r>
      <w:r>
        <w:t>menjadi</w:t>
      </w:r>
      <w:r>
        <w:rPr>
          <w:spacing w:val="53"/>
        </w:rPr>
        <w:t xml:space="preserve"> </w:t>
      </w:r>
      <w:r>
        <w:t>makrolida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/>
        <w:ind w:left="869"/>
      </w:pPr>
      <w:r>
        <w:t>ya</w:t>
      </w:r>
      <w:r>
        <w:t>ng</w:t>
      </w:r>
      <w:r>
        <w:rPr>
          <w:spacing w:val="-2"/>
        </w:rPr>
        <w:t xml:space="preserve"> </w:t>
      </w:r>
      <w:r>
        <w:t>efektif</w:t>
      </w:r>
      <w:r>
        <w:rPr>
          <w:spacing w:val="3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pengobatan</w:t>
      </w:r>
      <w:r>
        <w:rPr>
          <w:spacing w:val="-1"/>
        </w:rPr>
        <w:t xml:space="preserve"> </w:t>
      </w:r>
      <w:r>
        <w:t>influenza</w:t>
      </w:r>
      <w:r>
        <w:rPr>
          <w:spacing w:val="-1"/>
        </w:rPr>
        <w:t xml:space="preserve"> </w:t>
      </w:r>
      <w:r>
        <w:t>manusia.</w:t>
      </w:r>
    </w:p>
    <w:p w:rsidR="007629AA" w:rsidRDefault="00894F80">
      <w:pPr>
        <w:pStyle w:val="ListParagraph"/>
        <w:numPr>
          <w:ilvl w:val="3"/>
          <w:numId w:val="8"/>
        </w:numPr>
        <w:tabs>
          <w:tab w:val="left" w:pos="1153"/>
        </w:tabs>
        <w:spacing w:before="135"/>
        <w:ind w:left="1153" w:hanging="284"/>
        <w:jc w:val="both"/>
      </w:pPr>
      <w:r>
        <w:t>Efek</w:t>
      </w:r>
      <w:r>
        <w:rPr>
          <w:spacing w:val="-5"/>
        </w:rPr>
        <w:t xml:space="preserve"> </w:t>
      </w:r>
      <w:r>
        <w:t>Imunomodulasi</w:t>
      </w:r>
    </w:p>
    <w:p w:rsidR="007629AA" w:rsidRDefault="00894F80">
      <w:pPr>
        <w:pStyle w:val="BodyText"/>
        <w:spacing w:before="130" w:line="364" w:lineRule="auto"/>
        <w:ind w:left="869" w:right="118" w:firstLine="437"/>
        <w:jc w:val="both"/>
      </w:pPr>
      <w:r>
        <w:t>Pilihan</w:t>
      </w:r>
      <w:r>
        <w:rPr>
          <w:spacing w:val="1"/>
        </w:rPr>
        <w:t xml:space="preserve"> </w:t>
      </w:r>
      <w:r>
        <w:t>terapeutik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merespons pandemi virus SARS-CoV-2 yang sedang berlangsung, beberapa</w:t>
      </w:r>
      <w:r>
        <w:rPr>
          <w:spacing w:val="1"/>
        </w:rPr>
        <w:t xml:space="preserve"> </w:t>
      </w:r>
      <w:r>
        <w:t>obat dengan aktivitas imunomodulasi telah diusulkan sebagai agen potensial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(Delang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Neyts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Makrolida memodulasi respons imun, memicu banyak efek pro inflamasi dan</w:t>
      </w:r>
      <w:r>
        <w:rPr>
          <w:spacing w:val="1"/>
        </w:rPr>
        <w:t xml:space="preserve"> </w:t>
      </w:r>
      <w:r>
        <w:t>antiinflamasi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imun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terdistorsi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kritis.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imunomodulator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makrolida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infeksi</w:t>
      </w:r>
      <w:r>
        <w:rPr>
          <w:spacing w:val="-3"/>
        </w:rPr>
        <w:t xml:space="preserve"> </w:t>
      </w:r>
      <w:r>
        <w:t>paru-paru</w:t>
      </w:r>
      <w:r>
        <w:rPr>
          <w:spacing w:val="5"/>
        </w:rPr>
        <w:t xml:space="preserve"> </w:t>
      </w:r>
      <w:r>
        <w:t>diantaranya :</w:t>
      </w:r>
    </w:p>
    <w:p w:rsidR="007629AA" w:rsidRDefault="00894F80">
      <w:pPr>
        <w:pStyle w:val="ListParagraph"/>
        <w:numPr>
          <w:ilvl w:val="0"/>
          <w:numId w:val="6"/>
        </w:numPr>
        <w:tabs>
          <w:tab w:val="left" w:pos="1153"/>
        </w:tabs>
        <w:spacing w:before="7" w:line="364" w:lineRule="auto"/>
        <w:ind w:right="128"/>
        <w:jc w:val="both"/>
      </w:pPr>
      <w:r>
        <w:t>Makrolida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virulensi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quorum</w:t>
      </w:r>
      <w:r>
        <w:rPr>
          <w:spacing w:val="1"/>
        </w:rPr>
        <w:t xml:space="preserve"> </w:t>
      </w:r>
      <w:r>
        <w:t>sensing dan pembentukan biofilm. Makrolida juga memfasilitasi p</w:t>
      </w:r>
      <w:r>
        <w:t>ertahanan</w:t>
      </w:r>
      <w:r>
        <w:rPr>
          <w:spacing w:val="-56"/>
        </w:rPr>
        <w:t xml:space="preserve"> </w:t>
      </w:r>
      <w:r>
        <w:t>awal inang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mengurangi</w:t>
      </w:r>
      <w:r>
        <w:rPr>
          <w:spacing w:val="7"/>
        </w:rPr>
        <w:t xml:space="preserve"> </w:t>
      </w:r>
      <w:r>
        <w:t>kuantitas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konsistensi</w:t>
      </w:r>
      <w:r>
        <w:rPr>
          <w:spacing w:val="-3"/>
        </w:rPr>
        <w:t xml:space="preserve"> </w:t>
      </w:r>
      <w:r>
        <w:t>sputum.</w:t>
      </w:r>
    </w:p>
    <w:p w:rsidR="007629AA" w:rsidRDefault="00894F80">
      <w:pPr>
        <w:pStyle w:val="ListParagraph"/>
        <w:numPr>
          <w:ilvl w:val="0"/>
          <w:numId w:val="6"/>
        </w:numPr>
        <w:tabs>
          <w:tab w:val="left" w:pos="1153"/>
        </w:tabs>
        <w:spacing w:line="364" w:lineRule="auto"/>
        <w:ind w:right="121"/>
        <w:jc w:val="both"/>
      </w:pPr>
      <w:r>
        <w:t>Setelah</w:t>
      </w:r>
      <w:r>
        <w:rPr>
          <w:spacing w:val="1"/>
        </w:rPr>
        <w:t xml:space="preserve"> </w:t>
      </w:r>
      <w:r>
        <w:t>invasi bakteri,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imun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rPr>
          <w:rFonts w:ascii="Arial"/>
          <w:i/>
        </w:rPr>
        <w:t>pathogen-associated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molecular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patterns</w:t>
      </w:r>
      <w:r>
        <w:rPr>
          <w:rFonts w:ascii="Arial"/>
          <w:i/>
          <w:spacing w:val="1"/>
        </w:rPr>
        <w:t xml:space="preserve"> </w:t>
      </w:r>
      <w:r>
        <w:t>(PAMP)</w:t>
      </w:r>
      <w:r>
        <w:rPr>
          <w:spacing w:val="1"/>
        </w:rPr>
        <w:t xml:space="preserve"> </w:t>
      </w:r>
      <w:r>
        <w:t>dikenali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rFonts w:ascii="Arial"/>
          <w:i/>
        </w:rPr>
        <w:t>toll-like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receptors</w:t>
      </w:r>
      <w:r>
        <w:rPr>
          <w:rFonts w:ascii="Arial"/>
          <w:i/>
          <w:spacing w:val="1"/>
        </w:rPr>
        <w:t xml:space="preserve"> </w:t>
      </w:r>
      <w:r>
        <w:t>(TLR)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diekspresikan pada sel imun. Makrolida mengurangi pelepasan PAMP oleh</w:t>
      </w:r>
      <w:r>
        <w:rPr>
          <w:spacing w:val="1"/>
        </w:rPr>
        <w:t xml:space="preserve"> </w:t>
      </w:r>
      <w:r>
        <w:t>bakteri dan</w:t>
      </w:r>
      <w:r>
        <w:rPr>
          <w:spacing w:val="1"/>
        </w:rPr>
        <w:t xml:space="preserve"> </w:t>
      </w:r>
      <w:r>
        <w:t>menghambat ekspresi permukaan</w:t>
      </w:r>
      <w:r>
        <w:rPr>
          <w:spacing w:val="58"/>
        </w:rPr>
        <w:t xml:space="preserve"> </w:t>
      </w:r>
      <w:r>
        <w:t>TLR dan pensinyalan oleh</w:t>
      </w:r>
      <w:r>
        <w:rPr>
          <w:spacing w:val="1"/>
        </w:rPr>
        <w:t xml:space="preserve"> </w:t>
      </w:r>
      <w:r>
        <w:t>sel imun</w:t>
      </w:r>
      <w:r>
        <w:rPr>
          <w:spacing w:val="1"/>
        </w:rPr>
        <w:t xml:space="preserve"> </w:t>
      </w:r>
      <w:r>
        <w:t>monositik.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paralel,</w:t>
      </w:r>
      <w:r>
        <w:rPr>
          <w:spacing w:val="1"/>
        </w:rPr>
        <w:t xml:space="preserve"> </w:t>
      </w:r>
      <w:r>
        <w:t>makrolida</w:t>
      </w:r>
      <w:r>
        <w:rPr>
          <w:spacing w:val="58"/>
        </w:rPr>
        <w:t xml:space="preserve"> </w:t>
      </w:r>
      <w:r>
        <w:t>meningkatkan fagositosis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pembunuhan</w:t>
      </w:r>
      <w:r>
        <w:rPr>
          <w:spacing w:val="-2"/>
        </w:rPr>
        <w:t xml:space="preserve"> </w:t>
      </w:r>
      <w:r>
        <w:t>bakteri intraseluler</w:t>
      </w:r>
      <w:r>
        <w:rPr>
          <w:spacing w:val="-5"/>
        </w:rPr>
        <w:t xml:space="preserve"> </w:t>
      </w:r>
      <w:r>
        <w:t>berikutnya</w:t>
      </w:r>
      <w:r>
        <w:rPr>
          <w:spacing w:val="-2"/>
        </w:rPr>
        <w:t xml:space="preserve"> </w:t>
      </w:r>
      <w:r>
        <w:t>o</w:t>
      </w:r>
      <w:r>
        <w:t>leh</w:t>
      </w:r>
      <w:r>
        <w:rPr>
          <w:spacing w:val="3"/>
        </w:rPr>
        <w:t xml:space="preserve"> </w:t>
      </w:r>
      <w:r>
        <w:t>sel monositik.</w:t>
      </w:r>
    </w:p>
    <w:p w:rsidR="007629AA" w:rsidRDefault="00894F80">
      <w:pPr>
        <w:pStyle w:val="ListParagraph"/>
        <w:numPr>
          <w:ilvl w:val="0"/>
          <w:numId w:val="6"/>
        </w:numPr>
        <w:tabs>
          <w:tab w:val="left" w:pos="1153"/>
        </w:tabs>
        <w:spacing w:line="364" w:lineRule="auto"/>
        <w:ind w:right="121"/>
        <w:jc w:val="both"/>
      </w:pPr>
      <w:r>
        <w:t>Makrolida menghambat pelepasan sitokin dan kemokin pro inflamasi yang</w:t>
      </w:r>
      <w:r>
        <w:rPr>
          <w:spacing w:val="1"/>
        </w:rPr>
        <w:t xml:space="preserve"> </w:t>
      </w:r>
      <w:r>
        <w:t>mengganggu</w:t>
      </w:r>
      <w:r>
        <w:rPr>
          <w:spacing w:val="-1"/>
        </w:rPr>
        <w:t xml:space="preserve"> </w:t>
      </w:r>
      <w:r>
        <w:t>perekrutan</w:t>
      </w:r>
      <w:r>
        <w:rPr>
          <w:spacing w:val="4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kekebalan</w:t>
      </w:r>
      <w:r>
        <w:rPr>
          <w:spacing w:val="4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>ke paru-paru.</w:t>
      </w:r>
    </w:p>
    <w:p w:rsidR="007629AA" w:rsidRDefault="00894F80">
      <w:pPr>
        <w:pStyle w:val="ListParagraph"/>
        <w:numPr>
          <w:ilvl w:val="0"/>
          <w:numId w:val="6"/>
        </w:numPr>
        <w:tabs>
          <w:tab w:val="left" w:pos="1153"/>
        </w:tabs>
        <w:spacing w:before="1" w:line="362" w:lineRule="auto"/>
        <w:ind w:right="120"/>
        <w:jc w:val="both"/>
      </w:pPr>
      <w:r>
        <w:t>Meskipun makrolida merangsang degranulasi neutrofil, jumlah keseluruhan</w:t>
      </w:r>
      <w:r>
        <w:rPr>
          <w:spacing w:val="1"/>
        </w:rPr>
        <w:t xml:space="preserve"> </w:t>
      </w:r>
      <w:r>
        <w:t>peptida antimikroba (seperti myeloperoks</w:t>
      </w:r>
      <w:r>
        <w:t>idase dan elastin) di paru-paru</w:t>
      </w:r>
      <w:r>
        <w:rPr>
          <w:spacing w:val="1"/>
        </w:rPr>
        <w:t xml:space="preserve"> </w:t>
      </w:r>
      <w:r>
        <w:t>lebih rendah setelah pengobatan makrolida, mungkin karena berkurangnya</w:t>
      </w:r>
      <w:r>
        <w:rPr>
          <w:spacing w:val="1"/>
        </w:rPr>
        <w:t xml:space="preserve"> </w:t>
      </w:r>
      <w:r>
        <w:t xml:space="preserve">aliran neutrofil. Makrolida juga dapat mempengaruhi </w:t>
      </w:r>
      <w:r>
        <w:rPr>
          <w:rFonts w:ascii="Arial"/>
          <w:i/>
        </w:rPr>
        <w:t>neutrophil extracellular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trap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release</w:t>
      </w:r>
      <w:r>
        <w:rPr>
          <w:rFonts w:ascii="Arial"/>
          <w:i/>
          <w:spacing w:val="3"/>
        </w:rPr>
        <w:t xml:space="preserve"> </w:t>
      </w:r>
      <w:r>
        <w:t>(NETosis),</w:t>
      </w:r>
      <w:r>
        <w:rPr>
          <w:spacing w:val="3"/>
        </w:rPr>
        <w:t xml:space="preserve"> </w:t>
      </w:r>
      <w:r>
        <w:t>tetapi</w:t>
      </w:r>
      <w:r>
        <w:rPr>
          <w:spacing w:val="-2"/>
        </w:rPr>
        <w:t xml:space="preserve"> </w:t>
      </w:r>
      <w:r>
        <w:t>hasilnya</w:t>
      </w:r>
      <w:r>
        <w:rPr>
          <w:spacing w:val="-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konsisten.</w:t>
      </w:r>
    </w:p>
    <w:p w:rsidR="007629AA" w:rsidRDefault="00894F80">
      <w:pPr>
        <w:pStyle w:val="ListParagraph"/>
        <w:numPr>
          <w:ilvl w:val="0"/>
          <w:numId w:val="6"/>
        </w:numPr>
        <w:tabs>
          <w:tab w:val="left" w:pos="1153"/>
        </w:tabs>
        <w:spacing w:before="5" w:line="364" w:lineRule="auto"/>
        <w:ind w:right="120"/>
        <w:jc w:val="both"/>
      </w:pPr>
      <w:r>
        <w:t>Dalam mengatasi respons imun, sel efektor menjalani apoptosis dan sel</w:t>
      </w:r>
      <w:r>
        <w:rPr>
          <w:spacing w:val="1"/>
        </w:rPr>
        <w:t xml:space="preserve"> </w:t>
      </w:r>
      <w:r>
        <w:t>khusus memediasi perbaikan jaringan. Makrolida merangsang apoptosis</w:t>
      </w:r>
      <w:r>
        <w:rPr>
          <w:spacing w:val="1"/>
        </w:rPr>
        <w:t xml:space="preserve"> </w:t>
      </w:r>
      <w:r>
        <w:t>neutrofil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sel</w:t>
      </w:r>
      <w:r>
        <w:rPr>
          <w:spacing w:val="-2"/>
        </w:rPr>
        <w:t xml:space="preserve"> </w:t>
      </w:r>
      <w:r>
        <w:t>monositik dan</w:t>
      </w:r>
      <w:r>
        <w:rPr>
          <w:spacing w:val="-4"/>
        </w:rPr>
        <w:t xml:space="preserve"> </w:t>
      </w:r>
      <w:r>
        <w:t>limfosit.</w:t>
      </w:r>
    </w:p>
    <w:p w:rsidR="007629AA" w:rsidRDefault="00894F80">
      <w:pPr>
        <w:pStyle w:val="ListParagraph"/>
        <w:numPr>
          <w:ilvl w:val="0"/>
          <w:numId w:val="6"/>
        </w:numPr>
        <w:tabs>
          <w:tab w:val="left" w:pos="1153"/>
        </w:tabs>
        <w:spacing w:before="2" w:line="364" w:lineRule="auto"/>
        <w:ind w:right="123"/>
        <w:jc w:val="both"/>
      </w:pPr>
      <w:r>
        <w:t>Makrolida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diferensiasi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monositik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fenotipe</w:t>
      </w:r>
      <w:r>
        <w:rPr>
          <w:spacing w:val="1"/>
        </w:rPr>
        <w:t xml:space="preserve"> </w:t>
      </w:r>
      <w:r>
        <w:t>tolerogenik (mirip M2 makrofag). Apoptosis dan eferosistosis mengurangi</w:t>
      </w:r>
      <w:r>
        <w:rPr>
          <w:spacing w:val="1"/>
        </w:rPr>
        <w:t xml:space="preserve"> </w:t>
      </w:r>
      <w:r>
        <w:t xml:space="preserve">pelepasan </w:t>
      </w:r>
      <w:r>
        <w:rPr>
          <w:rFonts w:ascii="Arial"/>
          <w:i/>
        </w:rPr>
        <w:t xml:space="preserve">damage-associated molecular patterns </w:t>
      </w:r>
      <w:r>
        <w:t>(DAMP) akibat kematian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imunogenik</w:t>
      </w:r>
      <w:r>
        <w:rPr>
          <w:spacing w:val="-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mencegah</w:t>
      </w:r>
      <w:r>
        <w:rPr>
          <w:spacing w:val="-1"/>
        </w:rPr>
        <w:t xml:space="preserve"> </w:t>
      </w:r>
      <w:r>
        <w:t>berlanjutnya</w:t>
      </w:r>
      <w:r>
        <w:rPr>
          <w:spacing w:val="-1"/>
        </w:rPr>
        <w:t xml:space="preserve"> </w:t>
      </w:r>
      <w:r>
        <w:t>peradangan.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7" w:lineRule="auto"/>
        <w:ind w:left="869" w:right="121" w:firstLine="437"/>
        <w:jc w:val="both"/>
      </w:pPr>
      <w:r>
        <w:t>Efek keseluruhan dari imunomodulasi oleh makrolida adalah mengurangi</w:t>
      </w:r>
      <w:r>
        <w:rPr>
          <w:spacing w:val="1"/>
        </w:rPr>
        <w:t xml:space="preserve"> </w:t>
      </w:r>
      <w:r>
        <w:t>kerusakan jaringan kolateral yang disebabkan oleh peradangan berlebihan</w:t>
      </w:r>
      <w:r>
        <w:rPr>
          <w:spacing w:val="1"/>
        </w:rPr>
        <w:t xml:space="preserve"> </w:t>
      </w:r>
      <w:r>
        <w:t>sekaligus memfasilitasi imun yang efisien dan perbaikan jaringan (Reijnders et</w:t>
      </w:r>
      <w:r>
        <w:rPr>
          <w:spacing w:val="-56"/>
        </w:rPr>
        <w:t xml:space="preserve"> </w:t>
      </w:r>
      <w:r>
        <w:t>al., 2020).</w:t>
      </w:r>
    </w:p>
    <w:p w:rsidR="007629AA" w:rsidRDefault="00894F80">
      <w:pPr>
        <w:pStyle w:val="BodyText"/>
        <w:spacing w:line="364" w:lineRule="auto"/>
        <w:ind w:left="869" w:right="117" w:firstLine="427"/>
        <w:jc w:val="both"/>
      </w:pP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kohort</w:t>
      </w:r>
      <w:r>
        <w:rPr>
          <w:spacing w:val="1"/>
        </w:rPr>
        <w:t xml:space="preserve"> </w:t>
      </w:r>
      <w:r>
        <w:t>retro</w:t>
      </w:r>
      <w:r>
        <w:t>spektif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Kawamura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(2018),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rFonts w:ascii="Arial"/>
          <w:i/>
        </w:rPr>
        <w:t>Acute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Respiratory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Distress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Syndrome</w:t>
      </w:r>
      <w:r>
        <w:rPr>
          <w:rFonts w:ascii="Arial"/>
          <w:i/>
          <w:spacing w:val="1"/>
        </w:rPr>
        <w:t xml:space="preserve"> </w:t>
      </w:r>
      <w:r>
        <w:t>(ARDS)</w:t>
      </w:r>
      <w:r>
        <w:rPr>
          <w:spacing w:val="1"/>
        </w:rPr>
        <w:t xml:space="preserve"> </w:t>
      </w:r>
      <w:r>
        <w:t>sedang</w:t>
      </w:r>
      <w:r>
        <w:rPr>
          <w:spacing w:val="58"/>
        </w:rPr>
        <w:t xml:space="preserve"> </w:t>
      </w:r>
      <w:r>
        <w:t>atau</w:t>
      </w:r>
      <w:r>
        <w:rPr>
          <w:spacing w:val="58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yang menerima azitromisin menunjukkan peningkatan yang signifikan dalam</w:t>
      </w:r>
      <w:r>
        <w:rPr>
          <w:spacing w:val="1"/>
        </w:rPr>
        <w:t xml:space="preserve"> </w:t>
      </w:r>
      <w:r>
        <w:t>kelangsungan hidup 90 hari. Studi Zimmermann et al., (2018) mengidentif</w:t>
      </w:r>
      <w:r>
        <w:t>ikasi</w:t>
      </w:r>
      <w:r>
        <w:rPr>
          <w:spacing w:val="-56"/>
        </w:rPr>
        <w:t xml:space="preserve"> </w:t>
      </w:r>
      <w:r>
        <w:t>22 uji coba</w:t>
      </w:r>
      <w:r>
        <w:rPr>
          <w:spacing w:val="1"/>
        </w:rPr>
        <w:t xml:space="preserve"> </w:t>
      </w:r>
      <w:r>
        <w:t>terkontrol secara acak, 16 studi kohort</w:t>
      </w:r>
      <w:r>
        <w:rPr>
          <w:spacing w:val="1"/>
        </w:rPr>
        <w:t xml:space="preserve"> </w:t>
      </w:r>
      <w:r>
        <w:t>prospektif</w:t>
      </w:r>
      <w:r>
        <w:rPr>
          <w:spacing w:val="58"/>
        </w:rPr>
        <w:t xml:space="preserve"> </w:t>
      </w:r>
      <w:r>
        <w:t>dan 8 kontrol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menyelidiki</w:t>
      </w:r>
      <w:r>
        <w:rPr>
          <w:spacing w:val="1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penanda</w:t>
      </w:r>
      <w:r>
        <w:rPr>
          <w:spacing w:val="1"/>
        </w:rPr>
        <w:t xml:space="preserve"> </w:t>
      </w:r>
      <w:r>
        <w:t>imunologi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(186</w:t>
      </w:r>
      <w:r>
        <w:rPr>
          <w:spacing w:val="1"/>
        </w:rPr>
        <w:t xml:space="preserve"> </w:t>
      </w:r>
      <w:r>
        <w:t>pengukuran)</w:t>
      </w:r>
      <w:r>
        <w:rPr>
          <w:spacing w:val="1"/>
        </w:rPr>
        <w:t xml:space="preserve"> </w:t>
      </w:r>
      <w:r>
        <w:t>di 1.834</w:t>
      </w:r>
      <w:r>
        <w:rPr>
          <w:spacing w:val="1"/>
        </w:rPr>
        <w:t xml:space="preserve"> </w:t>
      </w:r>
      <w:r>
        <w:t>peserta.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 paling</w:t>
      </w:r>
      <w:r>
        <w:rPr>
          <w:spacing w:val="1"/>
        </w:rPr>
        <w:t xml:space="preserve"> </w:t>
      </w:r>
      <w:r>
        <w:t>sering dilaporkan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penurunan jumlah neutrofil dan konsentrasi elastase neutrofil, interleukin (IL)-</w:t>
      </w:r>
      <w:r>
        <w:rPr>
          <w:spacing w:val="1"/>
        </w:rPr>
        <w:t xml:space="preserve"> </w:t>
      </w:r>
      <w:r>
        <w:t>8, IL-6, IL1 beta, tumor necrosis factor (TNF)-alpha, protein kationik eosinofilik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metalloproteinase matriks-9.</w:t>
      </w:r>
      <w:r>
        <w:rPr>
          <w:spacing w:val="1"/>
        </w:rPr>
        <w:t xml:space="preserve"> </w:t>
      </w:r>
      <w:r>
        <w:t>Penghambatan fungsi neutrofil dilaporkan</w:t>
      </w:r>
      <w:r>
        <w:rPr>
          <w:spacing w:val="1"/>
        </w:rPr>
        <w:t xml:space="preserve"> </w:t>
      </w:r>
      <w:r>
        <w:t xml:space="preserve">lebih sering dari </w:t>
      </w:r>
      <w:r>
        <w:t>fungsi eosinofil. Penurunan sitokin sel T helper-2 (Th2) (IL-4,</w:t>
      </w:r>
      <w:r>
        <w:rPr>
          <w:spacing w:val="1"/>
        </w:rPr>
        <w:t xml:space="preserve"> </w:t>
      </w:r>
      <w:r>
        <w:t>IL-5, IL-6) dilaporkan lebih sering daripada penurunan sitokin Th1 (IL-2, INF-</w:t>
      </w:r>
      <w:r>
        <w:rPr>
          <w:spacing w:val="1"/>
        </w:rPr>
        <w:t xml:space="preserve"> </w:t>
      </w:r>
      <w:r>
        <w:t>gamma). Efek non antimikroba dari makrolida sangat luas dan beragam dari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dan fungsi</w:t>
      </w:r>
      <w:r>
        <w:rPr>
          <w:spacing w:val="1"/>
        </w:rPr>
        <w:t xml:space="preserve"> </w:t>
      </w:r>
      <w:r>
        <w:t>sel, pengatu</w:t>
      </w:r>
      <w:r>
        <w:t>ran naik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turunnya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sitokin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t>adhesi.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substansial</w:t>
      </w:r>
      <w:r>
        <w:rPr>
          <w:spacing w:val="1"/>
        </w:rPr>
        <w:t xml:space="preserve"> </w:t>
      </w:r>
      <w:r>
        <w:t>bahwa</w:t>
      </w:r>
      <w:r>
        <w:rPr>
          <w:spacing w:val="-56"/>
        </w:rPr>
        <w:t xml:space="preserve"> </w:t>
      </w:r>
      <w:r>
        <w:t>makrolida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imunomodulator</w:t>
      </w:r>
      <w:r>
        <w:rPr>
          <w:spacing w:val="59"/>
        </w:rPr>
        <w:t xml:space="preserve"> </w:t>
      </w:r>
      <w:r>
        <w:t>melalui</w:t>
      </w:r>
      <w:r>
        <w:rPr>
          <w:spacing w:val="59"/>
        </w:rPr>
        <w:t xml:space="preserve"> </w:t>
      </w:r>
      <w:r>
        <w:t>penghambatan</w:t>
      </w:r>
      <w:r>
        <w:rPr>
          <w:spacing w:val="1"/>
        </w:rPr>
        <w:t xml:space="preserve"> </w:t>
      </w:r>
      <w:r>
        <w:t>inflamasi</w:t>
      </w:r>
      <w:r>
        <w:rPr>
          <w:spacing w:val="-5"/>
        </w:rPr>
        <w:t xml:space="preserve"> </w:t>
      </w:r>
      <w:r>
        <w:t>neutrofil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aktivasi</w:t>
      </w:r>
      <w:r>
        <w:rPr>
          <w:spacing w:val="-1"/>
        </w:rPr>
        <w:t xml:space="preserve"> </w:t>
      </w:r>
      <w:r>
        <w:t>makrofag</w:t>
      </w:r>
      <w:r>
        <w:rPr>
          <w:spacing w:val="2"/>
        </w:rPr>
        <w:t xml:space="preserve"> </w:t>
      </w:r>
      <w:r>
        <w:t>(Donsu,</w:t>
      </w:r>
      <w:r>
        <w:rPr>
          <w:spacing w:val="-3"/>
        </w:rPr>
        <w:t xml:space="preserve"> </w:t>
      </w:r>
      <w:r>
        <w:t>Y.C., &amp;</w:t>
      </w:r>
      <w:r>
        <w:rPr>
          <w:spacing w:val="2"/>
        </w:rPr>
        <w:t xml:space="preserve"> </w:t>
      </w:r>
      <w:r>
        <w:t>Hasmono,</w:t>
      </w:r>
      <w:r>
        <w:rPr>
          <w:spacing w:val="-3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2020).</w:t>
      </w:r>
    </w:p>
    <w:p w:rsidR="007629AA" w:rsidRDefault="00894F80">
      <w:pPr>
        <w:pStyle w:val="BodyText"/>
        <w:spacing w:before="10" w:line="364" w:lineRule="auto"/>
        <w:ind w:left="869" w:right="117" w:firstLine="427"/>
        <w:jc w:val="both"/>
      </w:pPr>
      <w:r>
        <w:t>Sejak</w:t>
      </w:r>
      <w:r>
        <w:rPr>
          <w:spacing w:val="1"/>
        </w:rPr>
        <w:t xml:space="preserve"> </w:t>
      </w:r>
      <w:r>
        <w:t>sindrom</w:t>
      </w:r>
      <w:r>
        <w:rPr>
          <w:spacing w:val="1"/>
        </w:rPr>
        <w:t xml:space="preserve"> </w:t>
      </w:r>
      <w:r>
        <w:t>sitokinin</w:t>
      </w:r>
      <w:r>
        <w:rPr>
          <w:spacing w:val="1"/>
        </w:rPr>
        <w:t xml:space="preserve"> </w:t>
      </w:r>
      <w:r>
        <w:t>(CRS),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strom</w:t>
      </w:r>
      <w:r>
        <w:rPr>
          <w:spacing w:val="1"/>
        </w:rPr>
        <w:t xml:space="preserve"> </w:t>
      </w:r>
      <w:r>
        <w:t>ciyokine,</w:t>
      </w:r>
      <w:r>
        <w:rPr>
          <w:spacing w:val="1"/>
        </w:rPr>
        <w:t xml:space="preserve"> </w:t>
      </w:r>
      <w:r>
        <w:t>tampaknya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pendorong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beberap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dengan aktibitas imunomodulasi telah diusulkan sebagai agen potensial untuk</w:t>
      </w:r>
      <w:r>
        <w:rPr>
          <w:spacing w:val="1"/>
        </w:rPr>
        <w:t xml:space="preserve"> </w:t>
      </w:r>
      <w:r>
        <w:t>digunakan kembali pada pengobatan pasien COVID-19. Me</w:t>
      </w:r>
      <w:r>
        <w:t>mang beberapa</w:t>
      </w:r>
      <w:r>
        <w:rPr>
          <w:spacing w:val="1"/>
        </w:rPr>
        <w:t xml:space="preserve"> </w:t>
      </w:r>
      <w:r>
        <w:t>efek imunomodulator pada azitromisin ditemukan dibanyak studi experiment.</w:t>
      </w:r>
      <w:r>
        <w:rPr>
          <w:spacing w:val="1"/>
        </w:rPr>
        <w:t xml:space="preserve"> </w:t>
      </w:r>
      <w:r>
        <w:t>Telah menunjukan dalam sel mamalia, azitromisin</w:t>
      </w:r>
      <w:r>
        <w:rPr>
          <w:spacing w:val="1"/>
        </w:rPr>
        <w:t xml:space="preserve"> </w:t>
      </w:r>
      <w:r>
        <w:t>mempengaruhi aktivitas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mitogen intracellular protein kinase</w:t>
      </w:r>
      <w:r>
        <w:rPr>
          <w:rFonts w:ascii="Arial" w:hAnsi="Arial"/>
          <w:i/>
          <w:spacing w:val="1"/>
        </w:rPr>
        <w:t xml:space="preserve"> </w:t>
      </w:r>
      <w:r>
        <w:t>(MAPK),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regulasi kinase ½(ERK1/</w:t>
      </w:r>
      <w:r>
        <w:t>2) dan NF-kB hilir ERK. Karena jalur ini terlibat dalam</w:t>
      </w:r>
      <w:r>
        <w:rPr>
          <w:spacing w:val="1"/>
        </w:rPr>
        <w:t xml:space="preserve"> </w:t>
      </w:r>
      <w:r>
        <w:t>banyak fungsi seluler termasuk produksi sitokinin inflamasi proliferasi sel dan</w:t>
      </w:r>
      <w:r>
        <w:rPr>
          <w:spacing w:val="1"/>
        </w:rPr>
        <w:t xml:space="preserve"> </w:t>
      </w:r>
      <w:r>
        <w:t>sekresi</w:t>
      </w:r>
      <w:r>
        <w:rPr>
          <w:spacing w:val="1"/>
        </w:rPr>
        <w:t xml:space="preserve"> </w:t>
      </w:r>
      <w:r>
        <w:t>musin,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ERK</w:t>
      </w:r>
      <w:r>
        <w:rPr>
          <w:spacing w:val="1"/>
        </w:rPr>
        <w:t xml:space="preserve"> </w:t>
      </w:r>
      <w:r>
        <w:t>½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NF-kB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imunomodulator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makrolida.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imunomodulator,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terbukti</w:t>
      </w:r>
      <w:r>
        <w:rPr>
          <w:spacing w:val="1"/>
        </w:rPr>
        <w:t xml:space="preserve"> </w:t>
      </w:r>
      <w:r>
        <w:t>efektif</w:t>
      </w:r>
      <w:r>
        <w:rPr>
          <w:spacing w:val="59"/>
        </w:rPr>
        <w:t xml:space="preserve"> </w:t>
      </w:r>
      <w:r>
        <w:t>dalam</w:t>
      </w:r>
      <w:r>
        <w:rPr>
          <w:spacing w:val="59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beberapa</w:t>
      </w:r>
      <w:r>
        <w:rPr>
          <w:spacing w:val="45"/>
        </w:rPr>
        <w:t xml:space="preserve"> </w:t>
      </w:r>
      <w:r>
        <w:t>penyakit</w:t>
      </w:r>
      <w:r>
        <w:rPr>
          <w:spacing w:val="44"/>
        </w:rPr>
        <w:t xml:space="preserve"> </w:t>
      </w:r>
      <w:r>
        <w:t>paru-paru</w:t>
      </w:r>
      <w:r>
        <w:rPr>
          <w:spacing w:val="45"/>
        </w:rPr>
        <w:t xml:space="preserve"> </w:t>
      </w:r>
      <w:r>
        <w:t>kronis</w:t>
      </w:r>
      <w:r>
        <w:rPr>
          <w:spacing w:val="47"/>
        </w:rPr>
        <w:t xml:space="preserve"> </w:t>
      </w:r>
      <w:r>
        <w:t>seperti</w:t>
      </w:r>
      <w:r>
        <w:rPr>
          <w:spacing w:val="42"/>
        </w:rPr>
        <w:t xml:space="preserve"> </w:t>
      </w:r>
      <w:r>
        <w:t>fibrosis</w:t>
      </w:r>
      <w:r>
        <w:rPr>
          <w:spacing w:val="47"/>
        </w:rPr>
        <w:t xml:space="preserve"> </w:t>
      </w:r>
      <w:r>
        <w:t>kritis</w:t>
      </w:r>
      <w:r>
        <w:rPr>
          <w:spacing w:val="43"/>
        </w:rPr>
        <w:t xml:space="preserve"> </w:t>
      </w:r>
      <w:r>
        <w:t>(CF),</w:t>
      </w:r>
      <w:r>
        <w:rPr>
          <w:spacing w:val="44"/>
        </w:rPr>
        <w:t xml:space="preserve"> </w:t>
      </w:r>
      <w:r>
        <w:t>non-CF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1"/>
        <w:rPr>
          <w:sz w:val="25"/>
        </w:rPr>
      </w:pPr>
    </w:p>
    <w:p w:rsidR="007629AA" w:rsidRDefault="00894F80">
      <w:pPr>
        <w:pStyle w:val="BodyText"/>
        <w:spacing w:before="97" w:line="362" w:lineRule="auto"/>
        <w:ind w:left="869"/>
      </w:pPr>
      <w:r>
        <w:t>bronkiektasis,</w:t>
      </w:r>
      <w:r>
        <w:rPr>
          <w:spacing w:val="31"/>
        </w:rPr>
        <w:t xml:space="preserve"> </w:t>
      </w:r>
      <w:r>
        <w:t>penyakit</w:t>
      </w:r>
      <w:r>
        <w:rPr>
          <w:spacing w:val="31"/>
        </w:rPr>
        <w:t xml:space="preserve"> </w:t>
      </w:r>
      <w:r>
        <w:t>paru</w:t>
      </w:r>
      <w:r>
        <w:rPr>
          <w:spacing w:val="33"/>
        </w:rPr>
        <w:t xml:space="preserve"> </w:t>
      </w:r>
      <w:r>
        <w:t>obstruktif</w:t>
      </w:r>
      <w:r>
        <w:rPr>
          <w:spacing w:val="36"/>
        </w:rPr>
        <w:t xml:space="preserve"> </w:t>
      </w:r>
      <w:r>
        <w:t>kronik,</w:t>
      </w:r>
      <w:r>
        <w:rPr>
          <w:spacing w:val="32"/>
        </w:rPr>
        <w:t xml:space="preserve"> </w:t>
      </w:r>
      <w:r>
        <w:t>rinosinusitis</w:t>
      </w:r>
      <w:r>
        <w:rPr>
          <w:spacing w:val="35"/>
        </w:rPr>
        <w:t xml:space="preserve"> </w:t>
      </w:r>
      <w:r>
        <w:t>kronik</w:t>
      </w:r>
      <w:r>
        <w:rPr>
          <w:spacing w:val="31"/>
        </w:rPr>
        <w:t xml:space="preserve"> </w:t>
      </w:r>
      <w:r>
        <w:t>sep</w:t>
      </w:r>
      <w:r>
        <w:t>sis</w:t>
      </w:r>
      <w:r>
        <w:rPr>
          <w:spacing w:val="30"/>
        </w:rPr>
        <w:t xml:space="preserve"> </w:t>
      </w:r>
      <w:r>
        <w:t>dan</w:t>
      </w:r>
      <w:r>
        <w:rPr>
          <w:spacing w:val="-55"/>
        </w:rPr>
        <w:t xml:space="preserve"> </w:t>
      </w:r>
      <w:r>
        <w:t>difusi</w:t>
      </w:r>
      <w:r>
        <w:rPr>
          <w:spacing w:val="-3"/>
        </w:rPr>
        <w:t xml:space="preserve"> </w:t>
      </w:r>
      <w:r>
        <w:t>panbronkiolitis</w:t>
      </w:r>
      <w:r>
        <w:rPr>
          <w:spacing w:val="3"/>
        </w:rPr>
        <w:t xml:space="preserve"> </w:t>
      </w:r>
      <w:r>
        <w:t>(Sultan,</w:t>
      </w:r>
      <w:r>
        <w:rPr>
          <w:spacing w:val="3"/>
        </w:rPr>
        <w:t xml:space="preserve"> </w:t>
      </w:r>
      <w:r>
        <w:t>J.,</w:t>
      </w:r>
      <w:r>
        <w:rPr>
          <w:spacing w:val="9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al</w:t>
      </w:r>
      <w:r>
        <w:t>.,</w:t>
      </w:r>
      <w:r>
        <w:rPr>
          <w:spacing w:val="-1"/>
        </w:rPr>
        <w:t xml:space="preserve"> </w:t>
      </w:r>
      <w:r>
        <w:t>2020).</w:t>
      </w:r>
    </w:p>
    <w:p w:rsidR="007629AA" w:rsidRDefault="007629AA">
      <w:pPr>
        <w:pStyle w:val="BodyText"/>
        <w:spacing w:before="9"/>
        <w:rPr>
          <w:sz w:val="32"/>
        </w:rPr>
      </w:pPr>
    </w:p>
    <w:p w:rsidR="007629AA" w:rsidRDefault="00894F80">
      <w:pPr>
        <w:pStyle w:val="Heading2"/>
        <w:numPr>
          <w:ilvl w:val="1"/>
          <w:numId w:val="8"/>
        </w:numPr>
        <w:tabs>
          <w:tab w:val="left" w:pos="989"/>
        </w:tabs>
      </w:pPr>
      <w:bookmarkStart w:id="40" w:name="2.3_Kerangka_Konsep"/>
      <w:bookmarkStart w:id="41" w:name="_TOC_250006"/>
      <w:bookmarkEnd w:id="40"/>
      <w:r>
        <w:t>Kerangka</w:t>
      </w:r>
      <w:r>
        <w:rPr>
          <w:spacing w:val="-12"/>
        </w:rPr>
        <w:t xml:space="preserve"> </w:t>
      </w:r>
      <w:bookmarkEnd w:id="41"/>
      <w:r>
        <w:t>Konsep</w:t>
      </w:r>
    </w:p>
    <w:p w:rsidR="007629AA" w:rsidRDefault="007629AA">
      <w:pPr>
        <w:pStyle w:val="BodyText"/>
        <w:rPr>
          <w:rFonts w:ascii="Arial"/>
          <w:b/>
          <w:sz w:val="20"/>
        </w:rPr>
      </w:pPr>
    </w:p>
    <w:p w:rsidR="007629AA" w:rsidRDefault="00894F80">
      <w:pPr>
        <w:pStyle w:val="BodyText"/>
        <w:spacing w:before="10"/>
        <w:rPr>
          <w:rFonts w:ascii="Arial"/>
          <w:b/>
          <w:sz w:val="23"/>
        </w:rPr>
      </w:pPr>
      <w:r>
        <w:pict>
          <v:group id="_x0000_s1034" style="position:absolute;margin-left:112.4pt;margin-top:15.7pt;width:134.3pt;height:87.5pt;z-index:-15727616;mso-wrap-distance-left:0;mso-wrap-distance-right:0;mso-position-horizontal-relative:page" coordorigin="2248,314" coordsize="2686,1750">
            <v:shape id="_x0000_s1038" style="position:absolute;left:2268;top:333;width:2619;height:582" coordorigin="2268,334" coordsize="2619,582" path="m2268,431r8,-38l2296,362r31,-21l2365,334r2425,l4828,341r31,21l4879,393r8,38l4887,819r-8,37l4859,887r-31,21l4790,916r-2425,l2327,908r-31,-21l2276,856r-8,-37l2268,431xe" filled="f" strokeweight="2pt">
              <v:path arrowok="t"/>
            </v:shape>
            <v:shape id="_x0000_s1037" style="position:absolute;left:2295;top:910;width:2619;height:1133" coordorigin="2295,910" coordsize="2619,1133" path="m4725,910r-2241,l2410,925r-60,40l2310,1025r-15,74l2295,1854r15,74l2350,1988r60,40l2484,2043r2241,l4799,2028r60,-40l4899,1928r15,-74l4914,1099r-15,-74l4859,965r-60,-40l4725,910xe" stroked="f">
              <v:path arrowok="t"/>
            </v:shape>
            <v:shape id="_x0000_s1036" style="position:absolute;left:2295;top:910;width:2619;height:1133" coordorigin="2295,910" coordsize="2619,1133" path="m2295,1099r15,-74l2350,965r60,-40l2484,910r2241,l4799,925r60,40l4899,1025r15,74l4914,1854r-15,74l4859,1988r-60,40l4725,2043r-2241,l2410,2028r-60,-40l2310,1928r-15,-74l2295,1099x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2248;top:313;width:2686;height:1750" filled="f" stroked="f">
              <v:textbox inset="0,0,0,0">
                <w:txbxContent>
                  <w:p w:rsidR="007629AA" w:rsidRDefault="00894F80">
                    <w:pPr>
                      <w:spacing w:before="139"/>
                      <w:ind w:left="334" w:right="352"/>
                      <w:jc w:val="center"/>
                    </w:pPr>
                    <w:r>
                      <w:t>Variabel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Bebas</w:t>
                    </w:r>
                  </w:p>
                  <w:p w:rsidR="007629AA" w:rsidRDefault="007629AA">
                    <w:pPr>
                      <w:spacing w:before="10"/>
                      <w:rPr>
                        <w:sz w:val="31"/>
                      </w:rPr>
                    </w:pPr>
                  </w:p>
                  <w:p w:rsidR="007629AA" w:rsidRDefault="00894F80">
                    <w:pPr>
                      <w:spacing w:line="278" w:lineRule="auto"/>
                      <w:ind w:left="383" w:right="352"/>
                      <w:jc w:val="center"/>
                    </w:pPr>
                    <w:r>
                      <w:t>Potensial efektivitas</w:t>
                    </w:r>
                    <w:r>
                      <w:rPr>
                        <w:spacing w:val="-56"/>
                      </w:rPr>
                      <w:t xml:space="preserve"> </w:t>
                    </w:r>
                    <w:r>
                      <w:t>Azitromisin pada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Pasien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COVID-19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3" style="position:absolute;margin-left:254.55pt;margin-top:27.95pt;width:23.7pt;height:7.9pt;z-index:-15727104;mso-wrap-distance-left:0;mso-wrap-distance-right:0;mso-position-horizontal-relative:page" coordorigin="5091,559" coordsize="474,158" o:spt="100" adj="0,,0" path="m5535,638r-109,63l5423,703r-1,5l5424,711r2,4l5430,716r4,-2l5552,645r-2,l5550,644r-4,l5535,638xm5522,630r-431,l5091,645r431,l5535,638r-13,-8xm5552,630r-2,l5550,645r2,l5565,638r-13,-8xm5546,631r-11,7l5546,644r,-13xm5550,631r-4,l5546,644r4,l5550,631xm5430,559r-4,1l5424,564r-2,3l5423,572r3,2l5535,638r11,-7l5550,631r,-1l5552,630,5434,561r-4,-2xe" fillcolor="#497dba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27" style="position:absolute;margin-left:288.45pt;margin-top:17.65pt;width:133.25pt;height:92.1pt;z-index:-15726592;mso-wrap-distance-left:0;mso-wrap-distance-right:0;mso-position-horizontal-relative:page" coordorigin="5769,353" coordsize="2665,1842">
            <v:shape id="_x0000_s1032" style="position:absolute;left:5795;top:372;width:2619;height:582" coordorigin="5795,373" coordsize="2619,582" path="m5795,470r8,-38l5823,401r31,-21l5892,373r2425,l8355,380r31,21l8406,432r8,38l8414,858r-8,37l8386,926r-31,21l8317,955r-2425,l5854,947r-31,-21l5803,895r-8,-37l5795,470xe" filled="f" strokeweight="2pt">
              <v:path arrowok="t"/>
            </v:shape>
            <v:shape id="_x0000_s1031" style="position:absolute;left:5789;top:919;width:2619;height:1255" coordorigin="5789,919" coordsize="2619,1255" path="m8199,919r-2201,l5932,930r-57,30l5829,1005r-29,57l5789,1128r,837l5800,2031r29,58l5875,2134r57,30l5998,2174r2201,l8265,2164r57,-30l8368,2089r29,-58l8408,1965r,-837l8397,1062r-29,-57l8322,960r-57,-30l8199,919xe" stroked="f">
              <v:path arrowok="t"/>
            </v:shape>
            <v:shape id="_x0000_s1030" style="position:absolute;left:5789;top:919;width:2619;height:1255" coordorigin="5789,919" coordsize="2619,1255" path="m5789,1128r11,-66l5829,1005r46,-45l5932,930r66,-11l8199,919r66,11l8322,960r46,45l8397,1062r11,66l8408,1965r-11,66l8368,2089r-46,45l8265,2164r-66,10l5998,2174r-66,-10l5875,2134r-46,-45l5800,2031r-11,-66l5789,1128xe" filled="f" strokeweight="2pt">
              <v:path arrowok="t"/>
            </v:shape>
            <v:shape id="_x0000_s1029" type="#_x0000_t202" style="position:absolute;left:6593;top:494;width:1053;height:247" filled="f" stroked="f">
              <v:textbox inset="0,0,0,0">
                <w:txbxContent>
                  <w:p w:rsidR="007629AA" w:rsidRDefault="00894F80">
                    <w:pPr>
                      <w:spacing w:line="246" w:lineRule="exact"/>
                    </w:pPr>
                    <w:r>
                      <w:t>Parameter</w:t>
                    </w:r>
                  </w:p>
                </w:txbxContent>
              </v:textbox>
            </v:shape>
            <v:shape id="_x0000_s1028" type="#_x0000_t202" style="position:absolute;left:6165;top:1171;width:1895;height:761" filled="f" stroked="f">
              <v:textbox inset="0,0,0,0">
                <w:txbxContent>
                  <w:p w:rsidR="007629AA" w:rsidRDefault="00894F80">
                    <w:pPr>
                      <w:spacing w:line="244" w:lineRule="auto"/>
                      <w:ind w:left="273" w:right="290" w:firstLine="384"/>
                    </w:pPr>
                    <w:r>
                      <w:t>Dosis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Durasi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Terapi</w:t>
                    </w:r>
                  </w:p>
                  <w:p w:rsidR="007629AA" w:rsidRDefault="00894F80">
                    <w:pPr>
                      <w:spacing w:before="2"/>
                    </w:pPr>
                    <w:r>
                      <w:t>Hasil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Diagnosis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629AA" w:rsidRDefault="007629AA">
      <w:pPr>
        <w:pStyle w:val="BodyText"/>
        <w:spacing w:before="6"/>
        <w:rPr>
          <w:rFonts w:ascii="Arial"/>
          <w:b/>
          <w:sz w:val="29"/>
        </w:rPr>
      </w:pPr>
    </w:p>
    <w:p w:rsidR="007629AA" w:rsidRDefault="00894F80">
      <w:pPr>
        <w:pStyle w:val="Heading2"/>
        <w:numPr>
          <w:ilvl w:val="1"/>
          <w:numId w:val="5"/>
        </w:numPr>
        <w:tabs>
          <w:tab w:val="left" w:pos="1306"/>
          <w:tab w:val="left" w:pos="1307"/>
        </w:tabs>
      </w:pPr>
      <w:bookmarkStart w:id="42" w:name="2.4._Definisi_Operasional"/>
      <w:bookmarkStart w:id="43" w:name="_TOC_250005"/>
      <w:bookmarkEnd w:id="42"/>
      <w:r>
        <w:t>Definisi</w:t>
      </w:r>
      <w:r>
        <w:rPr>
          <w:spacing w:val="-10"/>
        </w:rPr>
        <w:t xml:space="preserve"> </w:t>
      </w:r>
      <w:bookmarkEnd w:id="43"/>
      <w:r>
        <w:t>Operasional</w:t>
      </w:r>
    </w:p>
    <w:p w:rsidR="007629AA" w:rsidRDefault="00894F80">
      <w:pPr>
        <w:pStyle w:val="ListParagraph"/>
        <w:numPr>
          <w:ilvl w:val="2"/>
          <w:numId w:val="5"/>
        </w:numPr>
        <w:tabs>
          <w:tab w:val="left" w:pos="1399"/>
        </w:tabs>
        <w:spacing w:before="154" w:line="357" w:lineRule="auto"/>
        <w:ind w:right="124"/>
        <w:jc w:val="both"/>
      </w:pPr>
      <w:r>
        <w:t>Efektivitasan terapi adalah kemampuan azitromisin untuk menurunkan</w:t>
      </w:r>
      <w:r>
        <w:rPr>
          <w:spacing w:val="1"/>
        </w:rPr>
        <w:t xml:space="preserve"> </w:t>
      </w:r>
      <w:r>
        <w:rPr>
          <w:rFonts w:ascii="Arial"/>
          <w:i/>
        </w:rPr>
        <w:t>viral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load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diagnostic</w:t>
      </w:r>
      <w:r>
        <w:rPr>
          <w:spacing w:val="59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(antigen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swab</w:t>
      </w:r>
      <w:r>
        <w:rPr>
          <w:spacing w:val="3"/>
        </w:rPr>
        <w:t xml:space="preserve"> </w:t>
      </w:r>
      <w:r>
        <w:rPr>
          <w:rFonts w:ascii="Arial"/>
          <w:i/>
          <w:color w:val="1F2023"/>
        </w:rPr>
        <w:t>polymerase chain reaction</w:t>
      </w:r>
      <w:r>
        <w:rPr>
          <w:rFonts w:ascii="Arial"/>
          <w:i/>
          <w:color w:val="1F2023"/>
          <w:spacing w:val="5"/>
        </w:rPr>
        <w:t xml:space="preserve"> </w:t>
      </w:r>
      <w:r>
        <w:rPr>
          <w:color w:val="1F2023"/>
        </w:rPr>
        <w:t>(PCR)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negatif.</w:t>
      </w:r>
    </w:p>
    <w:p w:rsidR="007629AA" w:rsidRDefault="00894F80">
      <w:pPr>
        <w:pStyle w:val="ListParagraph"/>
        <w:numPr>
          <w:ilvl w:val="2"/>
          <w:numId w:val="5"/>
        </w:numPr>
        <w:tabs>
          <w:tab w:val="left" w:pos="1399"/>
        </w:tabs>
        <w:spacing w:before="13" w:line="364" w:lineRule="auto"/>
        <w:ind w:right="125"/>
        <w:jc w:val="both"/>
      </w:pPr>
      <w:r>
        <w:t>Dosis adalah jumlah obat azitromisin yang diberikan sebagai</w:t>
      </w:r>
      <w:r>
        <w:t xml:space="preserve"> terapi pada</w:t>
      </w:r>
      <w:r>
        <w:rPr>
          <w:spacing w:val="1"/>
        </w:rPr>
        <w:t xml:space="preserve"> </w:t>
      </w:r>
      <w:r>
        <w:t>pasien Covid-19. Dosis lazim dewasa untuk azitromisin adalah 500 mg</w:t>
      </w:r>
      <w:r>
        <w:rPr>
          <w:spacing w:val="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hari.</w:t>
      </w:r>
    </w:p>
    <w:p w:rsidR="007629AA" w:rsidRDefault="00894F80">
      <w:pPr>
        <w:pStyle w:val="ListParagraph"/>
        <w:numPr>
          <w:ilvl w:val="2"/>
          <w:numId w:val="5"/>
        </w:numPr>
        <w:tabs>
          <w:tab w:val="left" w:pos="1399"/>
        </w:tabs>
        <w:spacing w:before="3" w:line="364" w:lineRule="auto"/>
        <w:ind w:right="126"/>
        <w:jc w:val="both"/>
      </w:pPr>
      <w:r>
        <w:t>Durasi terapi adalah lama pemberian azithromisin yang digunakan untuk</w:t>
      </w:r>
      <w:r>
        <w:rPr>
          <w:spacing w:val="1"/>
        </w:rPr>
        <w:t xml:space="preserve"> </w:t>
      </w:r>
      <w:r>
        <w:t>mengobati</w:t>
      </w:r>
      <w:r>
        <w:rPr>
          <w:spacing w:val="-3"/>
        </w:rPr>
        <w:t xml:space="preserve"> </w:t>
      </w:r>
      <w:r>
        <w:t>pasien</w:t>
      </w:r>
      <w:r>
        <w:rPr>
          <w:spacing w:val="5"/>
        </w:rPr>
        <w:t xml:space="preserve"> </w:t>
      </w:r>
      <w:r>
        <w:t>Covid-19.</w:t>
      </w:r>
    </w:p>
    <w:p w:rsidR="007629AA" w:rsidRDefault="00894F80">
      <w:pPr>
        <w:pStyle w:val="ListParagraph"/>
        <w:numPr>
          <w:ilvl w:val="2"/>
          <w:numId w:val="5"/>
        </w:numPr>
        <w:tabs>
          <w:tab w:val="left" w:pos="1399"/>
        </w:tabs>
        <w:spacing w:before="1" w:line="362" w:lineRule="auto"/>
        <w:ind w:right="117"/>
        <w:jc w:val="both"/>
      </w:pPr>
      <w:r>
        <w:t>Hasil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Viral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 xml:space="preserve">diagnostic Covid ( antigen dan Swab </w:t>
      </w:r>
      <w:r>
        <w:rPr>
          <w:rFonts w:ascii="Arial"/>
          <w:i/>
        </w:rPr>
        <w:t xml:space="preserve">polymerase chain reaction </w:t>
      </w:r>
      <w:r>
        <w:t>(PCR))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negatif.</w:t>
      </w:r>
    </w:p>
    <w:p w:rsidR="007629AA" w:rsidRDefault="007629AA">
      <w:pPr>
        <w:spacing w:line="362" w:lineRule="auto"/>
        <w:jc w:val="both"/>
        <w:sectPr w:rsidR="007629AA">
          <w:pgSz w:w="11910" w:h="16840"/>
          <w:pgMar w:top="96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Heading1"/>
        <w:spacing w:line="362" w:lineRule="auto"/>
        <w:ind w:left="3088" w:right="2618" w:firstLine="1013"/>
        <w:jc w:val="left"/>
      </w:pPr>
      <w:bookmarkStart w:id="44" w:name="_TOC_250004"/>
      <w:r>
        <w:t>BAB</w:t>
      </w:r>
      <w:r>
        <w:rPr>
          <w:spacing w:val="3"/>
        </w:rPr>
        <w:t xml:space="preserve"> </w:t>
      </w:r>
      <w:r>
        <w:t>III</w:t>
      </w:r>
      <w:r>
        <w:rPr>
          <w:spacing w:val="1"/>
        </w:rPr>
        <w:t xml:space="preserve"> </w:t>
      </w:r>
      <w:bookmarkStart w:id="45" w:name="METODE_PENELITIAN"/>
      <w:bookmarkEnd w:id="45"/>
      <w:r>
        <w:t>METODE</w:t>
      </w:r>
      <w:r>
        <w:rPr>
          <w:spacing w:val="-17"/>
        </w:rPr>
        <w:t xml:space="preserve"> </w:t>
      </w:r>
      <w:bookmarkEnd w:id="44"/>
      <w:r>
        <w:t>PENELITIAN</w:t>
      </w:r>
    </w:p>
    <w:p w:rsidR="007629AA" w:rsidRDefault="007629AA">
      <w:pPr>
        <w:pStyle w:val="BodyText"/>
        <w:spacing w:before="7"/>
        <w:rPr>
          <w:rFonts w:ascii="Arial"/>
          <w:b/>
          <w:sz w:val="32"/>
        </w:rPr>
      </w:pPr>
    </w:p>
    <w:p w:rsidR="007629AA" w:rsidRDefault="00894F80">
      <w:pPr>
        <w:pStyle w:val="Heading2"/>
        <w:numPr>
          <w:ilvl w:val="1"/>
          <w:numId w:val="4"/>
        </w:numPr>
        <w:tabs>
          <w:tab w:val="left" w:pos="989"/>
        </w:tabs>
        <w:spacing w:before="1"/>
      </w:pPr>
      <w:bookmarkStart w:id="46" w:name="3.1_Jenis_Penelitian"/>
      <w:bookmarkStart w:id="47" w:name="_TOC_250003"/>
      <w:bookmarkEnd w:id="46"/>
      <w:r>
        <w:t>Jenis</w:t>
      </w:r>
      <w:r>
        <w:rPr>
          <w:spacing w:val="-5"/>
        </w:rPr>
        <w:t xml:space="preserve"> </w:t>
      </w:r>
      <w:bookmarkEnd w:id="47"/>
      <w:r>
        <w:t>Penelitian</w:t>
      </w:r>
    </w:p>
    <w:p w:rsidR="007629AA" w:rsidRDefault="00894F80">
      <w:pPr>
        <w:pStyle w:val="BodyText"/>
        <w:spacing w:before="149" w:line="364" w:lineRule="auto"/>
        <w:ind w:left="586" w:right="116" w:firstLine="720"/>
        <w:jc w:val="both"/>
      </w:pPr>
      <w:r>
        <w:t>Jenis penelitian yang digunakan adalah deskriptif dengan studi literatur.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penelitia</w:t>
      </w:r>
      <w:r>
        <w:t>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mengumpulkan dan merangkum data dari beberapa hasil penelitian yang 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dilakuakn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penelusuran</w:t>
      </w:r>
      <w:r>
        <w:rPr>
          <w:spacing w:val="58"/>
        </w:rPr>
        <w:t xml:space="preserve"> </w:t>
      </w:r>
      <w:r>
        <w:t>artikel-</w:t>
      </w:r>
      <w:r>
        <w:rPr>
          <w:spacing w:val="1"/>
        </w:rPr>
        <w:t xml:space="preserve"> </w:t>
      </w:r>
      <w:r>
        <w:t>artikel ilmiah</w:t>
      </w:r>
      <w:r>
        <w:rPr>
          <w:spacing w:val="1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bdipublikasikan dalam jurnal minimal terakreditasi n</w:t>
      </w:r>
      <w:r>
        <w:t>asional</w:t>
      </w:r>
      <w:r>
        <w:rPr>
          <w:spacing w:val="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rentang 5</w:t>
      </w:r>
      <w:r>
        <w:rPr>
          <w:spacing w:val="4"/>
        </w:rPr>
        <w:t xml:space="preserve"> </w:t>
      </w:r>
      <w:r>
        <w:t>tahun terakhir</w:t>
      </w:r>
      <w:r>
        <w:rPr>
          <w:spacing w:val="2"/>
        </w:rPr>
        <w:t xml:space="preserve"> </w:t>
      </w:r>
      <w:r>
        <w:t>2017-2021.</w:t>
      </w:r>
    </w:p>
    <w:p w:rsidR="007629AA" w:rsidRDefault="007629AA">
      <w:pPr>
        <w:pStyle w:val="BodyText"/>
        <w:spacing w:before="9"/>
        <w:rPr>
          <w:sz w:val="32"/>
        </w:rPr>
      </w:pPr>
    </w:p>
    <w:p w:rsidR="007629AA" w:rsidRDefault="00894F80">
      <w:pPr>
        <w:pStyle w:val="Heading2"/>
        <w:numPr>
          <w:ilvl w:val="1"/>
          <w:numId w:val="4"/>
        </w:numPr>
        <w:tabs>
          <w:tab w:val="left" w:pos="947"/>
        </w:tabs>
        <w:spacing w:before="1"/>
        <w:ind w:left="946" w:hanging="361"/>
      </w:pPr>
      <w:bookmarkStart w:id="48" w:name="3.2_Objek_Penelitian"/>
      <w:bookmarkStart w:id="49" w:name="_TOC_250002"/>
      <w:bookmarkEnd w:id="48"/>
      <w:r>
        <w:t>Objek</w:t>
      </w:r>
      <w:r>
        <w:rPr>
          <w:spacing w:val="-7"/>
        </w:rPr>
        <w:t xml:space="preserve"> </w:t>
      </w:r>
      <w:bookmarkEnd w:id="49"/>
      <w:r>
        <w:t>Penelitian</w:t>
      </w:r>
    </w:p>
    <w:p w:rsidR="007629AA" w:rsidRDefault="00894F80">
      <w:pPr>
        <w:pStyle w:val="BodyText"/>
        <w:spacing w:before="154" w:line="364" w:lineRule="auto"/>
        <w:ind w:left="586" w:right="115" w:firstLine="720"/>
        <w:jc w:val="both"/>
      </w:pPr>
      <w:r>
        <w:t>Objek penelitian ini adalah literature atau referensi yang berkaitan dengan</w:t>
      </w:r>
      <w:r>
        <w:rPr>
          <w:spacing w:val="-56"/>
        </w:rPr>
        <w:t xml:space="preserve"> </w:t>
      </w:r>
      <w:r>
        <w:t>efektivitas azitromisin sebagai salah satu terapi untuk mengobati infeksi Covid-19</w:t>
      </w:r>
      <w:r>
        <w:rPr>
          <w:spacing w:val="-56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inklusi.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kriteri</w:t>
      </w:r>
      <w:r>
        <w:rPr>
          <w:spacing w:val="1"/>
        </w:rPr>
        <w:t xml:space="preserve"> </w:t>
      </w:r>
      <w:r>
        <w:t>inklusi</w:t>
      </w:r>
      <w:r>
        <w:rPr>
          <w:spacing w:val="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 ini adalah data sekunder dapat berupa hasil penelitian sebelumnya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terpublikasi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58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ilmiah,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artikel,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jur</w:t>
      </w:r>
      <w:r>
        <w:t>nal-jurnal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terindeks google scholar dan minimal sudah terakreditasi nasional. Sedangkan</w:t>
      </w:r>
      <w:r>
        <w:rPr>
          <w:spacing w:val="1"/>
        </w:rPr>
        <w:t xml:space="preserve"> </w:t>
      </w:r>
      <w:r>
        <w:t>kriteria eksklusinya ialah data sekunder yang dipublikasikan di luar rentang waktu</w:t>
      </w:r>
      <w:r>
        <w:rPr>
          <w:spacing w:val="-56"/>
        </w:rPr>
        <w:t xml:space="preserve"> </w:t>
      </w:r>
      <w:r>
        <w:t>2017-2021.</w:t>
      </w:r>
    </w:p>
    <w:p w:rsidR="007629AA" w:rsidRDefault="007629AA">
      <w:pPr>
        <w:pStyle w:val="BodyText"/>
        <w:spacing w:before="1"/>
        <w:rPr>
          <w:sz w:val="33"/>
        </w:rPr>
      </w:pPr>
    </w:p>
    <w:p w:rsidR="007629AA" w:rsidRDefault="00894F80">
      <w:pPr>
        <w:pStyle w:val="Heading2"/>
        <w:numPr>
          <w:ilvl w:val="1"/>
          <w:numId w:val="4"/>
        </w:numPr>
        <w:tabs>
          <w:tab w:val="left" w:pos="947"/>
        </w:tabs>
        <w:ind w:left="946" w:hanging="361"/>
      </w:pPr>
      <w:bookmarkStart w:id="50" w:name="3.3_Lokasi_dan_Waktu"/>
      <w:bookmarkStart w:id="51" w:name="_TOC_250001"/>
      <w:bookmarkEnd w:id="50"/>
      <w:r>
        <w:t>Lokasi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bookmarkEnd w:id="51"/>
      <w:r>
        <w:t>Waktu</w:t>
      </w:r>
    </w:p>
    <w:p w:rsidR="007629AA" w:rsidRDefault="00894F80">
      <w:pPr>
        <w:pStyle w:val="ListParagraph"/>
        <w:numPr>
          <w:ilvl w:val="2"/>
          <w:numId w:val="3"/>
        </w:numPr>
        <w:tabs>
          <w:tab w:val="left" w:pos="1551"/>
        </w:tabs>
        <w:spacing w:before="137"/>
        <w:ind w:hanging="605"/>
        <w:rPr>
          <w:rFonts w:ascii="Arial"/>
          <w:b/>
          <w:sz w:val="24"/>
        </w:rPr>
      </w:pPr>
      <w:bookmarkStart w:id="52" w:name="3.2.1_Lokasi_Penelitian"/>
      <w:bookmarkEnd w:id="52"/>
      <w:r>
        <w:rPr>
          <w:rFonts w:ascii="Arial"/>
          <w:b/>
          <w:sz w:val="24"/>
        </w:rPr>
        <w:t>Lokasi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7629AA" w:rsidRDefault="00894F80">
      <w:pPr>
        <w:pStyle w:val="BodyText"/>
        <w:spacing w:before="154" w:line="357" w:lineRule="auto"/>
        <w:ind w:left="1580"/>
        <w:rPr>
          <w:rFonts w:ascii="Arial"/>
          <w:i/>
        </w:rPr>
      </w:pPr>
      <w:r>
        <w:t>Lokasi</w:t>
      </w:r>
      <w:r>
        <w:rPr>
          <w:spacing w:val="50"/>
        </w:rPr>
        <w:t xml:space="preserve"> </w:t>
      </w:r>
      <w:r>
        <w:t>penelitian</w:t>
      </w:r>
      <w:r>
        <w:rPr>
          <w:spacing w:val="53"/>
        </w:rPr>
        <w:t xml:space="preserve"> </w:t>
      </w:r>
      <w:r>
        <w:t>dilakukan</w:t>
      </w:r>
      <w:r>
        <w:rPr>
          <w:spacing w:val="53"/>
        </w:rPr>
        <w:t xml:space="preserve"> </w:t>
      </w:r>
      <w:r>
        <w:t>melalui</w:t>
      </w:r>
      <w:r>
        <w:rPr>
          <w:spacing w:val="47"/>
        </w:rPr>
        <w:t xml:space="preserve"> </w:t>
      </w:r>
      <w:r>
        <w:t>penelusuran</w:t>
      </w:r>
      <w:r>
        <w:rPr>
          <w:spacing w:val="53"/>
        </w:rPr>
        <w:t xml:space="preserve"> </w:t>
      </w:r>
      <w:r>
        <w:t>internet</w:t>
      </w:r>
      <w:r>
        <w:rPr>
          <w:spacing w:val="49"/>
        </w:rPr>
        <w:t xml:space="preserve"> </w:t>
      </w:r>
      <w:r>
        <w:t>dengan</w:t>
      </w:r>
      <w:r>
        <w:rPr>
          <w:spacing w:val="-56"/>
        </w:rPr>
        <w:t xml:space="preserve"> </w:t>
      </w:r>
      <w:r>
        <w:t>mengakses</w:t>
      </w:r>
      <w:r>
        <w:rPr>
          <w:spacing w:val="2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situs</w:t>
      </w:r>
      <w:r>
        <w:rPr>
          <w:spacing w:val="2"/>
        </w:rPr>
        <w:t xml:space="preserve"> </w:t>
      </w:r>
      <w:r>
        <w:rPr>
          <w:rFonts w:ascii="Arial"/>
          <w:i/>
        </w:rPr>
        <w:t>google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scholar</w:t>
      </w:r>
      <w:r>
        <w:t>,</w:t>
      </w:r>
      <w:r>
        <w:rPr>
          <w:spacing w:val="4"/>
        </w:rPr>
        <w:t xml:space="preserve"> </w:t>
      </w:r>
      <w:r>
        <w:rPr>
          <w:rFonts w:ascii="Arial"/>
          <w:i/>
        </w:rPr>
        <w:t>Pub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Med.</w:t>
      </w:r>
    </w:p>
    <w:p w:rsidR="007629AA" w:rsidRDefault="007629AA">
      <w:pPr>
        <w:pStyle w:val="BodyText"/>
        <w:spacing w:before="9"/>
        <w:rPr>
          <w:rFonts w:ascii="Arial"/>
          <w:i/>
          <w:sz w:val="32"/>
        </w:rPr>
      </w:pPr>
    </w:p>
    <w:p w:rsidR="007629AA" w:rsidRDefault="00894F80">
      <w:pPr>
        <w:pStyle w:val="Heading2"/>
        <w:numPr>
          <w:ilvl w:val="2"/>
          <w:numId w:val="3"/>
        </w:numPr>
        <w:tabs>
          <w:tab w:val="left" w:pos="1551"/>
        </w:tabs>
        <w:ind w:hanging="605"/>
      </w:pPr>
      <w:bookmarkStart w:id="53" w:name="3.2.2_Waktu_Penelitian"/>
      <w:bookmarkEnd w:id="53"/>
      <w:r>
        <w:t>Waktu</w:t>
      </w:r>
      <w:r>
        <w:rPr>
          <w:spacing w:val="-5"/>
        </w:rPr>
        <w:t xml:space="preserve"> </w:t>
      </w:r>
      <w:r>
        <w:t>Penelitian</w:t>
      </w:r>
    </w:p>
    <w:p w:rsidR="007629AA" w:rsidRDefault="00894F80">
      <w:pPr>
        <w:pStyle w:val="BodyText"/>
        <w:spacing w:before="150" w:line="364" w:lineRule="auto"/>
        <w:ind w:left="1580"/>
      </w:pPr>
      <w:r>
        <w:t>Penelitian</w:t>
      </w:r>
      <w:r>
        <w:rPr>
          <w:spacing w:val="13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dilakukan</w:t>
      </w:r>
      <w:r>
        <w:rPr>
          <w:spacing w:val="11"/>
        </w:rPr>
        <w:t xml:space="preserve"> </w:t>
      </w:r>
      <w:r>
        <w:t>selama</w:t>
      </w:r>
      <w:r>
        <w:rPr>
          <w:spacing w:val="10"/>
        </w:rPr>
        <w:t xml:space="preserve"> </w:t>
      </w:r>
      <w:r>
        <w:t>empat</w:t>
      </w:r>
      <w:r>
        <w:rPr>
          <w:spacing w:val="10"/>
        </w:rPr>
        <w:t xml:space="preserve"> </w:t>
      </w:r>
      <w:r>
        <w:t>bulan</w:t>
      </w:r>
      <w:r>
        <w:rPr>
          <w:spacing w:val="9"/>
        </w:rPr>
        <w:t xml:space="preserve"> </w:t>
      </w:r>
      <w:r>
        <w:t>yaitu</w:t>
      </w:r>
      <w:r>
        <w:rPr>
          <w:spacing w:val="9"/>
        </w:rPr>
        <w:t xml:space="preserve"> </w:t>
      </w:r>
      <w:r>
        <w:t>mulai</w:t>
      </w:r>
      <w:r>
        <w:rPr>
          <w:spacing w:val="7"/>
        </w:rPr>
        <w:t xml:space="preserve"> </w:t>
      </w:r>
      <w:r>
        <w:t>Februari</w:t>
      </w:r>
      <w:r>
        <w:rPr>
          <w:spacing w:val="1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Mei</w:t>
      </w:r>
      <w:r>
        <w:rPr>
          <w:spacing w:val="-55"/>
        </w:rPr>
        <w:t xml:space="preserve"> </w:t>
      </w:r>
      <w:r>
        <w:t>2021.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9"/>
        <w:rPr>
          <w:sz w:val="29"/>
        </w:rPr>
      </w:pPr>
    </w:p>
    <w:p w:rsidR="007629AA" w:rsidRDefault="00894F80">
      <w:pPr>
        <w:pStyle w:val="BodyText"/>
        <w:spacing w:before="98"/>
        <w:ind w:left="1297" w:right="831"/>
        <w:jc w:val="center"/>
      </w:pPr>
      <w:r>
        <w:t>18</w:t>
      </w:r>
    </w:p>
    <w:p w:rsidR="007629AA" w:rsidRDefault="007629AA">
      <w:pPr>
        <w:jc w:val="center"/>
        <w:sectPr w:rsidR="007629AA">
          <w:headerReference w:type="default" r:id="rId25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894F80">
      <w:pPr>
        <w:pStyle w:val="BodyText"/>
        <w:spacing w:before="85"/>
        <w:ind w:right="113"/>
        <w:jc w:val="right"/>
      </w:pPr>
      <w:r>
        <w:lastRenderedPageBreak/>
        <w:t>19</w:t>
      </w: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7629AA">
      <w:pPr>
        <w:pStyle w:val="BodyText"/>
        <w:rPr>
          <w:sz w:val="24"/>
        </w:rPr>
      </w:pPr>
    </w:p>
    <w:p w:rsidR="007629AA" w:rsidRDefault="00894F80">
      <w:pPr>
        <w:pStyle w:val="Heading2"/>
        <w:numPr>
          <w:ilvl w:val="1"/>
          <w:numId w:val="4"/>
        </w:numPr>
        <w:tabs>
          <w:tab w:val="left" w:pos="1014"/>
        </w:tabs>
        <w:spacing w:before="198"/>
        <w:ind w:left="1013" w:hanging="428"/>
      </w:pPr>
      <w:bookmarkStart w:id="54" w:name="3.4__Prosedur_Kerja"/>
      <w:bookmarkStart w:id="55" w:name="_TOC_250000"/>
      <w:bookmarkEnd w:id="54"/>
      <w:r>
        <w:t>Prosedur</w:t>
      </w:r>
      <w:r>
        <w:rPr>
          <w:spacing w:val="-13"/>
        </w:rPr>
        <w:t xml:space="preserve"> </w:t>
      </w:r>
      <w:bookmarkEnd w:id="55"/>
      <w:r>
        <w:t>Kerja</w:t>
      </w:r>
    </w:p>
    <w:p w:rsidR="007629AA" w:rsidRDefault="00894F80">
      <w:pPr>
        <w:pStyle w:val="ListParagraph"/>
        <w:numPr>
          <w:ilvl w:val="2"/>
          <w:numId w:val="4"/>
        </w:numPr>
        <w:tabs>
          <w:tab w:val="left" w:pos="1307"/>
        </w:tabs>
        <w:spacing w:before="155"/>
      </w:pPr>
      <w:r>
        <w:t>Melakukan</w:t>
      </w:r>
      <w:r>
        <w:rPr>
          <w:spacing w:val="-5"/>
        </w:rPr>
        <w:t xml:space="preserve"> </w:t>
      </w:r>
      <w:r>
        <w:t>penelusuran</w:t>
      </w:r>
      <w:r>
        <w:rPr>
          <w:spacing w:val="-5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t>pangkalan</w:t>
      </w:r>
      <w:r>
        <w:rPr>
          <w:spacing w:val="-9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google</w:t>
      </w:r>
      <w:r>
        <w:rPr>
          <w:spacing w:val="-5"/>
        </w:rPr>
        <w:t xml:space="preserve"> </w:t>
      </w:r>
      <w:r>
        <w:t>cendikia</w:t>
      </w:r>
    </w:p>
    <w:p w:rsidR="007629AA" w:rsidRDefault="00894F80">
      <w:pPr>
        <w:pStyle w:val="ListParagraph"/>
        <w:numPr>
          <w:ilvl w:val="2"/>
          <w:numId w:val="4"/>
        </w:numPr>
        <w:tabs>
          <w:tab w:val="left" w:pos="1307"/>
        </w:tabs>
        <w:spacing w:before="130" w:line="364" w:lineRule="auto"/>
        <w:ind w:right="120"/>
      </w:pPr>
      <w:r>
        <w:t>Penelusuran</w:t>
      </w:r>
      <w:r>
        <w:rPr>
          <w:spacing w:val="31"/>
        </w:rPr>
        <w:t xml:space="preserve"> </w:t>
      </w:r>
      <w:r>
        <w:t>artikel</w:t>
      </w:r>
      <w:r>
        <w:rPr>
          <w:spacing w:val="29"/>
        </w:rPr>
        <w:t xml:space="preserve"> </w:t>
      </w:r>
      <w:r>
        <w:t>dilakukan</w:t>
      </w:r>
      <w:r>
        <w:rPr>
          <w:spacing w:val="31"/>
        </w:rPr>
        <w:t xml:space="preserve"> </w:t>
      </w:r>
      <w:r>
        <w:t>menggunakan</w:t>
      </w:r>
      <w:r>
        <w:rPr>
          <w:spacing w:val="31"/>
        </w:rPr>
        <w:t xml:space="preserve"> </w:t>
      </w:r>
      <w:r>
        <w:t>kata</w:t>
      </w:r>
      <w:r>
        <w:rPr>
          <w:spacing w:val="31"/>
        </w:rPr>
        <w:t xml:space="preserve"> </w:t>
      </w:r>
      <w:r>
        <w:t>kunci</w:t>
      </w:r>
      <w:r>
        <w:rPr>
          <w:spacing w:val="40"/>
        </w:rPr>
        <w:t xml:space="preserve"> </w:t>
      </w:r>
      <w:r>
        <w:t>“Efektivitas”,</w:t>
      </w:r>
      <w:r>
        <w:rPr>
          <w:spacing w:val="-56"/>
        </w:rPr>
        <w:t xml:space="preserve"> </w:t>
      </w:r>
      <w:r>
        <w:t>“Azitromisin”</w:t>
      </w:r>
      <w:r>
        <w:rPr>
          <w:spacing w:val="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“Terapi</w:t>
      </w:r>
      <w:r>
        <w:rPr>
          <w:spacing w:val="2"/>
        </w:rPr>
        <w:t xml:space="preserve"> </w:t>
      </w:r>
      <w:r>
        <w:t>Covid-19”.</w:t>
      </w:r>
    </w:p>
    <w:p w:rsidR="007629AA" w:rsidRDefault="00894F80">
      <w:pPr>
        <w:pStyle w:val="ListParagraph"/>
        <w:numPr>
          <w:ilvl w:val="2"/>
          <w:numId w:val="4"/>
        </w:numPr>
        <w:tabs>
          <w:tab w:val="left" w:pos="1307"/>
        </w:tabs>
        <w:spacing w:before="1"/>
      </w:pPr>
      <w:r>
        <w:t>Melalukan</w:t>
      </w:r>
      <w:r>
        <w:rPr>
          <w:spacing w:val="-2"/>
        </w:rPr>
        <w:t xml:space="preserve"> </w:t>
      </w:r>
      <w:r>
        <w:t>sortir</w:t>
      </w:r>
      <w:r>
        <w:rPr>
          <w:spacing w:val="-5"/>
        </w:rPr>
        <w:t xml:space="preserve"> </w:t>
      </w:r>
      <w:r>
        <w:t>literature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diperoleh</w:t>
      </w:r>
      <w:r>
        <w:rPr>
          <w:spacing w:val="-7"/>
        </w:rPr>
        <w:t xml:space="preserve"> </w:t>
      </w:r>
      <w:r>
        <w:t>sesuai</w:t>
      </w:r>
      <w:r>
        <w:rPr>
          <w:spacing w:val="-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kriteria</w:t>
      </w:r>
      <w:r>
        <w:rPr>
          <w:spacing w:val="-6"/>
        </w:rPr>
        <w:t xml:space="preserve"> </w:t>
      </w:r>
      <w:r>
        <w:t>inklusi.</w:t>
      </w:r>
    </w:p>
    <w:p w:rsidR="007629AA" w:rsidRDefault="00894F80">
      <w:pPr>
        <w:pStyle w:val="ListParagraph"/>
        <w:numPr>
          <w:ilvl w:val="2"/>
          <w:numId w:val="4"/>
        </w:numPr>
        <w:tabs>
          <w:tab w:val="left" w:pos="1307"/>
        </w:tabs>
        <w:spacing w:before="131"/>
        <w:jc w:val="both"/>
      </w:pPr>
      <w:r>
        <w:t>Literatur</w:t>
      </w:r>
      <w:r>
        <w:rPr>
          <w:spacing w:val="-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diperoleh,</w:t>
      </w:r>
      <w:r>
        <w:rPr>
          <w:spacing w:val="-4"/>
        </w:rPr>
        <w:t xml:space="preserve"> </w:t>
      </w:r>
      <w:r>
        <w:t>diunduh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diarsipkan</w:t>
      </w:r>
    </w:p>
    <w:p w:rsidR="007629AA" w:rsidRDefault="00894F80">
      <w:pPr>
        <w:pStyle w:val="ListParagraph"/>
        <w:numPr>
          <w:ilvl w:val="2"/>
          <w:numId w:val="4"/>
        </w:numPr>
        <w:tabs>
          <w:tab w:val="left" w:pos="1307"/>
        </w:tabs>
        <w:spacing w:before="130" w:line="364" w:lineRule="auto"/>
        <w:ind w:right="112"/>
        <w:jc w:val="both"/>
      </w:pPr>
      <w:r>
        <w:t>Literatur</w:t>
      </w:r>
      <w:r>
        <w:rPr>
          <w:spacing w:val="58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sudah</w:t>
      </w:r>
      <w:r>
        <w:rPr>
          <w:spacing w:val="58"/>
        </w:rPr>
        <w:t xml:space="preserve"> </w:t>
      </w:r>
      <w:r>
        <w:t>diunduh</w:t>
      </w:r>
      <w:r>
        <w:rPr>
          <w:spacing w:val="59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diarsipkan</w:t>
      </w:r>
      <w:r>
        <w:rPr>
          <w:spacing w:val="59"/>
        </w:rPr>
        <w:t xml:space="preserve"> </w:t>
      </w:r>
      <w:r>
        <w:t>kemudian   dirangkum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pasien</w:t>
      </w:r>
      <w:r>
        <w:rPr>
          <w:spacing w:val="5"/>
        </w:rPr>
        <w:t xml:space="preserve"> </w:t>
      </w:r>
      <w:r>
        <w:t>Covid-19.</w:t>
      </w:r>
    </w:p>
    <w:p w:rsidR="007629AA" w:rsidRDefault="00894F80">
      <w:pPr>
        <w:pStyle w:val="ListParagraph"/>
        <w:numPr>
          <w:ilvl w:val="2"/>
          <w:numId w:val="4"/>
        </w:numPr>
        <w:tabs>
          <w:tab w:val="left" w:pos="1307"/>
        </w:tabs>
        <w:spacing w:before="3" w:line="364" w:lineRule="auto"/>
        <w:ind w:right="124"/>
        <w:jc w:val="both"/>
      </w:pPr>
      <w:r>
        <w:t>Hasil kajian</w:t>
      </w:r>
      <w:r>
        <w:rPr>
          <w:spacing w:val="1"/>
        </w:rPr>
        <w:t xml:space="preserve"> </w:t>
      </w:r>
      <w:r>
        <w:t>selanjutnya ditampilkan dalam bentuk</w:t>
      </w:r>
      <w:r>
        <w:rPr>
          <w:spacing w:val="1"/>
        </w:rPr>
        <w:t xml:space="preserve"> </w:t>
      </w:r>
      <w:r>
        <w:t>tabel perbandingan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Author,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Publikasi,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Jurnal,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belakang,</w:t>
      </w:r>
      <w:r>
        <w:rPr>
          <w:spacing w:val="-2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Penelitian,</w:t>
      </w:r>
      <w:r>
        <w:rPr>
          <w:spacing w:val="3"/>
        </w:rPr>
        <w:t xml:space="preserve"> </w:t>
      </w:r>
      <w:r>
        <w:t>Metode,</w:t>
      </w:r>
      <w:r>
        <w:rPr>
          <w:spacing w:val="-2"/>
        </w:rPr>
        <w:t xml:space="preserve"> </w:t>
      </w:r>
      <w:r>
        <w:t>Hasil,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Kesimpulan.</w:t>
      </w:r>
    </w:p>
    <w:p w:rsidR="007629AA" w:rsidRDefault="00894F80">
      <w:pPr>
        <w:pStyle w:val="ListParagraph"/>
        <w:numPr>
          <w:ilvl w:val="2"/>
          <w:numId w:val="4"/>
        </w:numPr>
        <w:tabs>
          <w:tab w:val="left" w:pos="1307"/>
        </w:tabs>
        <w:spacing w:before="2" w:line="364" w:lineRule="auto"/>
        <w:ind w:right="121"/>
        <w:jc w:val="both"/>
      </w:pPr>
      <w:r>
        <w:t>Setelah itu, dilakukan kajian Efektivitasnya meliputi dosis, durasi terapi,</w:t>
      </w:r>
      <w:r>
        <w:rPr>
          <w:spacing w:val="1"/>
        </w:rPr>
        <w:t xml:space="preserve"> </w:t>
      </w:r>
      <w:r>
        <w:t>serta hasil diagnostic pasien Covid-19 (Swab antigen dan PCR) setelah</w:t>
      </w:r>
      <w:r>
        <w:rPr>
          <w:spacing w:val="1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terapi</w:t>
      </w:r>
      <w:r>
        <w:rPr>
          <w:spacing w:val="-2"/>
        </w:rPr>
        <w:t xml:space="preserve"> </w:t>
      </w:r>
      <w:r>
        <w:t>azitromisin.</w:t>
      </w:r>
    </w:p>
    <w:p w:rsidR="007629AA" w:rsidRDefault="00894F80">
      <w:pPr>
        <w:pStyle w:val="ListParagraph"/>
        <w:numPr>
          <w:ilvl w:val="2"/>
          <w:numId w:val="4"/>
        </w:numPr>
        <w:tabs>
          <w:tab w:val="left" w:pos="1307"/>
        </w:tabs>
        <w:spacing w:before="7" w:line="364" w:lineRule="auto"/>
        <w:ind w:right="130"/>
        <w:jc w:val="both"/>
      </w:pPr>
      <w:r>
        <w:t>Kajian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mengambil</w:t>
      </w:r>
      <w:r>
        <w:rPr>
          <w:spacing w:val="2"/>
        </w:rPr>
        <w:t xml:space="preserve"> </w:t>
      </w:r>
      <w:r>
        <w:t>kesimpulan.</w:t>
      </w:r>
    </w:p>
    <w:p w:rsidR="007629AA" w:rsidRDefault="007629AA">
      <w:pPr>
        <w:spacing w:line="364" w:lineRule="auto"/>
        <w:jc w:val="both"/>
        <w:sectPr w:rsidR="007629AA">
          <w:headerReference w:type="default" r:id="rId26"/>
          <w:pgSz w:w="11910" w:h="16840"/>
          <w:pgMar w:top="62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0"/>
        <w:rPr>
          <w:sz w:val="21"/>
        </w:rPr>
      </w:pPr>
    </w:p>
    <w:p w:rsidR="007629AA" w:rsidRDefault="00894F80">
      <w:pPr>
        <w:pStyle w:val="Heading2"/>
        <w:ind w:left="6235" w:right="6232" w:firstLine="0"/>
        <w:jc w:val="center"/>
      </w:pPr>
      <w:r>
        <w:t>BAB</w:t>
      </w:r>
      <w:r>
        <w:rPr>
          <w:spacing w:val="-2"/>
        </w:rPr>
        <w:t xml:space="preserve"> </w:t>
      </w:r>
      <w:r>
        <w:t>IV</w:t>
      </w:r>
    </w:p>
    <w:p w:rsidR="007629AA" w:rsidRDefault="007629AA">
      <w:pPr>
        <w:pStyle w:val="BodyText"/>
        <w:rPr>
          <w:rFonts w:ascii="Arial"/>
          <w:b/>
          <w:sz w:val="24"/>
        </w:rPr>
      </w:pPr>
    </w:p>
    <w:p w:rsidR="007629AA" w:rsidRDefault="00894F80">
      <w:pPr>
        <w:spacing w:line="475" w:lineRule="auto"/>
        <w:ind w:left="225" w:right="5107" w:firstLine="4888"/>
        <w:rPr>
          <w:rFonts w:ascii="Arial"/>
          <w:b/>
          <w:sz w:val="24"/>
        </w:rPr>
      </w:pPr>
      <w:r>
        <w:pict>
          <v:shape id="_x0000_s1026" type="#_x0000_t202" style="position:absolute;left:0;text-align:left;margin-left:107.05pt;margin-top:48.7pt;width:655.4pt;height:312.65pt;z-index:157312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8"/>
                    <w:gridCol w:w="2273"/>
                    <w:gridCol w:w="2183"/>
                    <w:gridCol w:w="2126"/>
                    <w:gridCol w:w="2134"/>
                    <w:gridCol w:w="3003"/>
                  </w:tblGrid>
                  <w:tr w:rsidR="007629AA">
                    <w:trPr>
                      <w:trHeight w:val="253"/>
                    </w:trPr>
                    <w:tc>
                      <w:tcPr>
                        <w:tcW w:w="138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30" w:lineRule="exact"/>
                          <w:ind w:left="124"/>
                        </w:pPr>
                        <w:r>
                          <w:t>Artikel</w:t>
                        </w:r>
                      </w:p>
                    </w:tc>
                    <w:tc>
                      <w:tcPr>
                        <w:tcW w:w="227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30" w:lineRule="exact"/>
                          <w:ind w:left="249"/>
                        </w:pPr>
                        <w:r>
                          <w:t>Artikel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30" w:lineRule="exact"/>
                          <w:ind w:left="108"/>
                        </w:pPr>
                        <w:r>
                          <w:t>Artikel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II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30" w:lineRule="exact"/>
                          <w:ind w:left="105"/>
                        </w:pPr>
                        <w:r>
                          <w:t>Artikel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III</w:t>
                        </w:r>
                      </w:p>
                    </w:tc>
                    <w:tc>
                      <w:tcPr>
                        <w:tcW w:w="21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30" w:lineRule="exact"/>
                          <w:ind w:left="110"/>
                        </w:pPr>
                        <w:r>
                          <w:t>Artikel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IV</w:t>
                        </w:r>
                      </w:p>
                    </w:tc>
                    <w:tc>
                      <w:tcPr>
                        <w:tcW w:w="300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30" w:lineRule="exact"/>
                          <w:ind w:left="108"/>
                        </w:pPr>
                        <w:r>
                          <w:t>Artikel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V</w:t>
                        </w:r>
                      </w:p>
                    </w:tc>
                  </w:tr>
                  <w:tr w:rsidR="007629AA">
                    <w:trPr>
                      <w:trHeight w:val="2784"/>
                    </w:trPr>
                    <w:tc>
                      <w:tcPr>
                        <w:tcW w:w="138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24" w:right="507"/>
                        </w:pPr>
                        <w:r>
                          <w:t>Judul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literatur</w:t>
                        </w:r>
                      </w:p>
                    </w:tc>
                    <w:tc>
                      <w:tcPr>
                        <w:tcW w:w="227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42" w:lineRule="auto"/>
                          <w:ind w:left="249" w:right="493"/>
                        </w:pPr>
                        <w:r>
                          <w:t>Safety and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effectiveness of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Azithromycin in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patients with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COVID-19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: AN</w:t>
                        </w:r>
                      </w:p>
                      <w:p w:rsidR="007629AA" w:rsidRDefault="00894F80">
                        <w:pPr>
                          <w:pStyle w:val="TableParagraph"/>
                          <w:spacing w:before="6" w:line="244" w:lineRule="auto"/>
                          <w:ind w:left="249" w:right="442"/>
                        </w:pPr>
                        <w:r>
                          <w:t>Open-label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randomised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trial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44" w:lineRule="auto"/>
                          <w:ind w:left="108" w:right="102"/>
                        </w:pPr>
                        <w:r>
                          <w:t>Hydroxychloroquine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and azithromycin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5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treatment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COVID-19: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results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open-label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non-randomized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clinical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trial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44" w:lineRule="auto"/>
                          <w:ind w:left="105" w:right="103"/>
                        </w:pPr>
                        <w:r>
                          <w:t>Clinical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microbiological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effect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combination of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hydroxychloroquine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azithromycin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5"/>
                          </w:rPr>
                          <w:t xml:space="preserve"> </w:t>
                        </w:r>
                        <w:r>
                          <w:t>80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COVID-19</w:t>
                        </w:r>
                      </w:p>
                      <w:p w:rsidR="007629AA" w:rsidRDefault="00894F80">
                        <w:pPr>
                          <w:pStyle w:val="TableParagraph"/>
                          <w:spacing w:line="242" w:lineRule="auto"/>
                          <w:ind w:left="105" w:right="406"/>
                        </w:pPr>
                        <w:r>
                          <w:t>patients with at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least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six-day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follow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up: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pilot</w:t>
                        </w:r>
                      </w:p>
                      <w:p w:rsidR="007629AA" w:rsidRDefault="00894F80">
                        <w:pPr>
                          <w:pStyle w:val="TableParagraph"/>
                          <w:spacing w:line="230" w:lineRule="exact"/>
                          <w:ind w:left="105"/>
                        </w:pPr>
                        <w:r>
                          <w:t>observational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study</w:t>
                        </w:r>
                      </w:p>
                    </w:tc>
                    <w:tc>
                      <w:tcPr>
                        <w:tcW w:w="21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 w:line="242" w:lineRule="auto"/>
                          <w:ind w:left="110" w:right="104"/>
                        </w:pPr>
                        <w:r>
                          <w:t>Early treatment of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COVID-19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patients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with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hydroxychloroquine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58"/>
                          </w:rPr>
                          <w:t xml:space="preserve"> </w:t>
                        </w:r>
                        <w:r>
                          <w:t>azithromycin: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retrospective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analysis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1061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cases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Marseille,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France</w:t>
                        </w:r>
                      </w:p>
                    </w:tc>
                    <w:tc>
                      <w:tcPr>
                        <w:tcW w:w="300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08" w:right="1385"/>
                        </w:pPr>
                        <w:r>
                          <w:t>Association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Treatment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With</w:t>
                        </w:r>
                      </w:p>
                      <w:p w:rsidR="007629AA" w:rsidRDefault="00894F80">
                        <w:pPr>
                          <w:pStyle w:val="TableParagraph"/>
                          <w:tabs>
                            <w:tab w:val="left" w:pos="2706"/>
                          </w:tabs>
                          <w:spacing w:before="6" w:line="244" w:lineRule="auto"/>
                          <w:ind w:left="108" w:right="96"/>
                        </w:pPr>
                        <w:r>
                          <w:t>Hydroxychloroquine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or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Azithromycin</w:t>
                        </w:r>
                      </w:p>
                      <w:p w:rsidR="007629AA" w:rsidRDefault="00894F80">
                        <w:pPr>
                          <w:pStyle w:val="TableParagraph"/>
                          <w:spacing w:line="244" w:lineRule="auto"/>
                          <w:ind w:left="108" w:right="955"/>
                        </w:pPr>
                        <w:r>
                          <w:t>With In-Hospital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Mortality in Patients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With COVID-19 in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New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York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State</w:t>
                        </w:r>
                      </w:p>
                    </w:tc>
                  </w:tr>
                  <w:tr w:rsidR="007629AA">
                    <w:trPr>
                      <w:trHeight w:val="502"/>
                    </w:trPr>
                    <w:tc>
                      <w:tcPr>
                        <w:tcW w:w="138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line="250" w:lineRule="atLeast"/>
                          <w:ind w:left="124" w:right="231"/>
                        </w:pPr>
                        <w:r>
                          <w:t>Obat yang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digunakan</w:t>
                        </w:r>
                      </w:p>
                    </w:tc>
                    <w:tc>
                      <w:tcPr>
                        <w:tcW w:w="227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line="250" w:lineRule="atLeast"/>
                          <w:ind w:left="249" w:right="556"/>
                        </w:pPr>
                        <w:r>
                          <w:t>HCQ , Lpv dan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AZM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08"/>
                        </w:pPr>
                        <w:r>
                          <w:t>HCQ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dan AZM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05"/>
                        </w:pPr>
                        <w:r>
                          <w:t>HCQ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dan AZM</w:t>
                        </w:r>
                      </w:p>
                    </w:tc>
                    <w:tc>
                      <w:tcPr>
                        <w:tcW w:w="21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10"/>
                        </w:pPr>
                        <w:r>
                          <w:t>HCQ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dan AZM</w:t>
                        </w:r>
                      </w:p>
                    </w:tc>
                    <w:tc>
                      <w:tcPr>
                        <w:tcW w:w="300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08"/>
                        </w:pPr>
                        <w:r>
                          <w:t>HCQ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dan AZM</w:t>
                        </w:r>
                      </w:p>
                    </w:tc>
                  </w:tr>
                  <w:tr w:rsidR="007629AA">
                    <w:trPr>
                      <w:trHeight w:val="508"/>
                    </w:trPr>
                    <w:tc>
                      <w:tcPr>
                        <w:tcW w:w="138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line="256" w:lineRule="exact"/>
                          <w:ind w:left="124" w:right="533"/>
                        </w:pPr>
                        <w:r>
                          <w:t>Jumlah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Pasien</w:t>
                        </w:r>
                      </w:p>
                    </w:tc>
                    <w:tc>
                      <w:tcPr>
                        <w:tcW w:w="227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249"/>
                        </w:pPr>
                        <w:r>
                          <w:t>111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pasien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08"/>
                        </w:pPr>
                        <w:r>
                          <w:t>36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pasien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05"/>
                        </w:pPr>
                        <w:r>
                          <w:t>80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pasien</w:t>
                        </w:r>
                      </w:p>
                    </w:tc>
                    <w:tc>
                      <w:tcPr>
                        <w:tcW w:w="21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10"/>
                        </w:pPr>
                        <w:r>
                          <w:t>1061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pasien</w:t>
                        </w:r>
                      </w:p>
                    </w:tc>
                    <w:tc>
                      <w:tcPr>
                        <w:tcW w:w="300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before="3"/>
                          <w:ind w:left="108"/>
                        </w:pPr>
                        <w:r>
                          <w:t>1438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Pasien</w:t>
                        </w:r>
                      </w:p>
                    </w:tc>
                  </w:tr>
                  <w:tr w:rsidR="007629AA">
                    <w:trPr>
                      <w:trHeight w:val="2020"/>
                    </w:trPr>
                    <w:tc>
                      <w:tcPr>
                        <w:tcW w:w="138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line="244" w:lineRule="auto"/>
                          <w:ind w:left="124" w:right="308"/>
                        </w:pPr>
                        <w:r>
                          <w:t>Metode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penelitian</w:t>
                        </w:r>
                      </w:p>
                    </w:tc>
                    <w:tc>
                      <w:tcPr>
                        <w:tcW w:w="227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line="244" w:lineRule="auto"/>
                          <w:ind w:left="249" w:right="304"/>
                        </w:pPr>
                        <w:r>
                          <w:t>Kelompok kontrol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(HCQ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LpV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).</w:t>
                        </w:r>
                      </w:p>
                      <w:p w:rsidR="007629AA" w:rsidRDefault="00894F80">
                        <w:pPr>
                          <w:pStyle w:val="TableParagraph"/>
                          <w:spacing w:line="244" w:lineRule="auto"/>
                          <w:ind w:left="249"/>
                        </w:pPr>
                        <w:r>
                          <w:t>Kelompok Kasus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(HCQ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+ LpV+ AZM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500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mg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).</w:t>
                        </w:r>
                      </w:p>
                    </w:tc>
                    <w:tc>
                      <w:tcPr>
                        <w:tcW w:w="218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line="244" w:lineRule="auto"/>
                          <w:ind w:left="108" w:right="341"/>
                        </w:pPr>
                        <w:r>
                          <w:t>Terapi Kombinasi</w:t>
                        </w:r>
                        <w:r>
                          <w:rPr>
                            <w:spacing w:val="-57"/>
                          </w:rPr>
                          <w:t xml:space="preserve"> </w:t>
                        </w:r>
                        <w:r>
                          <w:t>(HCQ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+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AZM</w:t>
                        </w:r>
                      </w:p>
                      <w:p w:rsidR="007629AA" w:rsidRDefault="00894F80">
                        <w:pPr>
                          <w:pStyle w:val="TableParagraph"/>
                          <w:spacing w:line="245" w:lineRule="exact"/>
                          <w:ind w:left="108"/>
                        </w:pPr>
                        <w:r>
                          <w:t>500mg</w:t>
                        </w:r>
                      </w:p>
                      <w:p w:rsidR="007629AA" w:rsidRDefault="00894F80">
                        <w:pPr>
                          <w:pStyle w:val="TableParagraph"/>
                          <w:spacing w:before="5" w:line="244" w:lineRule="auto"/>
                          <w:ind w:left="108" w:right="153"/>
                        </w:pPr>
                        <w:r>
                          <w:t>pada hari pertama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250mg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per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hari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untuk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4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hari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berikutnya)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terdiri</w:t>
                        </w:r>
                      </w:p>
                      <w:p w:rsidR="007629AA" w:rsidRDefault="00894F80">
                        <w:pPr>
                          <w:pStyle w:val="TableParagraph"/>
                          <w:spacing w:line="227" w:lineRule="exact"/>
                          <w:ind w:left="108"/>
                        </w:pPr>
                        <w:r>
                          <w:t>dari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6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pasien.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line="242" w:lineRule="auto"/>
                          <w:ind w:left="105" w:right="423"/>
                        </w:pPr>
                        <w:r>
                          <w:t>Pemberian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Kombinasi HCQ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AZM.</w:t>
                        </w:r>
                      </w:p>
                    </w:tc>
                    <w:tc>
                      <w:tcPr>
                        <w:tcW w:w="2134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tabs>
                            <w:tab w:val="left" w:pos="1352"/>
                          </w:tabs>
                          <w:spacing w:line="242" w:lineRule="auto"/>
                          <w:ind w:left="110" w:right="105"/>
                        </w:pPr>
                        <w:r>
                          <w:t>Pemberian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Kombinasi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HCQ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dan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Azm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(500mg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pada hari pertama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diikuti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250mg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setiap</w:t>
                        </w:r>
                      </w:p>
                      <w:p w:rsidR="007629AA" w:rsidRDefault="00894F80">
                        <w:pPr>
                          <w:pStyle w:val="TableParagraph"/>
                          <w:spacing w:line="250" w:lineRule="atLeast"/>
                          <w:ind w:left="110" w:right="369"/>
                        </w:pPr>
                        <w:r>
                          <w:t>hari untuk empat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hari berikutnya)</w:t>
                        </w:r>
                      </w:p>
                    </w:tc>
                    <w:tc>
                      <w:tcPr>
                        <w:tcW w:w="3003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7629AA" w:rsidRDefault="00894F80">
                        <w:pPr>
                          <w:pStyle w:val="TableParagraph"/>
                          <w:spacing w:line="242" w:lineRule="auto"/>
                          <w:ind w:left="108" w:right="99"/>
                        </w:pPr>
                        <w:r>
                          <w:t>Terapi Kombinasi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(HC</w:t>
                        </w:r>
                        <w:r>
                          <w:t>Q+AZM)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t>terdiri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dari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t>735</w:t>
                        </w:r>
                        <w:r>
                          <w:rPr>
                            <w:spacing w:val="-55"/>
                          </w:rPr>
                          <w:t xml:space="preserve"> </w:t>
                        </w:r>
                        <w:r>
                          <w:t>pasien.</w:t>
                        </w:r>
                      </w:p>
                      <w:p w:rsidR="007629AA" w:rsidRDefault="00894F80">
                        <w:pPr>
                          <w:pStyle w:val="TableParagraph"/>
                          <w:spacing w:before="3" w:line="244" w:lineRule="auto"/>
                          <w:ind w:left="108"/>
                        </w:pPr>
                        <w:r>
                          <w:t>Terapi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HCQ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tunggal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terdiri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dari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271</w:t>
                        </w:r>
                      </w:p>
                      <w:p w:rsidR="007629AA" w:rsidRDefault="00894F80">
                        <w:pPr>
                          <w:pStyle w:val="TableParagraph"/>
                          <w:spacing w:line="245" w:lineRule="exact"/>
                          <w:ind w:left="108"/>
                        </w:pPr>
                        <w:r>
                          <w:t>pasien.</w:t>
                        </w:r>
                      </w:p>
                      <w:p w:rsidR="007629AA" w:rsidRDefault="00894F80">
                        <w:pPr>
                          <w:pStyle w:val="TableParagraph"/>
                          <w:spacing w:line="250" w:lineRule="atLeast"/>
                          <w:ind w:left="108" w:right="99"/>
                        </w:pPr>
                        <w:r>
                          <w:t>Terapi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AZM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tunggal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terdiri</w:t>
                        </w:r>
                        <w:r>
                          <w:rPr>
                            <w:spacing w:val="-56"/>
                          </w:rPr>
                          <w:t xml:space="preserve"> </w:t>
                        </w:r>
                        <w:r>
                          <w:t>dari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211</w:t>
                        </w:r>
                      </w:p>
                    </w:tc>
                  </w:tr>
                </w:tbl>
                <w:p w:rsidR="007629AA" w:rsidRDefault="007629A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Tabel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4.1 HASIL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MATRIKS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PERBANDINGAN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ARTIKEL</w:t>
      </w: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7629AA">
      <w:pPr>
        <w:pStyle w:val="BodyText"/>
        <w:rPr>
          <w:rFonts w:ascii="Arial"/>
          <w:b/>
          <w:sz w:val="26"/>
        </w:rPr>
      </w:pPr>
    </w:p>
    <w:p w:rsidR="007629AA" w:rsidRDefault="00894F80">
      <w:pPr>
        <w:pStyle w:val="BodyText"/>
        <w:spacing w:before="189"/>
        <w:ind w:left="6235" w:right="6224"/>
        <w:jc w:val="center"/>
      </w:pPr>
      <w:r>
        <w:t>20</w:t>
      </w:r>
    </w:p>
    <w:p w:rsidR="007629AA" w:rsidRDefault="007629AA">
      <w:pPr>
        <w:jc w:val="center"/>
        <w:sectPr w:rsidR="007629AA">
          <w:headerReference w:type="default" r:id="rId27"/>
          <w:pgSz w:w="16840" w:h="11910" w:orient="landscape"/>
          <w:pgMar w:top="1100" w:right="1480" w:bottom="280" w:left="2040" w:header="0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6"/>
        <w:rPr>
          <w:sz w:val="23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2265"/>
        <w:gridCol w:w="2181"/>
        <w:gridCol w:w="2112"/>
        <w:gridCol w:w="2021"/>
        <w:gridCol w:w="3130"/>
      </w:tblGrid>
      <w:tr w:rsidR="007629AA">
        <w:trPr>
          <w:trHeight w:val="1266"/>
        </w:trPr>
        <w:tc>
          <w:tcPr>
            <w:tcW w:w="1390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7629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5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7629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1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44" w:lineRule="auto"/>
              <w:ind w:left="107" w:right="96"/>
            </w:pPr>
            <w:r>
              <w:t>Pasien Kontrol</w:t>
            </w:r>
            <w:r>
              <w:rPr>
                <w:spacing w:val="1"/>
              </w:rPr>
              <w:t xml:space="preserve"> </w:t>
            </w:r>
            <w:r>
              <w:t>(AZM)</w:t>
            </w:r>
            <w:r>
              <w:rPr>
                <w:spacing w:val="3"/>
              </w:rPr>
              <w:t xml:space="preserve"> </w:t>
            </w:r>
            <w:r>
              <w:t>terdiri</w:t>
            </w:r>
            <w:r>
              <w:rPr>
                <w:spacing w:val="4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16</w:t>
            </w:r>
            <w:r>
              <w:rPr>
                <w:spacing w:val="-55"/>
              </w:rPr>
              <w:t xml:space="preserve"> </w:t>
            </w:r>
            <w:r>
              <w:t>pasien.</w:t>
            </w:r>
            <w:r>
              <w:rPr>
                <w:spacing w:val="-1"/>
              </w:rPr>
              <w:t xml:space="preserve"> </w:t>
            </w:r>
            <w:r>
              <w:t>Pasien</w:t>
            </w:r>
          </w:p>
          <w:p w:rsidR="007629AA" w:rsidRDefault="00894F80">
            <w:pPr>
              <w:pStyle w:val="TableParagraph"/>
              <w:spacing w:line="250" w:lineRule="atLeast"/>
              <w:ind w:left="107" w:right="95"/>
            </w:pPr>
            <w:r>
              <w:t>HCQ</w:t>
            </w:r>
            <w:r>
              <w:rPr>
                <w:spacing w:val="39"/>
              </w:rPr>
              <w:t xml:space="preserve"> </w:t>
            </w:r>
            <w:r>
              <w:t>tunggal</w:t>
            </w:r>
            <w:r>
              <w:rPr>
                <w:spacing w:val="38"/>
              </w:rPr>
              <w:t xml:space="preserve"> </w:t>
            </w:r>
            <w:r>
              <w:t>terdiri</w:t>
            </w:r>
            <w:r>
              <w:rPr>
                <w:spacing w:val="-56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14</w:t>
            </w:r>
            <w:r>
              <w:rPr>
                <w:spacing w:val="2"/>
              </w:rPr>
              <w:t xml:space="preserve"> </w:t>
            </w:r>
            <w:r>
              <w:t>pasien.</w:t>
            </w:r>
          </w:p>
        </w:tc>
        <w:tc>
          <w:tcPr>
            <w:tcW w:w="2112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7629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1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44" w:lineRule="auto"/>
              <w:ind w:left="125" w:right="784"/>
            </w:pPr>
            <w:r>
              <w:t>sebelum</w:t>
            </w:r>
            <w:r>
              <w:rPr>
                <w:spacing w:val="1"/>
              </w:rPr>
              <w:t xml:space="preserve"> </w:t>
            </w:r>
            <w:r>
              <w:t>komplikasi.</w:t>
            </w:r>
          </w:p>
        </w:tc>
        <w:tc>
          <w:tcPr>
            <w:tcW w:w="3130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236"/>
            </w:pPr>
            <w:r>
              <w:t>pasien.</w:t>
            </w:r>
          </w:p>
          <w:p w:rsidR="007629AA" w:rsidRDefault="00894F80">
            <w:pPr>
              <w:pStyle w:val="TableParagraph"/>
              <w:spacing w:before="5" w:line="244" w:lineRule="auto"/>
              <w:ind w:left="236" w:right="1130"/>
            </w:pPr>
            <w:r>
              <w:t>Tanpa diberikan</w:t>
            </w:r>
            <w:r>
              <w:rPr>
                <w:spacing w:val="1"/>
              </w:rPr>
              <w:t xml:space="preserve"> </w:t>
            </w:r>
            <w:r>
              <w:t>treatment HQC</w:t>
            </w:r>
          </w:p>
          <w:p w:rsidR="007629AA" w:rsidRDefault="00894F80">
            <w:pPr>
              <w:pStyle w:val="TableParagraph"/>
              <w:spacing w:line="250" w:lineRule="atLeast"/>
              <w:ind w:left="236" w:right="1130"/>
            </w:pPr>
            <w:r>
              <w:t>ataupun AZM 221</w:t>
            </w:r>
            <w:r>
              <w:rPr>
                <w:spacing w:val="-56"/>
              </w:rPr>
              <w:t xml:space="preserve"> </w:t>
            </w:r>
            <w:r>
              <w:t>pasien.</w:t>
            </w:r>
          </w:p>
        </w:tc>
      </w:tr>
      <w:tr w:rsidR="007629AA">
        <w:trPr>
          <w:trHeight w:val="2025"/>
        </w:trPr>
        <w:tc>
          <w:tcPr>
            <w:tcW w:w="1390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117"/>
            </w:pPr>
            <w:r>
              <w:t>Parameter</w:t>
            </w:r>
          </w:p>
        </w:tc>
        <w:tc>
          <w:tcPr>
            <w:tcW w:w="2265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tabs>
                <w:tab w:val="left" w:pos="1505"/>
              </w:tabs>
              <w:spacing w:before="3" w:line="244" w:lineRule="auto"/>
              <w:ind w:left="240" w:right="105"/>
            </w:pP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parameter tanda</w:t>
            </w:r>
            <w:r>
              <w:rPr>
                <w:spacing w:val="1"/>
              </w:rPr>
              <w:t xml:space="preserve"> </w:t>
            </w:r>
            <w:r>
              <w:t>vital,</w:t>
            </w:r>
            <w:r>
              <w:rPr>
                <w:spacing w:val="10"/>
              </w:rPr>
              <w:t xml:space="preserve"> </w:t>
            </w:r>
            <w:r>
              <w:t>lama</w:t>
            </w:r>
            <w:r>
              <w:rPr>
                <w:spacing w:val="13"/>
              </w:rPr>
              <w:t xml:space="preserve"> </w:t>
            </w:r>
            <w:r>
              <w:t>rawat,</w:t>
            </w:r>
            <w:r>
              <w:rPr>
                <w:spacing w:val="-56"/>
              </w:rPr>
              <w:t xml:space="preserve"> </w:t>
            </w:r>
            <w:r>
              <w:t>kebutuhan</w:t>
            </w:r>
            <w:r>
              <w:tab/>
              <w:t>masuk</w:t>
            </w:r>
            <w:r>
              <w:rPr>
                <w:spacing w:val="-56"/>
              </w:rPr>
              <w:t xml:space="preserve"> </w:t>
            </w:r>
            <w:r>
              <w:t>ICU,</w:t>
            </w:r>
            <w:r>
              <w:rPr>
                <w:spacing w:val="58"/>
              </w:rPr>
              <w:t xml:space="preserve"> </w:t>
            </w:r>
            <w:r>
              <w:t>Kondisi</w:t>
            </w:r>
            <w:r>
              <w:rPr>
                <w:spacing w:val="1"/>
              </w:rPr>
              <w:t xml:space="preserve"> </w:t>
            </w:r>
            <w:r>
              <w:t>pasien</w:t>
            </w:r>
            <w:r>
              <w:rPr>
                <w:spacing w:val="4"/>
              </w:rPr>
              <w:t xml:space="preserve"> </w:t>
            </w:r>
            <w:r>
              <w:t>setelah</w:t>
            </w:r>
            <w:r>
              <w:rPr>
                <w:spacing w:val="1"/>
              </w:rPr>
              <w:t xml:space="preserve"> </w:t>
            </w:r>
            <w:r>
              <w:t>keluar</w:t>
            </w:r>
            <w:r>
              <w:rPr>
                <w:spacing w:val="13"/>
              </w:rPr>
              <w:t xml:space="preserve"> </w:t>
            </w:r>
            <w:r>
              <w:t>ICU</w:t>
            </w:r>
            <w:r>
              <w:rPr>
                <w:spacing w:val="14"/>
              </w:rPr>
              <w:t xml:space="preserve"> </w:t>
            </w:r>
            <w:r>
              <w:t>(Follow-</w:t>
            </w:r>
          </w:p>
          <w:p w:rsidR="007629AA" w:rsidRDefault="00894F80">
            <w:pPr>
              <w:pStyle w:val="TableParagraph"/>
              <w:spacing w:line="225" w:lineRule="exact"/>
              <w:ind w:left="240"/>
            </w:pPr>
            <w:r>
              <w:t>up selama 30</w:t>
            </w:r>
            <w:r>
              <w:rPr>
                <w:spacing w:val="-4"/>
              </w:rPr>
              <w:t xml:space="preserve"> </w:t>
            </w:r>
            <w:r>
              <w:t>hari).</w:t>
            </w:r>
          </w:p>
        </w:tc>
        <w:tc>
          <w:tcPr>
            <w:tcW w:w="2181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107"/>
            </w:pPr>
            <w:r>
              <w:t>Transcription-PCR</w:t>
            </w:r>
          </w:p>
        </w:tc>
        <w:tc>
          <w:tcPr>
            <w:tcW w:w="2112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105"/>
            </w:pPr>
            <w:r>
              <w:t>qPCR</w:t>
            </w:r>
          </w:p>
        </w:tc>
        <w:tc>
          <w:tcPr>
            <w:tcW w:w="2021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125"/>
            </w:pPr>
            <w:r>
              <w:t>PCR</w:t>
            </w:r>
          </w:p>
        </w:tc>
        <w:tc>
          <w:tcPr>
            <w:tcW w:w="3130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236"/>
            </w:pPr>
            <w:r>
              <w:t>PCR</w:t>
            </w:r>
          </w:p>
        </w:tc>
      </w:tr>
      <w:tr w:rsidR="007629AA">
        <w:trPr>
          <w:trHeight w:val="256"/>
        </w:trPr>
        <w:tc>
          <w:tcPr>
            <w:tcW w:w="1390" w:type="dxa"/>
            <w:tcBorders>
              <w:top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33" w:lineRule="exact"/>
              <w:ind w:left="117"/>
            </w:pPr>
            <w:r>
              <w:t>Hasil</w:t>
            </w:r>
          </w:p>
        </w:tc>
        <w:tc>
          <w:tcPr>
            <w:tcW w:w="2265" w:type="dxa"/>
            <w:tcBorders>
              <w:top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33" w:lineRule="exact"/>
              <w:ind w:left="240"/>
            </w:pPr>
            <w:r>
              <w:t>Kelompok</w:t>
            </w:r>
            <w:r>
              <w:rPr>
                <w:spacing w:val="-3"/>
              </w:rPr>
              <w:t xml:space="preserve"> </w:t>
            </w:r>
            <w:r>
              <w:t>kasus</w:t>
            </w:r>
          </w:p>
        </w:tc>
        <w:tc>
          <w:tcPr>
            <w:tcW w:w="2181" w:type="dxa"/>
            <w:tcBorders>
              <w:top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33" w:lineRule="exact"/>
              <w:ind w:left="107"/>
            </w:pPr>
            <w:r>
              <w:t>Pada hari</w:t>
            </w:r>
            <w:r>
              <w:rPr>
                <w:spacing w:val="-2"/>
              </w:rPr>
              <w:t xml:space="preserve"> </w:t>
            </w:r>
            <w:r>
              <w:t>Ke-6,</w:t>
            </w:r>
          </w:p>
        </w:tc>
        <w:tc>
          <w:tcPr>
            <w:tcW w:w="2112" w:type="dxa"/>
            <w:tcBorders>
              <w:top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33" w:lineRule="exact"/>
              <w:ind w:left="105"/>
            </w:pPr>
            <w:r>
              <w:t>Sebanyak</w:t>
            </w:r>
            <w:r>
              <w:rPr>
                <w:spacing w:val="-1"/>
              </w:rPr>
              <w:t xml:space="preserve"> </w:t>
            </w:r>
            <w:r>
              <w:t>83%</w:t>
            </w:r>
          </w:p>
        </w:tc>
        <w:tc>
          <w:tcPr>
            <w:tcW w:w="2021" w:type="dxa"/>
            <w:tcBorders>
              <w:top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33" w:lineRule="exact"/>
              <w:ind w:left="125"/>
            </w:pPr>
            <w:r>
              <w:t>Sebanyak</w:t>
            </w:r>
            <w:r>
              <w:rPr>
                <w:spacing w:val="-1"/>
              </w:rPr>
              <w:t xml:space="preserve"> </w:t>
            </w:r>
            <w:r>
              <w:t>973</w:t>
            </w:r>
          </w:p>
        </w:tc>
        <w:tc>
          <w:tcPr>
            <w:tcW w:w="3130" w:type="dxa"/>
            <w:tcBorders>
              <w:top w:val="single" w:sz="12" w:space="0" w:color="000000"/>
            </w:tcBorders>
          </w:tcPr>
          <w:p w:rsidR="007629AA" w:rsidRDefault="00894F80">
            <w:pPr>
              <w:pStyle w:val="TableParagraph"/>
              <w:tabs>
                <w:tab w:val="left" w:pos="2135"/>
              </w:tabs>
              <w:spacing w:before="3" w:line="233" w:lineRule="exact"/>
              <w:ind w:left="236"/>
            </w:pPr>
            <w:r>
              <w:t>Kemungkinan</w:t>
            </w:r>
            <w:r>
              <w:tab/>
              <w:t>kematian</w:t>
            </w:r>
          </w:p>
        </w:tc>
      </w:tr>
      <w:tr w:rsidR="007629AA">
        <w:trPr>
          <w:trHeight w:val="254"/>
        </w:trPr>
        <w:tc>
          <w:tcPr>
            <w:tcW w:w="1390" w:type="dxa"/>
          </w:tcPr>
          <w:p w:rsidR="007629AA" w:rsidRDefault="00894F80">
            <w:pPr>
              <w:pStyle w:val="TableParagraph"/>
              <w:spacing w:before="1" w:line="233" w:lineRule="exact"/>
              <w:ind w:left="117"/>
            </w:pPr>
            <w:r>
              <w:t>Diagnosis</w:t>
            </w:r>
          </w:p>
        </w:tc>
        <w:tc>
          <w:tcPr>
            <w:tcW w:w="2265" w:type="dxa"/>
          </w:tcPr>
          <w:p w:rsidR="007629AA" w:rsidRDefault="00894F80">
            <w:pPr>
              <w:pStyle w:val="TableParagraph"/>
              <w:spacing w:before="1" w:line="233" w:lineRule="exact"/>
              <w:ind w:left="240"/>
            </w:pPr>
            <w:r>
              <w:t>menunjukkan</w:t>
            </w:r>
            <w:r>
              <w:rPr>
                <w:spacing w:val="25"/>
              </w:rPr>
              <w:t xml:space="preserve"> </w:t>
            </w:r>
            <w:r>
              <w:t>hasil</w:t>
            </w: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3" w:lineRule="exact"/>
              <w:ind w:left="107"/>
            </w:pPr>
            <w:r>
              <w:t>Pasien</w:t>
            </w:r>
            <w:r>
              <w:rPr>
                <w:spacing w:val="1"/>
              </w:rPr>
              <w:t xml:space="preserve"> </w:t>
            </w:r>
            <w:r>
              <w:t>terapi</w:t>
            </w:r>
          </w:p>
        </w:tc>
        <w:tc>
          <w:tcPr>
            <w:tcW w:w="2112" w:type="dxa"/>
          </w:tcPr>
          <w:p w:rsidR="007629AA" w:rsidRDefault="00894F80">
            <w:pPr>
              <w:pStyle w:val="TableParagraph"/>
              <w:spacing w:before="1" w:line="233" w:lineRule="exact"/>
              <w:ind w:left="105"/>
            </w:pPr>
            <w:r>
              <w:t>pasien</w:t>
            </w:r>
            <w:r>
              <w:rPr>
                <w:spacing w:val="-3"/>
              </w:rPr>
              <w:t xml:space="preserve"> </w:t>
            </w:r>
            <w:r>
              <w:t>negative</w:t>
            </w:r>
          </w:p>
        </w:tc>
        <w:tc>
          <w:tcPr>
            <w:tcW w:w="2021" w:type="dxa"/>
          </w:tcPr>
          <w:p w:rsidR="007629AA" w:rsidRDefault="00894F80">
            <w:pPr>
              <w:pStyle w:val="TableParagraph"/>
              <w:spacing w:before="1" w:line="233" w:lineRule="exact"/>
              <w:ind w:left="125"/>
            </w:pPr>
            <w:r>
              <w:t>Pasien</w:t>
            </w: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3" w:lineRule="exact"/>
              <w:ind w:left="236"/>
            </w:pPr>
            <w:r>
              <w:t>pasien</w:t>
            </w:r>
            <w:r>
              <w:rPr>
                <w:spacing w:val="-1"/>
              </w:rPr>
              <w:t xml:space="preserve"> </w:t>
            </w:r>
            <w:r>
              <w:t>pada,</w:t>
            </w:r>
            <w:r>
              <w:rPr>
                <w:spacing w:val="2"/>
              </w:rPr>
              <w:t xml:space="preserve"> </w:t>
            </w:r>
            <w:r>
              <w:t>terapi</w:t>
            </w:r>
          </w:p>
        </w:tc>
      </w:tr>
      <w:tr w:rsidR="007629AA">
        <w:trPr>
          <w:trHeight w:val="252"/>
        </w:trPr>
        <w:tc>
          <w:tcPr>
            <w:tcW w:w="1390" w:type="dxa"/>
          </w:tcPr>
          <w:p w:rsidR="007629AA" w:rsidRDefault="00894F80">
            <w:pPr>
              <w:pStyle w:val="TableParagraph"/>
              <w:spacing w:before="1" w:line="231" w:lineRule="exact"/>
              <w:ind w:left="117"/>
            </w:pPr>
            <w:r>
              <w:t>Tes</w:t>
            </w:r>
          </w:p>
        </w:tc>
        <w:tc>
          <w:tcPr>
            <w:tcW w:w="2265" w:type="dxa"/>
          </w:tcPr>
          <w:p w:rsidR="007629AA" w:rsidRDefault="00894F80">
            <w:pPr>
              <w:pStyle w:val="TableParagraph"/>
              <w:spacing w:before="1" w:line="231" w:lineRule="exact"/>
              <w:ind w:left="240"/>
            </w:pPr>
            <w:r>
              <w:t>yang</w:t>
            </w:r>
            <w:r>
              <w:rPr>
                <w:spacing w:val="2"/>
              </w:rPr>
              <w:t xml:space="preserve"> </w:t>
            </w:r>
            <w:r>
              <w:t>lebih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1" w:lineRule="exact"/>
              <w:ind w:left="107"/>
            </w:pPr>
            <w:r>
              <w:t>kombinasi</w:t>
            </w:r>
            <w:r>
              <w:rPr>
                <w:spacing w:val="-1"/>
              </w:rPr>
              <w:t xml:space="preserve"> </w:t>
            </w:r>
            <w:r>
              <w:t>(6/6)</w:t>
            </w:r>
          </w:p>
        </w:tc>
        <w:tc>
          <w:tcPr>
            <w:tcW w:w="2112" w:type="dxa"/>
          </w:tcPr>
          <w:p w:rsidR="007629AA" w:rsidRDefault="00894F80">
            <w:pPr>
              <w:pStyle w:val="TableParagraph"/>
              <w:spacing w:before="1" w:line="231" w:lineRule="exact"/>
              <w:ind w:left="105"/>
            </w:pPr>
            <w:r>
              <w:t>pada</w:t>
            </w:r>
            <w:r>
              <w:rPr>
                <w:spacing w:val="1"/>
              </w:rPr>
              <w:t xml:space="preserve"> </w:t>
            </w:r>
            <w:r>
              <w:t>hari</w:t>
            </w:r>
            <w:r>
              <w:rPr>
                <w:spacing w:val="3"/>
              </w:rPr>
              <w:t xml:space="preserve"> </w:t>
            </w:r>
            <w:r>
              <w:t>ke-7,</w:t>
            </w:r>
          </w:p>
        </w:tc>
        <w:tc>
          <w:tcPr>
            <w:tcW w:w="2021" w:type="dxa"/>
          </w:tcPr>
          <w:p w:rsidR="007629AA" w:rsidRDefault="00894F80">
            <w:pPr>
              <w:pStyle w:val="TableParagraph"/>
              <w:spacing w:before="1" w:line="231" w:lineRule="exact"/>
              <w:ind w:left="125"/>
            </w:pPr>
            <w:r>
              <w:t>menunjukkan</w:t>
            </w: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1" w:lineRule="exact"/>
              <w:ind w:left="236"/>
            </w:pPr>
            <w:r>
              <w:t>kombinasi</w:t>
            </w:r>
            <w:r>
              <w:rPr>
                <w:spacing w:val="-4"/>
              </w:rPr>
              <w:t xml:space="preserve"> </w:t>
            </w:r>
            <w:r>
              <w:t>(HCQ+AZM)</w:t>
            </w:r>
          </w:p>
        </w:tc>
      </w:tr>
      <w:tr w:rsidR="007629AA">
        <w:trPr>
          <w:trHeight w:val="252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894F80">
            <w:pPr>
              <w:pStyle w:val="TableParagraph"/>
              <w:spacing w:line="232" w:lineRule="exact"/>
              <w:ind w:left="240"/>
            </w:pPr>
            <w:r>
              <w:t>dibandingkan</w:t>
            </w: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line="232" w:lineRule="exact"/>
              <w:ind w:left="107"/>
            </w:pPr>
            <w:r>
              <w:t>pasien</w:t>
            </w:r>
          </w:p>
        </w:tc>
        <w:tc>
          <w:tcPr>
            <w:tcW w:w="2112" w:type="dxa"/>
          </w:tcPr>
          <w:p w:rsidR="007629AA" w:rsidRDefault="00894F80">
            <w:pPr>
              <w:pStyle w:val="TableParagraph"/>
              <w:spacing w:line="232" w:lineRule="exact"/>
              <w:ind w:left="105"/>
            </w:pPr>
            <w:r>
              <w:t>93%</w:t>
            </w:r>
            <w:r>
              <w:rPr>
                <w:spacing w:val="-3"/>
              </w:rPr>
              <w:t xml:space="preserve"> </w:t>
            </w:r>
            <w:r>
              <w:t>negative</w:t>
            </w:r>
            <w:r>
              <w:rPr>
                <w:spacing w:val="-1"/>
              </w:rPr>
              <w:t xml:space="preserve"> </w:t>
            </w:r>
            <w:r>
              <w:t>pada</w:t>
            </w:r>
          </w:p>
        </w:tc>
        <w:tc>
          <w:tcPr>
            <w:tcW w:w="2021" w:type="dxa"/>
          </w:tcPr>
          <w:p w:rsidR="007629AA" w:rsidRDefault="00894F80">
            <w:pPr>
              <w:pStyle w:val="TableParagraph"/>
              <w:spacing w:line="232" w:lineRule="exact"/>
              <w:ind w:left="125"/>
            </w:pPr>
            <w:r>
              <w:t>hasil</w:t>
            </w:r>
            <w:r>
              <w:rPr>
                <w:spacing w:val="-1"/>
              </w:rPr>
              <w:t xml:space="preserve"> </w:t>
            </w:r>
            <w:r>
              <w:t>klinis</w:t>
            </w:r>
            <w:r>
              <w:rPr>
                <w:spacing w:val="-4"/>
              </w:rPr>
              <w:t xml:space="preserve"> </w:t>
            </w:r>
            <w:r>
              <w:t>yang</w:t>
            </w: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line="232" w:lineRule="exact"/>
              <w:ind w:left="236"/>
            </w:pPr>
            <w:r>
              <w:t>sebanyak</w:t>
            </w:r>
            <w:r>
              <w:rPr>
                <w:spacing w:val="-1"/>
              </w:rPr>
              <w:t xml:space="preserve"> </w:t>
            </w:r>
            <w:r>
              <w:t>54</w:t>
            </w:r>
            <w:r>
              <w:rPr>
                <w:spacing w:val="-1"/>
              </w:rPr>
              <w:t xml:space="preserve"> </w:t>
            </w:r>
            <w:r>
              <w:t>pasien</w:t>
            </w:r>
          </w:p>
        </w:tc>
      </w:tr>
      <w:tr w:rsidR="007629AA">
        <w:trPr>
          <w:trHeight w:val="254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894F80">
            <w:pPr>
              <w:pStyle w:val="TableParagraph"/>
              <w:spacing w:before="1" w:line="233" w:lineRule="exact"/>
              <w:ind w:left="240"/>
            </w:pPr>
            <w:r>
              <w:t>kelompok</w:t>
            </w:r>
            <w:r>
              <w:rPr>
                <w:spacing w:val="-2"/>
              </w:rPr>
              <w:t xml:space="preserve"> </w:t>
            </w:r>
            <w:r>
              <w:t>kontrol.</w:t>
            </w: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3" w:lineRule="exact"/>
              <w:ind w:left="107"/>
            </w:pPr>
            <w:r>
              <w:t>terkonfirmasi</w:t>
            </w:r>
          </w:p>
        </w:tc>
        <w:tc>
          <w:tcPr>
            <w:tcW w:w="2112" w:type="dxa"/>
          </w:tcPr>
          <w:p w:rsidR="007629AA" w:rsidRDefault="00894F80">
            <w:pPr>
              <w:pStyle w:val="TableParagraph"/>
              <w:spacing w:before="1" w:line="233" w:lineRule="exact"/>
              <w:ind w:left="105"/>
            </w:pPr>
            <w:r>
              <w:t>hari</w:t>
            </w:r>
            <w:r>
              <w:rPr>
                <w:spacing w:val="-1"/>
              </w:rPr>
              <w:t xml:space="preserve"> </w:t>
            </w:r>
            <w:r>
              <w:t>ke-8,</w:t>
            </w:r>
            <w:r>
              <w:rPr>
                <w:spacing w:val="1"/>
              </w:rPr>
              <w:t xml:space="preserve"> </w:t>
            </w:r>
            <w:r>
              <w:t>menurun</w:t>
            </w:r>
          </w:p>
        </w:tc>
        <w:tc>
          <w:tcPr>
            <w:tcW w:w="2021" w:type="dxa"/>
          </w:tcPr>
          <w:p w:rsidR="007629AA" w:rsidRDefault="00894F80">
            <w:pPr>
              <w:pStyle w:val="TableParagraph"/>
              <w:spacing w:before="1" w:line="233" w:lineRule="exact"/>
              <w:ind w:left="125"/>
            </w:pPr>
            <w:r>
              <w:t>baik</w:t>
            </w:r>
            <w:r>
              <w:rPr>
                <w:spacing w:val="-2"/>
              </w:rPr>
              <w:t xml:space="preserve"> </w:t>
            </w:r>
            <w:r>
              <w:t>dan</w:t>
            </w: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3" w:lineRule="exact"/>
              <w:ind w:left="236"/>
            </w:pPr>
            <w:r>
              <w:t>(19,9%),</w:t>
            </w:r>
            <w:r>
              <w:rPr>
                <w:spacing w:val="21"/>
              </w:rPr>
              <w:t xml:space="preserve"> </w:t>
            </w:r>
            <w:r>
              <w:t>pada</w:t>
            </w:r>
            <w:r>
              <w:rPr>
                <w:spacing w:val="79"/>
              </w:rPr>
              <w:t xml:space="preserve"> </w:t>
            </w:r>
            <w:r>
              <w:t>terapi</w:t>
            </w:r>
            <w:r>
              <w:rPr>
                <w:spacing w:val="82"/>
              </w:rPr>
              <w:t xml:space="preserve"> </w:t>
            </w:r>
            <w:r>
              <w:t>HCQ</w:t>
            </w:r>
          </w:p>
        </w:tc>
      </w:tr>
      <w:tr w:rsidR="007629AA">
        <w:trPr>
          <w:trHeight w:val="251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1" w:lineRule="exact"/>
              <w:ind w:left="107"/>
            </w:pPr>
            <w:r>
              <w:t>negative.</w:t>
            </w:r>
          </w:p>
        </w:tc>
        <w:tc>
          <w:tcPr>
            <w:tcW w:w="2112" w:type="dxa"/>
          </w:tcPr>
          <w:p w:rsidR="007629AA" w:rsidRDefault="00894F80">
            <w:pPr>
              <w:pStyle w:val="TableParagraph"/>
              <w:spacing w:before="1" w:line="231" w:lineRule="exact"/>
              <w:ind w:left="105"/>
            </w:pPr>
            <w:r>
              <w:t>sampai</w:t>
            </w:r>
            <w:r>
              <w:rPr>
                <w:spacing w:val="-2"/>
              </w:rPr>
              <w:t xml:space="preserve"> </w:t>
            </w:r>
            <w:r>
              <w:t>semua</w:t>
            </w:r>
          </w:p>
        </w:tc>
        <w:tc>
          <w:tcPr>
            <w:tcW w:w="2021" w:type="dxa"/>
          </w:tcPr>
          <w:p w:rsidR="007629AA" w:rsidRDefault="00894F80">
            <w:pPr>
              <w:pStyle w:val="TableParagraph"/>
              <w:spacing w:before="1" w:line="231" w:lineRule="exact"/>
              <w:ind w:left="125"/>
            </w:pPr>
            <w:r>
              <w:t>kesembuhan</w:t>
            </w: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1" w:lineRule="exact"/>
              <w:ind w:left="236"/>
            </w:pPr>
            <w:r>
              <w:t>tunggal sebanyak</w:t>
            </w:r>
            <w:r>
              <w:rPr>
                <w:spacing w:val="-3"/>
              </w:rPr>
              <w:t xml:space="preserve"> </w:t>
            </w:r>
            <w:r>
              <w:t>21</w:t>
            </w:r>
          </w:p>
        </w:tc>
      </w:tr>
      <w:tr w:rsidR="007629AA">
        <w:trPr>
          <w:trHeight w:val="251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line="232" w:lineRule="exact"/>
              <w:ind w:left="107"/>
            </w:pPr>
            <w:r>
              <w:t>Pasien</w:t>
            </w:r>
            <w:r>
              <w:rPr>
                <w:spacing w:val="1"/>
              </w:rPr>
              <w:t xml:space="preserve"> </w:t>
            </w:r>
            <w:r>
              <w:t>terapi</w:t>
            </w:r>
          </w:p>
        </w:tc>
        <w:tc>
          <w:tcPr>
            <w:tcW w:w="2112" w:type="dxa"/>
          </w:tcPr>
          <w:p w:rsidR="007629AA" w:rsidRDefault="00894F80">
            <w:pPr>
              <w:pStyle w:val="TableParagraph"/>
              <w:spacing w:line="232" w:lineRule="exact"/>
              <w:ind w:left="105"/>
            </w:pPr>
            <w:r>
              <w:t>mencapai</w:t>
            </w:r>
            <w:r>
              <w:rPr>
                <w:spacing w:val="-4"/>
              </w:rPr>
              <w:t xml:space="preserve"> </w:t>
            </w:r>
            <w:r>
              <w:t>negative</w:t>
            </w:r>
          </w:p>
        </w:tc>
        <w:tc>
          <w:tcPr>
            <w:tcW w:w="2021" w:type="dxa"/>
          </w:tcPr>
          <w:p w:rsidR="007629AA" w:rsidRDefault="00894F80">
            <w:pPr>
              <w:pStyle w:val="TableParagraph"/>
              <w:spacing w:line="232" w:lineRule="exact"/>
              <w:ind w:left="125"/>
            </w:pPr>
            <w:r>
              <w:t>virologi</w:t>
            </w:r>
            <w:r>
              <w:rPr>
                <w:spacing w:val="-4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10</w:t>
            </w: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line="232" w:lineRule="exact"/>
              <w:ind w:left="236"/>
            </w:pPr>
            <w:r>
              <w:t>pasien</w:t>
            </w:r>
            <w:r>
              <w:rPr>
                <w:spacing w:val="2"/>
              </w:rPr>
              <w:t xml:space="preserve"> </w:t>
            </w:r>
            <w:r>
              <w:t>(10,0%),</w:t>
            </w:r>
            <w:r>
              <w:rPr>
                <w:spacing w:val="-2"/>
              </w:rPr>
              <w:t xml:space="preserve"> </w:t>
            </w:r>
            <w:r>
              <w:t>pada</w:t>
            </w:r>
          </w:p>
        </w:tc>
      </w:tr>
      <w:tr w:rsidR="007629AA">
        <w:trPr>
          <w:trHeight w:val="254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4" w:lineRule="exact"/>
              <w:ind w:left="107"/>
            </w:pPr>
            <w:r>
              <w:t>kontrol (2/16)</w:t>
            </w:r>
          </w:p>
        </w:tc>
        <w:tc>
          <w:tcPr>
            <w:tcW w:w="2112" w:type="dxa"/>
          </w:tcPr>
          <w:p w:rsidR="007629AA" w:rsidRDefault="00894F80">
            <w:pPr>
              <w:pStyle w:val="TableParagraph"/>
              <w:spacing w:before="1" w:line="234" w:lineRule="exact"/>
              <w:ind w:left="105"/>
            </w:pPr>
            <w:r>
              <w:t>pada</w:t>
            </w:r>
            <w:r>
              <w:rPr>
                <w:spacing w:val="-1"/>
              </w:rPr>
              <w:t xml:space="preserve"> </w:t>
            </w:r>
            <w:r>
              <w:t>hari</w:t>
            </w:r>
            <w:r>
              <w:rPr>
                <w:spacing w:val="1"/>
              </w:rPr>
              <w:t xml:space="preserve"> </w:t>
            </w:r>
            <w:r>
              <w:t>ke-12.</w:t>
            </w:r>
          </w:p>
        </w:tc>
        <w:tc>
          <w:tcPr>
            <w:tcW w:w="2021" w:type="dxa"/>
          </w:tcPr>
          <w:p w:rsidR="007629AA" w:rsidRDefault="00894F80">
            <w:pPr>
              <w:pStyle w:val="TableParagraph"/>
              <w:spacing w:before="1" w:line="234" w:lineRule="exact"/>
              <w:ind w:left="125"/>
            </w:pPr>
            <w:r>
              <w:t>hari.</w:t>
            </w: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4" w:lineRule="exact"/>
              <w:ind w:left="236"/>
            </w:pPr>
            <w:r>
              <w:t>terapi</w:t>
            </w:r>
            <w:r>
              <w:rPr>
                <w:spacing w:val="1"/>
              </w:rPr>
              <w:t xml:space="preserve"> </w:t>
            </w:r>
            <w:r>
              <w:t>AZM</w:t>
            </w:r>
            <w:r>
              <w:rPr>
                <w:spacing w:val="-4"/>
              </w:rPr>
              <w:t xml:space="preserve"> </w:t>
            </w:r>
            <w:r>
              <w:t>tunggal</w:t>
            </w:r>
          </w:p>
        </w:tc>
      </w:tr>
      <w:tr w:rsidR="007629AA">
        <w:trPr>
          <w:trHeight w:val="252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1" w:lineRule="exact"/>
              <w:ind w:left="107"/>
            </w:pPr>
            <w:r>
              <w:t>pasien</w:t>
            </w:r>
          </w:p>
        </w:tc>
        <w:tc>
          <w:tcPr>
            <w:tcW w:w="2112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1" w:lineRule="exact"/>
              <w:ind w:left="236"/>
            </w:pPr>
            <w:r>
              <w:t>sebanyak</w:t>
            </w:r>
            <w:r>
              <w:rPr>
                <w:spacing w:val="-2"/>
              </w:rPr>
              <w:t xml:space="preserve"> </w:t>
            </w:r>
            <w:r>
              <w:t>28 pasien</w:t>
            </w:r>
          </w:p>
        </w:tc>
      </w:tr>
      <w:tr w:rsidR="007629AA">
        <w:trPr>
          <w:trHeight w:val="252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line="232" w:lineRule="exact"/>
              <w:ind w:left="107"/>
            </w:pPr>
            <w:r>
              <w:t>terkonfirmasi</w:t>
            </w:r>
          </w:p>
        </w:tc>
        <w:tc>
          <w:tcPr>
            <w:tcW w:w="2112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line="232" w:lineRule="exact"/>
              <w:ind w:left="236"/>
            </w:pPr>
            <w:r>
              <w:t>(12,7%),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pada</w:t>
            </w:r>
          </w:p>
        </w:tc>
      </w:tr>
      <w:tr w:rsidR="007629AA">
        <w:trPr>
          <w:trHeight w:val="254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3" w:lineRule="exact"/>
              <w:ind w:left="107"/>
            </w:pPr>
            <w:r>
              <w:t>negative.</w:t>
            </w:r>
          </w:p>
        </w:tc>
        <w:tc>
          <w:tcPr>
            <w:tcW w:w="2112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3" w:lineRule="exact"/>
              <w:ind w:left="236"/>
            </w:pPr>
            <w:r>
              <w:t>pasien</w:t>
            </w:r>
            <w:r>
              <w:rPr>
                <w:spacing w:val="1"/>
              </w:rPr>
              <w:t xml:space="preserve"> </w:t>
            </w:r>
            <w:r>
              <w:t>tanpa</w:t>
            </w:r>
            <w:r>
              <w:rPr>
                <w:spacing w:val="1"/>
              </w:rPr>
              <w:t xml:space="preserve"> </w:t>
            </w:r>
            <w:r>
              <w:t>terapi</w:t>
            </w:r>
          </w:p>
        </w:tc>
      </w:tr>
      <w:tr w:rsidR="007629AA">
        <w:trPr>
          <w:trHeight w:val="254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3" w:lineRule="exact"/>
              <w:ind w:left="107"/>
            </w:pPr>
            <w:r>
              <w:t>Pasien</w:t>
            </w:r>
            <w:r>
              <w:rPr>
                <w:spacing w:val="1"/>
              </w:rPr>
              <w:t xml:space="preserve"> </w:t>
            </w:r>
            <w:r>
              <w:t>terapi</w:t>
            </w:r>
            <w:r>
              <w:rPr>
                <w:spacing w:val="-1"/>
              </w:rPr>
              <w:t xml:space="preserve"> </w:t>
            </w:r>
            <w:r>
              <w:t>HCQ</w:t>
            </w:r>
          </w:p>
        </w:tc>
        <w:tc>
          <w:tcPr>
            <w:tcW w:w="2112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3" w:lineRule="exact"/>
              <w:ind w:left="236"/>
            </w:pPr>
            <w:r>
              <w:t>sebanyak</w:t>
            </w:r>
            <w:r>
              <w:rPr>
                <w:spacing w:val="-2"/>
              </w:rPr>
              <w:t xml:space="preserve"> </w:t>
            </w:r>
            <w:r>
              <w:t>28 pasien</w:t>
            </w:r>
          </w:p>
        </w:tc>
      </w:tr>
      <w:tr w:rsidR="007629AA">
        <w:trPr>
          <w:trHeight w:val="252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1" w:lineRule="exact"/>
              <w:ind w:left="107"/>
            </w:pPr>
            <w:r>
              <w:t>tunggal (8/14)</w:t>
            </w:r>
          </w:p>
        </w:tc>
        <w:tc>
          <w:tcPr>
            <w:tcW w:w="2112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0" w:type="dxa"/>
          </w:tcPr>
          <w:p w:rsidR="007629AA" w:rsidRDefault="00894F80">
            <w:pPr>
              <w:pStyle w:val="TableParagraph"/>
              <w:spacing w:before="1" w:line="231" w:lineRule="exact"/>
              <w:ind w:left="236"/>
            </w:pPr>
            <w:r>
              <w:t>(12,7%).</w:t>
            </w:r>
          </w:p>
        </w:tc>
      </w:tr>
      <w:tr w:rsidR="007629AA">
        <w:trPr>
          <w:trHeight w:val="252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line="232" w:lineRule="exact"/>
              <w:ind w:left="107"/>
            </w:pPr>
            <w:r>
              <w:t>pasien</w:t>
            </w:r>
          </w:p>
        </w:tc>
        <w:tc>
          <w:tcPr>
            <w:tcW w:w="2112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29AA">
        <w:trPr>
          <w:trHeight w:val="254"/>
        </w:trPr>
        <w:tc>
          <w:tcPr>
            <w:tcW w:w="139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5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1" w:type="dxa"/>
          </w:tcPr>
          <w:p w:rsidR="007629AA" w:rsidRDefault="00894F80">
            <w:pPr>
              <w:pStyle w:val="TableParagraph"/>
              <w:spacing w:before="1" w:line="233" w:lineRule="exact"/>
              <w:ind w:left="107"/>
            </w:pPr>
            <w:r>
              <w:t>terkonfirmasi</w:t>
            </w:r>
          </w:p>
        </w:tc>
        <w:tc>
          <w:tcPr>
            <w:tcW w:w="2112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0" w:type="dxa"/>
          </w:tcPr>
          <w:p w:rsidR="007629AA" w:rsidRDefault="007629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29AA">
        <w:trPr>
          <w:trHeight w:val="505"/>
        </w:trPr>
        <w:tc>
          <w:tcPr>
            <w:tcW w:w="1390" w:type="dxa"/>
            <w:tcBorders>
              <w:bottom w:val="single" w:sz="12" w:space="0" w:color="000000"/>
            </w:tcBorders>
          </w:tcPr>
          <w:p w:rsidR="007629AA" w:rsidRDefault="007629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5" w:type="dxa"/>
            <w:tcBorders>
              <w:bottom w:val="single" w:sz="12" w:space="0" w:color="000000"/>
            </w:tcBorders>
          </w:tcPr>
          <w:p w:rsidR="007629AA" w:rsidRDefault="007629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1" w:type="dxa"/>
            <w:tcBorders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1"/>
              <w:ind w:left="107"/>
            </w:pPr>
            <w:r>
              <w:t>negative.</w:t>
            </w:r>
          </w:p>
        </w:tc>
        <w:tc>
          <w:tcPr>
            <w:tcW w:w="2112" w:type="dxa"/>
            <w:tcBorders>
              <w:bottom w:val="single" w:sz="12" w:space="0" w:color="000000"/>
            </w:tcBorders>
          </w:tcPr>
          <w:p w:rsidR="007629AA" w:rsidRDefault="007629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21" w:type="dxa"/>
            <w:tcBorders>
              <w:bottom w:val="single" w:sz="12" w:space="0" w:color="000000"/>
            </w:tcBorders>
          </w:tcPr>
          <w:p w:rsidR="007629AA" w:rsidRDefault="007629A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30" w:type="dxa"/>
            <w:tcBorders>
              <w:bottom w:val="single" w:sz="12" w:space="0" w:color="000000"/>
            </w:tcBorders>
          </w:tcPr>
          <w:p w:rsidR="007629AA" w:rsidRDefault="007629AA">
            <w:pPr>
              <w:pStyle w:val="TableParagraph"/>
              <w:rPr>
                <w:rFonts w:ascii="Times New Roman"/>
              </w:rPr>
            </w:pPr>
          </w:p>
        </w:tc>
      </w:tr>
    </w:tbl>
    <w:p w:rsidR="007629AA" w:rsidRDefault="007629AA">
      <w:pPr>
        <w:rPr>
          <w:rFonts w:ascii="Times New Roman"/>
        </w:rPr>
        <w:sectPr w:rsidR="007629AA">
          <w:headerReference w:type="default" r:id="rId28"/>
          <w:pgSz w:w="16840" w:h="11910" w:orient="landscape"/>
          <w:pgMar w:top="1100" w:right="1480" w:bottom="280" w:left="2040" w:header="727" w:footer="0" w:gutter="0"/>
          <w:pgNumType w:start="21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3"/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8"/>
        <w:gridCol w:w="2155"/>
        <w:gridCol w:w="2183"/>
        <w:gridCol w:w="2128"/>
        <w:gridCol w:w="2132"/>
        <w:gridCol w:w="3001"/>
      </w:tblGrid>
      <w:tr w:rsidR="007629AA">
        <w:trPr>
          <w:trHeight w:val="3038"/>
        </w:trPr>
        <w:tc>
          <w:tcPr>
            <w:tcW w:w="1498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44" w:lineRule="auto"/>
              <w:ind w:left="117" w:right="113"/>
            </w:pPr>
            <w:r>
              <w:t>Durasi</w:t>
            </w:r>
            <w:r>
              <w:rPr>
                <w:spacing w:val="1"/>
              </w:rPr>
              <w:t xml:space="preserve"> </w:t>
            </w:r>
            <w:r>
              <w:t>Penggunaan</w:t>
            </w:r>
          </w:p>
        </w:tc>
        <w:tc>
          <w:tcPr>
            <w:tcW w:w="2155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tabs>
                <w:tab w:val="left" w:pos="1148"/>
                <w:tab w:val="left" w:pos="1383"/>
                <w:tab w:val="left" w:pos="1737"/>
              </w:tabs>
              <w:spacing w:before="3" w:line="244" w:lineRule="auto"/>
              <w:ind w:left="132" w:right="106"/>
            </w:pPr>
            <w:r>
              <w:t>Kelompok</w:t>
            </w:r>
            <w:r>
              <w:tab/>
            </w:r>
            <w:r>
              <w:tab/>
            </w:r>
            <w:r>
              <w:rPr>
                <w:spacing w:val="-1"/>
              </w:rPr>
              <w:t>kontrol</w:t>
            </w:r>
            <w:r>
              <w:rPr>
                <w:spacing w:val="-56"/>
              </w:rPr>
              <w:t xml:space="preserve"> </w:t>
            </w:r>
            <w:r>
              <w:t>menerima</w:t>
            </w:r>
            <w:r>
              <w:rPr>
                <w:spacing w:val="44"/>
              </w:rPr>
              <w:t xml:space="preserve"> </w:t>
            </w:r>
            <w:r>
              <w:t>lopinavir</w:t>
            </w:r>
            <w:r>
              <w:rPr>
                <w:spacing w:val="-56"/>
              </w:rPr>
              <w:t xml:space="preserve"> </w:t>
            </w:r>
            <w:r>
              <w:t>400/100</w:t>
            </w:r>
            <w:r>
              <w:tab/>
              <w:t>oral</w:t>
            </w:r>
            <w:r>
              <w:tab/>
            </w:r>
            <w:r>
              <w:rPr>
                <w:spacing w:val="-1"/>
              </w:rPr>
              <w:t>mg</w:t>
            </w:r>
            <w:r>
              <w:rPr>
                <w:spacing w:val="-56"/>
              </w:rPr>
              <w:t xml:space="preserve"> </w:t>
            </w:r>
            <w:r>
              <w:t>dua</w:t>
            </w:r>
            <w:r>
              <w:rPr>
                <w:spacing w:val="21"/>
              </w:rPr>
              <w:t xml:space="preserve"> </w:t>
            </w:r>
            <w:r>
              <w:t>kali</w:t>
            </w:r>
            <w:r>
              <w:rPr>
                <w:spacing w:val="20"/>
              </w:rPr>
              <w:t xml:space="preserve"> </w:t>
            </w:r>
            <w:r>
              <w:t>sehari</w:t>
            </w:r>
            <w:r>
              <w:rPr>
                <w:spacing w:val="19"/>
              </w:rPr>
              <w:t xml:space="preserve"> </w:t>
            </w:r>
            <w:r>
              <w:t>dan</w:t>
            </w:r>
            <w:r>
              <w:rPr>
                <w:spacing w:val="-56"/>
              </w:rPr>
              <w:t xml:space="preserve"> </w:t>
            </w:r>
            <w:r>
              <w:t>hydroxychloroquine</w:t>
            </w:r>
            <w:r>
              <w:rPr>
                <w:spacing w:val="-56"/>
              </w:rPr>
              <w:t xml:space="preserve"> </w:t>
            </w:r>
            <w:r>
              <w:t>oral</w:t>
            </w:r>
            <w:r>
              <w:rPr>
                <w:spacing w:val="10"/>
              </w:rPr>
              <w:t xml:space="preserve"> </w:t>
            </w:r>
            <w:r>
              <w:t>400</w:t>
            </w:r>
            <w:r>
              <w:rPr>
                <w:spacing w:val="8"/>
              </w:rPr>
              <w:t xml:space="preserve"> </w:t>
            </w:r>
            <w:r>
              <w:t>mg</w:t>
            </w:r>
            <w:r>
              <w:rPr>
                <w:spacing w:val="8"/>
              </w:rPr>
              <w:t xml:space="preserve"> </w:t>
            </w:r>
            <w:r>
              <w:t>sehari;</w:t>
            </w:r>
            <w:r>
              <w:rPr>
                <w:spacing w:val="-55"/>
              </w:rPr>
              <w:t xml:space="preserve"> </w:t>
            </w:r>
            <w:r>
              <w:t>kelompok</w:t>
            </w:r>
            <w:r>
              <w:rPr>
                <w:spacing w:val="2"/>
              </w:rPr>
              <w:t xml:space="preserve"> </w:t>
            </w:r>
            <w:r>
              <w:t>kasus</w:t>
            </w:r>
            <w:r>
              <w:rPr>
                <w:spacing w:val="1"/>
              </w:rPr>
              <w:t xml:space="preserve"> </w:t>
            </w:r>
            <w:r>
              <w:t>selain</w:t>
            </w:r>
            <w:r>
              <w:rPr>
                <w:spacing w:val="2"/>
              </w:rPr>
              <w:t xml:space="preserve"> </w:t>
            </w:r>
            <w:r>
              <w:t>rejimen</w:t>
            </w:r>
            <w:r>
              <w:rPr>
                <w:spacing w:val="6"/>
              </w:rPr>
              <w:t xml:space="preserve"> </w:t>
            </w:r>
            <w:r>
              <w:t>yang</w:t>
            </w:r>
            <w:r>
              <w:rPr>
                <w:spacing w:val="-55"/>
              </w:rPr>
              <w:t xml:space="preserve"> </w:t>
            </w:r>
            <w:r>
              <w:t>sama</w:t>
            </w:r>
            <w:r>
              <w:rPr>
                <w:spacing w:val="4"/>
              </w:rPr>
              <w:t xml:space="preserve"> </w:t>
            </w:r>
            <w:r>
              <w:t>juga</w:t>
            </w:r>
            <w:r>
              <w:rPr>
                <w:spacing w:val="1"/>
              </w:rPr>
              <w:t xml:space="preserve"> </w:t>
            </w:r>
            <w:r>
              <w:t>menerima oral</w:t>
            </w:r>
            <w:r>
              <w:rPr>
                <w:spacing w:val="1"/>
              </w:rPr>
              <w:t xml:space="preserve"> </w:t>
            </w:r>
            <w:r>
              <w:t>azitromisin</w:t>
            </w:r>
          </w:p>
          <w:p w:rsidR="007629AA" w:rsidRDefault="00894F80">
            <w:pPr>
              <w:pStyle w:val="TableParagraph"/>
              <w:spacing w:line="222" w:lineRule="exact"/>
              <w:ind w:left="132"/>
            </w:pPr>
            <w:r>
              <w:t>500mg/hr.</w:t>
            </w:r>
          </w:p>
        </w:tc>
        <w:tc>
          <w:tcPr>
            <w:tcW w:w="2183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109"/>
            </w:pPr>
            <w:r>
              <w:t>HCQ</w:t>
            </w:r>
          </w:p>
          <w:p w:rsidR="007629AA" w:rsidRDefault="00894F80">
            <w:pPr>
              <w:pStyle w:val="TableParagraph"/>
              <w:tabs>
                <w:tab w:val="left" w:pos="1000"/>
                <w:tab w:val="left" w:pos="1710"/>
              </w:tabs>
              <w:spacing w:before="5" w:line="244" w:lineRule="auto"/>
              <w:ind w:left="109" w:right="103"/>
            </w:pPr>
            <w:r>
              <w:t>dikombinasikan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58"/>
              </w:rPr>
              <w:t xml:space="preserve"> </w:t>
            </w:r>
            <w:r>
              <w:t>AZM</w:t>
            </w:r>
            <w:r>
              <w:rPr>
                <w:spacing w:val="1"/>
              </w:rPr>
              <w:t xml:space="preserve"> </w:t>
            </w:r>
            <w:r>
              <w:t>500mg</w:t>
            </w:r>
            <w:r>
              <w:tab/>
              <w:t>pada</w:t>
            </w:r>
            <w:r>
              <w:tab/>
            </w:r>
            <w:r>
              <w:rPr>
                <w:spacing w:val="-2"/>
              </w:rPr>
              <w:t>hari</w:t>
            </w:r>
            <w:r>
              <w:rPr>
                <w:spacing w:val="-56"/>
              </w:rPr>
              <w:t xml:space="preserve"> </w:t>
            </w:r>
            <w:r>
              <w:t>pertama</w:t>
            </w:r>
            <w:r>
              <w:rPr>
                <w:spacing w:val="48"/>
              </w:rPr>
              <w:t xml:space="preserve"> </w:t>
            </w:r>
            <w:r>
              <w:t>dan</w:t>
            </w:r>
            <w:r>
              <w:rPr>
                <w:spacing w:val="55"/>
              </w:rPr>
              <w:t xml:space="preserve"> </w:t>
            </w:r>
            <w:r>
              <w:t>diikuti</w:t>
            </w:r>
            <w:r>
              <w:rPr>
                <w:spacing w:val="-55"/>
              </w:rPr>
              <w:t xml:space="preserve"> </w:t>
            </w:r>
            <w:r>
              <w:t>250mg</w:t>
            </w:r>
            <w:r>
              <w:rPr>
                <w:spacing w:val="15"/>
              </w:rPr>
              <w:t xml:space="preserve"> </w:t>
            </w:r>
            <w:r>
              <w:t>perhari</w:t>
            </w:r>
            <w:r>
              <w:rPr>
                <w:spacing w:val="1"/>
              </w:rPr>
              <w:t xml:space="preserve"> </w:t>
            </w:r>
            <w:r>
              <w:t>untuk empat hari</w:t>
            </w:r>
            <w:r>
              <w:rPr>
                <w:spacing w:val="1"/>
              </w:rPr>
              <w:t xml:space="preserve"> </w:t>
            </w:r>
            <w:r>
              <w:t>berikutnya</w:t>
            </w:r>
            <w:r>
              <w:rPr>
                <w:spacing w:val="5"/>
              </w:rPr>
              <w:t xml:space="preserve"> </w:t>
            </w:r>
            <w:r>
              <w:t>(5</w:t>
            </w:r>
            <w:r>
              <w:rPr>
                <w:spacing w:val="-1"/>
              </w:rPr>
              <w:t xml:space="preserve"> </w:t>
            </w:r>
            <w:r>
              <w:t>hari )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tabs>
                <w:tab w:val="left" w:pos="892"/>
                <w:tab w:val="left" w:pos="1554"/>
              </w:tabs>
              <w:spacing w:before="3" w:line="244" w:lineRule="auto"/>
              <w:ind w:left="105" w:right="104"/>
            </w:pPr>
            <w:r>
              <w:t>Penggunannya</w:t>
            </w:r>
            <w:r>
              <w:rPr>
                <w:spacing w:val="1"/>
              </w:rPr>
              <w:t xml:space="preserve"> </w:t>
            </w:r>
            <w:r>
              <w:t>HCQ</w:t>
            </w:r>
            <w:r>
              <w:tab/>
              <w:t>dan</w:t>
            </w:r>
            <w:r>
              <w:tab/>
            </w:r>
            <w:r>
              <w:rPr>
                <w:spacing w:val="-1"/>
              </w:rPr>
              <w:t>AZM</w:t>
            </w:r>
            <w:r>
              <w:rPr>
                <w:spacing w:val="-56"/>
              </w:rPr>
              <w:t xml:space="preserve"> </w:t>
            </w:r>
            <w:r>
              <w:t>kombinasi</w:t>
            </w:r>
            <w:r>
              <w:rPr>
                <w:spacing w:val="1"/>
              </w:rPr>
              <w:t xml:space="preserve"> </w:t>
            </w:r>
            <w:r>
              <w:t>berlangsung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4"/>
              </w:rPr>
              <w:t xml:space="preserve"> </w:t>
            </w:r>
            <w:r>
              <w:t>hari.</w:t>
            </w:r>
          </w:p>
        </w:tc>
        <w:tc>
          <w:tcPr>
            <w:tcW w:w="2132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tabs>
                <w:tab w:val="left" w:pos="1351"/>
              </w:tabs>
              <w:spacing w:before="3" w:line="244" w:lineRule="auto"/>
              <w:ind w:left="109" w:right="102"/>
            </w:pP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kombinasi</w:t>
            </w:r>
            <w:r>
              <w:tab/>
            </w:r>
            <w:r>
              <w:rPr>
                <w:spacing w:val="-1"/>
              </w:rPr>
              <w:t>200mg</w:t>
            </w:r>
            <w:r>
              <w:rPr>
                <w:spacing w:val="-56"/>
              </w:rPr>
              <w:t xml:space="preserve"> </w:t>
            </w:r>
            <w:r>
              <w:t>HCQ</w:t>
            </w:r>
            <w:r>
              <w:rPr>
                <w:spacing w:val="43"/>
              </w:rPr>
              <w:t xml:space="preserve"> </w:t>
            </w:r>
            <w:r>
              <w:t>oral,</w:t>
            </w:r>
            <w:r>
              <w:rPr>
                <w:spacing w:val="39"/>
              </w:rPr>
              <w:t xml:space="preserve"> </w:t>
            </w:r>
            <w:r>
              <w:t>tiga</w:t>
            </w:r>
            <w:r>
              <w:rPr>
                <w:spacing w:val="45"/>
              </w:rPr>
              <w:t xml:space="preserve"> </w:t>
            </w:r>
            <w:r>
              <w:t>kali</w:t>
            </w:r>
            <w:r>
              <w:rPr>
                <w:spacing w:val="-56"/>
              </w:rPr>
              <w:t xml:space="preserve"> </w:t>
            </w:r>
            <w:r>
              <w:t>sehari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1"/>
              </w:rPr>
              <w:t xml:space="preserve"> </w:t>
            </w:r>
            <w:r>
              <w:t>sepuluh hari,</w:t>
            </w:r>
            <w:r>
              <w:rPr>
                <w:spacing w:val="1"/>
              </w:rPr>
              <w:t xml:space="preserve"> </w:t>
            </w:r>
            <w:r>
              <w:t>dikominasi dengan</w:t>
            </w:r>
            <w:r>
              <w:rPr>
                <w:spacing w:val="1"/>
              </w:rPr>
              <w:t xml:space="preserve"> </w:t>
            </w:r>
            <w:r>
              <w:t>lima</w:t>
            </w:r>
            <w:r>
              <w:rPr>
                <w:spacing w:val="4"/>
              </w:rPr>
              <w:t xml:space="preserve"> </w:t>
            </w:r>
            <w:r>
              <w:t>hari</w:t>
            </w:r>
            <w:r>
              <w:rPr>
                <w:spacing w:val="1"/>
              </w:rPr>
              <w:t xml:space="preserve"> </w:t>
            </w:r>
            <w:r>
              <w:t>AZM</w:t>
            </w:r>
            <w:r>
              <w:rPr>
                <w:spacing w:val="1"/>
              </w:rPr>
              <w:t xml:space="preserve"> </w:t>
            </w:r>
            <w:r>
              <w:t>(500mg</w:t>
            </w:r>
            <w:r>
              <w:rPr>
                <w:spacing w:val="3"/>
              </w:rPr>
              <w:t xml:space="preserve"> </w:t>
            </w:r>
            <w:r>
              <w:t>pada</w:t>
            </w:r>
            <w:r>
              <w:rPr>
                <w:spacing w:val="-1"/>
              </w:rPr>
              <w:t xml:space="preserve"> </w:t>
            </w:r>
            <w:r>
              <w:t>hari</w:t>
            </w:r>
            <w:r>
              <w:rPr>
                <w:spacing w:val="1"/>
              </w:rPr>
              <w:t xml:space="preserve"> </w:t>
            </w:r>
            <w:r>
              <w:t>pertama diikuti</w:t>
            </w:r>
            <w:r>
              <w:rPr>
                <w:spacing w:val="1"/>
              </w:rPr>
              <w:t xml:space="preserve"> </w:t>
            </w:r>
            <w:r>
              <w:t>dengan 250mg</w:t>
            </w:r>
            <w:r>
              <w:rPr>
                <w:spacing w:val="1"/>
              </w:rPr>
              <w:t xml:space="preserve"> </w:t>
            </w:r>
            <w:r>
              <w:t>setiap</w:t>
            </w:r>
            <w:r>
              <w:rPr>
                <w:spacing w:val="4"/>
              </w:rPr>
              <w:t xml:space="preserve"> </w:t>
            </w:r>
            <w:r>
              <w:t>hari).</w:t>
            </w:r>
          </w:p>
        </w:tc>
        <w:tc>
          <w:tcPr>
            <w:tcW w:w="3001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44" w:lineRule="auto"/>
              <w:ind w:left="109" w:right="95"/>
              <w:jc w:val="both"/>
            </w:pPr>
            <w:r>
              <w:t>Berlangsung</w:t>
            </w:r>
            <w:r>
              <w:rPr>
                <w:spacing w:val="1"/>
              </w:rPr>
              <w:t xml:space="preserve"> </w:t>
            </w:r>
            <w:r>
              <w:t>selama</w:t>
            </w:r>
            <w:r>
              <w:rPr>
                <w:spacing w:val="59"/>
              </w:rPr>
              <w:t xml:space="preserve"> </w:t>
            </w:r>
            <w:r>
              <w:t>21</w:t>
            </w:r>
            <w:r>
              <w:rPr>
                <w:spacing w:val="-56"/>
              </w:rPr>
              <w:t xml:space="preserve"> </w:t>
            </w:r>
            <w:r>
              <w:t>hari.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hari</w:t>
            </w:r>
            <w:r>
              <w:rPr>
                <w:spacing w:val="1"/>
              </w:rPr>
              <w:t xml:space="preserve"> </w:t>
            </w:r>
            <w:r>
              <w:t>pertama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berikan HCQ dan AZM (1-5</w:t>
            </w:r>
            <w:r>
              <w:rPr>
                <w:spacing w:val="1"/>
              </w:rPr>
              <w:t xml:space="preserve"> </w:t>
            </w:r>
            <w:r>
              <w:t>hari).</w:t>
            </w:r>
          </w:p>
        </w:tc>
      </w:tr>
      <w:tr w:rsidR="007629AA">
        <w:trPr>
          <w:trHeight w:val="2024"/>
        </w:trPr>
        <w:tc>
          <w:tcPr>
            <w:tcW w:w="1498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117"/>
            </w:pPr>
            <w:r>
              <w:t>Sumber</w:t>
            </w:r>
          </w:p>
        </w:tc>
        <w:tc>
          <w:tcPr>
            <w:tcW w:w="2155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44" w:lineRule="auto"/>
              <w:ind w:left="132" w:right="330"/>
            </w:pPr>
            <w:r>
              <w:t>E.</w:t>
            </w:r>
            <w:r>
              <w:rPr>
                <w:spacing w:val="1"/>
              </w:rPr>
              <w:t xml:space="preserve"> </w:t>
            </w:r>
            <w:r>
              <w:t>Sekhavati,</w:t>
            </w:r>
            <w:r>
              <w:rPr>
                <w:spacing w:val="1"/>
              </w:rPr>
              <w:t xml:space="preserve"> </w:t>
            </w:r>
            <w:r>
              <w:t>F.</w:t>
            </w:r>
            <w:r>
              <w:rPr>
                <w:spacing w:val="1"/>
              </w:rPr>
              <w:t xml:space="preserve"> </w:t>
            </w:r>
            <w:r>
              <w:t>Jafari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5"/>
              </w:rPr>
              <w:t xml:space="preserve"> </w:t>
            </w:r>
            <w:r>
              <w:t>S.</w:t>
            </w:r>
            <w:r>
              <w:rPr>
                <w:spacing w:val="1"/>
              </w:rPr>
              <w:t xml:space="preserve"> </w:t>
            </w:r>
            <w:r>
              <w:t>SeyedAlinaghi et</w:t>
            </w:r>
            <w:r>
              <w:rPr>
                <w:spacing w:val="-56"/>
              </w:rPr>
              <w:t xml:space="preserve"> </w:t>
            </w:r>
            <w:r>
              <w:t>al. / International</w:t>
            </w:r>
            <w:r>
              <w:rPr>
                <w:spacing w:val="1"/>
              </w:rPr>
              <w:t xml:space="preserve"> </w:t>
            </w:r>
            <w:r>
              <w:t>Journal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Antimicrobial</w:t>
            </w:r>
            <w:r>
              <w:rPr>
                <w:spacing w:val="1"/>
              </w:rPr>
              <w:t xml:space="preserve"> </w:t>
            </w:r>
            <w:r>
              <w:t>Agents</w:t>
            </w:r>
            <w:r>
              <w:rPr>
                <w:spacing w:val="-8"/>
              </w:rPr>
              <w:t xml:space="preserve"> </w:t>
            </w:r>
            <w:r>
              <w:t>56</w:t>
            </w:r>
            <w:r>
              <w:rPr>
                <w:spacing w:val="-2"/>
              </w:rPr>
              <w:t xml:space="preserve"> </w:t>
            </w:r>
            <w:r>
              <w:t>(2020)</w:t>
            </w:r>
          </w:p>
        </w:tc>
        <w:tc>
          <w:tcPr>
            <w:tcW w:w="2183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tabs>
                <w:tab w:val="left" w:pos="1111"/>
                <w:tab w:val="left" w:pos="1868"/>
              </w:tabs>
              <w:spacing w:before="3" w:line="244" w:lineRule="auto"/>
              <w:ind w:left="109" w:right="102"/>
            </w:pPr>
            <w:r>
              <w:t>P.</w:t>
            </w:r>
            <w:r>
              <w:rPr>
                <w:spacing w:val="4"/>
              </w:rPr>
              <w:t xml:space="preserve"> </w:t>
            </w:r>
            <w:r>
              <w:t>Gautret,</w:t>
            </w:r>
            <w:r>
              <w:rPr>
                <w:spacing w:val="-1"/>
              </w:rPr>
              <w:t xml:space="preserve"> </w:t>
            </w:r>
            <w:r>
              <w:t>J.-C.</w:t>
            </w:r>
            <w:r>
              <w:rPr>
                <w:spacing w:val="1"/>
              </w:rPr>
              <w:t xml:space="preserve"> </w:t>
            </w:r>
            <w:r>
              <w:t>Lagier</w:t>
            </w:r>
            <w:r>
              <w:tab/>
              <w:t>and</w:t>
            </w:r>
            <w:r>
              <w:tab/>
            </w:r>
            <w:r>
              <w:rPr>
                <w:spacing w:val="-1"/>
              </w:rPr>
              <w:t>P.</w:t>
            </w:r>
          </w:p>
          <w:p w:rsidR="007629AA" w:rsidRDefault="00894F80">
            <w:pPr>
              <w:pStyle w:val="TableParagraph"/>
              <w:spacing w:before="1"/>
              <w:ind w:left="109"/>
            </w:pPr>
            <w:r>
              <w:t>Parola</w:t>
            </w:r>
          </w:p>
          <w:p w:rsidR="007629AA" w:rsidRDefault="00894F80">
            <w:pPr>
              <w:pStyle w:val="TableParagraph"/>
              <w:spacing w:line="244" w:lineRule="auto"/>
              <w:ind w:left="109" w:right="187"/>
            </w:pPr>
            <w:r>
              <w:t>et al. / International</w:t>
            </w:r>
            <w:r>
              <w:rPr>
                <w:spacing w:val="-56"/>
              </w:rPr>
              <w:t xml:space="preserve"> </w:t>
            </w:r>
            <w:r>
              <w:t>Journal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Antimicrobial</w:t>
            </w:r>
            <w:r>
              <w:rPr>
                <w:spacing w:val="1"/>
              </w:rPr>
              <w:t xml:space="preserve"> </w:t>
            </w:r>
            <w:r>
              <w:t>Agents</w:t>
            </w:r>
          </w:p>
          <w:p w:rsidR="007629AA" w:rsidRDefault="00894F80">
            <w:pPr>
              <w:pStyle w:val="TableParagraph"/>
              <w:spacing w:line="227" w:lineRule="exact"/>
              <w:ind w:left="109"/>
            </w:pPr>
            <w:r>
              <w:t>56</w:t>
            </w:r>
            <w:r>
              <w:rPr>
                <w:spacing w:val="3"/>
              </w:rPr>
              <w:t xml:space="preserve"> </w:t>
            </w:r>
            <w:r>
              <w:t>(2020)</w:t>
            </w:r>
          </w:p>
        </w:tc>
        <w:tc>
          <w:tcPr>
            <w:tcW w:w="2128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 w:line="244" w:lineRule="auto"/>
              <w:ind w:left="105" w:right="211"/>
            </w:pPr>
            <w:r>
              <w:t>P.</w:t>
            </w:r>
            <w:r>
              <w:rPr>
                <w:spacing w:val="3"/>
              </w:rPr>
              <w:t xml:space="preserve"> </w:t>
            </w:r>
            <w:r>
              <w:t>Gautret, et al.</w:t>
            </w:r>
            <w:r>
              <w:rPr>
                <w:spacing w:val="1"/>
              </w:rPr>
              <w:t xml:space="preserve"> </w:t>
            </w:r>
            <w:r>
              <w:t>Travel Medicine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3"/>
              </w:rPr>
              <w:t xml:space="preserve"> </w:t>
            </w:r>
            <w:r>
              <w:t>Infectious</w:t>
            </w:r>
            <w:r>
              <w:rPr>
                <w:spacing w:val="1"/>
              </w:rPr>
              <w:t xml:space="preserve"> </w:t>
            </w:r>
            <w:r>
              <w:t>Disease</w:t>
            </w:r>
            <w:r>
              <w:rPr>
                <w:spacing w:val="-3"/>
              </w:rPr>
              <w:t xml:space="preserve"> </w:t>
            </w:r>
            <w:r>
              <w:t>34</w:t>
            </w:r>
            <w:r>
              <w:rPr>
                <w:spacing w:val="1"/>
              </w:rPr>
              <w:t xml:space="preserve"> </w:t>
            </w:r>
            <w:r>
              <w:t>(2020)</w:t>
            </w:r>
          </w:p>
        </w:tc>
        <w:tc>
          <w:tcPr>
            <w:tcW w:w="2132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tabs>
                <w:tab w:val="left" w:pos="1145"/>
              </w:tabs>
              <w:spacing w:before="3" w:line="244" w:lineRule="auto"/>
              <w:ind w:left="109" w:right="104"/>
            </w:pPr>
            <w:r>
              <w:t>M.</w:t>
            </w:r>
            <w:r>
              <w:rPr>
                <w:spacing w:val="7"/>
              </w:rPr>
              <w:t xml:space="preserve"> </w:t>
            </w:r>
            <w:r>
              <w:t>Million,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al.</w:t>
            </w:r>
            <w:r>
              <w:rPr>
                <w:spacing w:val="1"/>
              </w:rPr>
              <w:t xml:space="preserve"> </w:t>
            </w:r>
            <w:r>
              <w:t>Travel</w:t>
            </w:r>
            <w:r>
              <w:tab/>
            </w:r>
            <w:r>
              <w:rPr>
                <w:spacing w:val="-1"/>
              </w:rPr>
              <w:t>Medicine</w:t>
            </w:r>
            <w:r>
              <w:rPr>
                <w:spacing w:val="-56"/>
              </w:rPr>
              <w:t xml:space="preserve"> </w:t>
            </w:r>
            <w:r>
              <w:t>and</w:t>
            </w:r>
          </w:p>
          <w:p w:rsidR="007629AA" w:rsidRDefault="00894F80">
            <w:pPr>
              <w:pStyle w:val="TableParagraph"/>
              <w:spacing w:line="244" w:lineRule="auto"/>
              <w:ind w:left="109" w:right="214"/>
            </w:pPr>
            <w:r>
              <w:t>Infectious</w:t>
            </w:r>
            <w:r>
              <w:rPr>
                <w:spacing w:val="-9"/>
              </w:rPr>
              <w:t xml:space="preserve"> </w:t>
            </w:r>
            <w:r>
              <w:t>Disease</w:t>
            </w:r>
            <w:r>
              <w:rPr>
                <w:spacing w:val="-55"/>
              </w:rPr>
              <w:t xml:space="preserve"> </w:t>
            </w:r>
            <w:r>
              <w:t>35</w:t>
            </w:r>
            <w:r>
              <w:rPr>
                <w:spacing w:val="4"/>
              </w:rPr>
              <w:t xml:space="preserve"> </w:t>
            </w:r>
            <w:r>
              <w:t>(2020)</w:t>
            </w:r>
          </w:p>
        </w:tc>
        <w:tc>
          <w:tcPr>
            <w:tcW w:w="3001" w:type="dxa"/>
            <w:tcBorders>
              <w:top w:val="single" w:sz="12" w:space="0" w:color="000000"/>
              <w:bottom w:val="single" w:sz="12" w:space="0" w:color="000000"/>
            </w:tcBorders>
          </w:tcPr>
          <w:p w:rsidR="007629AA" w:rsidRDefault="00894F80">
            <w:pPr>
              <w:pStyle w:val="TableParagraph"/>
              <w:spacing w:before="3"/>
              <w:ind w:left="109"/>
            </w:pPr>
            <w:r>
              <w:t>JAMA.</w:t>
            </w:r>
            <w:r>
              <w:rPr>
                <w:spacing w:val="1"/>
              </w:rPr>
              <w:t xml:space="preserve"> </w:t>
            </w:r>
            <w:r>
              <w:t>2020;323(24):2493-</w:t>
            </w:r>
          </w:p>
          <w:p w:rsidR="007629AA" w:rsidRDefault="00894F80">
            <w:pPr>
              <w:pStyle w:val="TableParagraph"/>
              <w:spacing w:before="5"/>
              <w:ind w:left="109"/>
            </w:pPr>
            <w:r>
              <w:t>2502.</w:t>
            </w:r>
          </w:p>
          <w:p w:rsidR="007629AA" w:rsidRDefault="00894F80">
            <w:pPr>
              <w:pStyle w:val="TableParagraph"/>
              <w:spacing w:before="5"/>
              <w:ind w:left="109"/>
            </w:pPr>
            <w:r>
              <w:t>doi:10.1001/jama.2020.8630</w:t>
            </w:r>
          </w:p>
        </w:tc>
      </w:tr>
    </w:tbl>
    <w:p w:rsidR="007629AA" w:rsidRDefault="00894F80">
      <w:pPr>
        <w:spacing w:line="271" w:lineRule="exact"/>
        <w:ind w:left="225"/>
        <w:rPr>
          <w:sz w:val="24"/>
        </w:rPr>
      </w:pPr>
      <w:r>
        <w:rPr>
          <w:sz w:val="24"/>
        </w:rPr>
        <w:t>Keterangan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HCQ</w:t>
      </w:r>
      <w:r>
        <w:rPr>
          <w:spacing w:val="52"/>
          <w:sz w:val="24"/>
        </w:rPr>
        <w:t xml:space="preserve"> </w:t>
      </w:r>
      <w:r>
        <w:rPr>
          <w:sz w:val="24"/>
        </w:rPr>
        <w:t>:Hidroxychloroquine</w:t>
      </w:r>
    </w:p>
    <w:p w:rsidR="007629AA" w:rsidRDefault="00894F80">
      <w:pPr>
        <w:tabs>
          <w:tab w:val="left" w:pos="2386"/>
        </w:tabs>
        <w:spacing w:before="7"/>
        <w:ind w:left="1666" w:right="9687"/>
        <w:rPr>
          <w:sz w:val="24"/>
        </w:rPr>
      </w:pPr>
      <w:r>
        <w:rPr>
          <w:sz w:val="24"/>
        </w:rPr>
        <w:t>AZM</w:t>
      </w:r>
      <w:r>
        <w:rPr>
          <w:sz w:val="24"/>
        </w:rPr>
        <w:tab/>
      </w:r>
      <w:r>
        <w:rPr>
          <w:spacing w:val="-1"/>
          <w:sz w:val="24"/>
        </w:rPr>
        <w:t>:Azitromisin</w:t>
      </w:r>
      <w:r>
        <w:rPr>
          <w:spacing w:val="-61"/>
          <w:sz w:val="24"/>
        </w:rPr>
        <w:t xml:space="preserve"> </w:t>
      </w:r>
      <w:r>
        <w:rPr>
          <w:sz w:val="24"/>
        </w:rPr>
        <w:t>LpV</w:t>
      </w:r>
      <w:r>
        <w:rPr>
          <w:sz w:val="24"/>
        </w:rPr>
        <w:tab/>
        <w:t>:Lopinavir</w:t>
      </w:r>
    </w:p>
    <w:p w:rsidR="007629AA" w:rsidRDefault="007629AA">
      <w:pPr>
        <w:rPr>
          <w:sz w:val="24"/>
        </w:rPr>
        <w:sectPr w:rsidR="007629AA">
          <w:pgSz w:w="16840" w:h="11910" w:orient="landscape"/>
          <w:pgMar w:top="1100" w:right="1480" w:bottom="280" w:left="204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Heading2"/>
        <w:spacing w:before="206"/>
        <w:ind w:left="586" w:firstLine="0"/>
        <w:jc w:val="both"/>
      </w:pPr>
      <w:r>
        <w:t>4.3</w:t>
      </w:r>
      <w:r>
        <w:rPr>
          <w:spacing w:val="-3"/>
        </w:rPr>
        <w:t xml:space="preserve"> </w:t>
      </w:r>
      <w:r>
        <w:t>PEMBAHASAN</w:t>
      </w:r>
    </w:p>
    <w:p w:rsidR="007629AA" w:rsidRDefault="00894F80">
      <w:pPr>
        <w:pStyle w:val="BodyText"/>
        <w:spacing w:before="154" w:line="364" w:lineRule="auto"/>
        <w:ind w:left="586" w:right="123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lakukan,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keefektivitasan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potensial</w:t>
      </w:r>
      <w:r>
        <w:rPr>
          <w:spacing w:val="-2"/>
        </w:rPr>
        <w:t xml:space="preserve"> </w:t>
      </w:r>
      <w:r>
        <w:t>terapi</w:t>
      </w:r>
      <w:r>
        <w:rPr>
          <w:spacing w:val="-2"/>
        </w:rPr>
        <w:t xml:space="preserve"> </w:t>
      </w:r>
      <w:r>
        <w:t>pada pasien Covid-19.</w:t>
      </w:r>
    </w:p>
    <w:p w:rsidR="007629AA" w:rsidRDefault="00894F80">
      <w:pPr>
        <w:pStyle w:val="BodyText"/>
        <w:spacing w:before="3" w:line="364" w:lineRule="auto"/>
        <w:ind w:left="586" w:right="115"/>
        <w:jc w:val="both"/>
      </w:pPr>
      <w:r>
        <w:t>Pada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ke-I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Azithromycin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patients with COVID-19 : AN Open-label randomised trial yang dilakukan secara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terbuka.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efektivitas Azitromisin. Dilakukan pemberian 500mg Azitromisin setiap harinya.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hidroxychloroquine. Azitromisin telah menunjukkan kemajuan</w:t>
      </w:r>
      <w:r>
        <w:t xml:space="preserve"> dalam mencegah</w:t>
      </w:r>
      <w:r>
        <w:rPr>
          <w:spacing w:val="1"/>
        </w:rPr>
        <w:t xml:space="preserve"> </w:t>
      </w:r>
      <w:r>
        <w:t>infeksi</w:t>
      </w:r>
      <w:r>
        <w:rPr>
          <w:spacing w:val="-2"/>
        </w:rPr>
        <w:t xml:space="preserve"> </w:t>
      </w:r>
      <w:r>
        <w:t>saluran</w:t>
      </w:r>
      <w:r>
        <w:rPr>
          <w:spacing w:val="-3"/>
        </w:rPr>
        <w:t xml:space="preserve"> </w:t>
      </w:r>
      <w:r>
        <w:t>pernafasan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parah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pesien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menderita</w:t>
      </w:r>
      <w:r>
        <w:rPr>
          <w:spacing w:val="-3"/>
        </w:rPr>
        <w:t xml:space="preserve"> </w:t>
      </w:r>
      <w:r>
        <w:t>pneumonia.</w:t>
      </w:r>
    </w:p>
    <w:p w:rsidR="007629AA" w:rsidRDefault="00894F80">
      <w:pPr>
        <w:pStyle w:val="BodyText"/>
        <w:spacing w:before="6" w:line="364" w:lineRule="auto"/>
        <w:ind w:left="586" w:right="120" w:firstLine="720"/>
        <w:jc w:val="both"/>
      </w:pPr>
      <w:r>
        <w:t>Pada</w:t>
      </w:r>
      <w:r>
        <w:rPr>
          <w:spacing w:val="15"/>
        </w:rPr>
        <w:t xml:space="preserve"> </w:t>
      </w:r>
      <w:r>
        <w:t>Artikel</w:t>
      </w:r>
      <w:r>
        <w:rPr>
          <w:spacing w:val="17"/>
        </w:rPr>
        <w:t xml:space="preserve"> </w:t>
      </w:r>
      <w:r>
        <w:t>ke-II</w:t>
      </w:r>
      <w:r>
        <w:rPr>
          <w:spacing w:val="14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berjudul</w:t>
      </w:r>
      <w:r>
        <w:rPr>
          <w:spacing w:val="12"/>
        </w:rPr>
        <w:t xml:space="preserve"> </w:t>
      </w:r>
      <w:r>
        <w:t>Hydroxychloroquine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azithromycin</w:t>
      </w:r>
      <w:r>
        <w:rPr>
          <w:spacing w:val="15"/>
        </w:rPr>
        <w:t xml:space="preserve"> </w:t>
      </w:r>
      <w:r>
        <w:t>as</w:t>
      </w:r>
      <w:r>
        <w:rPr>
          <w:spacing w:val="-56"/>
        </w:rPr>
        <w:t xml:space="preserve"> </w:t>
      </w:r>
      <w:r>
        <w:t>a treatment of COVID-19: results of an open-label non-randomized clinical trial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klinis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hydroxycloroquine</w:t>
      </w:r>
      <w:r>
        <w:rPr>
          <w:spacing w:val="1"/>
        </w:rPr>
        <w:t xml:space="preserve"> </w:t>
      </w:r>
      <w:r>
        <w:rPr>
          <w:rFonts w:ascii="Arial"/>
          <w:i/>
        </w:rPr>
        <w:t>viral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load</w:t>
      </w:r>
      <w:r>
        <w:rPr>
          <w:rFonts w:ascii="Arial"/>
          <w:i/>
          <w:spacing w:val="1"/>
        </w:rPr>
        <w:t xml:space="preserve"> </w:t>
      </w:r>
      <w:r>
        <w:t>pernafasan.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kepada</w:t>
      </w:r>
      <w:r>
        <w:rPr>
          <w:spacing w:val="19"/>
        </w:rPr>
        <w:t xml:space="preserve"> </w:t>
      </w:r>
      <w:r>
        <w:t>36</w:t>
      </w:r>
      <w:r>
        <w:rPr>
          <w:spacing w:val="19"/>
        </w:rPr>
        <w:t xml:space="preserve"> </w:t>
      </w:r>
      <w:r>
        <w:t>pasien</w:t>
      </w:r>
      <w:r>
        <w:rPr>
          <w:spacing w:val="14"/>
        </w:rPr>
        <w:t xml:space="preserve"> </w:t>
      </w:r>
      <w:r>
        <w:t>:</w:t>
      </w:r>
      <w:r>
        <w:rPr>
          <w:spacing w:val="23"/>
        </w:rPr>
        <w:t xml:space="preserve"> </w:t>
      </w:r>
      <w:r>
        <w:t>(6</w:t>
      </w:r>
      <w:r>
        <w:rPr>
          <w:spacing w:val="19"/>
        </w:rPr>
        <w:t xml:space="preserve"> </w:t>
      </w:r>
      <w:r>
        <w:t>pasien</w:t>
      </w:r>
      <w:r>
        <w:rPr>
          <w:spacing w:val="19"/>
        </w:rPr>
        <w:t xml:space="preserve"> </w:t>
      </w:r>
      <w:r>
        <w:t>terapi</w:t>
      </w:r>
      <w:r>
        <w:rPr>
          <w:spacing w:val="16"/>
        </w:rPr>
        <w:t xml:space="preserve"> </w:t>
      </w:r>
      <w:r>
        <w:t>kombinasi</w:t>
      </w:r>
      <w:r>
        <w:rPr>
          <w:spacing w:val="16"/>
        </w:rPr>
        <w:t xml:space="preserve"> </w:t>
      </w:r>
      <w:r>
        <w:t>hidroksiklorokuin</w:t>
      </w:r>
      <w:r>
        <w:rPr>
          <w:spacing w:val="14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azitromisin</w:t>
      </w:r>
    </w:p>
    <w:p w:rsidR="007629AA" w:rsidRDefault="00894F80">
      <w:pPr>
        <w:pStyle w:val="BodyText"/>
        <w:spacing w:before="2" w:line="364" w:lineRule="auto"/>
        <w:ind w:left="586" w:right="118"/>
        <w:jc w:val="both"/>
      </w:pPr>
      <w:r>
        <w:t>500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berikutnya, 16 pasien kontrol dan 14 pasien terapi hidroksiklorokuin saja). Pada</w:t>
      </w:r>
      <w:r>
        <w:rPr>
          <w:spacing w:val="1"/>
        </w:rPr>
        <w:t xml:space="preserve"> </w:t>
      </w:r>
      <w:r>
        <w:t>hari ke 6 pasien dengan terapi kombinasi 100% (6/6) terkonfirmasi negatif virus</w:t>
      </w:r>
      <w:r>
        <w:rPr>
          <w:spacing w:val="1"/>
        </w:rPr>
        <w:t xml:space="preserve"> </w:t>
      </w:r>
      <w:r>
        <w:t>COVID-19, pasien kontrol 12,5% (2/16) terkonfirmasi negatif dan pasien terapi</w:t>
      </w:r>
      <w:r>
        <w:rPr>
          <w:spacing w:val="1"/>
        </w:rPr>
        <w:t xml:space="preserve"> </w:t>
      </w:r>
      <w:r>
        <w:t>hidroksiklorokuin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57,1%</w:t>
      </w:r>
      <w:r>
        <w:rPr>
          <w:spacing w:val="1"/>
        </w:rPr>
        <w:t xml:space="preserve"> </w:t>
      </w:r>
      <w:r>
        <w:t>(8/14)</w:t>
      </w:r>
      <w:r>
        <w:rPr>
          <w:spacing w:val="1"/>
        </w:rPr>
        <w:t xml:space="preserve"> </w:t>
      </w:r>
      <w:r>
        <w:t>terkonfirmasi</w:t>
      </w:r>
      <w:r>
        <w:rPr>
          <w:spacing w:val="1"/>
        </w:rPr>
        <w:t xml:space="preserve"> </w:t>
      </w:r>
      <w:r>
        <w:t>negatif.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sampelnya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hidroksiklorokuin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menun</w:t>
      </w:r>
      <w:r>
        <w:t>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hilangnya viral load pada pasien COVID-19. Dua puluh kasus dirawat dalam</w:t>
      </w:r>
      <w:r>
        <w:rPr>
          <w:spacing w:val="1"/>
        </w:rPr>
        <w:t xml:space="preserve"> </w:t>
      </w:r>
      <w:r>
        <w:t>penelitian ini dan menunjukkan penurunan yang signifikan dari pengangkutan</w:t>
      </w:r>
      <w:r>
        <w:rPr>
          <w:spacing w:val="1"/>
        </w:rPr>
        <w:t xml:space="preserve"> </w:t>
      </w:r>
      <w:r>
        <w:t>virus pada Inklusi hari ke-6 dibandingkan dengan kontrol, dan durasi tercatat</w:t>
      </w:r>
      <w:r>
        <w:rPr>
          <w:spacing w:val="1"/>
        </w:rPr>
        <w:t xml:space="preserve"> </w:t>
      </w:r>
      <w:r>
        <w:t>r</w:t>
      </w:r>
      <w:r>
        <w:t>ata-rata jauh lebih rendah daripada yang dilaporkan di litteratur untuk pasien</w:t>
      </w:r>
      <w:r>
        <w:rPr>
          <w:spacing w:val="1"/>
        </w:rPr>
        <w:t xml:space="preserve"> </w:t>
      </w:r>
      <w:r>
        <w:t>yang tidak diobati. Azitromisin yang ditambahkan ke hydroxychloroquine secara</w:t>
      </w:r>
      <w:r>
        <w:rPr>
          <w:spacing w:val="1"/>
        </w:rPr>
        <w:t xml:space="preserve"> </w:t>
      </w:r>
      <w:r>
        <w:t>signifikan lebih efisien untuk eliminasi virus dimana efeknya diperkuat dengan</w:t>
      </w:r>
      <w:r>
        <w:rPr>
          <w:spacing w:val="1"/>
        </w:rPr>
        <w:t xml:space="preserve"> </w:t>
      </w:r>
      <w:r>
        <w:t>azitromisin.</w:t>
      </w:r>
    </w:p>
    <w:p w:rsidR="007629AA" w:rsidRDefault="00894F80">
      <w:pPr>
        <w:pStyle w:val="BodyText"/>
        <w:spacing w:before="12" w:line="367" w:lineRule="auto"/>
        <w:ind w:left="586" w:right="115" w:firstLine="720"/>
        <w:jc w:val="both"/>
      </w:pPr>
      <w:r>
        <w:t>Pada Ar</w:t>
      </w:r>
      <w:r>
        <w:t>tikel ke-III yang berjudul Clinical and microbiological effect of a</w:t>
      </w:r>
      <w:r>
        <w:rPr>
          <w:spacing w:val="1"/>
        </w:rPr>
        <w:t xml:space="preserve"> </w:t>
      </w:r>
      <w:r>
        <w:t>combination of hydroxychloroquine and azitromisin in 80 COVID-19 patients with</w:t>
      </w:r>
      <w:r>
        <w:rPr>
          <w:spacing w:val="1"/>
        </w:rPr>
        <w:t xml:space="preserve"> </w:t>
      </w:r>
      <w:r>
        <w:t>at least a six-day follow up: A pilot observational study dengan metode studi</w:t>
      </w:r>
      <w:r>
        <w:rPr>
          <w:spacing w:val="1"/>
        </w:rPr>
        <w:t xml:space="preserve"> </w:t>
      </w:r>
      <w:r>
        <w:t>observasi</w:t>
      </w:r>
      <w:r>
        <w:rPr>
          <w:spacing w:val="9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bertujuan</w:t>
      </w:r>
      <w:r>
        <w:rPr>
          <w:spacing w:val="12"/>
        </w:rPr>
        <w:t xml:space="preserve"> </w:t>
      </w:r>
      <w:r>
        <w:t>Menget</w:t>
      </w:r>
      <w:r>
        <w:t>ahui</w:t>
      </w:r>
      <w:r>
        <w:rPr>
          <w:spacing w:val="9"/>
        </w:rPr>
        <w:t xml:space="preserve"> </w:t>
      </w:r>
      <w:r>
        <w:t>efek</w:t>
      </w:r>
      <w:r>
        <w:rPr>
          <w:spacing w:val="5"/>
        </w:rPr>
        <w:t xml:space="preserve"> </w:t>
      </w:r>
      <w:r>
        <w:t>klinis</w:t>
      </w:r>
      <w:r>
        <w:rPr>
          <w:spacing w:val="10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mikrobiologis</w:t>
      </w:r>
      <w:r>
        <w:rPr>
          <w:spacing w:val="10"/>
        </w:rPr>
        <w:t xml:space="preserve"> </w:t>
      </w:r>
      <w:r>
        <w:t>dari</w:t>
      </w:r>
    </w:p>
    <w:p w:rsidR="007629AA" w:rsidRDefault="007629AA">
      <w:pPr>
        <w:spacing w:line="367" w:lineRule="auto"/>
        <w:jc w:val="both"/>
        <w:sectPr w:rsidR="007629AA">
          <w:headerReference w:type="default" r:id="rId29"/>
          <w:pgSz w:w="11910" w:h="16840"/>
          <w:pgMar w:top="1580" w:right="1580" w:bottom="280" w:left="1680" w:header="766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4"/>
        <w:rPr>
          <w:sz w:val="19"/>
        </w:rPr>
      </w:pPr>
    </w:p>
    <w:p w:rsidR="007629AA" w:rsidRDefault="00894F80">
      <w:pPr>
        <w:pStyle w:val="BodyText"/>
        <w:spacing w:line="367" w:lineRule="auto"/>
        <w:ind w:left="586" w:right="112"/>
        <w:jc w:val="both"/>
      </w:pPr>
      <w:r>
        <w:t>kombinasi hydroxychloroquinedan azitromisin pada 80 pasien COVID-19 dengan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enam hari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Dapat dilihat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cepat viral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nasofaring yang diuji dengan qPCR dicatat, dengan 83% negatif di hari ke-7, dan</w:t>
      </w:r>
      <w:r>
        <w:rPr>
          <w:spacing w:val="1"/>
        </w:rPr>
        <w:t xml:space="preserve"> </w:t>
      </w:r>
      <w:r>
        <w:t>93% di hari ke-8. Jumlah pasien mungkin menular (dengan nilai PCR Ct &lt;34)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lembur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nol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ke-12.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mencolok adalah diamati setelah </w:t>
      </w:r>
      <w:r>
        <w:t>6 hari pengobatan. Setelah sepuluh hari, hanya</w:t>
      </w:r>
      <w:r>
        <w:rPr>
          <w:spacing w:val="1"/>
        </w:rPr>
        <w:t xml:space="preserve"> </w:t>
      </w:r>
      <w:r>
        <w:t>terdapat dua pasien masih mungkin menular dengan nilai Ct masing-masing 32</w:t>
      </w:r>
      <w:r>
        <w:rPr>
          <w:spacing w:val="1"/>
        </w:rPr>
        <w:t xml:space="preserve"> </w:t>
      </w:r>
      <w:r>
        <w:t>dan 29. Proporsi pasien dengan nilai Ct&gt; 34 bermakna menurun lembur (R2 =</w:t>
      </w:r>
      <w:r>
        <w:rPr>
          <w:spacing w:val="1"/>
        </w:rPr>
        <w:t xml:space="preserve"> </w:t>
      </w:r>
      <w:r>
        <w:t>0,9). Kultur virus dari pernapasan pasien sampel negatif pad</w:t>
      </w:r>
      <w:r>
        <w:t>a 97,5% pasien di</w:t>
      </w:r>
      <w:r>
        <w:rPr>
          <w:spacing w:val="1"/>
        </w:rPr>
        <w:t xml:space="preserve"> </w:t>
      </w:r>
      <w:r>
        <w:t>hari ke-5. Jumlah pasien menular (dengan kultur positif) menurun lebih awal</w:t>
      </w:r>
      <w:r>
        <w:rPr>
          <w:spacing w:val="1"/>
        </w:rPr>
        <w:t xml:space="preserve"> </w:t>
      </w:r>
      <w:r>
        <w:t>setelah tiga hari pengobatan. Setelah lima hari pengobatan, dua pasien hanya</w:t>
      </w:r>
      <w:r>
        <w:rPr>
          <w:spacing w:val="1"/>
        </w:rPr>
        <w:t xml:space="preserve"> </w:t>
      </w:r>
      <w:r>
        <w:t>menular. Pada perawatan pasca hari ke-8 hanya satu dari dua ini pasien menular</w:t>
      </w:r>
      <w:r>
        <w:rPr>
          <w:spacing w:val="-56"/>
        </w:rPr>
        <w:t xml:space="preserve"> </w:t>
      </w:r>
      <w:r>
        <w:t>dan ti</w:t>
      </w:r>
      <w:r>
        <w:t>dak lagi menular pada Hari ke-9. proporsi negatif menurun secara signifikan</w:t>
      </w:r>
      <w:r>
        <w:rPr>
          <w:spacing w:val="-56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(R2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0.8).Pemberian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hidroksiklorokuin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azitromisin sebelum komplikasi COVID19 aman dengan tingkat kematian 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pasien.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keduanya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penularan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dini.</w:t>
      </w:r>
      <w:r>
        <w:rPr>
          <w:spacing w:val="59"/>
        </w:rPr>
        <w:t xml:space="preserve"> </w:t>
      </w:r>
      <w:r>
        <w:t>Mengingat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terapeutik yang</w:t>
      </w:r>
      <w:r>
        <w:rPr>
          <w:spacing w:val="1"/>
        </w:rPr>
        <w:t xml:space="preserve"> </w:t>
      </w:r>
      <w:r>
        <w:t>mendesak dalam terapi penyakit ini dengan obat-</w:t>
      </w:r>
      <w:r>
        <w:rPr>
          <w:spacing w:val="1"/>
        </w:rPr>
        <w:t xml:space="preserve"> </w:t>
      </w:r>
      <w:r>
        <w:t>obatan yang efektif dan aman, maka perlu adanya evaluasi lebih lanjut, baik</w:t>
      </w:r>
      <w:r>
        <w:rPr>
          <w:spacing w:val="1"/>
        </w:rPr>
        <w:t xml:space="preserve"> </w:t>
      </w:r>
      <w:r>
        <w:t>d</w:t>
      </w:r>
      <w:r>
        <w:t>alam terapi penyembuhan pasien pada tahap awal sebelum terjadi komplikasi</w:t>
      </w:r>
      <w:r>
        <w:rPr>
          <w:spacing w:val="1"/>
        </w:rPr>
        <w:t xml:space="preserve"> </w:t>
      </w:r>
      <w:r>
        <w:t>pernapasan</w:t>
      </w:r>
      <w:r>
        <w:rPr>
          <w:spacing w:val="-1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menghindari</w:t>
      </w:r>
      <w:r>
        <w:rPr>
          <w:spacing w:val="-3"/>
        </w:rPr>
        <w:t xml:space="preserve"> </w:t>
      </w:r>
      <w:r>
        <w:t>penyebaran penyakit.</w:t>
      </w:r>
    </w:p>
    <w:p w:rsidR="007629AA" w:rsidRDefault="00894F80">
      <w:pPr>
        <w:pStyle w:val="BodyText"/>
        <w:spacing w:line="223" w:lineRule="exact"/>
        <w:ind w:left="1307"/>
        <w:jc w:val="both"/>
      </w:pPr>
      <w:r>
        <w:t>Pada</w:t>
      </w:r>
      <w:r>
        <w:rPr>
          <w:spacing w:val="39"/>
        </w:rPr>
        <w:t xml:space="preserve"> </w:t>
      </w:r>
      <w:r>
        <w:t>artikel</w:t>
      </w:r>
      <w:r>
        <w:rPr>
          <w:spacing w:val="42"/>
        </w:rPr>
        <w:t xml:space="preserve"> </w:t>
      </w:r>
      <w:r>
        <w:t>ke-IV</w:t>
      </w:r>
      <w:r>
        <w:rPr>
          <w:spacing w:val="44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berjudul</w:t>
      </w:r>
      <w:r>
        <w:rPr>
          <w:spacing w:val="42"/>
        </w:rPr>
        <w:t xml:space="preserve"> </w:t>
      </w:r>
      <w:r>
        <w:t>Early</w:t>
      </w:r>
      <w:r>
        <w:rPr>
          <w:spacing w:val="43"/>
        </w:rPr>
        <w:t xml:space="preserve"> </w:t>
      </w:r>
      <w:r>
        <w:t>treatment</w:t>
      </w:r>
      <w:r>
        <w:rPr>
          <w:spacing w:val="43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COVID-19</w:t>
      </w:r>
      <w:r>
        <w:rPr>
          <w:spacing w:val="39"/>
        </w:rPr>
        <w:t xml:space="preserve"> </w:t>
      </w:r>
      <w:r>
        <w:t>patients</w:t>
      </w:r>
    </w:p>
    <w:p w:rsidR="007629AA" w:rsidRDefault="00894F80">
      <w:pPr>
        <w:pStyle w:val="BodyText"/>
        <w:spacing w:before="130" w:line="364" w:lineRule="auto"/>
        <w:ind w:left="586" w:right="121"/>
        <w:jc w:val="both"/>
      </w:pPr>
      <w:r>
        <w:t>with</w:t>
      </w:r>
      <w:r>
        <w:rPr>
          <w:spacing w:val="1"/>
        </w:rPr>
        <w:t xml:space="preserve"> </w:t>
      </w:r>
      <w:r>
        <w:t>hydroxychloroquine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azithromycin: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retrospective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1061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Marseille,</w:t>
      </w:r>
      <w:r>
        <w:rPr>
          <w:spacing w:val="1"/>
        </w:rPr>
        <w:t xml:space="preserve"> </w:t>
      </w:r>
      <w:r>
        <w:t>France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retrospektif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pasienCOVID-19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pengguanaan hidrokloroquine dan azitromisin dapat dilihat pasien terkonfirmasi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SARS-CoV</w:t>
      </w:r>
      <w:r>
        <w:t>-2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dirawat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rejimen</w:t>
      </w:r>
      <w:r>
        <w:rPr>
          <w:spacing w:val="1"/>
        </w:rPr>
        <w:t xml:space="preserve"> </w:t>
      </w:r>
      <w:r>
        <w:t>hidroksiklorokuin (200 mg tiga kali sehari selama sepuluh hari) dan azitromisin</w:t>
      </w:r>
      <w:r>
        <w:rPr>
          <w:spacing w:val="1"/>
        </w:rPr>
        <w:t xml:space="preserve"> </w:t>
      </w:r>
      <w:r>
        <w:t>(500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diikuti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mg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empat</w:t>
      </w:r>
      <w:r>
        <w:rPr>
          <w:spacing w:val="58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berikutnya) menunjukkan</w:t>
      </w:r>
      <w:r>
        <w:rPr>
          <w:spacing w:val="1"/>
        </w:rPr>
        <w:t xml:space="preserve"> </w:t>
      </w:r>
      <w:r>
        <w:t>hasil klinis yang baik dan</w:t>
      </w:r>
      <w:r>
        <w:rPr>
          <w:spacing w:val="1"/>
        </w:rPr>
        <w:t xml:space="preserve"> </w:t>
      </w:r>
      <w:r>
        <w:t>kesembuhan</w:t>
      </w:r>
      <w:r>
        <w:rPr>
          <w:spacing w:val="58"/>
        </w:rPr>
        <w:t xml:space="preserve"> </w:t>
      </w:r>
      <w:r>
        <w:t>virologi pada</w:t>
      </w:r>
      <w:r>
        <w:rPr>
          <w:spacing w:val="1"/>
        </w:rPr>
        <w:t xml:space="preserve"> </w:t>
      </w:r>
      <w:r>
        <w:t>973 pasien dalam 10 hari (91,7%). Pemberian kombinasi sebelum komplikasi</w:t>
      </w:r>
      <w:r>
        <w:rPr>
          <w:spacing w:val="1"/>
        </w:rPr>
        <w:t xml:space="preserve"> </w:t>
      </w:r>
      <w:r>
        <w:t>COVID-19</w:t>
      </w:r>
      <w:r>
        <w:rPr>
          <w:spacing w:val="3"/>
        </w:rPr>
        <w:t xml:space="preserve"> </w:t>
      </w:r>
      <w:r>
        <w:t>aman</w:t>
      </w:r>
      <w:r>
        <w:rPr>
          <w:spacing w:val="-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sangat</w:t>
      </w:r>
      <w:r>
        <w:rPr>
          <w:spacing w:val="3"/>
        </w:rPr>
        <w:t xml:space="preserve"> </w:t>
      </w:r>
      <w:r>
        <w:t>rendah</w:t>
      </w:r>
      <w:r>
        <w:rPr>
          <w:spacing w:val="-1"/>
        </w:rPr>
        <w:t xml:space="preserve"> </w:t>
      </w:r>
      <w:r>
        <w:t>tingkat</w:t>
      </w:r>
      <w:r>
        <w:rPr>
          <w:spacing w:val="3"/>
        </w:rPr>
        <w:t xml:space="preserve"> </w:t>
      </w:r>
      <w:r>
        <w:t>kematian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pasien.</w:t>
      </w:r>
    </w:p>
    <w:p w:rsidR="007629AA" w:rsidRDefault="00894F80">
      <w:pPr>
        <w:pStyle w:val="BodyText"/>
        <w:spacing w:before="9" w:line="364" w:lineRule="auto"/>
        <w:ind w:left="586" w:right="122" w:firstLine="720"/>
        <w:jc w:val="both"/>
      </w:pPr>
      <w:r>
        <w:t>Pada</w:t>
      </w:r>
      <w:r>
        <w:rPr>
          <w:spacing w:val="1"/>
        </w:rPr>
        <w:t xml:space="preserve"> </w:t>
      </w:r>
      <w:r>
        <w:t>artikel</w:t>
      </w:r>
      <w:r>
        <w:rPr>
          <w:spacing w:val="1"/>
        </w:rPr>
        <w:t xml:space="preserve"> </w:t>
      </w:r>
      <w:r>
        <w:t>ke-V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Hydroxychloroquine</w:t>
      </w:r>
      <w:r>
        <w:rPr>
          <w:spacing w:val="39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Azithromycin</w:t>
      </w:r>
      <w:r>
        <w:rPr>
          <w:spacing w:val="34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In-Hospital</w:t>
      </w:r>
      <w:r>
        <w:rPr>
          <w:spacing w:val="37"/>
        </w:rPr>
        <w:t xml:space="preserve"> </w:t>
      </w:r>
      <w:r>
        <w:t>Mortality</w:t>
      </w:r>
      <w:r>
        <w:rPr>
          <w:spacing w:val="37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Patients</w:t>
      </w:r>
      <w:r>
        <w:rPr>
          <w:spacing w:val="28"/>
        </w:rPr>
        <w:t xml:space="preserve"> </w:t>
      </w:r>
      <w:r>
        <w:t>With</w:t>
      </w:r>
    </w:p>
    <w:p w:rsidR="007629AA" w:rsidRDefault="007629AA">
      <w:pPr>
        <w:spacing w:line="364" w:lineRule="auto"/>
        <w:jc w:val="both"/>
        <w:sectPr w:rsidR="007629AA">
          <w:pgSz w:w="11910" w:h="16840"/>
          <w:pgMar w:top="1580" w:right="1580" w:bottom="280" w:left="1680" w:header="766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4"/>
        <w:rPr>
          <w:sz w:val="19"/>
        </w:rPr>
      </w:pPr>
    </w:p>
    <w:p w:rsidR="007629AA" w:rsidRDefault="00894F80">
      <w:pPr>
        <w:pStyle w:val="BodyText"/>
        <w:spacing w:line="367" w:lineRule="auto"/>
        <w:ind w:left="586" w:right="118"/>
        <w:jc w:val="both"/>
      </w:pPr>
      <w:r>
        <w:t>COVID-19 in New York State dengan menggunakan studi kohort yang bertujuan</w:t>
      </w:r>
      <w:r>
        <w:rPr>
          <w:spacing w:val="1"/>
        </w:rPr>
        <w:t xml:space="preserve"> </w:t>
      </w:r>
      <w:r>
        <w:t>untuk mengetahui pola peresepan hidrochloroquine dan azitromisin pada pasien</w:t>
      </w:r>
      <w:r>
        <w:rPr>
          <w:spacing w:val="1"/>
        </w:rPr>
        <w:t xml:space="preserve"> </w:t>
      </w:r>
      <w:r>
        <w:t>COVID-19 dapat dilihat pada 1438 pasien</w:t>
      </w:r>
      <w:r>
        <w:t xml:space="preserve"> yang dirawat inap di New York dengan</w:t>
      </w:r>
      <w:r>
        <w:rPr>
          <w:spacing w:val="1"/>
        </w:rPr>
        <w:t xml:space="preserve"> </w:t>
      </w:r>
      <w:r>
        <w:t>COVID-19, angka kematian di rumah sakit secara keseluruhan adalah 20,3%</w:t>
      </w:r>
      <w:r>
        <w:rPr>
          <w:spacing w:val="1"/>
        </w:rPr>
        <w:t xml:space="preserve"> </w:t>
      </w:r>
      <w:r>
        <w:t>(95% CI, 18,2% -22,4%). Kemungkinan kematian untuk pasien yang menerima</w:t>
      </w:r>
      <w:r>
        <w:rPr>
          <w:spacing w:val="1"/>
        </w:rPr>
        <w:t xml:space="preserve"> </w:t>
      </w:r>
      <w:r>
        <w:t xml:space="preserve">hidroksiklorokuin dan azitromisin 189/735 (25,7%), hidroksiklorokuin saja </w:t>
      </w:r>
      <w:r>
        <w:t>54/271</w:t>
      </w:r>
      <w:r>
        <w:rPr>
          <w:spacing w:val="1"/>
        </w:rPr>
        <w:t xml:space="preserve"> </w:t>
      </w:r>
      <w:r>
        <w:t>(19,9%), azitromisin saja 21/211 (10,0%) dan tidak menggunakan kedua obat</w:t>
      </w:r>
      <w:r>
        <w:rPr>
          <w:spacing w:val="1"/>
        </w:rPr>
        <w:t xml:space="preserve"> </w:t>
      </w:r>
      <w:r>
        <w:t>28/221</w:t>
      </w:r>
      <w:r>
        <w:rPr>
          <w:spacing w:val="1"/>
        </w:rPr>
        <w:t xml:space="preserve"> </w:t>
      </w:r>
      <w:r>
        <w:t>(12,7%).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hidroksiklorokuin,</w:t>
      </w:r>
      <w:r>
        <w:rPr>
          <w:spacing w:val="1"/>
        </w:rPr>
        <w:t xml:space="preserve"> </w:t>
      </w:r>
      <w:r>
        <w:t>azitromisin,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keduanya, dibandingkan dengan tidak ada pengobatan tidak secara signifikan</w:t>
      </w:r>
      <w:r>
        <w:rPr>
          <w:spacing w:val="1"/>
        </w:rPr>
        <w:t xml:space="preserve"> </w:t>
      </w:r>
      <w:r>
        <w:t>terkait dengan perbedaan mortalitas di rumah sakit. Interpretasi dari temuan ini</w:t>
      </w:r>
      <w:r>
        <w:rPr>
          <w:spacing w:val="1"/>
        </w:rPr>
        <w:t xml:space="preserve"> </w:t>
      </w:r>
      <w:r>
        <w:t>dibatasi</w:t>
      </w:r>
      <w:r>
        <w:rPr>
          <w:spacing w:val="-3"/>
        </w:rPr>
        <w:t xml:space="preserve"> </w:t>
      </w:r>
      <w:r>
        <w:t>oleh</w:t>
      </w:r>
      <w:r>
        <w:rPr>
          <w:spacing w:val="5"/>
        </w:rPr>
        <w:t xml:space="preserve"> </w:t>
      </w:r>
      <w:r>
        <w:t>desain observasi.</w:t>
      </w:r>
    </w:p>
    <w:p w:rsidR="007629AA" w:rsidRDefault="00894F80">
      <w:pPr>
        <w:pStyle w:val="BodyText"/>
        <w:spacing w:line="235" w:lineRule="exact"/>
        <w:ind w:left="1307"/>
        <w:jc w:val="both"/>
      </w:pPr>
      <w:r>
        <w:t>Peran</w:t>
      </w:r>
      <w:r>
        <w:rPr>
          <w:spacing w:val="1"/>
        </w:rPr>
        <w:t xml:space="preserve"> </w:t>
      </w:r>
      <w:r>
        <w:t>Potensial</w:t>
      </w:r>
      <w:r>
        <w:rPr>
          <w:spacing w:val="-1"/>
        </w:rPr>
        <w:t xml:space="preserve"> </w:t>
      </w:r>
      <w:r>
        <w:t>Azitromisin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Covid-19</w:t>
      </w:r>
      <w:r>
        <w:rPr>
          <w:spacing w:val="13"/>
        </w:rPr>
        <w:t xml:space="preserve"> </w:t>
      </w:r>
      <w:r>
        <w:t>berdasarkan</w:t>
      </w:r>
      <w:r>
        <w:rPr>
          <w:spacing w:val="70"/>
        </w:rPr>
        <w:t xml:space="preserve"> </w:t>
      </w:r>
      <w:r>
        <w:t>paparan</w:t>
      </w:r>
      <w:r>
        <w:rPr>
          <w:spacing w:val="78"/>
        </w:rPr>
        <w:t xml:space="preserve"> </w:t>
      </w:r>
      <w:r>
        <w:t>artikel</w:t>
      </w:r>
    </w:p>
    <w:p w:rsidR="007629AA" w:rsidRDefault="00894F80">
      <w:pPr>
        <w:pStyle w:val="BodyText"/>
        <w:spacing w:before="130" w:line="364" w:lineRule="auto"/>
        <w:ind w:left="586" w:right="114"/>
        <w:jc w:val="both"/>
      </w:pPr>
      <w:r>
        <w:t>yang diperoleh, diketahui bahwa Azitromisn merupakan salah satau terapi y</w:t>
      </w:r>
      <w:r>
        <w:t>ang</w:t>
      </w:r>
      <w:r>
        <w:rPr>
          <w:spacing w:val="1"/>
        </w:rPr>
        <w:t xml:space="preserve"> </w:t>
      </w:r>
      <w:r>
        <w:t>digunakan sebagai terapi COVID-19 secara tunggal maupun kombinasi. Hal ini</w:t>
      </w:r>
      <w:r>
        <w:rPr>
          <w:spacing w:val="1"/>
        </w:rPr>
        <w:t xml:space="preserve"> </w:t>
      </w:r>
      <w:r>
        <w:t>sesuai dengan penelitian sebelumnya yang menggunakan sampel rekam medis</w:t>
      </w:r>
      <w:r>
        <w:rPr>
          <w:spacing w:val="1"/>
        </w:rPr>
        <w:t xml:space="preserve"> </w:t>
      </w:r>
      <w:r>
        <w:t>NCIP dari 138 paisen di RS Zhongnan Wuhan, cina. Dari tanggal 1-28 januari</w:t>
      </w:r>
      <w:r>
        <w:rPr>
          <w:spacing w:val="1"/>
        </w:rPr>
        <w:t xml:space="preserve"> </w:t>
      </w:r>
      <w:r>
        <w:t>2020 yang di follow up akhir s</w:t>
      </w:r>
      <w:r>
        <w:t>ampai tanggal 3 february 2020. Hampir semua</w:t>
      </w:r>
      <w:r>
        <w:rPr>
          <w:spacing w:val="1"/>
        </w:rPr>
        <w:t xml:space="preserve"> </w:t>
      </w:r>
      <w:r>
        <w:t>pasien menerima terapi antivirus Kebanyakan pasien menerima terapi antivirus</w:t>
      </w:r>
      <w:r>
        <w:rPr>
          <w:spacing w:val="1"/>
        </w:rPr>
        <w:t xml:space="preserve"> </w:t>
      </w:r>
      <w:r>
        <w:t>(oseltamivir, 124), dan banyak yang menerima terapi antibakteri (moxifloxacin,</w:t>
      </w:r>
      <w:r>
        <w:rPr>
          <w:spacing w:val="1"/>
        </w:rPr>
        <w:t xml:space="preserve"> </w:t>
      </w:r>
      <w:r>
        <w:t>89);</w:t>
      </w:r>
      <w:r>
        <w:rPr>
          <w:spacing w:val="1"/>
        </w:rPr>
        <w:t xml:space="preserve"> </w:t>
      </w:r>
      <w:r>
        <w:t>ceftriaxone,</w:t>
      </w:r>
      <w:r>
        <w:rPr>
          <w:spacing w:val="1"/>
        </w:rPr>
        <w:t xml:space="preserve"> </w:t>
      </w:r>
      <w:r>
        <w:t>34;</w:t>
      </w:r>
      <w:r>
        <w:rPr>
          <w:spacing w:val="1"/>
        </w:rPr>
        <w:t xml:space="preserve"> </w:t>
      </w:r>
      <w:r>
        <w:t>azitromisin,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terapi glukoko</w:t>
      </w:r>
      <w:r>
        <w:t>rtikoid</w:t>
      </w:r>
      <w:r>
        <w:rPr>
          <w:spacing w:val="1"/>
        </w:rPr>
        <w:t xml:space="preserve"> </w:t>
      </w:r>
      <w:r>
        <w:t>62.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penelitian , sebanyak 47 pasien dipulangkan dan 6</w:t>
      </w:r>
      <w:r>
        <w:rPr>
          <w:spacing w:val="58"/>
        </w:rPr>
        <w:t xml:space="preserve"> </w:t>
      </w:r>
      <w:r>
        <w:t>meninggal , dan sisanya</w:t>
      </w:r>
      <w:r>
        <w:rPr>
          <w:spacing w:val="1"/>
        </w:rPr>
        <w:t xml:space="preserve"> </w:t>
      </w:r>
      <w:r>
        <w:t>masih dirawat dirumah sakit. Di antara mereka yang dipulangkan hidup (n = 47),</w:t>
      </w:r>
      <w:r>
        <w:rPr>
          <w:spacing w:val="1"/>
        </w:rPr>
        <w:t xml:space="preserve"> </w:t>
      </w:r>
      <w:r>
        <w:t>rata-rata lama rawat di rumah sakit adalah 10 hari (wang,Dawel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et al</w:t>
      </w:r>
      <w:r>
        <w:t>.2020).</w:t>
      </w:r>
      <w:r>
        <w:rPr>
          <w:spacing w:val="1"/>
        </w:rPr>
        <w:t xml:space="preserve"> </w:t>
      </w:r>
      <w:r>
        <w:t>Azit</w:t>
      </w:r>
      <w:r>
        <w:t>romisin juga memiliki peran potensial dalam memberikan cakupan tambahan</w:t>
      </w:r>
      <w:r>
        <w:rPr>
          <w:spacing w:val="1"/>
        </w:rPr>
        <w:t xml:space="preserve"> </w:t>
      </w:r>
      <w:r>
        <w:t>dari bakteri patogen pernapasan atas yang berpotensi dalam infeksi sekunder.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dugaan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konfirmasi</w:t>
      </w:r>
      <w:r>
        <w:rPr>
          <w:spacing w:val="1"/>
        </w:rPr>
        <w:t xml:space="preserve"> </w:t>
      </w:r>
      <w:r>
        <w:t>SARS-CoV-2,</w:t>
      </w:r>
      <w:r>
        <w:rPr>
          <w:spacing w:val="1"/>
        </w:rPr>
        <w:t xml:space="preserve"> </w:t>
      </w:r>
      <w:r>
        <w:t>kerusakan paru berkolerasi dengan tingkat</w:t>
      </w:r>
      <w:r>
        <w:rPr>
          <w:spacing w:val="1"/>
        </w:rPr>
        <w:t xml:space="preserve"> </w:t>
      </w:r>
      <w:r>
        <w:t>keparahan infeksi</w:t>
      </w:r>
      <w:r>
        <w:rPr>
          <w:spacing w:val="1"/>
        </w:rPr>
        <w:t xml:space="preserve"> </w:t>
      </w:r>
      <w:r>
        <w:t>virus. Antibiotik</w:t>
      </w:r>
      <w:r>
        <w:rPr>
          <w:spacing w:val="1"/>
        </w:rPr>
        <w:t xml:space="preserve"> </w:t>
      </w:r>
      <w:r>
        <w:t>makrolida</w:t>
      </w:r>
      <w:r>
        <w:rPr>
          <w:spacing w:val="1"/>
        </w:rPr>
        <w:t xml:space="preserve"> </w:t>
      </w:r>
      <w:r>
        <w:t>direkomendasikan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lini</w:t>
      </w:r>
      <w:r>
        <w:rPr>
          <w:spacing w:val="1"/>
        </w:rPr>
        <w:t xml:space="preserve"> </w:t>
      </w:r>
      <w:r>
        <w:t>pertama</w:t>
      </w:r>
      <w:r>
        <w:rPr>
          <w:spacing w:val="58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β-laktam.</w:t>
      </w:r>
    </w:p>
    <w:p w:rsidR="007629AA" w:rsidRDefault="00894F80">
      <w:pPr>
        <w:pStyle w:val="BodyText"/>
        <w:spacing w:before="13" w:line="364" w:lineRule="auto"/>
        <w:ind w:left="586" w:right="116" w:firstLine="720"/>
        <w:jc w:val="both"/>
        <w:rPr>
          <w:rFonts w:ascii="Arial"/>
          <w:i/>
        </w:rPr>
      </w:pPr>
      <w:r>
        <w:t>Efektivitas Azitromisin dari artikel yang diperoleh, Azitromisin menginduksi</w:t>
      </w:r>
      <w:r>
        <w:rPr>
          <w:spacing w:val="-56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antivirus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epitel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</w:t>
      </w:r>
      <w:r>
        <w:t>adar</w:t>
      </w:r>
      <w:r>
        <w:rPr>
          <w:spacing w:val="1"/>
        </w:rPr>
        <w:t xml:space="preserve"> </w:t>
      </w:r>
      <w:r>
        <w:t>interferon,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pelepasan</w:t>
      </w:r>
      <w:r>
        <w:rPr>
          <w:spacing w:val="1"/>
        </w:rPr>
        <w:t xml:space="preserve"> </w:t>
      </w:r>
      <w:r>
        <w:t>virus.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ekspresi</w:t>
      </w:r>
      <w:r>
        <w:rPr>
          <w:spacing w:val="1"/>
        </w:rPr>
        <w:t xml:space="preserve"> </w:t>
      </w:r>
      <w:r>
        <w:t>metaloproteinase (MMPS; molekul yang berhubungan erat dengan CD147). Virus</w:t>
      </w:r>
      <w:r>
        <w:rPr>
          <w:spacing w:val="-56"/>
        </w:rPr>
        <w:t xml:space="preserve"> </w:t>
      </w:r>
      <w:r>
        <w:t>influenza A</w:t>
      </w:r>
      <w:r>
        <w:rPr>
          <w:spacing w:val="-4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-4"/>
        </w:rPr>
        <w:t xml:space="preserve"> </w:t>
      </w:r>
      <w:r>
        <w:t>asma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secara</w:t>
      </w:r>
      <w:r>
        <w:rPr>
          <w:spacing w:val="14"/>
        </w:rPr>
        <w:t xml:space="preserve"> </w:t>
      </w:r>
      <w:r>
        <w:rPr>
          <w:rFonts w:ascii="Arial"/>
          <w:i/>
        </w:rPr>
        <w:t>in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vitro</w:t>
      </w:r>
    </w:p>
    <w:p w:rsidR="007629AA" w:rsidRDefault="007629AA">
      <w:pPr>
        <w:spacing w:line="364" w:lineRule="auto"/>
        <w:jc w:val="both"/>
        <w:rPr>
          <w:rFonts w:ascii="Arial"/>
        </w:rPr>
        <w:sectPr w:rsidR="007629AA">
          <w:pgSz w:w="11910" w:h="16840"/>
          <w:pgMar w:top="1580" w:right="1580" w:bottom="280" w:left="1680" w:header="766" w:footer="0" w:gutter="0"/>
          <w:cols w:space="720"/>
        </w:sectPr>
      </w:pPr>
    </w:p>
    <w:p w:rsidR="007629AA" w:rsidRDefault="007629AA">
      <w:pPr>
        <w:pStyle w:val="BodyText"/>
        <w:rPr>
          <w:rFonts w:ascii="Arial"/>
          <w:i/>
          <w:sz w:val="20"/>
        </w:rPr>
      </w:pPr>
    </w:p>
    <w:p w:rsidR="007629AA" w:rsidRDefault="007629AA">
      <w:pPr>
        <w:pStyle w:val="BodyText"/>
        <w:spacing w:before="11"/>
        <w:rPr>
          <w:rFonts w:ascii="Arial"/>
          <w:i/>
          <w:sz w:val="29"/>
        </w:rPr>
      </w:pPr>
    </w:p>
    <w:p w:rsidR="007629AA" w:rsidRDefault="00894F80">
      <w:pPr>
        <w:pStyle w:val="BodyText"/>
        <w:spacing w:before="97" w:line="367" w:lineRule="auto"/>
        <w:ind w:left="586" w:right="111"/>
        <w:jc w:val="both"/>
      </w:pPr>
      <w:r>
        <w:t>meningkatkan ekspresi CD147, menunjukkan kemungkinan korelasi komplikasi</w:t>
      </w:r>
      <w:r>
        <w:rPr>
          <w:spacing w:val="1"/>
        </w:rPr>
        <w:t xml:space="preserve"> </w:t>
      </w:r>
      <w:r>
        <w:t>pada asma, diabetes militus dan kadar CD147 secara klinis akibat infeksi SARS-</w:t>
      </w:r>
      <w:r>
        <w:rPr>
          <w:spacing w:val="1"/>
        </w:rPr>
        <w:t xml:space="preserve"> </w:t>
      </w:r>
      <w:r>
        <w:t>CoV-2.</w:t>
      </w:r>
    </w:p>
    <w:p w:rsidR="007629AA" w:rsidRDefault="00894F80">
      <w:pPr>
        <w:pStyle w:val="BodyText"/>
        <w:spacing w:line="367" w:lineRule="auto"/>
        <w:ind w:left="586" w:right="120"/>
        <w:jc w:val="both"/>
      </w:pPr>
      <w:r>
        <w:t xml:space="preserve">Dosis Penggunaan Azitromisin diketahui Penggunaan Azitromisin </w:t>
      </w:r>
      <w:r>
        <w:rPr>
          <w:rFonts w:ascii="Arial" w:hAnsi="Arial"/>
          <w:i/>
        </w:rPr>
        <w:t>Loading dose</w:t>
      </w:r>
      <w:r>
        <w:rPr>
          <w:rFonts w:ascii="Arial" w:hAnsi="Arial"/>
          <w:i/>
          <w:spacing w:val="1"/>
        </w:rPr>
        <w:t xml:space="preserve"> </w:t>
      </w:r>
      <w:r>
        <w:t>500mg</w:t>
      </w:r>
      <w:r>
        <w:rPr>
          <w:spacing w:val="1"/>
        </w:rPr>
        <w:t xml:space="preserve"> </w:t>
      </w:r>
      <w:r>
        <w:t>diikuti</w:t>
      </w:r>
      <w:r>
        <w:rPr>
          <w:spacing w:val="1"/>
        </w:rPr>
        <w:t xml:space="preserve"> </w:t>
      </w:r>
      <w:r>
        <w:t>dosis</w:t>
      </w:r>
      <w:r>
        <w:rPr>
          <w:spacing w:val="1"/>
        </w:rPr>
        <w:t xml:space="preserve"> </w:t>
      </w:r>
      <w:r>
        <w:t>harian tunggal 250mg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kedepan,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tunggal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kombinasikan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antbiotik</w:t>
      </w:r>
      <w:r>
        <w:rPr>
          <w:spacing w:val="1"/>
        </w:rPr>
        <w:t xml:space="preserve"> </w:t>
      </w:r>
      <w:r>
        <w:t>β-laktam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mengobati.</w:t>
      </w:r>
      <w:r>
        <w:rPr>
          <w:spacing w:val="-4"/>
        </w:rPr>
        <w:t xml:space="preserve"> </w:t>
      </w:r>
      <w:r>
        <w:t>Azitromisin</w:t>
      </w:r>
      <w:r>
        <w:rPr>
          <w:spacing w:val="-3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diserap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ditoleransi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oral.</w:t>
      </w:r>
    </w:p>
    <w:p w:rsidR="007629AA" w:rsidRDefault="007629AA">
      <w:pPr>
        <w:spacing w:line="367" w:lineRule="auto"/>
        <w:jc w:val="both"/>
        <w:sectPr w:rsidR="007629AA">
          <w:pgSz w:w="11910" w:h="16840"/>
          <w:pgMar w:top="1580" w:right="1580" w:bottom="280" w:left="1680" w:header="766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Heading1"/>
        <w:spacing w:line="362" w:lineRule="auto"/>
        <w:ind w:left="2752" w:right="2291" w:firstLine="1368"/>
        <w:jc w:val="left"/>
      </w:pPr>
      <w:r>
        <w:t>BAB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KESIMPULAN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SARAN</w:t>
      </w:r>
    </w:p>
    <w:p w:rsidR="007629AA" w:rsidRDefault="007629AA">
      <w:pPr>
        <w:pStyle w:val="BodyText"/>
        <w:spacing w:before="7"/>
        <w:rPr>
          <w:rFonts w:ascii="Arial"/>
          <w:b/>
          <w:sz w:val="32"/>
        </w:rPr>
      </w:pPr>
    </w:p>
    <w:p w:rsidR="007629AA" w:rsidRDefault="00894F80">
      <w:pPr>
        <w:pStyle w:val="Heading2"/>
        <w:numPr>
          <w:ilvl w:val="1"/>
          <w:numId w:val="2"/>
        </w:numPr>
        <w:tabs>
          <w:tab w:val="left" w:pos="989"/>
        </w:tabs>
        <w:spacing w:before="1"/>
      </w:pPr>
      <w:r>
        <w:t>KESIMPULAN</w:t>
      </w:r>
    </w:p>
    <w:p w:rsidR="007629AA" w:rsidRDefault="00894F80">
      <w:pPr>
        <w:pStyle w:val="BodyText"/>
        <w:spacing w:before="149" w:line="364" w:lineRule="auto"/>
        <w:ind w:left="1307" w:right="115" w:firstLine="720"/>
        <w:jc w:val="both"/>
      </w:pPr>
      <w:r>
        <w:t>Azitromisin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COVID-19 baik tunggal maupun kombinasi. Dosis pemberian Azitromisin</w:t>
      </w:r>
      <w:r>
        <w:rPr>
          <w:spacing w:val="1"/>
        </w:rPr>
        <w:t xml:space="preserve"> </w:t>
      </w:r>
      <w:r>
        <w:t xml:space="preserve">yang berpotensi sebagai terapi COVID-19 adalah 500mg sebagai </w:t>
      </w:r>
      <w:r>
        <w:rPr>
          <w:rFonts w:ascii="Arial"/>
          <w:i/>
        </w:rPr>
        <w:t>loading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dose </w:t>
      </w:r>
      <w:r>
        <w:t>dan diikuti 250mg</w:t>
      </w:r>
      <w:r>
        <w:rPr>
          <w:spacing w:val="1"/>
        </w:rPr>
        <w:t xml:space="preserve"> </w:t>
      </w:r>
      <w:r>
        <w:t>se</w:t>
      </w:r>
      <w:r>
        <w:t>lama 4 hari berikutnya. Efektivitas Azitromisin</w:t>
      </w:r>
      <w:r>
        <w:rPr>
          <w:spacing w:val="1"/>
        </w:rPr>
        <w:t xml:space="preserve"> </w:t>
      </w:r>
      <w:r>
        <w:t>baik tunggal maupun kombinasi ditunjukkan melalui penurunan viral load</w:t>
      </w:r>
      <w:r>
        <w:rPr>
          <w:spacing w:val="1"/>
        </w:rPr>
        <w:t xml:space="preserve"> </w:t>
      </w:r>
      <w:r>
        <w:t>yang diuji dengan PCR dimana dimulai hari ke-6 sampai hari ke-7 sudah</w:t>
      </w:r>
      <w:r>
        <w:rPr>
          <w:spacing w:val="1"/>
        </w:rPr>
        <w:t xml:space="preserve"> </w:t>
      </w:r>
      <w:r>
        <w:t>menunjukkan hasil viral load dan kesembuhan total pasien di capai p</w:t>
      </w:r>
      <w:r>
        <w:t>ada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ke-10 sampai</w:t>
      </w:r>
      <w:r>
        <w:rPr>
          <w:spacing w:val="-2"/>
        </w:rPr>
        <w:t xml:space="preserve"> </w:t>
      </w:r>
      <w:r>
        <w:t>hari</w:t>
      </w:r>
      <w:r>
        <w:rPr>
          <w:spacing w:val="2"/>
        </w:rPr>
        <w:t xml:space="preserve"> </w:t>
      </w:r>
      <w:r>
        <w:t>ke-12 terapi.</w:t>
      </w:r>
    </w:p>
    <w:p w:rsidR="007629AA" w:rsidRDefault="00894F80">
      <w:pPr>
        <w:pStyle w:val="Heading2"/>
        <w:numPr>
          <w:ilvl w:val="1"/>
          <w:numId w:val="2"/>
        </w:numPr>
        <w:tabs>
          <w:tab w:val="left" w:pos="989"/>
        </w:tabs>
        <w:spacing w:line="258" w:lineRule="exact"/>
      </w:pPr>
      <w:r>
        <w:t>SARAN</w:t>
      </w:r>
    </w:p>
    <w:p w:rsidR="007629AA" w:rsidRDefault="00894F80">
      <w:pPr>
        <w:pStyle w:val="ListParagraph"/>
        <w:numPr>
          <w:ilvl w:val="2"/>
          <w:numId w:val="2"/>
        </w:numPr>
        <w:tabs>
          <w:tab w:val="left" w:pos="1307"/>
        </w:tabs>
        <w:spacing w:before="155"/>
        <w:jc w:val="both"/>
      </w:pPr>
      <w:r>
        <w:t>Bagi</w:t>
      </w:r>
      <w:r>
        <w:rPr>
          <w:spacing w:val="-4"/>
        </w:rPr>
        <w:t xml:space="preserve"> </w:t>
      </w:r>
      <w:r>
        <w:t>Ilmu</w:t>
      </w:r>
      <w:r>
        <w:rPr>
          <w:spacing w:val="3"/>
        </w:rPr>
        <w:t xml:space="preserve"> </w:t>
      </w:r>
      <w:r>
        <w:t>Farmasi</w:t>
      </w:r>
    </w:p>
    <w:p w:rsidR="007629AA" w:rsidRDefault="00894F80">
      <w:pPr>
        <w:pStyle w:val="BodyText"/>
        <w:spacing w:before="130" w:line="364" w:lineRule="auto"/>
        <w:ind w:left="1307" w:right="127"/>
        <w:jc w:val="both"/>
      </w:pPr>
      <w:r>
        <w:t>Diharapkan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khususnya tentang Efektivitas Penggunaan Azitromisin sebagai potensial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pasien</w:t>
      </w:r>
      <w:r>
        <w:rPr>
          <w:spacing w:val="5"/>
        </w:rPr>
        <w:t xml:space="preserve"> </w:t>
      </w:r>
      <w:r>
        <w:t>COVID-19.</w:t>
      </w:r>
    </w:p>
    <w:p w:rsidR="007629AA" w:rsidRDefault="00894F80">
      <w:pPr>
        <w:pStyle w:val="ListParagraph"/>
        <w:numPr>
          <w:ilvl w:val="2"/>
          <w:numId w:val="2"/>
        </w:numPr>
        <w:tabs>
          <w:tab w:val="left" w:pos="1307"/>
        </w:tabs>
        <w:spacing w:before="3"/>
        <w:jc w:val="both"/>
      </w:pPr>
      <w:r>
        <w:t>Bagi</w:t>
      </w:r>
      <w:r>
        <w:rPr>
          <w:spacing w:val="-7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Selanjutnya</w:t>
      </w:r>
    </w:p>
    <w:p w:rsidR="007629AA" w:rsidRDefault="00894F80">
      <w:pPr>
        <w:pStyle w:val="BodyText"/>
        <w:spacing w:before="130" w:line="364" w:lineRule="auto"/>
        <w:ind w:left="1307" w:right="119"/>
        <w:jc w:val="both"/>
      </w:pPr>
      <w:r>
        <w:t>Dikarenkan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memperbanyak</w:t>
      </w:r>
      <w:r>
        <w:rPr>
          <w:spacing w:val="1"/>
        </w:rPr>
        <w:t xml:space="preserve"> </w:t>
      </w:r>
      <w:r>
        <w:t>penelitain</w:t>
      </w:r>
      <w:r>
        <w:rPr>
          <w:spacing w:val="3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digunakan</w:t>
      </w:r>
      <w:r>
        <w:rPr>
          <w:spacing w:val="3"/>
        </w:rPr>
        <w:t xml:space="preserve"> </w:t>
      </w:r>
      <w:r>
        <w:t>sebagai terapi</w:t>
      </w:r>
      <w:r>
        <w:rPr>
          <w:spacing w:val="1"/>
        </w:rPr>
        <w:t xml:space="preserve"> </w:t>
      </w:r>
      <w:r>
        <w:t>covid-19.</w:t>
      </w:r>
    </w:p>
    <w:p w:rsidR="007629AA" w:rsidRDefault="00894F80">
      <w:pPr>
        <w:pStyle w:val="BodyText"/>
        <w:spacing w:before="2" w:line="364" w:lineRule="auto"/>
        <w:ind w:left="1307" w:right="129"/>
        <w:jc w:val="both"/>
      </w:pPr>
      <w:r>
        <w:t>Berdasarkan studi literatur yang diperoleh penelit menyarankan agar lebih</w:t>
      </w:r>
      <w:r>
        <w:rPr>
          <w:spacing w:val="-56"/>
        </w:rPr>
        <w:t xml:space="preserve"> </w:t>
      </w:r>
      <w:r>
        <w:t xml:space="preserve">memastikan pada dosis berapa Azitromisin dapat </w:t>
      </w:r>
      <w:r>
        <w:t>berefektivitas sebgai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terapi</w:t>
      </w:r>
      <w:r>
        <w:rPr>
          <w:spacing w:val="2"/>
        </w:rPr>
        <w:t xml:space="preserve"> </w:t>
      </w:r>
      <w:r>
        <w:t>COVID-19.</w:t>
      </w: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16"/>
        </w:rPr>
      </w:pPr>
    </w:p>
    <w:p w:rsidR="007629AA" w:rsidRDefault="00894F80">
      <w:pPr>
        <w:pStyle w:val="BodyText"/>
        <w:spacing w:before="56"/>
        <w:ind w:left="1297" w:right="831"/>
        <w:jc w:val="center"/>
        <w:rPr>
          <w:rFonts w:ascii="Calibri"/>
        </w:rPr>
      </w:pPr>
      <w:r>
        <w:rPr>
          <w:rFonts w:ascii="Calibri"/>
        </w:rPr>
        <w:t>34</w:t>
      </w:r>
    </w:p>
    <w:p w:rsidR="007629AA" w:rsidRDefault="007629AA">
      <w:pPr>
        <w:jc w:val="center"/>
        <w:rPr>
          <w:rFonts w:ascii="Calibri"/>
        </w:rPr>
        <w:sectPr w:rsidR="007629AA">
          <w:headerReference w:type="default" r:id="rId30"/>
          <w:pgSz w:w="11910" w:h="16840"/>
          <w:pgMar w:top="1580" w:right="1580" w:bottom="280" w:left="1680" w:header="0" w:footer="0" w:gutter="0"/>
          <w:cols w:space="720"/>
        </w:sectPr>
      </w:pPr>
    </w:p>
    <w:p w:rsidR="007629AA" w:rsidRDefault="007629AA">
      <w:pPr>
        <w:pStyle w:val="BodyText"/>
        <w:rPr>
          <w:rFonts w:ascii="Calibri"/>
          <w:sz w:val="20"/>
        </w:rPr>
      </w:pPr>
    </w:p>
    <w:p w:rsidR="007629AA" w:rsidRDefault="007629AA">
      <w:pPr>
        <w:pStyle w:val="BodyText"/>
        <w:spacing w:before="9"/>
        <w:rPr>
          <w:rFonts w:ascii="Calibri"/>
          <w:sz w:val="26"/>
        </w:rPr>
      </w:pPr>
    </w:p>
    <w:p w:rsidR="007629AA" w:rsidRDefault="00894F80">
      <w:pPr>
        <w:pStyle w:val="Heading1"/>
        <w:spacing w:before="89"/>
        <w:ind w:left="1297"/>
      </w:pPr>
      <w:r>
        <w:t>DAFTAR</w:t>
      </w:r>
      <w:r>
        <w:rPr>
          <w:spacing w:val="-4"/>
        </w:rPr>
        <w:t xml:space="preserve"> </w:t>
      </w:r>
      <w:r>
        <w:t>PUSTAKA</w:t>
      </w: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894F80">
      <w:pPr>
        <w:spacing w:before="201"/>
        <w:ind w:left="1066" w:right="117" w:hanging="480"/>
        <w:jc w:val="both"/>
      </w:pPr>
      <w:r>
        <w:t xml:space="preserve">Ardhany, S. D., Puspitasari, Y., Meydawati, Y., &amp; Novaryatiin, S. (2019).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Sains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Kesehatan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2</w:t>
      </w:r>
      <w:r>
        <w:t>(2),</w:t>
      </w:r>
      <w:r>
        <w:rPr>
          <w:spacing w:val="1"/>
        </w:rPr>
        <w:t xml:space="preserve"> </w:t>
      </w:r>
      <w:r>
        <w:t>122–128.</w:t>
      </w:r>
    </w:p>
    <w:p w:rsidR="007629AA" w:rsidRDefault="007629AA">
      <w:pPr>
        <w:pStyle w:val="BodyText"/>
        <w:spacing w:before="3"/>
      </w:pPr>
    </w:p>
    <w:p w:rsidR="007629AA" w:rsidRDefault="00894F80">
      <w:pPr>
        <w:ind w:left="1066" w:right="118" w:hanging="480"/>
        <w:jc w:val="both"/>
      </w:pPr>
      <w:r>
        <w:t xml:space="preserve">Damle, B., Vourvahis, M., Wang, E., Leaney, J., &amp; Corrigan, B. (2020). </w:t>
      </w:r>
      <w:r>
        <w:rPr>
          <w:rFonts w:ascii="Arial" w:hAnsi="Arial"/>
          <w:i/>
        </w:rPr>
        <w:t>Clinical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Pharmacology Perspectives on the Antiviral Activity of Azithromycin and Use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in</w:t>
      </w:r>
      <w:r>
        <w:t>,</w:t>
      </w:r>
      <w:r>
        <w:rPr>
          <w:spacing w:val="5"/>
        </w:rPr>
        <w:t xml:space="preserve"> </w:t>
      </w:r>
      <w:r>
        <w:rPr>
          <w:rFonts w:ascii="Arial" w:hAnsi="Arial"/>
          <w:i/>
        </w:rPr>
        <w:t>108</w:t>
      </w:r>
      <w:r>
        <w:t>(2),</w:t>
      </w:r>
      <w:r>
        <w:rPr>
          <w:spacing w:val="5"/>
        </w:rPr>
        <w:t xml:space="preserve"> </w:t>
      </w:r>
      <w:r>
        <w:t>201–211.</w:t>
      </w:r>
      <w:r>
        <w:rPr>
          <w:spacing w:val="1"/>
        </w:rPr>
        <w:t xml:space="preserve"> </w:t>
      </w:r>
      <w:hyperlink r:id="rId31">
        <w:r>
          <w:rPr>
            <w:color w:val="0000FF"/>
            <w:u w:val="single" w:color="0000FF"/>
          </w:rPr>
          <w:t>https://doi.org/10.1002/cpt</w:t>
        </w:r>
        <w:r>
          <w:rPr>
            <w:color w:val="0000FF"/>
            <w:u w:val="single" w:color="0000FF"/>
          </w:rPr>
          <w:t>.1857</w:t>
        </w:r>
      </w:hyperlink>
    </w:p>
    <w:p w:rsidR="007629AA" w:rsidRDefault="007629AA">
      <w:pPr>
        <w:pStyle w:val="BodyText"/>
        <w:spacing w:before="7"/>
        <w:rPr>
          <w:sz w:val="14"/>
        </w:rPr>
      </w:pPr>
    </w:p>
    <w:p w:rsidR="007629AA" w:rsidRDefault="00894F80">
      <w:pPr>
        <w:pStyle w:val="BodyText"/>
        <w:spacing w:before="97"/>
        <w:ind w:left="1066" w:right="119" w:hanging="480"/>
        <w:jc w:val="both"/>
      </w:pPr>
      <w:r>
        <w:t>Donsu, Y. C., &amp; Hasmono, D. (2020). Tinjauan Azitromisin Pada Penyakit Virus</w:t>
      </w:r>
      <w:r>
        <w:rPr>
          <w:spacing w:val="1"/>
        </w:rPr>
        <w:t xml:space="preserve"> </w:t>
      </w:r>
      <w:r>
        <w:t>Korona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(COVID-19).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Pharmacon: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Jurnal Farmasi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Indonesia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17</w:t>
      </w:r>
      <w:r>
        <w:t>(2),</w:t>
      </w:r>
      <w:r>
        <w:rPr>
          <w:spacing w:val="1"/>
        </w:rPr>
        <w:t xml:space="preserve"> </w:t>
      </w:r>
      <w:r>
        <w:t>133–147.</w:t>
      </w:r>
      <w:r>
        <w:rPr>
          <w:spacing w:val="1"/>
        </w:rPr>
        <w:t xml:space="preserve"> </w:t>
      </w:r>
      <w:hyperlink r:id="rId32">
        <w:r>
          <w:rPr>
            <w:color w:val="0000FF"/>
            <w:u w:val="single" w:color="0000FF"/>
          </w:rPr>
          <w:t>https://doi.org/10.23917/pharmacon.v17i2.12359</w:t>
        </w:r>
      </w:hyperlink>
    </w:p>
    <w:p w:rsidR="007629AA" w:rsidRDefault="007629AA">
      <w:pPr>
        <w:pStyle w:val="BodyText"/>
        <w:spacing w:before="7"/>
        <w:rPr>
          <w:sz w:val="14"/>
        </w:rPr>
      </w:pPr>
    </w:p>
    <w:p w:rsidR="007629AA" w:rsidRDefault="00894F80">
      <w:pPr>
        <w:pStyle w:val="BodyText"/>
        <w:spacing w:before="97"/>
        <w:ind w:left="1066" w:right="116" w:hanging="480"/>
        <w:jc w:val="both"/>
      </w:pPr>
      <w:r>
        <w:t>Echeverría-Esnal, D., Martin-Ontiyuelo, C., Navarrete-Rouco, M. E., De-Antonio</w:t>
      </w:r>
      <w:r>
        <w:rPr>
          <w:spacing w:val="1"/>
        </w:rPr>
        <w:t xml:space="preserve"> </w:t>
      </w:r>
      <w:r>
        <w:t>Cuscó, M., Ferrández, O., Horcajada, J. P., &amp; Grau, S. (2020). Azithromycin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treatment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COVID-19: a</w:t>
      </w:r>
      <w:r>
        <w:rPr>
          <w:spacing w:val="1"/>
        </w:rPr>
        <w:t xml:space="preserve"> </w:t>
      </w:r>
      <w:r>
        <w:t xml:space="preserve">review. </w:t>
      </w:r>
      <w:r>
        <w:rPr>
          <w:rFonts w:ascii="Arial" w:hAnsi="Arial"/>
          <w:i/>
        </w:rPr>
        <w:t>Expert Review</w:t>
      </w:r>
      <w:r>
        <w:rPr>
          <w:rFonts w:ascii="Arial" w:hAnsi="Arial"/>
          <w:i/>
        </w:rPr>
        <w:t xml:space="preserve"> of Anti-Infective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Therapy</w:t>
      </w:r>
      <w:r>
        <w:t>,</w:t>
      </w:r>
      <w:r>
        <w:rPr>
          <w:spacing w:val="3"/>
        </w:rPr>
        <w:t xml:space="preserve"> </w:t>
      </w:r>
      <w:r>
        <w:rPr>
          <w:rFonts w:ascii="Arial" w:hAnsi="Arial"/>
          <w:i/>
        </w:rPr>
        <w:t>19</w:t>
      </w:r>
      <w:r>
        <w:t>(2),</w:t>
      </w:r>
      <w:r>
        <w:rPr>
          <w:spacing w:val="8"/>
        </w:rPr>
        <w:t xml:space="preserve"> </w:t>
      </w:r>
      <w:r>
        <w:t>147–164.</w:t>
      </w:r>
      <w:r>
        <w:rPr>
          <w:spacing w:val="4"/>
        </w:rPr>
        <w:t xml:space="preserve"> </w:t>
      </w:r>
      <w:hyperlink r:id="rId33">
        <w:r>
          <w:rPr>
            <w:color w:val="0000FF"/>
            <w:u w:val="single" w:color="0000FF"/>
          </w:rPr>
          <w:t>https://doi.org/10.1080/14787210.2020.1813024</w:t>
        </w:r>
      </w:hyperlink>
    </w:p>
    <w:p w:rsidR="007629AA" w:rsidRDefault="007629AA">
      <w:pPr>
        <w:pStyle w:val="BodyText"/>
        <w:spacing w:before="3"/>
        <w:rPr>
          <w:sz w:val="14"/>
        </w:rPr>
      </w:pPr>
    </w:p>
    <w:p w:rsidR="007629AA" w:rsidRDefault="00894F80">
      <w:pPr>
        <w:pStyle w:val="BodyText"/>
        <w:spacing w:before="97" w:line="242" w:lineRule="auto"/>
        <w:ind w:left="1066" w:hanging="480"/>
      </w:pPr>
      <w:r>
        <w:t>Gautret,</w:t>
      </w:r>
      <w:r>
        <w:rPr>
          <w:spacing w:val="-3"/>
        </w:rPr>
        <w:t xml:space="preserve"> </w:t>
      </w:r>
      <w:r>
        <w:t>P.,</w:t>
      </w:r>
      <w:r>
        <w:rPr>
          <w:spacing w:val="2"/>
        </w:rPr>
        <w:t xml:space="preserve"> </w:t>
      </w:r>
      <w:r>
        <w:t>Lagier,</w:t>
      </w:r>
      <w:r>
        <w:rPr>
          <w:spacing w:val="2"/>
        </w:rPr>
        <w:t xml:space="preserve"> </w:t>
      </w:r>
      <w:r>
        <w:t>J.,</w:t>
      </w:r>
      <w:r>
        <w:rPr>
          <w:spacing w:val="2"/>
        </w:rPr>
        <w:t xml:space="preserve"> </w:t>
      </w:r>
      <w:r>
        <w:t>Parola,</w:t>
      </w:r>
      <w:r>
        <w:rPr>
          <w:spacing w:val="2"/>
        </w:rPr>
        <w:t xml:space="preserve"> </w:t>
      </w:r>
      <w:r>
        <w:t>P.,</w:t>
      </w:r>
      <w:r>
        <w:rPr>
          <w:spacing w:val="-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Hoang,</w:t>
      </w:r>
      <w:r>
        <w:rPr>
          <w:spacing w:val="-2"/>
        </w:rPr>
        <w:t xml:space="preserve"> </w:t>
      </w:r>
      <w:r>
        <w:t>V.</w:t>
      </w:r>
      <w:r>
        <w:rPr>
          <w:spacing w:val="2"/>
        </w:rPr>
        <w:t xml:space="preserve"> </w:t>
      </w:r>
      <w:r>
        <w:t>T.</w:t>
      </w:r>
      <w:r>
        <w:rPr>
          <w:spacing w:val="2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Since</w:t>
      </w:r>
      <w:r>
        <w:rPr>
          <w:spacing w:val="2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Elsevier has created a COVID-19 resource centre with free information in</w:t>
      </w:r>
      <w:r>
        <w:rPr>
          <w:spacing w:val="1"/>
        </w:rPr>
        <w:t xml:space="preserve"> </w:t>
      </w:r>
      <w:r>
        <w:t>English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Mandarin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novel</w:t>
      </w:r>
      <w:r>
        <w:rPr>
          <w:spacing w:val="-4"/>
        </w:rPr>
        <w:t xml:space="preserve"> </w:t>
      </w:r>
      <w:r>
        <w:t>coronavirus COVID- 19</w:t>
      </w:r>
      <w:r>
        <w:rPr>
          <w:spacing w:val="-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resource centre is hosted on Elsevier Connect , the company ’ s public news</w:t>
      </w:r>
      <w:r>
        <w:rPr>
          <w:spacing w:val="-56"/>
        </w:rPr>
        <w:t xml:space="preserve"> </w:t>
      </w:r>
      <w:r>
        <w:t xml:space="preserve">and information. </w:t>
      </w:r>
      <w:r>
        <w:rPr>
          <w:rFonts w:ascii="Arial" w:hAnsi="Arial"/>
          <w:i/>
        </w:rPr>
        <w:t>International Journal of Antimicrobial Agents</w:t>
      </w:r>
      <w:r>
        <w:t xml:space="preserve">, </w:t>
      </w:r>
      <w:r>
        <w:rPr>
          <w:rFonts w:ascii="Arial" w:hAnsi="Arial"/>
          <w:i/>
        </w:rPr>
        <w:t>56</w:t>
      </w:r>
      <w:r>
        <w:t>(1).</w:t>
      </w:r>
      <w:r>
        <w:rPr>
          <w:spacing w:val="1"/>
        </w:rPr>
        <w:t xml:space="preserve"> </w:t>
      </w:r>
      <w:hyperlink r:id="rId34">
        <w:r>
          <w:rPr>
            <w:color w:val="0000FF"/>
            <w:u w:val="single" w:color="0000FF"/>
          </w:rPr>
          <w:t>https://www.ncbi.nlm.nih.gov/pmc/articles/PMC7102549/pdf/main.pdf</w:t>
        </w:r>
      </w:hyperlink>
    </w:p>
    <w:p w:rsidR="007629AA" w:rsidRDefault="007629AA">
      <w:pPr>
        <w:pStyle w:val="BodyText"/>
        <w:spacing w:before="3"/>
        <w:rPr>
          <w:sz w:val="14"/>
        </w:rPr>
      </w:pPr>
    </w:p>
    <w:p w:rsidR="007629AA" w:rsidRDefault="00894F80">
      <w:pPr>
        <w:pStyle w:val="BodyText"/>
        <w:spacing w:before="97"/>
        <w:ind w:left="586"/>
      </w:pPr>
      <w:r>
        <w:t>Gautret,</w:t>
      </w:r>
      <w:r>
        <w:rPr>
          <w:spacing w:val="-3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Lagier,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Parola,</w:t>
      </w:r>
      <w:r>
        <w:rPr>
          <w:spacing w:val="2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Hoang,</w:t>
      </w:r>
      <w:r>
        <w:rPr>
          <w:spacing w:val="1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T.,</w:t>
      </w:r>
      <w:r>
        <w:rPr>
          <w:spacing w:val="-2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Metode,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Meta,</w:t>
      </w:r>
    </w:p>
    <w:p w:rsidR="007629AA" w:rsidRDefault="00894F80">
      <w:pPr>
        <w:pStyle w:val="BodyText"/>
        <w:spacing w:before="6" w:line="242" w:lineRule="auto"/>
        <w:ind w:left="1066" w:right="272"/>
      </w:pPr>
      <w:r>
        <w:t>P.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Metode</w:t>
      </w:r>
      <w:r>
        <w:rPr>
          <w:spacing w:val="2"/>
        </w:rPr>
        <w:t xml:space="preserve"> </w:t>
      </w:r>
      <w:r>
        <w:t>Penyesuaian</w:t>
      </w:r>
      <w:r>
        <w:rPr>
          <w:spacing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Pendekatan</w:t>
      </w:r>
      <w:r>
        <w:rPr>
          <w:spacing w:val="2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Analisis Dilihat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prosesnya</w:t>
      </w:r>
      <w:r>
        <w:rPr>
          <w:spacing w:val="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meta</w:t>
      </w:r>
      <w:r>
        <w:rPr>
          <w:spacing w:val="2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suatu</w:t>
      </w:r>
      <w:r>
        <w:rPr>
          <w:spacing w:val="3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observasional retrospektif , yaitu penelitian dengan menggunakan data lalu</w:t>
      </w:r>
      <w:r>
        <w:rPr>
          <w:spacing w:val="-56"/>
        </w:rPr>
        <w:t xml:space="preserve"> </w:t>
      </w:r>
      <w:r>
        <w:t>terkait</w:t>
      </w:r>
      <w:r>
        <w:rPr>
          <w:spacing w:val="-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 yang b</w:t>
      </w:r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perbandingan.</w:t>
      </w:r>
      <w:r>
        <w:rPr>
          <w:spacing w:val="10"/>
        </w:rPr>
        <w:t xml:space="preserve"> </w:t>
      </w:r>
      <w:r>
        <w:rPr>
          <w:rFonts w:ascii="Arial"/>
          <w:i/>
        </w:rPr>
        <w:t>International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Journal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Antimicrobial Agents</w:t>
      </w:r>
      <w:r>
        <w:t>,</w:t>
      </w:r>
      <w:r>
        <w:rPr>
          <w:spacing w:val="3"/>
        </w:rPr>
        <w:t xml:space="preserve"> </w:t>
      </w:r>
      <w:r>
        <w:rPr>
          <w:rFonts w:ascii="Arial"/>
          <w:i/>
        </w:rPr>
        <w:t>56</w:t>
      </w:r>
      <w:r>
        <w:t>(1).</w:t>
      </w:r>
      <w:r>
        <w:rPr>
          <w:color w:val="0000FF"/>
          <w:spacing w:val="1"/>
        </w:rPr>
        <w:t xml:space="preserve"> </w:t>
      </w:r>
      <w:hyperlink r:id="rId35">
        <w:r>
          <w:rPr>
            <w:color w:val="0000FF"/>
            <w:u w:val="single" w:color="0000FF"/>
          </w:rPr>
          <w:t>https://www.ncbi.nlm.nih.gov/pmc/articles/PMC7102549/pdf/main.pdf</w:t>
        </w:r>
      </w:hyperlink>
    </w:p>
    <w:p w:rsidR="007629AA" w:rsidRDefault="007629AA">
      <w:pPr>
        <w:pStyle w:val="BodyText"/>
        <w:spacing w:before="11"/>
        <w:rPr>
          <w:sz w:val="13"/>
        </w:rPr>
      </w:pPr>
    </w:p>
    <w:p w:rsidR="007629AA" w:rsidRDefault="00894F80">
      <w:pPr>
        <w:pStyle w:val="BodyText"/>
        <w:spacing w:before="97"/>
        <w:ind w:left="1066" w:right="327" w:hanging="480"/>
      </w:pPr>
      <w:r>
        <w:t>Levani, Y., Prastya, A. D., &amp; ... (2021). Coronavirus Disease 2019 (COVID-19):</w:t>
      </w:r>
      <w:r>
        <w:rPr>
          <w:spacing w:val="1"/>
        </w:rPr>
        <w:t xml:space="preserve"> </w:t>
      </w:r>
      <w:r>
        <w:t xml:space="preserve">Patogenesis, Manifestasi Klinis dan Pilihan Terapi. </w:t>
      </w:r>
      <w:r>
        <w:rPr>
          <w:rFonts w:ascii="Arial" w:hAnsi="Arial"/>
          <w:i/>
        </w:rPr>
        <w:t>Jurnal Kedokteran Dan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Kesehatan</w:t>
      </w:r>
      <w:r>
        <w:t xml:space="preserve">, </w:t>
      </w:r>
      <w:r>
        <w:rPr>
          <w:rFonts w:ascii="Arial" w:hAnsi="Arial"/>
          <w:i/>
        </w:rPr>
        <w:t>17</w:t>
      </w:r>
      <w:r>
        <w:t>(1),</w:t>
      </w:r>
      <w:r>
        <w:rPr>
          <w:spacing w:val="5"/>
        </w:rPr>
        <w:t xml:space="preserve"> </w:t>
      </w:r>
      <w:r>
        <w:t>44–57.</w:t>
      </w:r>
      <w:r>
        <w:rPr>
          <w:spacing w:val="1"/>
        </w:rPr>
        <w:t xml:space="preserve"> </w:t>
      </w:r>
      <w:hyperlink r:id="rId36">
        <w:r>
          <w:rPr>
            <w:color w:val="0000FF"/>
            <w:u w:val="single" w:color="0000FF"/>
          </w:rPr>
          <w:t>https://jurnal.umj.ac.id/index.php/JKK/article/view/6340</w:t>
        </w:r>
      </w:hyperlink>
    </w:p>
    <w:p w:rsidR="007629AA" w:rsidRDefault="007629AA">
      <w:pPr>
        <w:pStyle w:val="BodyText"/>
        <w:spacing w:before="3"/>
        <w:rPr>
          <w:sz w:val="14"/>
        </w:rPr>
      </w:pPr>
    </w:p>
    <w:p w:rsidR="007629AA" w:rsidRDefault="00894F80">
      <w:pPr>
        <w:pStyle w:val="BodyText"/>
        <w:spacing w:before="97" w:line="242" w:lineRule="auto"/>
        <w:ind w:left="1066" w:right="120" w:hanging="480"/>
        <w:jc w:val="both"/>
      </w:pPr>
      <w:r>
        <w:t>Makmun, A., &amp; Ramadhani, N. S. (2020). Kajian Pustaka TINJAUAN TERKAIT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-19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Kedokteran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Muslim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 xml:space="preserve">Corresponding author e-mail : </w:t>
      </w:r>
      <w:hyperlink r:id="rId37">
        <w:r>
          <w:t>armanto.makmun@umi.ac.id</w:t>
        </w:r>
      </w:hyperlink>
      <w:r>
        <w:t xml:space="preserve"> pasar seafood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Wuhan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Kesehatan</w:t>
      </w:r>
      <w:r>
        <w:rPr>
          <w:spacing w:val="5"/>
        </w:rPr>
        <w:t xml:space="preserve"> </w:t>
      </w:r>
      <w:r>
        <w:t>Republik</w:t>
      </w:r>
      <w:r>
        <w:rPr>
          <w:spacing w:val="4"/>
        </w:rPr>
        <w:t xml:space="preserve"> </w:t>
      </w:r>
      <w:r>
        <w:t>Indone,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12</w:t>
      </w:r>
      <w:r>
        <w:t>, 65–70.</w:t>
      </w:r>
    </w:p>
    <w:p w:rsidR="007629AA" w:rsidRDefault="007629AA">
      <w:pPr>
        <w:spacing w:line="242" w:lineRule="auto"/>
        <w:jc w:val="both"/>
        <w:sectPr w:rsidR="007629AA">
          <w:headerReference w:type="default" r:id="rId38"/>
          <w:pgSz w:w="11910" w:h="16840"/>
          <w:pgMar w:top="1580" w:right="1580" w:bottom="280" w:left="1680" w:header="766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4"/>
        <w:rPr>
          <w:sz w:val="19"/>
        </w:rPr>
      </w:pPr>
    </w:p>
    <w:p w:rsidR="007629AA" w:rsidRDefault="00894F80">
      <w:pPr>
        <w:ind w:left="1066" w:right="124" w:hanging="480"/>
        <w:rPr>
          <w:rFonts w:ascii="Arial" w:hAnsi="Arial"/>
          <w:i/>
        </w:rPr>
      </w:pPr>
      <w:r>
        <w:t>Million, M., Lagier, J., Gautret, P., Colson, P., Fournier, P., Amrane, S., Hocquart,</w:t>
      </w:r>
      <w:r>
        <w:rPr>
          <w:spacing w:val="-56"/>
        </w:rPr>
        <w:t xml:space="preserve"> </w:t>
      </w:r>
      <w:r>
        <w:t xml:space="preserve">M., &amp; Mailhe, M. (2020). </w:t>
      </w:r>
      <w:r>
        <w:rPr>
          <w:rFonts w:ascii="Arial" w:hAnsi="Arial"/>
          <w:i/>
        </w:rPr>
        <w:t>Since January 2020 Elsevier has created a COVID-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19 resource centre with free information in English and Mandarin on 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novel coronavirus COVID-</w:t>
      </w:r>
      <w:r>
        <w:rPr>
          <w:rFonts w:ascii="Arial" w:hAnsi="Arial"/>
          <w:i/>
        </w:rPr>
        <w:t xml:space="preserve"> 19 . The COVID-19 resource centre is hosted on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Elsevier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Connect ,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company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’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public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news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information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website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.</w:t>
      </w:r>
    </w:p>
    <w:p w:rsidR="007629AA" w:rsidRDefault="00894F80">
      <w:pPr>
        <w:ind w:left="1066" w:right="206"/>
      </w:pPr>
      <w:r>
        <w:rPr>
          <w:rFonts w:ascii="Arial" w:hAnsi="Arial"/>
          <w:i/>
        </w:rPr>
        <w:t>Elsevier hereby grants permission to make all its COVID-19-related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research that is available on the COVID-19 resource centre - includi</w:t>
      </w:r>
      <w:r>
        <w:rPr>
          <w:rFonts w:ascii="Arial" w:hAnsi="Arial"/>
          <w:i/>
        </w:rPr>
        <w:t>ng this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research content - immediately available in PubMed Central and other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publicly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funded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repositories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such as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WHO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COVID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database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with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rights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for unrestricted research re-use and analyses in any form or by any means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with acknowledgement of the original source . These permissions are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granted for free by Elsevier for as long as the COVID-19 resource centre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remains active . Early treatment of COVID-19 patients with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hydroxychloroquine and azithromycin : A retrospective an</w:t>
      </w:r>
      <w:r>
        <w:rPr>
          <w:rFonts w:ascii="Arial" w:hAnsi="Arial"/>
          <w:i/>
        </w:rPr>
        <w:t>alysis of 1061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cases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Marseille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France</w:t>
      </w:r>
      <w:r>
        <w:t xml:space="preserve">. </w:t>
      </w:r>
      <w:r>
        <w:rPr>
          <w:rFonts w:ascii="Arial" w:hAnsi="Arial"/>
          <w:i/>
        </w:rPr>
        <w:t>January</w:t>
      </w:r>
      <w:r>
        <w:t>.</w:t>
      </w:r>
    </w:p>
    <w:p w:rsidR="007629AA" w:rsidRDefault="007629AA">
      <w:pPr>
        <w:pStyle w:val="BodyText"/>
        <w:spacing w:before="7"/>
      </w:pPr>
    </w:p>
    <w:p w:rsidR="007629AA" w:rsidRDefault="00894F80">
      <w:pPr>
        <w:pStyle w:val="BodyText"/>
        <w:spacing w:line="242" w:lineRule="auto"/>
        <w:ind w:left="1066" w:right="150" w:hanging="480"/>
      </w:pPr>
      <w:r>
        <w:t>Rosenberg,</w:t>
      </w:r>
      <w:r>
        <w:rPr>
          <w:spacing w:val="-1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Dufort,</w:t>
      </w:r>
      <w:r>
        <w:rPr>
          <w:spacing w:val="-1"/>
        </w:rPr>
        <w:t xml:space="preserve"> </w:t>
      </w:r>
      <w:r>
        <w:t>E.</w:t>
      </w:r>
      <w:r>
        <w:rPr>
          <w:spacing w:val="3"/>
        </w:rPr>
        <w:t xml:space="preserve"> </w:t>
      </w:r>
      <w:r>
        <w:t>M.,</w:t>
      </w:r>
      <w:r>
        <w:rPr>
          <w:spacing w:val="3"/>
        </w:rPr>
        <w:t xml:space="preserve"> </w:t>
      </w:r>
      <w:r>
        <w:t>Udo,</w:t>
      </w:r>
      <w:r>
        <w:rPr>
          <w:spacing w:val="4"/>
        </w:rPr>
        <w:t xml:space="preserve"> </w:t>
      </w:r>
      <w:r>
        <w:t>T.,</w:t>
      </w:r>
      <w:r>
        <w:rPr>
          <w:spacing w:val="-6"/>
        </w:rPr>
        <w:t xml:space="preserve"> </w:t>
      </w:r>
      <w:r>
        <w:t>Wilberschied,</w:t>
      </w:r>
      <w:r>
        <w:rPr>
          <w:spacing w:val="3"/>
        </w:rPr>
        <w:t xml:space="preserve"> </w:t>
      </w:r>
      <w:r>
        <w:t>L.</w:t>
      </w:r>
      <w:r>
        <w:rPr>
          <w:spacing w:val="3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Kumar,</w:t>
      </w:r>
      <w:r>
        <w:rPr>
          <w:spacing w:val="-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Tesoriero, J., Weinberg, P., Kirkwood, J., Muse, A., Dehovitz, J., Blog, D. S.,</w:t>
      </w:r>
      <w:r>
        <w:rPr>
          <w:spacing w:val="-56"/>
        </w:rPr>
        <w:t xml:space="preserve"> </w:t>
      </w:r>
      <w:r>
        <w:t>Hutton,</w:t>
      </w:r>
      <w:r>
        <w:rPr>
          <w:spacing w:val="-2"/>
        </w:rPr>
        <w:t xml:space="preserve"> </w:t>
      </w:r>
      <w:r>
        <w:t>B.,</w:t>
      </w:r>
      <w:r>
        <w:rPr>
          <w:spacing w:val="-1"/>
        </w:rPr>
        <w:t xml:space="preserve"> </w:t>
      </w:r>
      <w:r>
        <w:t>Holtgrave,</w:t>
      </w:r>
      <w:r>
        <w:rPr>
          <w:spacing w:val="3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R.,</w:t>
      </w:r>
      <w:r>
        <w:rPr>
          <w:spacing w:val="-1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Zucker,</w:t>
      </w:r>
      <w:r>
        <w:rPr>
          <w:spacing w:val="-1"/>
        </w:rPr>
        <w:t xml:space="preserve"> </w:t>
      </w:r>
      <w:r>
        <w:t>H.</w:t>
      </w:r>
      <w:r>
        <w:rPr>
          <w:spacing w:val="3"/>
        </w:rPr>
        <w:t xml:space="preserve"> </w:t>
      </w:r>
      <w:r>
        <w:t>A.</w:t>
      </w:r>
      <w:r>
        <w:rPr>
          <w:spacing w:val="3"/>
        </w:rPr>
        <w:t xml:space="preserve"> </w:t>
      </w:r>
      <w:r>
        <w:t>(2020).</w:t>
      </w:r>
      <w:r>
        <w:rPr>
          <w:spacing w:val="3"/>
        </w:rPr>
        <w:t xml:space="preserve"> </w:t>
      </w:r>
      <w:r>
        <w:t>Association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Hydroxychloroquine</w:t>
      </w:r>
      <w:r>
        <w:rPr>
          <w:spacing w:val="-2"/>
        </w:rPr>
        <w:t xml:space="preserve"> </w:t>
      </w:r>
      <w:r>
        <w:t>or Azithromycin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In-Hospital</w:t>
      </w:r>
      <w:r>
        <w:rPr>
          <w:spacing w:val="1"/>
        </w:rPr>
        <w:t xml:space="preserve"> </w:t>
      </w:r>
      <w:r>
        <w:t>Mortality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COVID-19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New York</w:t>
      </w:r>
      <w:r>
        <w:rPr>
          <w:spacing w:val="-3"/>
        </w:rPr>
        <w:t xml:space="preserve"> </w:t>
      </w:r>
      <w:r>
        <w:t>State.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JAMA -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American</w:t>
      </w:r>
      <w:r>
        <w:rPr>
          <w:rFonts w:ascii="Arial" w:hAnsi="Arial"/>
          <w:i/>
          <w:spacing w:val="3"/>
        </w:rPr>
        <w:t xml:space="preserve"> </w:t>
      </w:r>
      <w:r>
        <w:rPr>
          <w:rFonts w:ascii="Arial" w:hAnsi="Arial"/>
          <w:i/>
        </w:rPr>
        <w:t>Medical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Association</w:t>
      </w:r>
      <w:r>
        <w:t>,</w:t>
      </w:r>
      <w:r>
        <w:rPr>
          <w:spacing w:val="5"/>
        </w:rPr>
        <w:t xml:space="preserve"> </w:t>
      </w:r>
      <w:r>
        <w:rPr>
          <w:rFonts w:ascii="Arial" w:hAnsi="Arial"/>
          <w:i/>
        </w:rPr>
        <w:t>323</w:t>
      </w:r>
      <w:r>
        <w:t>(24),</w:t>
      </w:r>
      <w:r>
        <w:rPr>
          <w:spacing w:val="1"/>
        </w:rPr>
        <w:t xml:space="preserve"> </w:t>
      </w:r>
      <w:r>
        <w:t>2493–2502.</w:t>
      </w:r>
      <w:r>
        <w:rPr>
          <w:spacing w:val="1"/>
        </w:rPr>
        <w:t xml:space="preserve"> </w:t>
      </w:r>
      <w:hyperlink r:id="rId39">
        <w:r>
          <w:rPr>
            <w:color w:val="0000FF"/>
            <w:u w:val="single" w:color="0000FF"/>
          </w:rPr>
          <w:t>https://doi.org/10.1001/jama.2020.8630</w:t>
        </w:r>
      </w:hyperlink>
    </w:p>
    <w:p w:rsidR="007629AA" w:rsidRDefault="007629AA">
      <w:pPr>
        <w:pStyle w:val="BodyText"/>
        <w:spacing w:before="2"/>
        <w:rPr>
          <w:sz w:val="14"/>
        </w:rPr>
      </w:pPr>
    </w:p>
    <w:p w:rsidR="007629AA" w:rsidRDefault="00894F80">
      <w:pPr>
        <w:pStyle w:val="BodyText"/>
        <w:spacing w:before="97" w:line="242" w:lineRule="auto"/>
        <w:ind w:left="1066" w:right="119" w:hanging="480"/>
        <w:jc w:val="both"/>
      </w:pPr>
      <w:r>
        <w:t>Sultana, J., Cutroneo, P. M., Crisafulli, S., Puglisi, G., Caramori, G., &amp; Trifirò, G.</w:t>
      </w:r>
      <w:r>
        <w:rPr>
          <w:spacing w:val="1"/>
        </w:rPr>
        <w:t xml:space="preserve"> </w:t>
      </w:r>
      <w:r>
        <w:t>(2020). Azithromycin in COVID-19 Patients: Pharmacological Mechanism,</w:t>
      </w:r>
      <w:r>
        <w:rPr>
          <w:spacing w:val="1"/>
        </w:rPr>
        <w:t xml:space="preserve"> </w:t>
      </w:r>
      <w:r>
        <w:t>Cli</w:t>
      </w:r>
      <w:r>
        <w:t xml:space="preserve">nical Evidence and Prescribing Guidelines. </w:t>
      </w:r>
      <w:r>
        <w:rPr>
          <w:rFonts w:ascii="Arial" w:hAnsi="Arial"/>
          <w:i/>
        </w:rPr>
        <w:t>Drug Safety</w:t>
      </w:r>
      <w:r>
        <w:t xml:space="preserve">, </w:t>
      </w:r>
      <w:r>
        <w:rPr>
          <w:rFonts w:ascii="Arial" w:hAnsi="Arial"/>
          <w:i/>
        </w:rPr>
        <w:t>43</w:t>
      </w:r>
      <w:r>
        <w:t>(8), 691–698.</w:t>
      </w:r>
      <w:r>
        <w:rPr>
          <w:spacing w:val="1"/>
        </w:rPr>
        <w:t xml:space="preserve"> </w:t>
      </w:r>
      <w:hyperlink r:id="rId40">
        <w:r>
          <w:rPr>
            <w:color w:val="0000FF"/>
            <w:u w:val="single" w:color="0000FF"/>
          </w:rPr>
          <w:t>https://doi.org/10.1007/s40264-020-00976-7</w:t>
        </w:r>
      </w:hyperlink>
    </w:p>
    <w:p w:rsidR="007629AA" w:rsidRDefault="007629AA">
      <w:pPr>
        <w:pStyle w:val="BodyText"/>
        <w:spacing w:before="2"/>
        <w:rPr>
          <w:sz w:val="14"/>
        </w:rPr>
      </w:pPr>
    </w:p>
    <w:p w:rsidR="007629AA" w:rsidRDefault="00894F80">
      <w:pPr>
        <w:spacing w:before="98"/>
        <w:ind w:left="1066" w:right="496" w:hanging="480"/>
      </w:pPr>
      <w:r>
        <w:t>Sekhavati, E., Jafari, F., Seyedalinaghi, S., &amp; Fang Zhenga; Yanwen Zhouf;</w:t>
      </w:r>
      <w:r>
        <w:rPr>
          <w:spacing w:val="1"/>
        </w:rPr>
        <w:t xml:space="preserve"> </w:t>
      </w:r>
      <w:r>
        <w:t>Zhi</w:t>
      </w:r>
      <w:r>
        <w:t>guo Zhoub; Fei Yeh; Baoying Huang; Yaxiong Huanga; Jing Maf; Qi</w:t>
      </w:r>
      <w:r>
        <w:rPr>
          <w:spacing w:val="1"/>
        </w:rPr>
        <w:t xml:space="preserve"> </w:t>
      </w:r>
      <w:r>
        <w:t>Zuoc; Xin Tand; Jun Xiee; Peihua Niuh; Wenlong Wangf; Yun Xuf; Feng</w:t>
      </w:r>
      <w:r>
        <w:rPr>
          <w:spacing w:val="1"/>
        </w:rPr>
        <w:t xml:space="preserve"> </w:t>
      </w:r>
      <w:r>
        <w:t>Pengf; Ning Zhouf; Chunlin Caia; Wei Tanga; Xinqiang Xiaof; Yi Lif;</w:t>
      </w:r>
      <w:r>
        <w:rPr>
          <w:spacing w:val="1"/>
        </w:rPr>
        <w:t xml:space="preserve"> </w:t>
      </w:r>
      <w:r>
        <w:t>Zhiguang</w:t>
      </w:r>
      <w:r>
        <w:rPr>
          <w:spacing w:val="2"/>
        </w:rPr>
        <w:t xml:space="preserve"> </w:t>
      </w:r>
      <w:r>
        <w:t>Zhoug;</w:t>
      </w:r>
      <w:r>
        <w:rPr>
          <w:spacing w:val="1"/>
        </w:rPr>
        <w:t xml:space="preserve"> </w:t>
      </w:r>
      <w:r>
        <w:t>Yongfang.</w:t>
      </w:r>
      <w:r>
        <w:rPr>
          <w:spacing w:val="1"/>
        </w:rPr>
        <w:t xml:space="preserve"> </w:t>
      </w:r>
      <w:r>
        <w:t>(2020).</w:t>
      </w:r>
      <w:r>
        <w:rPr>
          <w:spacing w:val="3"/>
        </w:rPr>
        <w:t xml:space="preserve"> </w:t>
      </w:r>
      <w:r>
        <w:rPr>
          <w:rFonts w:ascii="Arial" w:hAnsi="Arial"/>
          <w:i/>
        </w:rPr>
        <w:t>Since January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2020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Els</w:t>
      </w:r>
      <w:r>
        <w:rPr>
          <w:rFonts w:ascii="Arial" w:hAnsi="Arial"/>
          <w:i/>
        </w:rPr>
        <w:t>evier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created a COVID-19 resource centre with free information in English and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Mandarin on the novel coronavirus COVID- 19 . The COVID-19 resource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centre is hosted on Elsevier Connect , the company ’ s public news and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information</w:t>
      </w:r>
      <w:r>
        <w:rPr>
          <w:rFonts w:ascii="Arial" w:hAnsi="Arial"/>
          <w:i/>
          <w:spacing w:val="-1"/>
        </w:rPr>
        <w:t xml:space="preserve"> </w:t>
      </w:r>
      <w:r>
        <w:t>.</w:t>
      </w:r>
      <w:r>
        <w:rPr>
          <w:spacing w:val="4"/>
        </w:rPr>
        <w:t xml:space="preserve"> </w:t>
      </w:r>
      <w:r>
        <w:rPr>
          <w:rFonts w:ascii="Arial" w:hAnsi="Arial"/>
          <w:i/>
        </w:rPr>
        <w:t>January</w:t>
      </w:r>
      <w:r>
        <w:t>.</w:t>
      </w:r>
    </w:p>
    <w:p w:rsidR="007629AA" w:rsidRDefault="007629AA">
      <w:pPr>
        <w:pStyle w:val="BodyText"/>
        <w:spacing w:before="8"/>
        <w:rPr>
          <w:sz w:val="23"/>
        </w:rPr>
      </w:pPr>
    </w:p>
    <w:p w:rsidR="007629AA" w:rsidRDefault="00894F80">
      <w:pPr>
        <w:pStyle w:val="BodyText"/>
        <w:spacing w:before="1"/>
        <w:ind w:left="1033" w:right="415" w:hanging="447"/>
      </w:pPr>
      <w:r>
        <w:t>Silo, N. 2020. Gambaran Efektivitas Terapi Kombinasi Hidroklorokuin dan</w:t>
      </w:r>
      <w:r>
        <w:rPr>
          <w:spacing w:val="1"/>
        </w:rPr>
        <w:t xml:space="preserve"> </w:t>
      </w:r>
      <w:r>
        <w:t>Azitromisin untuk Covid 19 (</w:t>
      </w:r>
      <w:r>
        <w:rPr>
          <w:rFonts w:ascii="Arial"/>
          <w:i/>
        </w:rPr>
        <w:t>Corona Virus Disease 2019</w:t>
      </w:r>
      <w:r>
        <w:t xml:space="preserve">). </w:t>
      </w:r>
      <w:r>
        <w:rPr>
          <w:rFonts w:ascii="Arial"/>
          <w:i/>
        </w:rPr>
        <w:t>Skripsi.</w:t>
      </w:r>
      <w:r>
        <w:t>Program</w:t>
      </w:r>
      <w:r>
        <w:rPr>
          <w:spacing w:val="-56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Farmasi</w:t>
      </w:r>
      <w:r>
        <w:rPr>
          <w:spacing w:val="2"/>
        </w:rPr>
        <w:t xml:space="preserve"> </w:t>
      </w:r>
      <w:r>
        <w:t>Universitas</w:t>
      </w:r>
      <w:r>
        <w:rPr>
          <w:spacing w:val="3"/>
        </w:rPr>
        <w:t xml:space="preserve"> </w:t>
      </w:r>
      <w:r>
        <w:t>Ngudi</w:t>
      </w:r>
      <w:r>
        <w:rPr>
          <w:spacing w:val="-3"/>
        </w:rPr>
        <w:t xml:space="preserve"> </w:t>
      </w:r>
      <w:r>
        <w:t>Waluyo.</w:t>
      </w:r>
    </w:p>
    <w:p w:rsidR="007629AA" w:rsidRDefault="007629AA">
      <w:pPr>
        <w:pStyle w:val="BodyText"/>
        <w:spacing w:before="8"/>
      </w:pPr>
    </w:p>
    <w:p w:rsidR="007629AA" w:rsidRDefault="00894F80">
      <w:pPr>
        <w:pStyle w:val="BodyText"/>
        <w:spacing w:line="244" w:lineRule="auto"/>
        <w:ind w:left="1033" w:right="204" w:hanging="447"/>
      </w:pPr>
      <w:r>
        <w:t>Tran, D.H., Sugamata, R., Hirose, T., Suzuki, S., Noguchi, Y., Sugawara</w:t>
      </w:r>
      <w:r>
        <w:t>, A., Ito,</w:t>
      </w:r>
      <w:r>
        <w:rPr>
          <w:spacing w:val="-56"/>
        </w:rPr>
        <w:t xml:space="preserve"> </w:t>
      </w:r>
      <w:r>
        <w:t>F., Yamamoto, T., Kawachi, S., Akagawa, K.S., Ōmura, S., Sunazuka, T.,</w:t>
      </w:r>
      <w:r>
        <w:rPr>
          <w:spacing w:val="1"/>
        </w:rPr>
        <w:t xml:space="preserve"> </w:t>
      </w:r>
      <w:r>
        <w:t>Ito,</w:t>
      </w:r>
      <w:r>
        <w:rPr>
          <w:spacing w:val="2"/>
        </w:rPr>
        <w:t xml:space="preserve"> </w:t>
      </w:r>
      <w:r>
        <w:t>N.,</w:t>
      </w:r>
      <w:r>
        <w:rPr>
          <w:spacing w:val="3"/>
        </w:rPr>
        <w:t xml:space="preserve"> </w:t>
      </w:r>
      <w:r>
        <w:t>Mimaki,</w:t>
      </w:r>
      <w:r>
        <w:rPr>
          <w:spacing w:val="2"/>
        </w:rPr>
        <w:t xml:space="preserve"> </w:t>
      </w:r>
      <w:r>
        <w:t>M.,</w:t>
      </w:r>
      <w:r>
        <w:rPr>
          <w:spacing w:val="3"/>
        </w:rPr>
        <w:t xml:space="preserve"> </w:t>
      </w:r>
      <w:r>
        <w:t>Suzuki,</w:t>
      </w:r>
      <w:r>
        <w:rPr>
          <w:spacing w:val="-1"/>
        </w:rPr>
        <w:t xml:space="preserve"> </w:t>
      </w:r>
      <w:r>
        <w:t>K.,</w:t>
      </w:r>
      <w:r>
        <w:rPr>
          <w:spacing w:val="-2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Azithromycin,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15-membered</w:t>
      </w:r>
      <w:r>
        <w:rPr>
          <w:spacing w:val="1"/>
        </w:rPr>
        <w:t xml:space="preserve"> </w:t>
      </w:r>
      <w:r>
        <w:t>macrolide antibiotic, inhibits influenza A(H1N1) pdm09 virus infection by</w:t>
      </w:r>
      <w:r>
        <w:rPr>
          <w:spacing w:val="1"/>
        </w:rPr>
        <w:t xml:space="preserve"> </w:t>
      </w:r>
      <w:r>
        <w:t>interfering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virus</w:t>
      </w:r>
      <w:r>
        <w:rPr>
          <w:spacing w:val="3"/>
        </w:rPr>
        <w:t xml:space="preserve"> </w:t>
      </w:r>
      <w:r>
        <w:t>internaliz</w:t>
      </w:r>
      <w:r>
        <w:t>ation</w:t>
      </w:r>
      <w:r>
        <w:rPr>
          <w:spacing w:val="1"/>
        </w:rPr>
        <w:t xml:space="preserve"> </w:t>
      </w:r>
      <w:r>
        <w:t>process.</w:t>
      </w:r>
      <w:r>
        <w:rPr>
          <w:spacing w:val="12"/>
        </w:rPr>
        <w:t xml:space="preserve"> </w:t>
      </w:r>
      <w:r>
        <w:t>J.</w:t>
      </w:r>
      <w:r>
        <w:rPr>
          <w:spacing w:val="4"/>
        </w:rPr>
        <w:t xml:space="preserve"> </w:t>
      </w:r>
      <w:r>
        <w:t>Antibiot.</w:t>
      </w:r>
      <w:r>
        <w:rPr>
          <w:spacing w:val="5"/>
        </w:rPr>
        <w:t xml:space="preserve"> </w:t>
      </w:r>
      <w:r>
        <w:t>(Tokyo). 72, 759–</w:t>
      </w:r>
      <w:r>
        <w:rPr>
          <w:spacing w:val="1"/>
        </w:rPr>
        <w:t xml:space="preserve"> </w:t>
      </w:r>
      <w:r>
        <w:t>768</w:t>
      </w:r>
    </w:p>
    <w:p w:rsidR="007629AA" w:rsidRDefault="007629AA">
      <w:pPr>
        <w:spacing w:line="244" w:lineRule="auto"/>
        <w:sectPr w:rsidR="007629AA">
          <w:headerReference w:type="default" r:id="rId41"/>
          <w:pgSz w:w="11910" w:h="16840"/>
          <w:pgMar w:top="1580" w:right="1580" w:bottom="280" w:left="1680" w:header="727" w:footer="0" w:gutter="0"/>
          <w:pgNumType w:start="29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4"/>
        <w:rPr>
          <w:sz w:val="19"/>
        </w:rPr>
      </w:pPr>
    </w:p>
    <w:p w:rsidR="007629AA" w:rsidRDefault="00894F80">
      <w:pPr>
        <w:pStyle w:val="BodyText"/>
        <w:spacing w:line="244" w:lineRule="auto"/>
        <w:ind w:left="1033" w:right="435" w:hanging="447"/>
      </w:pPr>
      <w:r>
        <w:t>Ulrich, H., Pillat, M.M., 2020. CD147 as a Target for COVID-19 Treatment:</w:t>
      </w:r>
      <w:r>
        <w:rPr>
          <w:spacing w:val="1"/>
        </w:rPr>
        <w:t xml:space="preserve"> </w:t>
      </w:r>
      <w:r>
        <w:t>Suggested Effects of Azithromycin and Stem Cell Engagement. Stem Cell</w:t>
      </w:r>
      <w:r>
        <w:rPr>
          <w:spacing w:val="-56"/>
        </w:rPr>
        <w:t xml:space="preserve"> </w:t>
      </w:r>
      <w:r>
        <w:t>Rev.</w:t>
      </w:r>
      <w:r>
        <w:rPr>
          <w:spacing w:val="4"/>
        </w:rPr>
        <w:t xml:space="preserve"> </w:t>
      </w:r>
      <w:r>
        <w:t>Reports</w:t>
      </w:r>
      <w:r>
        <w:rPr>
          <w:spacing w:val="4"/>
        </w:rPr>
        <w:t xml:space="preserve"> </w:t>
      </w:r>
      <w:r>
        <w:t>16, 434–440</w:t>
      </w:r>
    </w:p>
    <w:p w:rsidR="007629AA" w:rsidRDefault="007629AA">
      <w:pPr>
        <w:pStyle w:val="BodyText"/>
        <w:spacing w:before="1"/>
      </w:pPr>
    </w:p>
    <w:p w:rsidR="007629AA" w:rsidRDefault="00894F80">
      <w:pPr>
        <w:pStyle w:val="BodyText"/>
        <w:spacing w:before="1"/>
        <w:ind w:left="586"/>
      </w:pPr>
      <w:r>
        <w:t>Wang,</w:t>
      </w:r>
      <w:r>
        <w:rPr>
          <w:spacing w:val="2"/>
        </w:rPr>
        <w:t xml:space="preserve"> </w:t>
      </w:r>
      <w:r>
        <w:t>D.,</w:t>
      </w:r>
      <w:r>
        <w:rPr>
          <w:spacing w:val="-1"/>
        </w:rPr>
        <w:t xml:space="preserve"> </w:t>
      </w:r>
      <w:r>
        <w:t>Hu,</w:t>
      </w:r>
      <w:r>
        <w:rPr>
          <w:spacing w:val="-1"/>
        </w:rPr>
        <w:t xml:space="preserve"> </w:t>
      </w:r>
      <w:r>
        <w:t>B.,</w:t>
      </w:r>
      <w:r>
        <w:rPr>
          <w:spacing w:val="-1"/>
        </w:rPr>
        <w:t xml:space="preserve"> </w:t>
      </w:r>
      <w:r>
        <w:t>Hu,</w:t>
      </w:r>
      <w:r>
        <w:rPr>
          <w:spacing w:val="-1"/>
        </w:rPr>
        <w:t xml:space="preserve"> </w:t>
      </w:r>
      <w:r>
        <w:t>C.,</w:t>
      </w:r>
      <w:r>
        <w:rPr>
          <w:spacing w:val="3"/>
        </w:rPr>
        <w:t xml:space="preserve"> </w:t>
      </w:r>
      <w:r>
        <w:t>Zhu,</w:t>
      </w:r>
      <w:r>
        <w:rPr>
          <w:spacing w:val="3"/>
        </w:rPr>
        <w:t xml:space="preserve"> </w:t>
      </w:r>
      <w:r>
        <w:t>F.,</w:t>
      </w:r>
      <w:r>
        <w:rPr>
          <w:spacing w:val="3"/>
        </w:rPr>
        <w:t xml:space="preserve"> </w:t>
      </w:r>
      <w:r>
        <w:t>Liu,</w:t>
      </w:r>
      <w:r>
        <w:rPr>
          <w:spacing w:val="-1"/>
        </w:rPr>
        <w:t xml:space="preserve"> </w:t>
      </w:r>
      <w:r>
        <w:t>X.,</w:t>
      </w:r>
      <w:r>
        <w:rPr>
          <w:spacing w:val="3"/>
        </w:rPr>
        <w:t xml:space="preserve"> </w:t>
      </w:r>
      <w:r>
        <w:t>Zhang,</w:t>
      </w:r>
      <w:r>
        <w:rPr>
          <w:spacing w:val="-1"/>
        </w:rPr>
        <w:t xml:space="preserve"> </w:t>
      </w:r>
      <w:r>
        <w:t>J.,</w:t>
      </w:r>
      <w:r>
        <w:rPr>
          <w:spacing w:val="-6"/>
        </w:rPr>
        <w:t xml:space="preserve"> </w:t>
      </w:r>
      <w:r>
        <w:t>Wang,</w:t>
      </w:r>
      <w:r>
        <w:rPr>
          <w:spacing w:val="-1"/>
        </w:rPr>
        <w:t xml:space="preserve"> </w:t>
      </w:r>
      <w:r>
        <w:t>B.,</w:t>
      </w:r>
      <w:r>
        <w:rPr>
          <w:spacing w:val="3"/>
        </w:rPr>
        <w:t xml:space="preserve"> </w:t>
      </w:r>
      <w:r>
        <w:t>Xiang,</w:t>
      </w:r>
      <w:r>
        <w:rPr>
          <w:spacing w:val="3"/>
        </w:rPr>
        <w:t xml:space="preserve"> </w:t>
      </w:r>
      <w:r>
        <w:t>H.,</w:t>
      </w:r>
      <w:r>
        <w:rPr>
          <w:spacing w:val="2"/>
        </w:rPr>
        <w:t xml:space="preserve"> </w:t>
      </w:r>
      <w:r>
        <w:t>Cheng,</w:t>
      </w:r>
    </w:p>
    <w:p w:rsidR="007629AA" w:rsidRDefault="00894F80">
      <w:pPr>
        <w:pStyle w:val="BodyText"/>
        <w:spacing w:before="5" w:line="242" w:lineRule="auto"/>
        <w:ind w:left="1066" w:right="383"/>
      </w:pPr>
      <w:r>
        <w:t>Z.,</w:t>
      </w:r>
      <w:r>
        <w:rPr>
          <w:spacing w:val="3"/>
        </w:rPr>
        <w:t xml:space="preserve"> </w:t>
      </w:r>
      <w:r>
        <w:t>Xiong,</w:t>
      </w:r>
      <w:r>
        <w:rPr>
          <w:spacing w:val="3"/>
        </w:rPr>
        <w:t xml:space="preserve"> </w:t>
      </w:r>
      <w:r>
        <w:t>Y.,</w:t>
      </w:r>
      <w:r>
        <w:rPr>
          <w:spacing w:val="3"/>
        </w:rPr>
        <w:t xml:space="preserve"> </w:t>
      </w:r>
      <w:r>
        <w:t>Zhao,</w:t>
      </w:r>
      <w:r>
        <w:rPr>
          <w:spacing w:val="3"/>
        </w:rPr>
        <w:t xml:space="preserve"> </w:t>
      </w:r>
      <w:r>
        <w:t>Y.,</w:t>
      </w:r>
      <w:r>
        <w:rPr>
          <w:spacing w:val="-1"/>
        </w:rPr>
        <w:t xml:space="preserve"> </w:t>
      </w:r>
      <w:r>
        <w:t>Li,</w:t>
      </w:r>
      <w:r>
        <w:rPr>
          <w:spacing w:val="-1"/>
        </w:rPr>
        <w:t xml:space="preserve"> </w:t>
      </w:r>
      <w:r>
        <w:t>Y.,</w:t>
      </w:r>
      <w:r>
        <w:rPr>
          <w:spacing w:val="-6"/>
        </w:rPr>
        <w:t xml:space="preserve"> </w:t>
      </w:r>
      <w:r>
        <w:t>Wang, X.,</w:t>
      </w:r>
      <w:r>
        <w:rPr>
          <w:spacing w:val="2"/>
        </w:rPr>
        <w:t xml:space="preserve"> </w:t>
      </w:r>
      <w:r>
        <w:t>&amp; Peng,</w:t>
      </w:r>
      <w:r>
        <w:rPr>
          <w:spacing w:val="-1"/>
        </w:rPr>
        <w:t xml:space="preserve"> </w:t>
      </w:r>
      <w:r>
        <w:t>Z.</w:t>
      </w:r>
      <w:r>
        <w:rPr>
          <w:spacing w:val="2"/>
        </w:rPr>
        <w:t xml:space="preserve"> </w:t>
      </w:r>
      <w:r>
        <w:t>(2020). Clinical</w:t>
      </w:r>
      <w:r>
        <w:rPr>
          <w:spacing w:val="1"/>
        </w:rPr>
        <w:t xml:space="preserve"> </w:t>
      </w:r>
      <w:r>
        <w:t>Characteristics of 138 Hospitalized Patients with 2019 Novel Coronavirus-</w:t>
      </w:r>
      <w:r>
        <w:rPr>
          <w:spacing w:val="-56"/>
        </w:rPr>
        <w:t xml:space="preserve"> </w:t>
      </w:r>
      <w:r>
        <w:t xml:space="preserve">Infected Pneumonia in Wuhan, China. </w:t>
      </w:r>
      <w:r>
        <w:rPr>
          <w:rFonts w:ascii="Arial" w:hAnsi="Arial"/>
          <w:i/>
        </w:rPr>
        <w:t>JAMA - Journal of the American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Medical Association</w:t>
      </w:r>
      <w:r>
        <w:t xml:space="preserve">, </w:t>
      </w:r>
      <w:r>
        <w:rPr>
          <w:rFonts w:ascii="Arial" w:hAnsi="Arial"/>
          <w:i/>
        </w:rPr>
        <w:t>323</w:t>
      </w:r>
      <w:r>
        <w:t>(11), 1061–1069.</w:t>
      </w:r>
      <w:r>
        <w:rPr>
          <w:spacing w:val="1"/>
        </w:rPr>
        <w:t xml:space="preserve"> </w:t>
      </w:r>
      <w:r>
        <w:t>https://doi.org/10.1001/jama.2020.1585</w:t>
      </w:r>
    </w:p>
    <w:p w:rsidR="007629AA" w:rsidRDefault="007629AA">
      <w:pPr>
        <w:spacing w:line="242" w:lineRule="auto"/>
        <w:sectPr w:rsidR="007629AA">
          <w:pgSz w:w="11910" w:h="16840"/>
          <w:pgMar w:top="158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Heading1"/>
        <w:ind w:left="1293"/>
      </w:pPr>
      <w:r>
        <w:t>LAMPIRAN</w:t>
      </w:r>
    </w:p>
    <w:p w:rsidR="007629AA" w:rsidRDefault="007629AA">
      <w:pPr>
        <w:pStyle w:val="BodyText"/>
        <w:rPr>
          <w:rFonts w:ascii="Arial"/>
          <w:b/>
          <w:sz w:val="30"/>
        </w:rPr>
      </w:pPr>
    </w:p>
    <w:p w:rsidR="007629AA" w:rsidRDefault="00894F80">
      <w:pPr>
        <w:pStyle w:val="BodyText"/>
        <w:spacing w:before="196" w:line="249" w:lineRule="auto"/>
        <w:ind w:left="586" w:right="325"/>
      </w:pPr>
      <w:r>
        <w:rPr>
          <w:rFonts w:ascii="Arial"/>
          <w:b/>
          <w:sz w:val="24"/>
        </w:rPr>
        <w:t xml:space="preserve">Lampiran 1. </w:t>
      </w:r>
      <w:r>
        <w:rPr>
          <w:sz w:val="24"/>
        </w:rPr>
        <w:t xml:space="preserve">Artikel : </w:t>
      </w:r>
      <w:r>
        <w:t>Safety and effectiveness of azithromycin in patients with</w:t>
      </w:r>
      <w:r>
        <w:rPr>
          <w:spacing w:val="-56"/>
        </w:rPr>
        <w:t xml:space="preserve"> </w:t>
      </w:r>
      <w:r>
        <w:t>COVID-19:</w:t>
      </w:r>
      <w:r>
        <w:rPr>
          <w:spacing w:val="-1"/>
        </w:rPr>
        <w:t xml:space="preserve"> </w:t>
      </w:r>
      <w:r>
        <w:t>An open-label</w:t>
      </w:r>
      <w:r>
        <w:rPr>
          <w:spacing w:val="2"/>
        </w:rPr>
        <w:t xml:space="preserve"> </w:t>
      </w:r>
      <w:r>
        <w:t>randomised</w:t>
      </w:r>
      <w:r>
        <w:rPr>
          <w:spacing w:val="-1"/>
        </w:rPr>
        <w:t xml:space="preserve"> </w:t>
      </w:r>
      <w:r>
        <w:t>trial</w:t>
      </w:r>
    </w:p>
    <w:p w:rsidR="007629AA" w:rsidRDefault="00894F80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84141" cy="6827520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141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AA" w:rsidRDefault="00894F80">
      <w:pPr>
        <w:pStyle w:val="BodyText"/>
        <w:spacing w:before="14" w:line="249" w:lineRule="auto"/>
        <w:ind w:left="586" w:right="402"/>
      </w:pPr>
      <w:r>
        <w:rPr>
          <w:rFonts w:ascii="Arial"/>
          <w:b/>
          <w:sz w:val="24"/>
        </w:rPr>
        <w:t xml:space="preserve">Lampiran 2. </w:t>
      </w:r>
      <w:r>
        <w:rPr>
          <w:sz w:val="24"/>
        </w:rPr>
        <w:t xml:space="preserve">Artikel : </w:t>
      </w:r>
      <w:r>
        <w:t>Hydroxychloroquine and azithromycin as a treatment of</w:t>
      </w:r>
      <w:r>
        <w:rPr>
          <w:spacing w:val="-56"/>
        </w:rPr>
        <w:t xml:space="preserve"> </w:t>
      </w:r>
      <w:r>
        <w:t>COVID-19:</w:t>
      </w:r>
      <w:r>
        <w:rPr>
          <w:spacing w:val="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open-label</w:t>
      </w:r>
      <w:r>
        <w:rPr>
          <w:spacing w:val="-4"/>
        </w:rPr>
        <w:t xml:space="preserve"> </w:t>
      </w:r>
      <w:r>
        <w:t>non-randomized</w:t>
      </w:r>
      <w:r>
        <w:rPr>
          <w:spacing w:val="4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trial</w:t>
      </w:r>
    </w:p>
    <w:p w:rsidR="007629AA" w:rsidRDefault="007629AA">
      <w:pPr>
        <w:spacing w:line="249" w:lineRule="auto"/>
        <w:sectPr w:rsidR="007629AA">
          <w:pgSz w:w="11910" w:h="16840"/>
          <w:pgMar w:top="158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spacing w:before="10"/>
        <w:rPr>
          <w:sz w:val="24"/>
        </w:rPr>
      </w:pPr>
    </w:p>
    <w:p w:rsidR="007629AA" w:rsidRDefault="00894F80">
      <w:pPr>
        <w:pStyle w:val="BodyText"/>
        <w:ind w:left="84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81992" cy="6419087"/>
            <wp:effectExtent l="0" t="0" r="0" b="0"/>
            <wp:docPr id="9" name="image4.jpeg" descr="C:\Users\WINDOWS 10\Downloads\IMG_20210507_23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992" cy="64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AA" w:rsidRDefault="007629AA">
      <w:pPr>
        <w:rPr>
          <w:sz w:val="20"/>
        </w:rPr>
        <w:sectPr w:rsidR="007629AA">
          <w:pgSz w:w="11910" w:h="16840"/>
          <w:pgMar w:top="158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BodyText"/>
        <w:spacing w:before="206" w:line="247" w:lineRule="auto"/>
        <w:ind w:left="586"/>
      </w:pPr>
      <w:r>
        <w:rPr>
          <w:rFonts w:ascii="Arial"/>
          <w:b/>
          <w:sz w:val="24"/>
        </w:rPr>
        <w:t xml:space="preserve">Lampiran 3. </w:t>
      </w:r>
      <w:r>
        <w:t>Artikel : Clinical and microbiological effect of a combination of</w:t>
      </w:r>
      <w:r>
        <w:rPr>
          <w:spacing w:val="1"/>
        </w:rPr>
        <w:t xml:space="preserve"> </w:t>
      </w:r>
      <w:r>
        <w:t>hydroxychloroquine and azithromycin in 80 COVID-19 patients with at least a six-</w:t>
      </w:r>
      <w:r>
        <w:rPr>
          <w:spacing w:val="-56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up: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pilot</w:t>
      </w:r>
      <w:r>
        <w:rPr>
          <w:spacing w:val="4"/>
        </w:rPr>
        <w:t xml:space="preserve"> </w:t>
      </w:r>
      <w:r>
        <w:t>observational</w:t>
      </w:r>
      <w:r>
        <w:rPr>
          <w:spacing w:val="2"/>
        </w:rPr>
        <w:t xml:space="preserve"> </w:t>
      </w:r>
      <w:r>
        <w:t>study</w:t>
      </w:r>
    </w:p>
    <w:p w:rsidR="007629AA" w:rsidRDefault="00894F80">
      <w:pPr>
        <w:pStyle w:val="BodyText"/>
        <w:spacing w:before="3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1659727</wp:posOffset>
            </wp:positionH>
            <wp:positionV relativeFrom="paragraph">
              <wp:posOffset>141664</wp:posOffset>
            </wp:positionV>
            <wp:extent cx="4787110" cy="6389465"/>
            <wp:effectExtent l="0" t="0" r="0" b="0"/>
            <wp:wrapTopAndBottom/>
            <wp:docPr id="11" name="image5.jpeg" descr="C:\Users\WINDOWS 10\Downloads\IMG_20210507_23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110" cy="638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29AA" w:rsidRDefault="007629AA">
      <w:pPr>
        <w:rPr>
          <w:sz w:val="16"/>
        </w:rPr>
        <w:sectPr w:rsidR="007629AA">
          <w:pgSz w:w="11910" w:h="16840"/>
          <w:pgMar w:top="158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BodyText"/>
        <w:spacing w:before="206" w:line="247" w:lineRule="auto"/>
        <w:ind w:left="586" w:right="317"/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 xml:space="preserve">4. </w:t>
      </w:r>
      <w:r>
        <w:rPr>
          <w:sz w:val="24"/>
        </w:rPr>
        <w:t>Artikel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t>Early</w:t>
      </w:r>
      <w:r>
        <w:rPr>
          <w:spacing w:val="2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COV</w:t>
      </w:r>
      <w:r>
        <w:t>ID-19</w:t>
      </w:r>
      <w:r>
        <w:rPr>
          <w:spacing w:val="-2"/>
        </w:rPr>
        <w:t xml:space="preserve"> </w:t>
      </w:r>
      <w:r>
        <w:t>patients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hydroxychloroquine and azithromycin: A retrospective analysis of 1061 cases in</w:t>
      </w:r>
      <w:r>
        <w:rPr>
          <w:spacing w:val="-56"/>
        </w:rPr>
        <w:t xml:space="preserve"> </w:t>
      </w:r>
      <w:r>
        <w:t>Marseille,</w:t>
      </w:r>
      <w:r>
        <w:rPr>
          <w:spacing w:val="3"/>
        </w:rPr>
        <w:t xml:space="preserve"> </w:t>
      </w:r>
      <w:r>
        <w:t>France</w:t>
      </w:r>
    </w:p>
    <w:p w:rsidR="007629AA" w:rsidRDefault="00894F80">
      <w:pPr>
        <w:pStyle w:val="BodyText"/>
        <w:ind w:left="103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22023" cy="6272784"/>
            <wp:effectExtent l="0" t="0" r="0" b="0"/>
            <wp:docPr id="13" name="image6.jpeg" descr="C:\Users\WINDOWS 10\Downloads\IMG_20210507_23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023" cy="62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AA" w:rsidRDefault="007629AA">
      <w:pPr>
        <w:rPr>
          <w:sz w:val="20"/>
        </w:rPr>
        <w:sectPr w:rsidR="007629AA">
          <w:pgSz w:w="11910" w:h="16840"/>
          <w:pgMar w:top="158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pStyle w:val="BodyText"/>
        <w:spacing w:before="206" w:line="247" w:lineRule="auto"/>
        <w:ind w:left="586" w:right="378"/>
      </w:pPr>
      <w:r>
        <w:rPr>
          <w:rFonts w:ascii="Arial"/>
          <w:b/>
          <w:sz w:val="24"/>
        </w:rPr>
        <w:t xml:space="preserve">Lampiran 5. </w:t>
      </w:r>
      <w:r>
        <w:rPr>
          <w:sz w:val="24"/>
        </w:rPr>
        <w:t xml:space="preserve">Artikel : </w:t>
      </w:r>
      <w:r>
        <w:t>Association of Treatment With Hydroxychloroquine or</w:t>
      </w:r>
      <w:r>
        <w:rPr>
          <w:spacing w:val="1"/>
        </w:rPr>
        <w:t xml:space="preserve"> </w:t>
      </w:r>
      <w:r>
        <w:t>Azithromycin With In-Hospital Mortality in Patients With COVID-19 in New York</w:t>
      </w:r>
      <w:r>
        <w:rPr>
          <w:spacing w:val="-56"/>
        </w:rPr>
        <w:t xml:space="preserve"> </w:t>
      </w:r>
      <w:r>
        <w:t>State</w:t>
      </w:r>
    </w:p>
    <w:p w:rsidR="007629AA" w:rsidRDefault="00894F80">
      <w:pPr>
        <w:pStyle w:val="BodyText"/>
        <w:ind w:left="75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60577" cy="6853713"/>
            <wp:effectExtent l="0" t="0" r="0" b="0"/>
            <wp:docPr id="15" name="image7.jpeg" descr="C:\Users\WINDOWS 10\Downloads\IMG_20210507_23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577" cy="68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AA" w:rsidRDefault="007629AA">
      <w:pPr>
        <w:rPr>
          <w:sz w:val="20"/>
        </w:rPr>
        <w:sectPr w:rsidR="007629AA">
          <w:pgSz w:w="11910" w:h="16840"/>
          <w:pgMar w:top="1580" w:right="1580" w:bottom="280" w:left="1680" w:header="727" w:footer="0" w:gutter="0"/>
          <w:cols w:space="720"/>
        </w:sectPr>
      </w:pPr>
    </w:p>
    <w:p w:rsidR="007629AA" w:rsidRDefault="007629AA">
      <w:pPr>
        <w:pStyle w:val="BodyText"/>
        <w:rPr>
          <w:sz w:val="20"/>
        </w:rPr>
      </w:pPr>
    </w:p>
    <w:p w:rsidR="007629AA" w:rsidRDefault="007629AA">
      <w:pPr>
        <w:pStyle w:val="BodyText"/>
        <w:rPr>
          <w:sz w:val="20"/>
        </w:rPr>
      </w:pPr>
    </w:p>
    <w:p w:rsidR="007629AA" w:rsidRDefault="00894F80">
      <w:pPr>
        <w:spacing w:before="210"/>
        <w:ind w:left="586"/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375765</wp:posOffset>
            </wp:positionV>
            <wp:extent cx="5036460" cy="6646163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60" cy="664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Lampiran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6.</w:t>
      </w:r>
      <w:r>
        <w:rPr>
          <w:rFonts w:ascii="Arial"/>
          <w:b/>
          <w:spacing w:val="-2"/>
        </w:rPr>
        <w:t xml:space="preserve"> </w:t>
      </w:r>
      <w:r>
        <w:t>Kartu Laporan Pertemuan</w:t>
      </w:r>
      <w:r>
        <w:rPr>
          <w:spacing w:val="1"/>
        </w:rPr>
        <w:t xml:space="preserve"> </w:t>
      </w:r>
      <w:r>
        <w:t>Bimbingan KTI</w:t>
      </w:r>
    </w:p>
    <w:sectPr w:rsidR="007629AA">
      <w:pgSz w:w="11910" w:h="16840"/>
      <w:pgMar w:top="1580" w:right="1580" w:bottom="280" w:left="168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F80" w:rsidRDefault="00894F80">
      <w:r>
        <w:separator/>
      </w:r>
    </w:p>
  </w:endnote>
  <w:endnote w:type="continuationSeparator" w:id="0">
    <w:p w:rsidR="00894F80" w:rsidRDefault="0089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F80" w:rsidRDefault="00894F80">
      <w:r>
        <w:separator/>
      </w:r>
    </w:p>
  </w:footnote>
  <w:footnote w:type="continuationSeparator" w:id="0">
    <w:p w:rsidR="00894F80" w:rsidRDefault="00894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894F8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37.9pt;margin-top:107.15pt;width:147.75pt;height:17.6pt;z-index:-16662016;mso-position-horizontal-relative:page;mso-position-vertical-relative:page" filled="f" stroked="f">
          <v:textbox style="mso-next-textbox:#_x0000_s2059" inset="0,0,0,0">
            <w:txbxContent>
              <w:p w:rsidR="007629AA" w:rsidRDefault="00894F80">
                <w:pPr>
                  <w:spacing w:before="9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KARYA</w:t>
                </w:r>
                <w:r>
                  <w:rPr>
                    <w:rFonts w:ascii="Arial"/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TULIS</w:t>
                </w:r>
                <w:r>
                  <w:rPr>
                    <w:rFonts w:ascii="Arial"/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ILMIAH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158.9pt;margin-top:139.35pt;width:305.55pt;height:49.75pt;z-index:-16661504;mso-position-horizontal-relative:page;mso-position-vertical-relative:page" filled="f" stroked="f">
          <v:textbox style="mso-next-textbox:#_x0000_s2058" inset="0,0,0,0">
            <w:txbxContent>
              <w:p w:rsidR="007629AA" w:rsidRDefault="00894F80">
                <w:pPr>
                  <w:spacing w:before="9"/>
                  <w:ind w:left="20" w:right="18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STUDI</w:t>
                </w:r>
                <w:r>
                  <w:rPr>
                    <w:rFonts w:ascii="Arial"/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LITERATUR</w:t>
                </w:r>
                <w:r>
                  <w:rPr>
                    <w:rFonts w:ascii="Arial"/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POTENSIAL</w:t>
                </w:r>
                <w:r>
                  <w:rPr>
                    <w:rFonts w:ascii="Arial"/>
                    <w:b/>
                    <w:spacing w:val="-1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EFEKTIVITAS</w:t>
                </w:r>
                <w:r>
                  <w:rPr>
                    <w:rFonts w:ascii="Arial"/>
                    <w:b/>
                    <w:spacing w:val="-75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AZITROMISIN</w:t>
                </w:r>
                <w:r>
                  <w:rPr>
                    <w:rFonts w:ascii="Arial"/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SEBAGAI</w:t>
                </w:r>
                <w:r>
                  <w:rPr>
                    <w:rFonts w:ascii="Arial"/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TERAPI</w:t>
                </w:r>
              </w:p>
              <w:p w:rsidR="007629AA" w:rsidRDefault="00894F80">
                <w:pPr>
                  <w:spacing w:line="321" w:lineRule="exact"/>
                  <w:ind w:left="20" w:right="15"/>
                  <w:jc w:val="center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sz w:val="28"/>
                  </w:rPr>
                  <w:t>PASIEN</w:t>
                </w:r>
                <w:r>
                  <w:rPr>
                    <w:rFonts w:ascii="Arial"/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rFonts w:ascii="Arial"/>
                    <w:b/>
                    <w:sz w:val="28"/>
                  </w:rPr>
                  <w:t>COVID-19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894F8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1.45pt;margin-top:35.35pt;width:12.15pt;height:14.35pt;z-index:-16659456;mso-position-horizontal-relative:page;mso-position-vertical-relative:page" filled="f" stroked="f">
          <v:textbox inset="0,0,0,0">
            <w:txbxContent>
              <w:p w:rsidR="007629AA" w:rsidRDefault="00894F80">
                <w:pPr>
                  <w:pStyle w:val="BodyText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E3AE1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894F8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5.2pt;margin-top:35.35pt;width:18.5pt;height:14.35pt;z-index:-16658944;mso-position-horizontal-relative:page;mso-position-vertical-relative:page" filled="f" stroked="f">
          <v:textbox inset="0,0,0,0">
            <w:txbxContent>
              <w:p w:rsidR="007629AA" w:rsidRDefault="00894F80">
                <w:pPr>
                  <w:pStyle w:val="BodyText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E3AE1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894F8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41.7pt;margin-top:35.35pt;width:18.5pt;height:14.35pt;z-index:-16658432;mso-position-horizontal-relative:page;mso-position-vertical-relative:page" filled="f" stroked="f">
          <v:textbox inset="0,0,0,0">
            <w:txbxContent>
              <w:p w:rsidR="007629AA" w:rsidRDefault="00894F80">
                <w:pPr>
                  <w:pStyle w:val="BodyText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E3AE1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894F8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5.2pt;margin-top:35.35pt;width:18.5pt;height:15pt;z-index:-16657920;mso-position-horizontal-relative:page;mso-position-vertical-relative:page" filled="f" stroked="f">
          <v:textbox inset="0,0,0,0">
            <w:txbxContent>
              <w:p w:rsidR="007629AA" w:rsidRDefault="00894F80">
                <w:pPr>
                  <w:pStyle w:val="BodyText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E3AE1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894F8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36.2pt;margin-top:71.15pt;width:150.9pt;height:17.6pt;z-index:-16659968;mso-position-horizontal-relative:page;mso-position-vertical-relative:page" filled="f" stroked="f">
          <v:textbox style="mso-next-textbox:#_x0000_s2055" inset="0,0,0,0">
            <w:txbxContent>
              <w:p w:rsidR="007629AA" w:rsidRDefault="007629AA">
                <w:pPr>
                  <w:spacing w:before="9"/>
                  <w:ind w:left="20"/>
                  <w:rPr>
                    <w:rFonts w:ascii="Arial"/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894F8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8.4pt;margin-top:37.3pt;width:13.05pt;height:13.05pt;z-index:-16657408;mso-position-horizontal-relative:page;mso-position-vertical-relative:page" filled="f" stroked="f">
          <v:textbox inset="0,0,0,0">
            <w:txbxContent>
              <w:p w:rsidR="007629AA" w:rsidRDefault="00894F80">
                <w:pPr>
                  <w:pStyle w:val="BodyText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35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894F8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5.2pt;margin-top:35.35pt;width:18.5pt;height:14.35pt;z-index:-16656896;mso-position-horizontal-relative:page;mso-position-vertical-relative:page" filled="f" stroked="f">
          <v:textbox inset="0,0,0,0">
            <w:txbxContent>
              <w:p w:rsidR="007629AA" w:rsidRDefault="00894F80">
                <w:pPr>
                  <w:pStyle w:val="BodyText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E3AE1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9AA" w:rsidRDefault="007629A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A2FFC"/>
    <w:multiLevelType w:val="hybridMultilevel"/>
    <w:tmpl w:val="246224EA"/>
    <w:lvl w:ilvl="0" w:tplc="862242A4">
      <w:start w:val="1"/>
      <w:numFmt w:val="decimal"/>
      <w:lvlText w:val="%1."/>
      <w:lvlJc w:val="left"/>
      <w:pPr>
        <w:ind w:left="1455" w:hanging="361"/>
        <w:jc w:val="righ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DEBC6190">
      <w:numFmt w:val="bullet"/>
      <w:lvlText w:val="•"/>
      <w:lvlJc w:val="left"/>
      <w:pPr>
        <w:ind w:left="2178" w:hanging="361"/>
      </w:pPr>
      <w:rPr>
        <w:rFonts w:hint="default"/>
        <w:lang w:val="id" w:eastAsia="en-US" w:bidi="ar-SA"/>
      </w:rPr>
    </w:lvl>
    <w:lvl w:ilvl="2" w:tplc="363AD3D6">
      <w:numFmt w:val="bullet"/>
      <w:lvlText w:val="•"/>
      <w:lvlJc w:val="left"/>
      <w:pPr>
        <w:ind w:left="2897" w:hanging="361"/>
      </w:pPr>
      <w:rPr>
        <w:rFonts w:hint="default"/>
        <w:lang w:val="id" w:eastAsia="en-US" w:bidi="ar-SA"/>
      </w:rPr>
    </w:lvl>
    <w:lvl w:ilvl="3" w:tplc="5C7EA844">
      <w:numFmt w:val="bullet"/>
      <w:lvlText w:val="•"/>
      <w:lvlJc w:val="left"/>
      <w:pPr>
        <w:ind w:left="3616" w:hanging="361"/>
      </w:pPr>
      <w:rPr>
        <w:rFonts w:hint="default"/>
        <w:lang w:val="id" w:eastAsia="en-US" w:bidi="ar-SA"/>
      </w:rPr>
    </w:lvl>
    <w:lvl w:ilvl="4" w:tplc="B7ACE3F0">
      <w:numFmt w:val="bullet"/>
      <w:lvlText w:val="•"/>
      <w:lvlJc w:val="left"/>
      <w:pPr>
        <w:ind w:left="4335" w:hanging="361"/>
      </w:pPr>
      <w:rPr>
        <w:rFonts w:hint="default"/>
        <w:lang w:val="id" w:eastAsia="en-US" w:bidi="ar-SA"/>
      </w:rPr>
    </w:lvl>
    <w:lvl w:ilvl="5" w:tplc="F624849A">
      <w:numFmt w:val="bullet"/>
      <w:lvlText w:val="•"/>
      <w:lvlJc w:val="left"/>
      <w:pPr>
        <w:ind w:left="5054" w:hanging="361"/>
      </w:pPr>
      <w:rPr>
        <w:rFonts w:hint="default"/>
        <w:lang w:val="id" w:eastAsia="en-US" w:bidi="ar-SA"/>
      </w:rPr>
    </w:lvl>
    <w:lvl w:ilvl="6" w:tplc="9BEE73BE">
      <w:numFmt w:val="bullet"/>
      <w:lvlText w:val="•"/>
      <w:lvlJc w:val="left"/>
      <w:pPr>
        <w:ind w:left="5773" w:hanging="361"/>
      </w:pPr>
      <w:rPr>
        <w:rFonts w:hint="default"/>
        <w:lang w:val="id" w:eastAsia="en-US" w:bidi="ar-SA"/>
      </w:rPr>
    </w:lvl>
    <w:lvl w:ilvl="7" w:tplc="B2FCF89C">
      <w:numFmt w:val="bullet"/>
      <w:lvlText w:val="•"/>
      <w:lvlJc w:val="left"/>
      <w:pPr>
        <w:ind w:left="6492" w:hanging="361"/>
      </w:pPr>
      <w:rPr>
        <w:rFonts w:hint="default"/>
        <w:lang w:val="id" w:eastAsia="en-US" w:bidi="ar-SA"/>
      </w:rPr>
    </w:lvl>
    <w:lvl w:ilvl="8" w:tplc="44386F32">
      <w:numFmt w:val="bullet"/>
      <w:lvlText w:val="•"/>
      <w:lvlJc w:val="left"/>
      <w:pPr>
        <w:ind w:left="7211" w:hanging="361"/>
      </w:pPr>
      <w:rPr>
        <w:rFonts w:hint="default"/>
        <w:lang w:val="id" w:eastAsia="en-US" w:bidi="ar-SA"/>
      </w:rPr>
    </w:lvl>
  </w:abstractNum>
  <w:abstractNum w:abstractNumId="1">
    <w:nsid w:val="144C6EAA"/>
    <w:multiLevelType w:val="multilevel"/>
    <w:tmpl w:val="911E94F0"/>
    <w:lvl w:ilvl="0">
      <w:start w:val="1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13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07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758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0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6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26" w:hanging="360"/>
      </w:pPr>
      <w:rPr>
        <w:rFonts w:hint="default"/>
        <w:lang w:val="id" w:eastAsia="en-US" w:bidi="ar-SA"/>
      </w:rPr>
    </w:lvl>
  </w:abstractNum>
  <w:abstractNum w:abstractNumId="2">
    <w:nsid w:val="146F2CAC"/>
    <w:multiLevelType w:val="multilevel"/>
    <w:tmpl w:val="5C1E7504"/>
    <w:lvl w:ilvl="0">
      <w:start w:val="2"/>
      <w:numFmt w:val="decimal"/>
      <w:lvlText w:val="%1"/>
      <w:lvlJc w:val="left"/>
      <w:pPr>
        <w:ind w:left="1676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76" w:hanging="37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22" w:hanging="556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48" w:hanging="5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2" w:hanging="5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5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1" w:hanging="5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5" w:hanging="5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20" w:hanging="556"/>
      </w:pPr>
      <w:rPr>
        <w:rFonts w:hint="default"/>
        <w:lang w:val="id" w:eastAsia="en-US" w:bidi="ar-SA"/>
      </w:rPr>
    </w:lvl>
  </w:abstractNum>
  <w:abstractNum w:abstractNumId="3">
    <w:nsid w:val="17AC43C5"/>
    <w:multiLevelType w:val="multilevel"/>
    <w:tmpl w:val="9A6C8EC2"/>
    <w:lvl w:ilvl="0">
      <w:start w:val="4"/>
      <w:numFmt w:val="decimal"/>
      <w:lvlText w:val="%1"/>
      <w:lvlJc w:val="left"/>
      <w:pPr>
        <w:ind w:left="1676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76" w:hanging="37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73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0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7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64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1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8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5" w:hanging="370"/>
      </w:pPr>
      <w:rPr>
        <w:rFonts w:hint="default"/>
        <w:lang w:val="id" w:eastAsia="en-US" w:bidi="ar-SA"/>
      </w:rPr>
    </w:lvl>
  </w:abstractNum>
  <w:abstractNum w:abstractNumId="4">
    <w:nsid w:val="22C76788"/>
    <w:multiLevelType w:val="multilevel"/>
    <w:tmpl w:val="44A27C3A"/>
    <w:lvl w:ilvl="0">
      <w:start w:val="5"/>
      <w:numFmt w:val="decimal"/>
      <w:lvlText w:val="%1"/>
      <w:lvlJc w:val="left"/>
      <w:pPr>
        <w:ind w:left="988" w:hanging="4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8" w:hanging="40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07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218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13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5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74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9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11" w:hanging="361"/>
      </w:pPr>
      <w:rPr>
        <w:rFonts w:hint="default"/>
        <w:lang w:val="id" w:eastAsia="en-US" w:bidi="ar-SA"/>
      </w:rPr>
    </w:lvl>
  </w:abstractNum>
  <w:abstractNum w:abstractNumId="5">
    <w:nsid w:val="288D6ED0"/>
    <w:multiLevelType w:val="multilevel"/>
    <w:tmpl w:val="5280852C"/>
    <w:lvl w:ilvl="0">
      <w:start w:val="3"/>
      <w:numFmt w:val="decimal"/>
      <w:lvlText w:val="%1"/>
      <w:lvlJc w:val="left"/>
      <w:pPr>
        <w:ind w:left="1550" w:hanging="604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550" w:hanging="604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50" w:hanging="6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86" w:hanging="60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95" w:hanging="60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4" w:hanging="60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3" w:hanging="60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2" w:hanging="60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1" w:hanging="604"/>
      </w:pPr>
      <w:rPr>
        <w:rFonts w:hint="default"/>
        <w:lang w:val="id" w:eastAsia="en-US" w:bidi="ar-SA"/>
      </w:rPr>
    </w:lvl>
  </w:abstractNum>
  <w:abstractNum w:abstractNumId="6">
    <w:nsid w:val="2D611845"/>
    <w:multiLevelType w:val="multilevel"/>
    <w:tmpl w:val="5E08CDBC"/>
    <w:lvl w:ilvl="0">
      <w:start w:val="3"/>
      <w:numFmt w:val="decimal"/>
      <w:lvlText w:val="%1"/>
      <w:lvlJc w:val="left"/>
      <w:pPr>
        <w:ind w:left="988" w:hanging="4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8" w:hanging="40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07" w:hanging="361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933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4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66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8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15" w:hanging="361"/>
      </w:pPr>
      <w:rPr>
        <w:rFonts w:hint="default"/>
        <w:lang w:val="id" w:eastAsia="en-US" w:bidi="ar-SA"/>
      </w:rPr>
    </w:lvl>
  </w:abstractNum>
  <w:abstractNum w:abstractNumId="7">
    <w:nsid w:val="2E4B27BC"/>
    <w:multiLevelType w:val="multilevel"/>
    <w:tmpl w:val="438A584A"/>
    <w:lvl w:ilvl="0">
      <w:start w:val="2"/>
      <w:numFmt w:val="decimal"/>
      <w:lvlText w:val="%1"/>
      <w:lvlJc w:val="left"/>
      <w:pPr>
        <w:ind w:left="1307" w:hanging="72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."/>
      <w:lvlJc w:val="left"/>
      <w:pPr>
        <w:ind w:left="1307" w:hanging="72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98" w:hanging="452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010" w:hanging="4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16" w:hanging="4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21" w:hanging="4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27" w:hanging="4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32" w:hanging="4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37" w:hanging="452"/>
      </w:pPr>
      <w:rPr>
        <w:rFonts w:hint="default"/>
        <w:lang w:val="id" w:eastAsia="en-US" w:bidi="ar-SA"/>
      </w:rPr>
    </w:lvl>
  </w:abstractNum>
  <w:abstractNum w:abstractNumId="8">
    <w:nsid w:val="2F8F49D6"/>
    <w:multiLevelType w:val="hybridMultilevel"/>
    <w:tmpl w:val="D76A8DFE"/>
    <w:lvl w:ilvl="0" w:tplc="AD40096A">
      <w:start w:val="1"/>
      <w:numFmt w:val="lowerLetter"/>
      <w:lvlText w:val="%1."/>
      <w:lvlJc w:val="left"/>
      <w:pPr>
        <w:ind w:left="1153" w:hanging="284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8ADC912C">
      <w:numFmt w:val="bullet"/>
      <w:lvlText w:val="•"/>
      <w:lvlJc w:val="left"/>
      <w:pPr>
        <w:ind w:left="1908" w:hanging="284"/>
      </w:pPr>
      <w:rPr>
        <w:rFonts w:hint="default"/>
        <w:lang w:val="id" w:eastAsia="en-US" w:bidi="ar-SA"/>
      </w:rPr>
    </w:lvl>
    <w:lvl w:ilvl="2" w:tplc="D5CA3298">
      <w:numFmt w:val="bullet"/>
      <w:lvlText w:val="•"/>
      <w:lvlJc w:val="left"/>
      <w:pPr>
        <w:ind w:left="2657" w:hanging="284"/>
      </w:pPr>
      <w:rPr>
        <w:rFonts w:hint="default"/>
        <w:lang w:val="id" w:eastAsia="en-US" w:bidi="ar-SA"/>
      </w:rPr>
    </w:lvl>
    <w:lvl w:ilvl="3" w:tplc="56E4EB6E">
      <w:numFmt w:val="bullet"/>
      <w:lvlText w:val="•"/>
      <w:lvlJc w:val="left"/>
      <w:pPr>
        <w:ind w:left="3406" w:hanging="284"/>
      </w:pPr>
      <w:rPr>
        <w:rFonts w:hint="default"/>
        <w:lang w:val="id" w:eastAsia="en-US" w:bidi="ar-SA"/>
      </w:rPr>
    </w:lvl>
    <w:lvl w:ilvl="4" w:tplc="9BA44C68">
      <w:numFmt w:val="bullet"/>
      <w:lvlText w:val="•"/>
      <w:lvlJc w:val="left"/>
      <w:pPr>
        <w:ind w:left="4155" w:hanging="284"/>
      </w:pPr>
      <w:rPr>
        <w:rFonts w:hint="default"/>
        <w:lang w:val="id" w:eastAsia="en-US" w:bidi="ar-SA"/>
      </w:rPr>
    </w:lvl>
    <w:lvl w:ilvl="5" w:tplc="B42EBE98">
      <w:numFmt w:val="bullet"/>
      <w:lvlText w:val="•"/>
      <w:lvlJc w:val="left"/>
      <w:pPr>
        <w:ind w:left="4904" w:hanging="284"/>
      </w:pPr>
      <w:rPr>
        <w:rFonts w:hint="default"/>
        <w:lang w:val="id" w:eastAsia="en-US" w:bidi="ar-SA"/>
      </w:rPr>
    </w:lvl>
    <w:lvl w:ilvl="6" w:tplc="75129228">
      <w:numFmt w:val="bullet"/>
      <w:lvlText w:val="•"/>
      <w:lvlJc w:val="left"/>
      <w:pPr>
        <w:ind w:left="5653" w:hanging="284"/>
      </w:pPr>
      <w:rPr>
        <w:rFonts w:hint="default"/>
        <w:lang w:val="id" w:eastAsia="en-US" w:bidi="ar-SA"/>
      </w:rPr>
    </w:lvl>
    <w:lvl w:ilvl="7" w:tplc="A502EA96">
      <w:numFmt w:val="bullet"/>
      <w:lvlText w:val="•"/>
      <w:lvlJc w:val="left"/>
      <w:pPr>
        <w:ind w:left="6402" w:hanging="284"/>
      </w:pPr>
      <w:rPr>
        <w:rFonts w:hint="default"/>
        <w:lang w:val="id" w:eastAsia="en-US" w:bidi="ar-SA"/>
      </w:rPr>
    </w:lvl>
    <w:lvl w:ilvl="8" w:tplc="1BFA99A4">
      <w:numFmt w:val="bullet"/>
      <w:lvlText w:val="•"/>
      <w:lvlJc w:val="left"/>
      <w:pPr>
        <w:ind w:left="7151" w:hanging="284"/>
      </w:pPr>
      <w:rPr>
        <w:rFonts w:hint="default"/>
        <w:lang w:val="id" w:eastAsia="en-US" w:bidi="ar-SA"/>
      </w:rPr>
    </w:lvl>
  </w:abstractNum>
  <w:abstractNum w:abstractNumId="9">
    <w:nsid w:val="40FF2D0C"/>
    <w:multiLevelType w:val="multilevel"/>
    <w:tmpl w:val="7A0A6CD2"/>
    <w:lvl w:ilvl="0">
      <w:start w:val="1"/>
      <w:numFmt w:val="decimal"/>
      <w:lvlText w:val="%1"/>
      <w:lvlJc w:val="left"/>
      <w:pPr>
        <w:ind w:left="1667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7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5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5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5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1" w:hanging="360"/>
      </w:pPr>
      <w:rPr>
        <w:rFonts w:hint="default"/>
        <w:lang w:val="id" w:eastAsia="en-US" w:bidi="ar-SA"/>
      </w:rPr>
    </w:lvl>
  </w:abstractNum>
  <w:abstractNum w:abstractNumId="10">
    <w:nsid w:val="47153FC9"/>
    <w:multiLevelType w:val="hybridMultilevel"/>
    <w:tmpl w:val="770CAC04"/>
    <w:lvl w:ilvl="0" w:tplc="A31CF264">
      <w:start w:val="1"/>
      <w:numFmt w:val="lowerLetter"/>
      <w:lvlText w:val="%1."/>
      <w:lvlJc w:val="left"/>
      <w:pPr>
        <w:ind w:left="1013" w:hanging="428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1" w:tplc="73C6D1FA">
      <w:numFmt w:val="bullet"/>
      <w:lvlText w:val="•"/>
      <w:lvlJc w:val="left"/>
      <w:pPr>
        <w:ind w:left="1782" w:hanging="428"/>
      </w:pPr>
      <w:rPr>
        <w:rFonts w:hint="default"/>
        <w:lang w:val="id" w:eastAsia="en-US" w:bidi="ar-SA"/>
      </w:rPr>
    </w:lvl>
    <w:lvl w:ilvl="2" w:tplc="08529CA8">
      <w:numFmt w:val="bullet"/>
      <w:lvlText w:val="•"/>
      <w:lvlJc w:val="left"/>
      <w:pPr>
        <w:ind w:left="2545" w:hanging="428"/>
      </w:pPr>
      <w:rPr>
        <w:rFonts w:hint="default"/>
        <w:lang w:val="id" w:eastAsia="en-US" w:bidi="ar-SA"/>
      </w:rPr>
    </w:lvl>
    <w:lvl w:ilvl="3" w:tplc="830CDD30">
      <w:numFmt w:val="bullet"/>
      <w:lvlText w:val="•"/>
      <w:lvlJc w:val="left"/>
      <w:pPr>
        <w:ind w:left="3308" w:hanging="428"/>
      </w:pPr>
      <w:rPr>
        <w:rFonts w:hint="default"/>
        <w:lang w:val="id" w:eastAsia="en-US" w:bidi="ar-SA"/>
      </w:rPr>
    </w:lvl>
    <w:lvl w:ilvl="4" w:tplc="19C62474">
      <w:numFmt w:val="bullet"/>
      <w:lvlText w:val="•"/>
      <w:lvlJc w:val="left"/>
      <w:pPr>
        <w:ind w:left="4071" w:hanging="428"/>
      </w:pPr>
      <w:rPr>
        <w:rFonts w:hint="default"/>
        <w:lang w:val="id" w:eastAsia="en-US" w:bidi="ar-SA"/>
      </w:rPr>
    </w:lvl>
    <w:lvl w:ilvl="5" w:tplc="FD88E7DE">
      <w:numFmt w:val="bullet"/>
      <w:lvlText w:val="•"/>
      <w:lvlJc w:val="left"/>
      <w:pPr>
        <w:ind w:left="4834" w:hanging="428"/>
      </w:pPr>
      <w:rPr>
        <w:rFonts w:hint="default"/>
        <w:lang w:val="id" w:eastAsia="en-US" w:bidi="ar-SA"/>
      </w:rPr>
    </w:lvl>
    <w:lvl w:ilvl="6" w:tplc="D38E95D6">
      <w:numFmt w:val="bullet"/>
      <w:lvlText w:val="•"/>
      <w:lvlJc w:val="left"/>
      <w:pPr>
        <w:ind w:left="5597" w:hanging="428"/>
      </w:pPr>
      <w:rPr>
        <w:rFonts w:hint="default"/>
        <w:lang w:val="id" w:eastAsia="en-US" w:bidi="ar-SA"/>
      </w:rPr>
    </w:lvl>
    <w:lvl w:ilvl="7" w:tplc="B1FE1034">
      <w:numFmt w:val="bullet"/>
      <w:lvlText w:val="•"/>
      <w:lvlJc w:val="left"/>
      <w:pPr>
        <w:ind w:left="6360" w:hanging="428"/>
      </w:pPr>
      <w:rPr>
        <w:rFonts w:hint="default"/>
        <w:lang w:val="id" w:eastAsia="en-US" w:bidi="ar-SA"/>
      </w:rPr>
    </w:lvl>
    <w:lvl w:ilvl="8" w:tplc="DF3A50EC">
      <w:numFmt w:val="bullet"/>
      <w:lvlText w:val="•"/>
      <w:lvlJc w:val="left"/>
      <w:pPr>
        <w:ind w:left="7123" w:hanging="428"/>
      </w:pPr>
      <w:rPr>
        <w:rFonts w:hint="default"/>
        <w:lang w:val="id" w:eastAsia="en-US" w:bidi="ar-SA"/>
      </w:rPr>
    </w:lvl>
  </w:abstractNum>
  <w:abstractNum w:abstractNumId="11">
    <w:nsid w:val="4DC12488"/>
    <w:multiLevelType w:val="multilevel"/>
    <w:tmpl w:val="3F226578"/>
    <w:lvl w:ilvl="0">
      <w:start w:val="3"/>
      <w:numFmt w:val="decimal"/>
      <w:lvlText w:val="%1"/>
      <w:lvlJc w:val="left"/>
      <w:pPr>
        <w:ind w:left="1675" w:hanging="3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75" w:hanging="369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8" w:hanging="552"/>
        <w:jc w:val="left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48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2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91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5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20" w:hanging="552"/>
      </w:pPr>
      <w:rPr>
        <w:rFonts w:hint="default"/>
        <w:lang w:val="id" w:eastAsia="en-US" w:bidi="ar-SA"/>
      </w:rPr>
    </w:lvl>
  </w:abstractNum>
  <w:abstractNum w:abstractNumId="12">
    <w:nsid w:val="7E861E9D"/>
    <w:multiLevelType w:val="multilevel"/>
    <w:tmpl w:val="48125FB2"/>
    <w:lvl w:ilvl="0">
      <w:start w:val="2"/>
      <w:numFmt w:val="decimal"/>
      <w:lvlText w:val="%1"/>
      <w:lvlJc w:val="left"/>
      <w:pPr>
        <w:ind w:left="988" w:hanging="4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8" w:hanging="40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0" w:hanging="6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29" w:hanging="360"/>
        <w:jc w:val="left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07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0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3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791" w:hanging="3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12"/>
  </w:num>
  <w:num w:numId="9">
    <w:abstractNumId w:val="1"/>
  </w:num>
  <w:num w:numId="10">
    <w:abstractNumId w:val="3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629AA"/>
    <w:rsid w:val="004E3AE1"/>
    <w:rsid w:val="007629AA"/>
    <w:rsid w:val="0089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1"/>
    <w:qFormat/>
    <w:pPr>
      <w:spacing w:before="207"/>
      <w:ind w:left="20" w:right="834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90" w:hanging="605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94"/>
      <w:ind w:left="586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6"/>
      <w:ind w:left="586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45"/>
      <w:ind w:left="1675" w:hanging="369"/>
    </w:pPr>
  </w:style>
  <w:style w:type="paragraph" w:styleId="TOC3">
    <w:name w:val="toc 3"/>
    <w:basedOn w:val="Normal"/>
    <w:uiPriority w:val="1"/>
    <w:qFormat/>
    <w:pPr>
      <w:spacing w:before="139"/>
      <w:ind w:left="2218" w:hanging="55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30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E3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AE1"/>
    <w:rPr>
      <w:rFonts w:ascii="Tahoma" w:eastAsia="Microsoft Sans Serif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4E3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E1"/>
    <w:rPr>
      <w:rFonts w:ascii="Microsoft Sans Serif" w:eastAsia="Microsoft Sans Serif" w:hAnsi="Microsoft Sans Serif" w:cs="Microsoft Sans Serif"/>
      <w:lang w:val="id"/>
    </w:rPr>
  </w:style>
  <w:style w:type="paragraph" w:styleId="Footer">
    <w:name w:val="footer"/>
    <w:basedOn w:val="Normal"/>
    <w:link w:val="FooterChar"/>
    <w:uiPriority w:val="99"/>
    <w:unhideWhenUsed/>
    <w:rsid w:val="004E3A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AE1"/>
    <w:rPr>
      <w:rFonts w:ascii="Microsoft Sans Serif" w:eastAsia="Microsoft Sans Serif" w:hAnsi="Microsoft Sans Serif" w:cs="Microsoft Sans Serif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1"/>
    <w:qFormat/>
    <w:pPr>
      <w:spacing w:before="207"/>
      <w:ind w:left="20" w:right="834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190" w:hanging="605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94"/>
      <w:ind w:left="586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6"/>
      <w:ind w:left="586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45"/>
      <w:ind w:left="1675" w:hanging="369"/>
    </w:pPr>
  </w:style>
  <w:style w:type="paragraph" w:styleId="TOC3">
    <w:name w:val="toc 3"/>
    <w:basedOn w:val="Normal"/>
    <w:uiPriority w:val="1"/>
    <w:qFormat/>
    <w:pPr>
      <w:spacing w:before="139"/>
      <w:ind w:left="2218" w:hanging="55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30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E3A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AE1"/>
    <w:rPr>
      <w:rFonts w:ascii="Tahoma" w:eastAsia="Microsoft Sans Serif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4E3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E1"/>
    <w:rPr>
      <w:rFonts w:ascii="Microsoft Sans Serif" w:eastAsia="Microsoft Sans Serif" w:hAnsi="Microsoft Sans Serif" w:cs="Microsoft Sans Serif"/>
      <w:lang w:val="id"/>
    </w:rPr>
  </w:style>
  <w:style w:type="paragraph" w:styleId="Footer">
    <w:name w:val="footer"/>
    <w:basedOn w:val="Normal"/>
    <w:link w:val="FooterChar"/>
    <w:uiPriority w:val="99"/>
    <w:unhideWhenUsed/>
    <w:rsid w:val="004E3A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AE1"/>
    <w:rPr>
      <w:rFonts w:ascii="Microsoft Sans Serif" w:eastAsia="Microsoft Sans Serif" w:hAnsi="Microsoft Sans Serif" w:cs="Microsoft Sans Serif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5.xml"/><Relationship Id="rId39" Type="http://schemas.openxmlformats.org/officeDocument/2006/relationships/hyperlink" Target="https://doi.org/10.1001/jama.2020.8630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1.xml"/><Relationship Id="rId34" Type="http://schemas.openxmlformats.org/officeDocument/2006/relationships/hyperlink" Target="https://www.ncbi.nlm.nih.gov/pmc/articles/PMC7102549/pdf/main.pdf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4.xml"/><Relationship Id="rId33" Type="http://schemas.openxmlformats.org/officeDocument/2006/relationships/hyperlink" Target="https://doi.org/10.1080/14787210.2020.1813024" TargetMode="External"/><Relationship Id="rId38" Type="http://schemas.openxmlformats.org/officeDocument/2006/relationships/header" Target="header20.xml"/><Relationship Id="rId46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29" Type="http://schemas.openxmlformats.org/officeDocument/2006/relationships/header" Target="header18.xml"/><Relationship Id="rId41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4.jpeg"/><Relationship Id="rId32" Type="http://schemas.openxmlformats.org/officeDocument/2006/relationships/hyperlink" Target="https://doi.org/10.23917/pharmacon.v17i2.12359" TargetMode="External"/><Relationship Id="rId37" Type="http://schemas.openxmlformats.org/officeDocument/2006/relationships/hyperlink" Target="mailto:armanto.makmun@umi.ac.id" TargetMode="External"/><Relationship Id="rId40" Type="http://schemas.openxmlformats.org/officeDocument/2006/relationships/hyperlink" Target="https://doi.org/10.1007/s40264-020-00976-7" TargetMode="External"/><Relationship Id="rId45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36" Type="http://schemas.openxmlformats.org/officeDocument/2006/relationships/hyperlink" Target="https://jurnal.umj.ac.id/index.php/JKK/article/view/6340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9.xml"/><Relationship Id="rId31" Type="http://schemas.openxmlformats.org/officeDocument/2006/relationships/hyperlink" Target="https://doi.org/10.1002/cpt.1857" TargetMode="External"/><Relationship Id="rId44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yperlink" Target="https://www.ncbi.nlm.nih.gov/pmc/articles/PMC7102549/pdf/main.pdf" TargetMode="External"/><Relationship Id="rId43" Type="http://schemas.openxmlformats.org/officeDocument/2006/relationships/image" Target="media/image6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9490</Words>
  <Characters>54098</Characters>
  <Application>Microsoft Office Word</Application>
  <DocSecurity>0</DocSecurity>
  <Lines>450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KARYAAGUNG04</cp:lastModifiedBy>
  <cp:revision>2</cp:revision>
  <dcterms:created xsi:type="dcterms:W3CDTF">2021-10-28T03:02:00Z</dcterms:created>
  <dcterms:modified xsi:type="dcterms:W3CDTF">2021-10-28T03:02:00Z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2021-10-28T00:00:00Z</vt:filetime>
  </property>
</Properties>
</file>