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bCs/>
          <w:sz w:val="28"/>
          <w:szCs w:val="28"/>
          <w:lang w:val="en-GB"/>
        </w:rPr>
      </w:pPr>
      <w:r>
        <w:rPr>
          <w:rFonts w:hint="default" w:ascii="Arial" w:hAnsi="Arial" w:cs="Arial"/>
          <w:b/>
          <w:bCs/>
          <w:sz w:val="28"/>
          <w:szCs w:val="28"/>
          <w:lang w:val="en-GB"/>
        </w:rPr>
        <w:t>KARYA TULIS ILMIAH</w:t>
      </w:r>
    </w:p>
    <w:p>
      <w:pPr>
        <w:jc w:val="center"/>
        <w:rPr>
          <w:rFonts w:hint="default" w:ascii="Arial" w:hAnsi="Arial" w:cs="Arial"/>
          <w:b/>
          <w:bCs/>
          <w:sz w:val="28"/>
          <w:szCs w:val="28"/>
          <w:lang w:val="en-GB"/>
        </w:rPr>
      </w:pPr>
      <w:r>
        <w:rPr>
          <w:rFonts w:hint="default" w:ascii="Arial" w:hAnsi="Arial" w:cs="Arial"/>
          <w:b/>
          <w:bCs/>
          <w:sz w:val="28"/>
          <w:szCs w:val="28"/>
          <w:lang w:val="en-GB"/>
        </w:rPr>
        <w:t xml:space="preserve">FAKTOR-FAKTOR YANG MEMPENGARUHI </w:t>
      </w:r>
    </w:p>
    <w:p>
      <w:pPr>
        <w:jc w:val="center"/>
        <w:rPr>
          <w:rFonts w:hint="default" w:ascii="Arial" w:hAnsi="Arial" w:cs="Arial"/>
          <w:b/>
          <w:bCs/>
          <w:sz w:val="28"/>
          <w:szCs w:val="28"/>
          <w:lang w:val="en-GB"/>
        </w:rPr>
      </w:pPr>
      <w:r>
        <w:rPr>
          <w:rFonts w:hint="default" w:ascii="Arial" w:hAnsi="Arial" w:cs="Arial"/>
          <w:b/>
          <w:bCs/>
          <w:sz w:val="28"/>
          <w:szCs w:val="28"/>
          <w:lang w:val="en-GB"/>
        </w:rPr>
        <w:t xml:space="preserve">KEPATUHAN TERAPI TUBERKULOSIS DI </w:t>
      </w:r>
    </w:p>
    <w:p>
      <w:pPr>
        <w:jc w:val="center"/>
        <w:rPr>
          <w:rFonts w:hint="default" w:ascii="Arial" w:hAnsi="Arial" w:cs="Arial"/>
          <w:b/>
          <w:bCs/>
          <w:sz w:val="28"/>
          <w:szCs w:val="28"/>
          <w:lang w:val="en-GB"/>
        </w:rPr>
      </w:pPr>
      <w:r>
        <w:rPr>
          <w:rFonts w:hint="default" w:ascii="Arial" w:hAnsi="Arial" w:cs="Arial"/>
          <w:b/>
          <w:bCs/>
          <w:sz w:val="28"/>
          <w:szCs w:val="28"/>
          <w:lang w:val="en-GB"/>
        </w:rPr>
        <w:t>UPT PUSKESMAS PADANG BULAN</w:t>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r>
        <w:rPr>
          <w:rFonts w:ascii="Arial" w:hAnsi="Arial" w:cs="Arial"/>
          <w:b/>
          <w:sz w:val="28"/>
          <w:szCs w:val="28"/>
          <w:lang w:eastAsia="en-US"/>
        </w:rPr>
        <w:drawing>
          <wp:inline distT="0" distB="0" distL="0" distR="0">
            <wp:extent cx="1800225" cy="1803400"/>
            <wp:effectExtent l="0" t="0" r="9525" b="6350"/>
            <wp:docPr id="3" name="Picture 9" descr="C:\Users\ACER\Downloads\0428462d-ffcb-4c7f-a682-5a11ab8a9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Users\ACER\Downloads\0428462d-ffcb-4c7f-a682-5a11ab8a9b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00225" cy="1803400"/>
                    </a:xfrm>
                    <a:prstGeom prst="rect">
                      <a:avLst/>
                    </a:prstGeom>
                    <a:noFill/>
                    <a:ln>
                      <a:noFill/>
                    </a:ln>
                  </pic:spPr>
                </pic:pic>
              </a:graphicData>
            </a:graphic>
          </wp:inline>
        </w:drawing>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both"/>
        <w:rPr>
          <w:rFonts w:hint="default" w:ascii="Arial" w:hAnsi="Arial" w:cs="Arial"/>
          <w:sz w:val="28"/>
          <w:szCs w:val="28"/>
          <w:lang w:val="en-GB"/>
        </w:rPr>
      </w:pPr>
    </w:p>
    <w:p>
      <w:pPr>
        <w:jc w:val="center"/>
        <w:rPr>
          <w:rFonts w:hint="default" w:ascii="Arial" w:hAnsi="Arial" w:cs="Arial"/>
          <w:sz w:val="28"/>
          <w:szCs w:val="28"/>
          <w:lang w:val="en-GB"/>
        </w:rPr>
      </w:pPr>
    </w:p>
    <w:p>
      <w:pPr>
        <w:jc w:val="both"/>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b/>
          <w:bCs/>
          <w:sz w:val="28"/>
          <w:szCs w:val="28"/>
          <w:lang w:val="en-GB"/>
        </w:rPr>
      </w:pPr>
      <w:r>
        <w:rPr>
          <w:rFonts w:hint="default" w:ascii="Arial" w:hAnsi="Arial" w:cs="Arial"/>
          <w:b/>
          <w:bCs/>
          <w:sz w:val="28"/>
          <w:szCs w:val="28"/>
          <w:lang w:val="en-GB"/>
        </w:rPr>
        <w:t>VIONA LOVICA PURBA</w:t>
      </w:r>
    </w:p>
    <w:p>
      <w:pPr>
        <w:jc w:val="center"/>
        <w:rPr>
          <w:rFonts w:hint="default" w:ascii="Arial" w:hAnsi="Arial" w:cs="Arial"/>
          <w:b/>
          <w:bCs/>
          <w:sz w:val="28"/>
          <w:szCs w:val="28"/>
          <w:lang w:val="en-GB"/>
        </w:rPr>
      </w:pPr>
      <w:r>
        <w:rPr>
          <w:rFonts w:hint="default" w:ascii="Arial" w:hAnsi="Arial" w:cs="Arial"/>
          <w:b/>
          <w:bCs/>
          <w:sz w:val="28"/>
          <w:szCs w:val="28"/>
          <w:lang w:val="en-GB"/>
        </w:rPr>
        <w:t>P07539020073</w:t>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both"/>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b/>
          <w:bCs/>
          <w:sz w:val="28"/>
          <w:szCs w:val="28"/>
          <w:lang w:val="en-GB"/>
        </w:rPr>
      </w:pPr>
      <w:r>
        <w:rPr>
          <w:rFonts w:hint="default" w:ascii="Arial" w:hAnsi="Arial" w:cs="Arial"/>
          <w:b/>
          <w:bCs/>
          <w:sz w:val="28"/>
          <w:szCs w:val="28"/>
          <w:lang w:val="en-GB"/>
        </w:rPr>
        <w:t>POLITEKNIK KESEHATAN KEMENKES MEDAN</w:t>
      </w:r>
    </w:p>
    <w:p>
      <w:pPr>
        <w:jc w:val="center"/>
        <w:rPr>
          <w:rFonts w:hint="default" w:ascii="Arial" w:hAnsi="Arial" w:cs="Arial"/>
          <w:b/>
          <w:bCs/>
          <w:sz w:val="28"/>
          <w:szCs w:val="28"/>
          <w:lang w:val="en-GB"/>
        </w:rPr>
      </w:pPr>
      <w:r>
        <w:rPr>
          <w:rFonts w:hint="default" w:ascii="Arial" w:hAnsi="Arial" w:cs="Arial"/>
          <w:b/>
          <w:bCs/>
          <w:sz w:val="28"/>
          <w:szCs w:val="28"/>
          <w:lang w:val="en-GB"/>
        </w:rPr>
        <w:t>JURUSAN FARMASI</w:t>
      </w:r>
    </w:p>
    <w:p>
      <w:pPr>
        <w:jc w:val="center"/>
        <w:rPr>
          <w:rFonts w:hint="default" w:ascii="Arial" w:hAnsi="Arial" w:cs="Arial"/>
          <w:sz w:val="28"/>
          <w:szCs w:val="28"/>
          <w:lang w:val="en-GB"/>
        </w:rPr>
      </w:pPr>
      <w:r>
        <w:rPr>
          <w:rFonts w:hint="default" w:ascii="Arial" w:hAnsi="Arial" w:cs="Arial"/>
          <w:b/>
          <w:bCs/>
          <w:sz w:val="28"/>
          <w:szCs w:val="28"/>
          <w:lang w:val="en-GB"/>
        </w:rPr>
        <w:t>2023</w:t>
      </w:r>
    </w:p>
    <w:p>
      <w:pPr>
        <w:jc w:val="center"/>
        <w:rPr>
          <w:rFonts w:hint="default" w:ascii="Arial" w:hAnsi="Arial" w:cs="Arial"/>
          <w:sz w:val="28"/>
          <w:szCs w:val="28"/>
          <w:lang w:val="en-GB"/>
        </w:rPr>
        <w:sectPr>
          <w:pgSz w:w="12240" w:h="15840"/>
          <w:pgMar w:top="1701" w:right="1701" w:bottom="1701" w:left="2268" w:header="708" w:footer="709" w:gutter="0"/>
          <w:pgBorders>
            <w:top w:val="none" w:sz="0" w:space="0"/>
            <w:left w:val="none" w:sz="0" w:space="0"/>
            <w:bottom w:val="none" w:sz="0" w:space="0"/>
            <w:right w:val="none" w:sz="0" w:space="0"/>
          </w:pgBorders>
          <w:pgNumType w:fmt="decimal"/>
          <w:cols w:space="0" w:num="1"/>
          <w:rtlGutter w:val="0"/>
          <w:docGrid w:linePitch="360" w:charSpace="0"/>
        </w:sectPr>
      </w:pPr>
    </w:p>
    <w:p>
      <w:pPr>
        <w:jc w:val="center"/>
        <w:rPr>
          <w:rFonts w:hint="default" w:ascii="Arial" w:hAnsi="Arial" w:cs="Arial"/>
          <w:sz w:val="28"/>
          <w:szCs w:val="28"/>
          <w:lang w:val="en-GB"/>
        </w:rPr>
      </w:pPr>
    </w:p>
    <w:p>
      <w:pPr>
        <w:spacing w:line="480" w:lineRule="auto"/>
        <w:jc w:val="center"/>
        <w:rPr>
          <w:rFonts w:hint="default" w:ascii="Arial" w:hAnsi="Arial" w:cs="Arial"/>
          <w:b/>
          <w:bCs/>
          <w:sz w:val="28"/>
          <w:szCs w:val="28"/>
          <w:lang w:val="en-GB"/>
        </w:rPr>
      </w:pPr>
      <w:r>
        <w:rPr>
          <w:rFonts w:hint="default" w:ascii="Arial" w:hAnsi="Arial" w:cs="Arial"/>
          <w:b/>
          <w:bCs/>
          <w:sz w:val="28"/>
          <w:szCs w:val="28"/>
          <w:lang w:val="en-GB"/>
        </w:rPr>
        <w:t>KARYA TULIS ILMIAH</w:t>
      </w:r>
    </w:p>
    <w:p>
      <w:pPr>
        <w:jc w:val="center"/>
        <w:rPr>
          <w:rFonts w:hint="default" w:ascii="Arial" w:hAnsi="Arial" w:cs="Arial"/>
          <w:b/>
          <w:bCs/>
          <w:sz w:val="28"/>
          <w:szCs w:val="28"/>
          <w:lang w:val="en-GB"/>
        </w:rPr>
      </w:pPr>
      <w:r>
        <w:rPr>
          <w:rFonts w:hint="default" w:ascii="Arial" w:hAnsi="Arial" w:cs="Arial"/>
          <w:b/>
          <w:bCs/>
          <w:sz w:val="28"/>
          <w:szCs w:val="28"/>
          <w:lang w:val="en-GB"/>
        </w:rPr>
        <w:t xml:space="preserve">FAKTOR-FAKTOR YANG MEMPENGARUHI </w:t>
      </w:r>
    </w:p>
    <w:p>
      <w:pPr>
        <w:jc w:val="center"/>
        <w:rPr>
          <w:rFonts w:hint="default" w:ascii="Arial" w:hAnsi="Arial" w:cs="Arial"/>
          <w:b/>
          <w:bCs/>
          <w:sz w:val="28"/>
          <w:szCs w:val="28"/>
          <w:lang w:val="en-GB"/>
        </w:rPr>
      </w:pPr>
      <w:r>
        <w:rPr>
          <w:rFonts w:hint="default" w:ascii="Arial" w:hAnsi="Arial" w:cs="Arial"/>
          <w:b/>
          <w:bCs/>
          <w:sz w:val="28"/>
          <w:szCs w:val="28"/>
          <w:lang w:val="en-GB"/>
        </w:rPr>
        <w:t>KEPATUHANTERAPI TUBERKULOSIS DI</w:t>
      </w:r>
    </w:p>
    <w:p>
      <w:pPr>
        <w:jc w:val="center"/>
        <w:rPr>
          <w:rFonts w:hint="default" w:ascii="Arial" w:hAnsi="Arial" w:cs="Arial"/>
          <w:b/>
          <w:bCs/>
          <w:sz w:val="28"/>
          <w:szCs w:val="28"/>
          <w:lang w:val="en-GB"/>
        </w:rPr>
      </w:pPr>
      <w:r>
        <w:rPr>
          <w:rFonts w:hint="default" w:ascii="Arial" w:hAnsi="Arial" w:cs="Arial"/>
          <w:b/>
          <w:bCs/>
          <w:sz w:val="28"/>
          <w:szCs w:val="28"/>
          <w:lang w:val="en-GB"/>
        </w:rPr>
        <w:t>UPT. PUSKESMAS PADANG BULAN</w:t>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b/>
          <w:bCs/>
          <w:sz w:val="24"/>
          <w:szCs w:val="24"/>
          <w:lang w:val="en-GB"/>
        </w:rPr>
      </w:pPr>
      <w:r>
        <w:rPr>
          <w:rFonts w:hint="default" w:ascii="Arial" w:hAnsi="Arial" w:cs="Arial"/>
          <w:b/>
          <w:bCs/>
          <w:sz w:val="24"/>
          <w:szCs w:val="24"/>
          <w:lang w:val="en-GB"/>
        </w:rPr>
        <w:t xml:space="preserve">Sebagai Syarat Mengikuti Pendidikan Pergam Studi </w:t>
      </w:r>
    </w:p>
    <w:p>
      <w:pPr>
        <w:jc w:val="center"/>
        <w:rPr>
          <w:rFonts w:hint="default" w:ascii="Arial" w:hAnsi="Arial" w:cs="Arial"/>
          <w:sz w:val="28"/>
          <w:szCs w:val="28"/>
          <w:lang w:val="en-GB"/>
        </w:rPr>
      </w:pPr>
      <w:r>
        <w:rPr>
          <w:rFonts w:hint="default" w:ascii="Arial" w:hAnsi="Arial" w:cs="Arial"/>
          <w:b/>
          <w:bCs/>
          <w:sz w:val="24"/>
          <w:szCs w:val="24"/>
          <w:lang w:val="en-GB"/>
        </w:rPr>
        <w:t>Diploma II</w:t>
      </w:r>
      <w:r>
        <w:rPr>
          <w:rFonts w:hint="default" w:ascii="Arial" w:hAnsi="Arial" w:cs="Arial"/>
          <w:sz w:val="24"/>
          <w:szCs w:val="24"/>
          <w:lang w:val="en-GB"/>
        </w:rPr>
        <w:t>I</w:t>
      </w:r>
    </w:p>
    <w:p>
      <w:pPr>
        <w:jc w:val="center"/>
        <w:rPr>
          <w:rFonts w:hint="default" w:ascii="Arial" w:hAnsi="Arial" w:cs="Arial"/>
          <w:sz w:val="28"/>
          <w:szCs w:val="28"/>
          <w:lang w:val="en-GB"/>
        </w:rPr>
      </w:pPr>
    </w:p>
    <w:p>
      <w:pPr>
        <w:jc w:val="both"/>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r>
        <w:rPr>
          <w:rFonts w:ascii="Arial" w:hAnsi="Arial" w:cs="Arial"/>
          <w:b/>
          <w:sz w:val="28"/>
          <w:szCs w:val="28"/>
          <w:lang w:eastAsia="en-US"/>
        </w:rPr>
        <w:drawing>
          <wp:inline distT="0" distB="0" distL="0" distR="0">
            <wp:extent cx="1800225" cy="1803400"/>
            <wp:effectExtent l="0" t="0" r="9525" b="6350"/>
            <wp:docPr id="1" name="Picture 9" descr="C:\Users\ACER\Downloads\0428462d-ffcb-4c7f-a682-5a11ab8a9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C:\Users\ACER\Downloads\0428462d-ffcb-4c7f-a682-5a11ab8a9b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00225" cy="1803400"/>
                    </a:xfrm>
                    <a:prstGeom prst="rect">
                      <a:avLst/>
                    </a:prstGeom>
                    <a:noFill/>
                    <a:ln>
                      <a:noFill/>
                    </a:ln>
                  </pic:spPr>
                </pic:pic>
              </a:graphicData>
            </a:graphic>
          </wp:inline>
        </w:drawing>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b/>
          <w:bCs/>
          <w:sz w:val="24"/>
          <w:szCs w:val="24"/>
          <w:lang w:val="en-GB"/>
        </w:rPr>
      </w:pPr>
      <w:r>
        <w:rPr>
          <w:rFonts w:hint="default" w:ascii="Arial" w:hAnsi="Arial" w:cs="Arial"/>
          <w:b/>
          <w:bCs/>
          <w:sz w:val="24"/>
          <w:szCs w:val="24"/>
          <w:lang w:val="en-GB"/>
        </w:rPr>
        <w:t>VIONA LOVICA PURBA</w:t>
      </w:r>
    </w:p>
    <w:p>
      <w:pPr>
        <w:jc w:val="center"/>
        <w:rPr>
          <w:rFonts w:hint="default" w:ascii="Arial" w:hAnsi="Arial" w:cs="Arial"/>
          <w:b/>
          <w:bCs/>
          <w:sz w:val="24"/>
          <w:szCs w:val="24"/>
          <w:lang w:val="en-GB"/>
        </w:rPr>
      </w:pPr>
      <w:r>
        <w:rPr>
          <w:rFonts w:hint="default" w:ascii="Arial" w:hAnsi="Arial" w:cs="Arial"/>
          <w:b/>
          <w:bCs/>
          <w:sz w:val="24"/>
          <w:szCs w:val="24"/>
          <w:lang w:val="en-GB"/>
        </w:rPr>
        <w:t>P07539020073</w:t>
      </w: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sz w:val="28"/>
          <w:szCs w:val="28"/>
          <w:lang w:val="en-GB"/>
        </w:rPr>
      </w:pPr>
    </w:p>
    <w:p>
      <w:pPr>
        <w:jc w:val="center"/>
        <w:rPr>
          <w:rFonts w:hint="default" w:ascii="Arial" w:hAnsi="Arial" w:cs="Arial"/>
          <w:b/>
          <w:bCs/>
          <w:sz w:val="24"/>
          <w:szCs w:val="24"/>
          <w:lang w:val="en-GB"/>
        </w:rPr>
      </w:pPr>
    </w:p>
    <w:p>
      <w:pPr>
        <w:jc w:val="center"/>
        <w:rPr>
          <w:rFonts w:hint="default" w:ascii="Arial" w:hAnsi="Arial" w:cs="Arial"/>
          <w:b/>
          <w:bCs/>
          <w:sz w:val="24"/>
          <w:szCs w:val="24"/>
          <w:lang w:val="en-GB"/>
        </w:rPr>
      </w:pPr>
    </w:p>
    <w:p>
      <w:pPr>
        <w:jc w:val="center"/>
        <w:rPr>
          <w:rFonts w:hint="default" w:ascii="Arial" w:hAnsi="Arial" w:cs="Arial"/>
          <w:b/>
          <w:bCs/>
          <w:sz w:val="24"/>
          <w:szCs w:val="24"/>
          <w:lang w:val="en-GB"/>
        </w:rPr>
      </w:pPr>
    </w:p>
    <w:p>
      <w:pPr>
        <w:jc w:val="center"/>
        <w:rPr>
          <w:rFonts w:hint="default" w:ascii="Arial" w:hAnsi="Arial" w:cs="Arial"/>
          <w:b/>
          <w:bCs/>
          <w:sz w:val="24"/>
          <w:szCs w:val="24"/>
          <w:lang w:val="en-GB"/>
        </w:rPr>
      </w:pPr>
      <w:r>
        <w:rPr>
          <w:rFonts w:hint="default" w:ascii="Arial" w:hAnsi="Arial" w:cs="Arial"/>
          <w:b/>
          <w:bCs/>
          <w:sz w:val="24"/>
          <w:szCs w:val="24"/>
          <w:lang w:val="en-GB"/>
        </w:rPr>
        <w:t>POLITEKNIK KESEHATAN KEMENKES MEDAN</w:t>
      </w:r>
    </w:p>
    <w:p>
      <w:pPr>
        <w:jc w:val="center"/>
        <w:rPr>
          <w:rFonts w:hint="default" w:ascii="Arial" w:hAnsi="Arial" w:cs="Arial"/>
          <w:b/>
          <w:bCs/>
          <w:sz w:val="24"/>
          <w:szCs w:val="24"/>
          <w:lang w:val="en-GB"/>
        </w:rPr>
      </w:pPr>
      <w:r>
        <w:rPr>
          <w:rFonts w:hint="default" w:ascii="Arial" w:hAnsi="Arial" w:cs="Arial"/>
          <w:b/>
          <w:bCs/>
          <w:sz w:val="24"/>
          <w:szCs w:val="24"/>
          <w:lang w:val="en-GB"/>
        </w:rPr>
        <w:t xml:space="preserve">JURUSAN FARMASI </w:t>
      </w:r>
    </w:p>
    <w:p>
      <w:pPr>
        <w:jc w:val="center"/>
        <w:rPr>
          <w:rFonts w:hint="default" w:ascii="Arial" w:hAnsi="Arial" w:cs="Arial"/>
          <w:b/>
          <w:bCs/>
          <w:sz w:val="24"/>
          <w:szCs w:val="24"/>
          <w:lang w:val="en-GB"/>
        </w:rPr>
      </w:pPr>
      <w:bookmarkStart w:id="13" w:name="_GoBack"/>
      <w:bookmarkEnd w:id="13"/>
      <w:r>
        <w:rPr>
          <w:rFonts w:hint="default" w:ascii="Arial" w:hAnsi="Arial" w:cs="Arial"/>
          <w:b/>
          <w:bCs/>
          <w:sz w:val="24"/>
          <w:szCs w:val="24"/>
          <w:lang w:val="en-GB"/>
        </w:rPr>
        <w:t>2023</w:t>
      </w:r>
    </w:p>
    <w:p>
      <w:pPr>
        <w:jc w:val="center"/>
        <w:rPr>
          <w:rFonts w:hint="default" w:ascii="Arial" w:hAnsi="Arial" w:cs="Arial"/>
          <w:b/>
          <w:bCs/>
          <w:sz w:val="24"/>
          <w:szCs w:val="24"/>
          <w:lang w:val="en-GB"/>
        </w:rPr>
      </w:pPr>
      <w:r>
        <w:rPr>
          <w:rFonts w:hint="default" w:ascii="Arial" w:hAnsi="Arial" w:cs="Arial"/>
          <w:b/>
          <w:bCs/>
          <w:sz w:val="24"/>
          <w:szCs w:val="24"/>
          <w:lang w:val="en-GB"/>
        </w:rPr>
        <w:drawing>
          <wp:inline distT="0" distB="0" distL="114300" distR="114300">
            <wp:extent cx="5250815" cy="7534910"/>
            <wp:effectExtent l="0" t="0" r="6985" b="8890"/>
            <wp:docPr id="56" name="Gambar 56" descr="WhatsApp Image 2023-09-04 at 16.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ambar 56" descr="WhatsApp Image 2023-09-04 at 16.53.18"/>
                    <pic:cNvPicPr>
                      <a:picLocks noChangeAspect="1"/>
                    </pic:cNvPicPr>
                  </pic:nvPicPr>
                  <pic:blipFill>
                    <a:blip r:embed="rId7"/>
                    <a:stretch>
                      <a:fillRect/>
                    </a:stretch>
                  </pic:blipFill>
                  <pic:spPr>
                    <a:xfrm>
                      <a:off x="0" y="0"/>
                      <a:ext cx="5250815" cy="7534910"/>
                    </a:xfrm>
                    <a:prstGeom prst="rect">
                      <a:avLst/>
                    </a:prstGeom>
                  </pic:spPr>
                </pic:pic>
              </a:graphicData>
            </a:graphic>
          </wp:inline>
        </w:drawing>
      </w:r>
    </w:p>
    <w:p>
      <w:pPr>
        <w:jc w:val="center"/>
        <w:rPr>
          <w:rFonts w:hint="default" w:ascii="Arial" w:hAnsi="Arial" w:cs="Arial"/>
          <w:b/>
          <w:bCs/>
          <w:sz w:val="24"/>
          <w:szCs w:val="24"/>
          <w:lang w:val="en-GB"/>
        </w:rPr>
      </w:pPr>
    </w:p>
    <w:p>
      <w:pPr>
        <w:jc w:val="both"/>
        <w:rPr>
          <w:rFonts w:hint="default" w:ascii="Arial" w:hAnsi="Arial" w:cs="Arial"/>
          <w:b/>
          <w:bCs/>
          <w:sz w:val="24"/>
          <w:szCs w:val="24"/>
          <w:lang w:val="en-GB"/>
        </w:rPr>
      </w:pPr>
    </w:p>
    <w:tbl>
      <w:tblPr>
        <w:tblStyle w:val="9"/>
        <w:tblW w:w="85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8579" w:type="dxa"/>
            <w:tcBorders>
              <w:tl2br w:val="nil"/>
              <w:tr2bl w:val="nil"/>
            </w:tcBorders>
          </w:tcPr>
          <w:p>
            <w:pPr>
              <w:widowControl w:val="0"/>
              <w:jc w:val="center"/>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5251450" cy="7313930"/>
                  <wp:effectExtent l="0" t="0" r="6350" b="1270"/>
                  <wp:docPr id="58" name="Gambar 58" descr="WhatsApp Image 2023-09-04 at 16.53.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ambar 58" descr="WhatsApp Image 2023-09-04 at 16.53.18 (1)"/>
                          <pic:cNvPicPr>
                            <a:picLocks noChangeAspect="1"/>
                          </pic:cNvPicPr>
                        </pic:nvPicPr>
                        <pic:blipFill>
                          <a:blip r:embed="rId8"/>
                          <a:stretch>
                            <a:fillRect/>
                          </a:stretch>
                        </pic:blipFill>
                        <pic:spPr>
                          <a:xfrm>
                            <a:off x="0" y="0"/>
                            <a:ext cx="5251450" cy="7313930"/>
                          </a:xfrm>
                          <a:prstGeom prst="rect">
                            <a:avLst/>
                          </a:prstGeom>
                        </pic:spPr>
                      </pic:pic>
                    </a:graphicData>
                  </a:graphic>
                </wp:inline>
              </w:drawing>
            </w:r>
          </w:p>
        </w:tc>
      </w:tr>
    </w:tbl>
    <w:p>
      <w:pPr>
        <w:spacing w:line="480" w:lineRule="auto"/>
        <w:jc w:val="center"/>
        <w:rPr>
          <w:rFonts w:hint="default" w:ascii="Arial" w:hAnsi="Arial" w:cs="Arial"/>
          <w:b/>
          <w:bCs/>
          <w:sz w:val="24"/>
          <w:szCs w:val="24"/>
          <w:lang w:val="en-GB"/>
        </w:rPr>
      </w:pPr>
    </w:p>
    <w:p>
      <w:pPr>
        <w:spacing w:line="480" w:lineRule="auto"/>
        <w:jc w:val="center"/>
        <w:rPr>
          <w:rFonts w:hint="default" w:ascii="Arial" w:hAnsi="Arial" w:cs="Arial"/>
          <w:b/>
          <w:bCs/>
          <w:sz w:val="24"/>
          <w:szCs w:val="24"/>
          <w:lang w:val="en-GB"/>
        </w:rPr>
      </w:pPr>
    </w:p>
    <w:p>
      <w:pPr>
        <w:spacing w:line="480" w:lineRule="auto"/>
        <w:jc w:val="center"/>
        <w:rPr>
          <w:rFonts w:hint="default" w:ascii="Arial" w:hAnsi="Arial" w:cs="Arial"/>
          <w:b/>
          <w:bCs/>
          <w:sz w:val="24"/>
          <w:szCs w:val="24"/>
          <w:lang w:val="en-GB"/>
        </w:rPr>
      </w:pPr>
      <w:r>
        <w:rPr>
          <w:rFonts w:hint="default" w:ascii="Arial" w:hAnsi="Arial" w:cs="Arial"/>
          <w:b/>
          <w:bCs/>
          <w:sz w:val="24"/>
          <w:szCs w:val="24"/>
          <w:lang w:val="en-GB"/>
        </w:rPr>
        <w:t>SURAT PERNYATAAN</w:t>
      </w:r>
    </w:p>
    <w:p>
      <w:pPr>
        <w:jc w:val="both"/>
        <w:rPr>
          <w:rFonts w:hint="default" w:ascii="Arial" w:hAnsi="Arial" w:cs="Arial"/>
          <w:b w:val="0"/>
          <w:bCs w:val="0"/>
          <w:sz w:val="22"/>
          <w:szCs w:val="22"/>
          <w:lang w:val="en-GB"/>
        </w:rPr>
      </w:pPr>
      <w:r>
        <w:rPr>
          <w:rFonts w:hint="default" w:ascii="Arial" w:hAnsi="Arial" w:cs="Arial"/>
          <w:b w:val="0"/>
          <w:bCs w:val="0"/>
          <w:sz w:val="24"/>
          <w:szCs w:val="24"/>
          <w:lang w:val="en-GB"/>
        </w:rPr>
        <w:t>FAKTOR-FAKTOR YANG MEMPENGARUHI KEPATUHAN TERAPI TUBERKULOSIS DI UPT PUSKESMAS PADANG BULAN</w:t>
      </w:r>
    </w:p>
    <w:p>
      <w:pPr>
        <w:jc w:val="center"/>
        <w:rPr>
          <w:rFonts w:hint="default" w:ascii="Arial" w:hAnsi="Arial" w:cs="Arial"/>
          <w:sz w:val="22"/>
          <w:szCs w:val="22"/>
          <w:lang w:val="en-GB"/>
        </w:rPr>
      </w:pPr>
    </w:p>
    <w:p>
      <w:pPr>
        <w:jc w:val="center"/>
        <w:rPr>
          <w:rFonts w:hint="default" w:ascii="Arial" w:hAnsi="Arial" w:cs="Arial"/>
          <w:sz w:val="22"/>
          <w:szCs w:val="22"/>
          <w:lang w:val="en-GB"/>
        </w:rPr>
      </w:pPr>
    </w:p>
    <w:p>
      <w:pPr>
        <w:spacing w:line="360" w:lineRule="auto"/>
        <w:jc w:val="both"/>
        <w:rPr>
          <w:rFonts w:hint="default" w:ascii="Arial" w:hAnsi="Arial" w:cs="Arial"/>
          <w:sz w:val="22"/>
          <w:szCs w:val="22"/>
          <w:lang w:val="en-GB"/>
        </w:rPr>
      </w:pPr>
      <w:r>
        <w:rPr>
          <w:rFonts w:hint="default" w:ascii="Arial" w:hAnsi="Arial" w:cs="Arial"/>
          <w:sz w:val="22"/>
          <w:szCs w:val="22"/>
          <w:lang w:val="en-GB"/>
        </w:rPr>
        <w:t>Dengan ini saya menyatakan bahwa dalam Karya Tulis Ilmiah ii tidak terdapat karya yang pernah diajukan untuk di suatu Perguruan Tinggi, dan sepanjang pengetahuan saya tidak terdapat karya atau pendapat yang pernah ditulis atau diterbitkan oleh orang lain, kecuali yang secara tertulis diacu dalam naskah ini dan disebut dalam daftar pustaka.</w:t>
      </w:r>
    </w:p>
    <w:p>
      <w:pPr>
        <w:jc w:val="both"/>
        <w:rPr>
          <w:rFonts w:hint="default" w:ascii="Arial" w:hAnsi="Arial" w:cs="Arial"/>
          <w:sz w:val="22"/>
          <w:szCs w:val="22"/>
          <w:lang w:val="en-GB"/>
        </w:rPr>
      </w:pPr>
    </w:p>
    <w:p>
      <w:pPr>
        <w:jc w:val="right"/>
        <w:rPr>
          <w:rFonts w:hint="default" w:ascii="Arial" w:hAnsi="Arial" w:cs="Arial"/>
          <w:sz w:val="22"/>
          <w:szCs w:val="22"/>
          <w:lang w:val="en-GB"/>
        </w:rPr>
      </w:pPr>
    </w:p>
    <w:p>
      <w:pPr>
        <w:jc w:val="right"/>
        <w:rPr>
          <w:rFonts w:hint="default" w:ascii="Arial" w:hAnsi="Arial" w:cs="Arial"/>
          <w:sz w:val="22"/>
          <w:szCs w:val="22"/>
          <w:lang w:val="en-GB"/>
        </w:rPr>
      </w:pPr>
    </w:p>
    <w:p>
      <w:pPr>
        <w:wordWrap w:val="0"/>
        <w:jc w:val="right"/>
        <w:rPr>
          <w:rFonts w:hint="default" w:ascii="Arial" w:hAnsi="Arial" w:cs="Arial"/>
          <w:sz w:val="22"/>
          <w:szCs w:val="22"/>
          <w:lang w:val="en-GB"/>
        </w:rPr>
      </w:pPr>
    </w:p>
    <w:p>
      <w:pPr>
        <w:wordWrap w:val="0"/>
        <w:jc w:val="right"/>
        <w:rPr>
          <w:rFonts w:hint="default" w:ascii="Arial" w:hAnsi="Arial" w:cs="Arial"/>
          <w:sz w:val="22"/>
          <w:szCs w:val="22"/>
          <w:lang w:val="en-GB"/>
        </w:rPr>
      </w:pPr>
    </w:p>
    <w:p>
      <w:pPr>
        <w:wordWrap w:val="0"/>
        <w:jc w:val="right"/>
        <w:rPr>
          <w:rFonts w:hint="default" w:ascii="Arial" w:hAnsi="Arial" w:cs="Arial"/>
          <w:sz w:val="22"/>
          <w:szCs w:val="22"/>
          <w:lang w:val="en-GB"/>
        </w:rPr>
      </w:pPr>
    </w:p>
    <w:p>
      <w:pPr>
        <w:wordWrap w:val="0"/>
        <w:jc w:val="right"/>
        <w:rPr>
          <w:rFonts w:hint="default" w:ascii="Arial" w:hAnsi="Arial" w:cs="Arial"/>
          <w:sz w:val="22"/>
          <w:szCs w:val="22"/>
          <w:lang w:val="en-GB"/>
        </w:rPr>
      </w:pPr>
    </w:p>
    <w:p>
      <w:pPr>
        <w:wordWrap w:val="0"/>
        <w:jc w:val="right"/>
        <w:rPr>
          <w:rFonts w:hint="default" w:ascii="Arial" w:hAnsi="Arial" w:cs="Arial"/>
          <w:sz w:val="22"/>
          <w:szCs w:val="22"/>
          <w:lang w:val="en-GB"/>
        </w:rPr>
      </w:pPr>
      <w:r>
        <w:rPr>
          <w:rFonts w:hint="default" w:ascii="Arial" w:hAnsi="Arial" w:cs="Arial"/>
          <w:sz w:val="22"/>
          <w:szCs w:val="22"/>
          <w:lang w:val="en-GB"/>
        </w:rPr>
        <w:t>Medan,    Juni 2023</w:t>
      </w:r>
    </w:p>
    <w:p>
      <w:pPr>
        <w:wordWrap/>
        <w:jc w:val="right"/>
        <w:rPr>
          <w:rFonts w:hint="default" w:ascii="Arial" w:hAnsi="Arial" w:cs="Arial"/>
          <w:sz w:val="22"/>
          <w:szCs w:val="22"/>
          <w:lang w:val="en-GB"/>
        </w:rPr>
      </w:pPr>
    </w:p>
    <w:p>
      <w:pPr>
        <w:wordWrap/>
        <w:jc w:val="right"/>
        <w:rPr>
          <w:rFonts w:hint="default" w:ascii="Arial" w:hAnsi="Arial" w:cs="Arial"/>
          <w:sz w:val="22"/>
          <w:szCs w:val="22"/>
          <w:lang w:val="en-GB"/>
        </w:rPr>
      </w:pPr>
    </w:p>
    <w:p>
      <w:pPr>
        <w:wordWrap/>
        <w:jc w:val="right"/>
        <w:rPr>
          <w:rFonts w:hint="default" w:ascii="Arial" w:hAnsi="Arial" w:cs="Arial"/>
          <w:sz w:val="22"/>
          <w:szCs w:val="22"/>
          <w:lang w:val="en-GB"/>
        </w:rPr>
      </w:pPr>
    </w:p>
    <w:p>
      <w:pPr>
        <w:wordWrap/>
        <w:jc w:val="right"/>
        <w:rPr>
          <w:rFonts w:hint="default" w:ascii="Arial" w:hAnsi="Arial" w:cs="Arial"/>
          <w:sz w:val="22"/>
          <w:szCs w:val="22"/>
          <w:lang w:val="en-GB"/>
        </w:rPr>
      </w:pPr>
    </w:p>
    <w:p>
      <w:pPr>
        <w:wordWrap w:val="0"/>
        <w:spacing w:line="240" w:lineRule="auto"/>
        <w:jc w:val="right"/>
        <w:rPr>
          <w:rFonts w:hint="default" w:ascii="Arial" w:hAnsi="Arial" w:cs="Arial"/>
          <w:sz w:val="22"/>
          <w:szCs w:val="22"/>
          <w:lang w:val="en-GB"/>
        </w:rPr>
      </w:pPr>
      <w:r>
        <w:rPr>
          <w:rFonts w:hint="default" w:ascii="Arial" w:hAnsi="Arial" w:cs="Arial"/>
          <w:sz w:val="22"/>
          <w:szCs w:val="22"/>
          <w:lang w:val="en-GB"/>
        </w:rPr>
        <w:t>Viona Lovica Purba</w:t>
      </w:r>
    </w:p>
    <w:p>
      <w:pPr>
        <w:wordWrap w:val="0"/>
        <w:spacing w:line="240" w:lineRule="auto"/>
        <w:jc w:val="right"/>
        <w:rPr>
          <w:rFonts w:hint="default" w:ascii="Arial" w:hAnsi="Arial" w:cs="Arial"/>
          <w:sz w:val="28"/>
          <w:szCs w:val="28"/>
          <w:lang w:val="en-GB"/>
        </w:rPr>
      </w:pPr>
      <w:r>
        <w:rPr>
          <w:rFonts w:hint="default" w:ascii="Arial" w:hAnsi="Arial" w:cs="Arial"/>
          <w:sz w:val="22"/>
          <w:szCs w:val="22"/>
          <w:lang w:val="en-GB"/>
        </w:rPr>
        <w:t xml:space="preserve"> NIM P07539020073</w:t>
      </w: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both"/>
        <w:rPr>
          <w:rFonts w:hint="default" w:ascii="Arial" w:hAnsi="Arial" w:cs="Arial"/>
          <w:sz w:val="22"/>
          <w:szCs w:val="22"/>
          <w:lang w:val="en-GB"/>
        </w:rPr>
      </w:pPr>
    </w:p>
    <w:p>
      <w:pPr>
        <w:wordWrap/>
        <w:spacing w:line="240" w:lineRule="auto"/>
        <w:jc w:val="both"/>
        <w:rPr>
          <w:rFonts w:hint="default" w:ascii="Arial" w:hAnsi="Arial" w:cs="Arial"/>
          <w:sz w:val="22"/>
          <w:szCs w:val="22"/>
          <w:lang w:val="en-GB"/>
        </w:rPr>
      </w:pPr>
    </w:p>
    <w:p>
      <w:pPr>
        <w:wordWrap/>
        <w:spacing w:line="240" w:lineRule="auto"/>
        <w:jc w:val="both"/>
        <w:rPr>
          <w:rFonts w:hint="default" w:ascii="Arial" w:hAnsi="Arial" w:cs="Arial"/>
          <w:sz w:val="22"/>
          <w:szCs w:val="22"/>
          <w:lang w:val="en-GB"/>
        </w:rPr>
      </w:pPr>
      <w:r>
        <w:rPr>
          <w:rFonts w:hint="default" w:ascii="Arial" w:hAnsi="Arial" w:cs="Arial"/>
          <w:sz w:val="22"/>
          <w:szCs w:val="22"/>
          <w:lang w:val="en-GB"/>
        </w:rPr>
        <w:t>POLITEKNIK KESEHATAN KEMENKES MEDAN</w:t>
      </w:r>
    </w:p>
    <w:p>
      <w:pPr>
        <w:wordWrap/>
        <w:spacing w:line="240" w:lineRule="auto"/>
        <w:jc w:val="both"/>
        <w:rPr>
          <w:rFonts w:hint="default" w:ascii="Arial" w:hAnsi="Arial" w:cs="Arial"/>
          <w:sz w:val="22"/>
          <w:szCs w:val="22"/>
          <w:lang w:val="en-GB"/>
        </w:rPr>
      </w:pPr>
      <w:r>
        <w:rPr>
          <w:rFonts w:hint="default" w:ascii="Arial" w:hAnsi="Arial" w:cs="Arial"/>
          <w:sz w:val="22"/>
          <w:szCs w:val="22"/>
          <w:lang w:val="en-GB"/>
        </w:rPr>
        <w:t xml:space="preserve">JURUSAN FARMASI </w:t>
      </w:r>
    </w:p>
    <w:p>
      <w:pPr>
        <w:wordWrap/>
        <w:spacing w:line="240" w:lineRule="auto"/>
        <w:jc w:val="both"/>
        <w:rPr>
          <w:rFonts w:hint="default" w:ascii="Arial" w:hAnsi="Arial" w:cs="Arial"/>
          <w:sz w:val="22"/>
          <w:szCs w:val="22"/>
          <w:lang w:val="en-GB"/>
        </w:rPr>
      </w:pPr>
      <w:r>
        <w:rPr>
          <w:rFonts w:hint="default" w:ascii="Arial" w:hAnsi="Arial" w:cs="Arial"/>
          <w:sz w:val="22"/>
          <w:szCs w:val="22"/>
          <w:lang w:val="en-GB"/>
        </w:rPr>
        <w:t>KTI,  JUNI 2023</w:t>
      </w:r>
    </w:p>
    <w:p>
      <w:pPr>
        <w:wordWrap/>
        <w:spacing w:line="240" w:lineRule="auto"/>
        <w:jc w:val="both"/>
        <w:rPr>
          <w:rFonts w:hint="default" w:ascii="Arial" w:hAnsi="Arial" w:cs="Arial"/>
          <w:sz w:val="22"/>
          <w:szCs w:val="22"/>
          <w:lang w:val="en-GB"/>
        </w:rPr>
      </w:pPr>
      <w:r>
        <w:rPr>
          <w:rFonts w:hint="default" w:ascii="Arial" w:hAnsi="Arial" w:cs="Arial"/>
          <w:sz w:val="22"/>
          <w:szCs w:val="22"/>
          <w:lang w:val="en-GB"/>
        </w:rPr>
        <w:t>Viona Lovica Purba</w:t>
      </w:r>
    </w:p>
    <w:p>
      <w:pPr>
        <w:wordWrap/>
        <w:spacing w:line="240" w:lineRule="auto"/>
        <w:jc w:val="both"/>
        <w:rPr>
          <w:rFonts w:hint="default" w:ascii="Arial" w:hAnsi="Arial" w:cs="Arial"/>
          <w:sz w:val="22"/>
          <w:szCs w:val="22"/>
          <w:lang w:val="en-GB"/>
        </w:rPr>
      </w:pPr>
    </w:p>
    <w:p>
      <w:pPr>
        <w:wordWrap/>
        <w:spacing w:line="360" w:lineRule="auto"/>
        <w:jc w:val="both"/>
        <w:rPr>
          <w:rFonts w:hint="default" w:ascii="Arial" w:hAnsi="Arial" w:cs="Arial"/>
          <w:sz w:val="22"/>
          <w:szCs w:val="22"/>
          <w:lang w:val="en-GB"/>
        </w:rPr>
      </w:pPr>
      <w:r>
        <w:rPr>
          <w:rFonts w:hint="default" w:ascii="Arial" w:hAnsi="Arial" w:cs="Arial"/>
          <w:b/>
          <w:bCs/>
          <w:sz w:val="22"/>
          <w:szCs w:val="22"/>
          <w:lang w:val="en-GB"/>
        </w:rPr>
        <w:t>FAKTOR - FAKTOR YANG MEMPENGARUHI KEPATUHAN TERAPI TUBERKULOSIS DI UPT. PUSKESMAS PADANG BULAN</w:t>
      </w:r>
    </w:p>
    <w:p>
      <w:pPr>
        <w:wordWrap/>
        <w:spacing w:line="360" w:lineRule="auto"/>
        <w:jc w:val="both"/>
        <w:rPr>
          <w:rFonts w:hint="default" w:ascii="Arial" w:hAnsi="Arial" w:cs="Arial"/>
          <w:sz w:val="22"/>
          <w:szCs w:val="22"/>
          <w:lang w:val="en-GB"/>
        </w:rPr>
      </w:pPr>
      <w:r>
        <w:rPr>
          <w:rFonts w:hint="default" w:ascii="Arial" w:hAnsi="Arial" w:cs="Arial"/>
          <w:sz w:val="22"/>
          <w:szCs w:val="22"/>
          <w:lang w:val="en-GB"/>
        </w:rPr>
        <w:t>Vii +  84 halaman, 16 tabel, 4 gambar, 12 lampiran</w:t>
      </w:r>
    </w:p>
    <w:p>
      <w:pPr>
        <w:wordWrap/>
        <w:spacing w:line="240" w:lineRule="auto"/>
        <w:jc w:val="both"/>
        <w:rPr>
          <w:rFonts w:hint="default" w:ascii="Arial" w:hAnsi="Arial" w:cs="Arial"/>
          <w:sz w:val="22"/>
          <w:szCs w:val="22"/>
          <w:lang w:val="en-GB"/>
        </w:rPr>
      </w:pPr>
    </w:p>
    <w:p>
      <w:pPr>
        <w:wordWrap/>
        <w:spacing w:line="480" w:lineRule="auto"/>
        <w:jc w:val="center"/>
        <w:rPr>
          <w:rFonts w:hint="default" w:ascii="Arial" w:hAnsi="Arial" w:cs="Arial"/>
          <w:b/>
          <w:bCs/>
          <w:sz w:val="24"/>
          <w:szCs w:val="24"/>
          <w:lang w:val="en-GB"/>
        </w:rPr>
      </w:pPr>
      <w:r>
        <w:rPr>
          <w:rFonts w:hint="default" w:ascii="Arial" w:hAnsi="Arial" w:cs="Arial"/>
          <w:b/>
          <w:bCs/>
          <w:sz w:val="24"/>
          <w:szCs w:val="24"/>
          <w:lang w:val="en-GB"/>
        </w:rPr>
        <w:t>ABSTRAK</w:t>
      </w:r>
    </w:p>
    <w:p>
      <w:pPr>
        <w:wordWrap/>
        <w:spacing w:line="360" w:lineRule="auto"/>
        <w:ind w:firstLine="720" w:firstLineChars="0"/>
        <w:jc w:val="both"/>
        <w:rPr>
          <w:rFonts w:hint="default" w:ascii="Arial" w:hAnsi="Arial" w:cs="Arial"/>
          <w:sz w:val="22"/>
          <w:szCs w:val="22"/>
          <w:lang w:val="en-GB"/>
        </w:rPr>
      </w:pPr>
      <w:r>
        <w:rPr>
          <w:rFonts w:hint="default" w:ascii="Arial" w:hAnsi="Arial" w:cs="Arial"/>
          <w:sz w:val="22"/>
          <w:szCs w:val="22"/>
          <w:lang w:val="en-GB"/>
        </w:rPr>
        <w:t xml:space="preserve">Indonesia tercatat sebagai peringkat kedua setelah negara India dengan beban tuberkulosis tertinggi di dunia. Dalam menjalani kesembuhan diperlukan adanya kepatuhan dalam pengobatan minimal 6 bulan. Supaya pasien tuberkulosis dapat patuh terhadap pengobatan diperlukan faktor-faktor yang mempengaruhi. Tujuan dari penelitian ini adalah untuk mengetahui faktor-faktor apa saja yang dapat mempengaruhi kepatuhan terapi pada pasien tuberkulosis di Puskesmas Padang Bulan. </w:t>
      </w:r>
    </w:p>
    <w:p>
      <w:pPr>
        <w:wordWrap/>
        <w:spacing w:line="360" w:lineRule="auto"/>
        <w:ind w:firstLine="720" w:firstLineChars="0"/>
        <w:jc w:val="both"/>
        <w:rPr>
          <w:rFonts w:hint="default" w:ascii="Arial" w:hAnsi="Arial" w:cs="Arial"/>
          <w:sz w:val="22"/>
          <w:szCs w:val="22"/>
          <w:lang w:val="en-GB"/>
        </w:rPr>
      </w:pPr>
      <w:r>
        <w:rPr>
          <w:rFonts w:hint="default" w:ascii="Arial" w:hAnsi="Arial" w:cs="Arial"/>
          <w:sz w:val="22"/>
          <w:szCs w:val="22"/>
          <w:lang w:val="en-GB"/>
        </w:rPr>
        <w:t xml:space="preserve">Jenis penelitian yang dilakukan survei dengan rancangan studi kasus. </w:t>
      </w:r>
    </w:p>
    <w:p>
      <w:pPr>
        <w:wordWrap/>
        <w:spacing w:line="360" w:lineRule="auto"/>
        <w:ind w:firstLine="720" w:firstLineChars="0"/>
        <w:jc w:val="both"/>
        <w:rPr>
          <w:rFonts w:hint="default" w:ascii="Arial" w:hAnsi="Arial" w:cs="Arial"/>
          <w:sz w:val="22"/>
          <w:szCs w:val="22"/>
          <w:lang w:val="en-GB"/>
        </w:rPr>
      </w:pPr>
      <w:r>
        <w:rPr>
          <w:rFonts w:hint="default" w:ascii="Arial" w:hAnsi="Arial" w:cs="Arial"/>
          <w:sz w:val="22"/>
          <w:szCs w:val="22"/>
          <w:lang w:val="en-GB"/>
        </w:rPr>
        <w:t xml:space="preserve">Hasil dari penelitian ini menunjukkan bahwa adanya hubungan faktor internal seperti jenis kelamin dengan sig 0,002, pekerjaan dengan sig 0,051, penghasilan dengan sig 0,016, diagnosa dengan sig 0,017 dan faktor eksternal seperti pengetahuan dengan sig 0,002, peran petugas menelan obat dengan sig 0,017 dan motivasi dengan sig 0,036. </w:t>
      </w:r>
    </w:p>
    <w:p>
      <w:pPr>
        <w:wordWrap/>
        <w:spacing w:line="360" w:lineRule="auto"/>
        <w:ind w:firstLine="720" w:firstLineChars="0"/>
        <w:jc w:val="both"/>
        <w:rPr>
          <w:rFonts w:hint="default" w:ascii="Arial" w:hAnsi="Arial" w:cs="Arial"/>
          <w:sz w:val="22"/>
          <w:szCs w:val="22"/>
          <w:lang w:val="en-GB"/>
        </w:rPr>
      </w:pPr>
      <w:r>
        <w:rPr>
          <w:rFonts w:hint="default" w:ascii="Arial" w:hAnsi="Arial" w:cs="Arial"/>
          <w:sz w:val="22"/>
          <w:szCs w:val="22"/>
          <w:lang w:val="en-GB"/>
        </w:rPr>
        <w:t>Kesimpulan yang diperoleh terdapatnya hubungan yang mempengaruhi kepatuhan di Puskesmas Padang Bulan seperti faktor jenis kelamin, pekerjaan, penghasilan, diagnosa, pengetahuan, motivasi dan peran petugas menelan obat yang mempengaruhi adanya hubungan kepatuhan pasien dalam mengkonsumsi obat TBC.</w:t>
      </w:r>
    </w:p>
    <w:p>
      <w:pPr>
        <w:wordWrap/>
        <w:spacing w:line="240" w:lineRule="auto"/>
        <w:jc w:val="both"/>
        <w:rPr>
          <w:rFonts w:hint="default" w:ascii="Arial" w:hAnsi="Arial" w:cs="Arial"/>
          <w:sz w:val="22"/>
          <w:szCs w:val="22"/>
          <w:lang w:val="en-GB"/>
        </w:rPr>
      </w:pPr>
    </w:p>
    <w:p>
      <w:pPr>
        <w:wordWrap/>
        <w:spacing w:line="240" w:lineRule="auto"/>
        <w:jc w:val="both"/>
        <w:rPr>
          <w:rFonts w:hint="default" w:ascii="Arial" w:hAnsi="Arial" w:cs="Arial"/>
          <w:sz w:val="22"/>
          <w:szCs w:val="22"/>
          <w:lang w:val="en-GB"/>
        </w:rPr>
      </w:pPr>
      <w:r>
        <w:rPr>
          <w:rFonts w:hint="default" w:ascii="Arial" w:hAnsi="Arial" w:cs="Arial"/>
          <w:sz w:val="22"/>
          <w:szCs w:val="22"/>
          <w:lang w:val="en-GB"/>
        </w:rPr>
        <w:t>Kata kunci : kepatuhan pasien, tuberkulosis, faktor-faktor</w:t>
      </w:r>
    </w:p>
    <w:p>
      <w:pPr>
        <w:wordWrap/>
        <w:spacing w:line="240" w:lineRule="auto"/>
        <w:jc w:val="both"/>
        <w:rPr>
          <w:rFonts w:hint="default" w:ascii="Arial" w:hAnsi="Arial" w:cs="Arial"/>
          <w:sz w:val="28"/>
          <w:szCs w:val="28"/>
          <w:lang w:val="en-GB"/>
        </w:rPr>
      </w:pPr>
      <w:r>
        <w:rPr>
          <w:rFonts w:hint="default" w:ascii="Arial" w:hAnsi="Arial" w:cs="Arial"/>
          <w:sz w:val="22"/>
          <w:szCs w:val="22"/>
          <w:lang w:val="en-GB"/>
        </w:rPr>
        <w:t>Daftar bacaan 38 (2022-2023)</w:t>
      </w:r>
    </w:p>
    <w:p>
      <w:pPr>
        <w:wordWrap/>
        <w:spacing w:line="240" w:lineRule="auto"/>
        <w:jc w:val="center"/>
        <w:rPr>
          <w:rFonts w:hint="default" w:ascii="Arial" w:hAnsi="Arial" w:cs="Arial"/>
          <w:sz w:val="28"/>
          <w:szCs w:val="28"/>
          <w:lang w:val="en-GB"/>
        </w:rPr>
        <w:sectPr>
          <w:footerReference r:id="rId3" w:type="default"/>
          <w:pgSz w:w="12240" w:h="15840"/>
          <w:pgMar w:top="1701" w:right="1701" w:bottom="1701" w:left="2268" w:header="708" w:footer="709" w:gutter="0"/>
          <w:pgBorders>
            <w:top w:val="none" w:sz="0" w:space="0"/>
            <w:left w:val="none" w:sz="0" w:space="0"/>
            <w:bottom w:val="none" w:sz="0" w:space="0"/>
            <w:right w:val="none" w:sz="0" w:space="0"/>
          </w:pgBorders>
          <w:pgNumType w:fmt="lowerRoman" w:start="1"/>
          <w:cols w:space="0" w:num="1"/>
          <w:rtlGutter w:val="0"/>
          <w:docGrid w:linePitch="360" w:charSpace="0"/>
        </w:sectPr>
      </w:pPr>
    </w:p>
    <w:p>
      <w:pPr>
        <w:tabs>
          <w:tab w:val="left" w:pos="720"/>
        </w:tabs>
        <w:spacing w:after="0" w:line="240" w:lineRule="auto"/>
        <w:jc w:val="both"/>
        <w:rPr>
          <w:rFonts w:ascii="Arial" w:hAnsi="Arial" w:eastAsia="Calibri" w:cs="Arial"/>
          <w:b/>
          <w:sz w:val="22"/>
          <w:szCs w:val="22"/>
        </w:rPr>
      </w:pPr>
      <w:r>
        <w:rPr>
          <w:rFonts w:ascii="Arial" w:hAnsi="Arial" w:eastAsia="Calibri" w:cs="Arial"/>
          <w:b/>
          <w:sz w:val="22"/>
          <w:szCs w:val="22"/>
        </w:rPr>
        <w:t>MEDAN HEALTH POLYTECHNICS OF MINISTRY OF HEALTH</w:t>
      </w:r>
    </w:p>
    <w:p>
      <w:pPr>
        <w:spacing w:after="0" w:line="240" w:lineRule="auto"/>
        <w:jc w:val="both"/>
        <w:rPr>
          <w:rFonts w:ascii="Arial" w:hAnsi="Arial" w:eastAsia="Calibri" w:cs="Arial"/>
          <w:b/>
          <w:sz w:val="22"/>
          <w:szCs w:val="22"/>
          <w:lang w:val="id-ID"/>
        </w:rPr>
      </w:pPr>
      <w:r>
        <w:rPr>
          <w:rFonts w:ascii="Arial" w:hAnsi="Arial" w:eastAsia="Calibri" w:cs="Arial"/>
          <w:b/>
          <w:sz w:val="22"/>
          <w:szCs w:val="22"/>
        </w:rPr>
        <w:t>PHARMACY  DEPARTMENT</w:t>
      </w:r>
    </w:p>
    <w:p>
      <w:pPr>
        <w:spacing w:after="0" w:line="240" w:lineRule="auto"/>
        <w:jc w:val="both"/>
        <w:rPr>
          <w:rFonts w:ascii="Arial" w:hAnsi="Arial" w:eastAsia="Calibri" w:cs="Arial"/>
          <w:b/>
          <w:sz w:val="22"/>
          <w:szCs w:val="22"/>
          <w:lang w:val="id-ID"/>
        </w:rPr>
      </w:pPr>
    </w:p>
    <w:p>
      <w:pPr>
        <w:jc w:val="both"/>
        <w:rPr>
          <w:rFonts w:ascii="Arial" w:hAnsi="Arial" w:cs="Arial"/>
          <w:sz w:val="22"/>
          <w:szCs w:val="22"/>
        </w:rPr>
      </w:pPr>
      <w:r>
        <w:rPr>
          <w:rFonts w:ascii="Arial" w:hAnsi="Arial" w:eastAsia="Calibri" w:cs="Arial"/>
          <w:b/>
          <w:sz w:val="22"/>
          <w:szCs w:val="22"/>
        </w:rPr>
        <w:t>SCIENTIFIC PAPER, JUNE 2023</w:t>
      </w:r>
    </w:p>
    <w:p>
      <w:pPr>
        <w:jc w:val="both"/>
        <w:rPr>
          <w:rFonts w:ascii="Arial" w:hAnsi="Arial" w:cs="Arial"/>
          <w:b/>
          <w:sz w:val="22"/>
          <w:szCs w:val="22"/>
        </w:rPr>
      </w:pPr>
      <w:r>
        <w:rPr>
          <w:rFonts w:ascii="Arial" w:hAnsi="Arial" w:cs="Arial"/>
          <w:b/>
          <w:sz w:val="22"/>
          <w:szCs w:val="22"/>
        </w:rPr>
        <w:t>Viona Lovica Purba</w:t>
      </w:r>
    </w:p>
    <w:p>
      <w:pPr>
        <w:jc w:val="both"/>
        <w:rPr>
          <w:rFonts w:ascii="Arial" w:hAnsi="Arial" w:cs="Arial"/>
          <w:b/>
          <w:sz w:val="22"/>
          <w:szCs w:val="22"/>
        </w:rPr>
      </w:pPr>
    </w:p>
    <w:p>
      <w:pPr>
        <w:jc w:val="both"/>
        <w:rPr>
          <w:rFonts w:ascii="Arial" w:hAnsi="Arial" w:cs="Arial"/>
          <w:b/>
          <w:sz w:val="22"/>
          <w:szCs w:val="22"/>
        </w:rPr>
      </w:pPr>
      <w:r>
        <w:rPr>
          <w:rFonts w:ascii="Arial" w:hAnsi="Arial" w:cs="Arial"/>
          <w:b/>
          <w:sz w:val="22"/>
          <w:szCs w:val="22"/>
        </w:rPr>
        <w:t>FACTORS AFFECTING PATIENTS’ COMPLIANCE WITH TUBERCULOSIS THERAPY IN THE TECHNICAL IMPLEMENTATION UNIT OF PUSKESMAS PADANG BULAN</w:t>
      </w:r>
    </w:p>
    <w:p>
      <w:pPr>
        <w:jc w:val="both"/>
        <w:rPr>
          <w:rFonts w:ascii="Arial" w:hAnsi="Arial" w:cs="Arial"/>
          <w:b/>
          <w:sz w:val="22"/>
          <w:szCs w:val="22"/>
        </w:rPr>
      </w:pPr>
      <w:r>
        <w:rPr>
          <w:rFonts w:ascii="Arial" w:hAnsi="Arial" w:cs="Arial"/>
          <w:b/>
          <w:sz w:val="22"/>
          <w:szCs w:val="22"/>
        </w:rPr>
        <w:t>Vii + 85 pages, 16 tables, 4 figures, 12 appendices</w:t>
      </w:r>
    </w:p>
    <w:p>
      <w:pPr>
        <w:jc w:val="both"/>
        <w:rPr>
          <w:rFonts w:ascii="Arial" w:hAnsi="Arial" w:cs="Arial"/>
          <w:b/>
          <w:sz w:val="22"/>
          <w:szCs w:val="22"/>
        </w:rPr>
      </w:pPr>
    </w:p>
    <w:p>
      <w:pPr>
        <w:spacing w:line="480" w:lineRule="auto"/>
        <w:jc w:val="center"/>
        <w:rPr>
          <w:rFonts w:ascii="Arial" w:hAnsi="Arial" w:cs="Arial"/>
          <w:b/>
          <w:sz w:val="22"/>
          <w:szCs w:val="22"/>
        </w:rPr>
      </w:pPr>
      <w:r>
        <w:rPr>
          <w:rFonts w:ascii="Arial" w:hAnsi="Arial" w:cs="Arial"/>
          <w:b/>
          <w:sz w:val="22"/>
          <w:szCs w:val="22"/>
        </w:rPr>
        <w:t>ABSTRACT</w:t>
      </w:r>
    </w:p>
    <w:p>
      <w:pPr>
        <w:spacing w:line="360" w:lineRule="auto"/>
        <w:jc w:val="both"/>
        <w:rPr>
          <w:rFonts w:ascii="Arial" w:hAnsi="Arial" w:cs="Arial"/>
          <w:sz w:val="22"/>
          <w:szCs w:val="22"/>
        </w:rPr>
      </w:pPr>
      <w:r>
        <w:rPr>
          <w:rFonts w:ascii="Arial" w:hAnsi="Arial" w:cs="Arial"/>
          <w:sz w:val="22"/>
          <w:szCs w:val="22"/>
        </w:rPr>
        <w:t>Indonesia is ranked second, after India, with the highest tuberculosis sufferers in the world. To achieve recovery, adherence to treatment is required, at least 6 months. To make tuberculosis patients to adhere to treatment, it is necessary to know the factors that influence it. The purpose of this study was to determine the factors that could influence patient adherence to tuberculosis therapy at Padang Bulan Health Center.</w:t>
      </w:r>
    </w:p>
    <w:p>
      <w:pPr>
        <w:spacing w:line="360" w:lineRule="auto"/>
        <w:jc w:val="both"/>
        <w:rPr>
          <w:rFonts w:ascii="Arial" w:hAnsi="Arial" w:cs="Arial"/>
          <w:sz w:val="22"/>
          <w:szCs w:val="22"/>
        </w:rPr>
      </w:pPr>
      <w:r>
        <w:rPr>
          <w:rFonts w:ascii="Arial" w:hAnsi="Arial" w:cs="Arial"/>
          <w:sz w:val="22"/>
          <w:szCs w:val="22"/>
        </w:rPr>
        <w:t>This research is a survey study with a case study design.</w:t>
      </w:r>
    </w:p>
    <w:p>
      <w:pPr>
        <w:spacing w:line="360" w:lineRule="auto"/>
        <w:jc w:val="both"/>
        <w:rPr>
          <w:rFonts w:ascii="Arial" w:hAnsi="Arial" w:cs="Arial"/>
          <w:sz w:val="22"/>
          <w:szCs w:val="22"/>
        </w:rPr>
      </w:pPr>
      <w:r>
        <w:rPr>
          <w:rFonts w:ascii="Arial" w:hAnsi="Arial" w:cs="Arial"/>
          <w:sz w:val="22"/>
          <w:szCs w:val="22"/>
        </w:rPr>
        <w:t>Through research it is known: internal factors, such as gender, correlate with adherence, where the value is sig 0.002, work with sig 0.051, income with sig 0.016, diagnosis with sig 0.017, and external factors, such as knowledge with sig 0.002, the role of officers so that patients swallowing drugs, with sig 0.017 and motivation with sig 0.036.</w:t>
      </w:r>
    </w:p>
    <w:p>
      <w:pPr>
        <w:spacing w:line="360" w:lineRule="auto"/>
        <w:jc w:val="both"/>
        <w:rPr>
          <w:rFonts w:ascii="Arial" w:hAnsi="Arial" w:cs="Arial"/>
          <w:sz w:val="22"/>
          <w:szCs w:val="22"/>
        </w:rPr>
      </w:pPr>
      <w:r>
        <w:rPr>
          <w:rFonts w:ascii="Arial" w:hAnsi="Arial" w:cs="Arial"/>
          <w:sz w:val="22"/>
          <w:szCs w:val="22"/>
        </w:rPr>
        <w:t>This study concluded that gender, occupation, income, diagnosis, knowledge, motivation and the role of the staff in getting the patient to take the drug affect patient adherence in taking TB medication.</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Keywords: patient compliance, tuberculosis, factors</w:t>
      </w:r>
    </w:p>
    <w:p>
      <w:pPr>
        <w:spacing w:line="360" w:lineRule="auto"/>
        <w:jc w:val="both"/>
        <w:rPr>
          <w:rFonts w:ascii="Arial" w:hAnsi="Arial" w:cs="Arial"/>
          <w:sz w:val="22"/>
          <w:szCs w:val="22"/>
        </w:rPr>
      </w:pPr>
      <w:r>
        <w:rPr>
          <w:rFonts w:ascii="Arial" w:hAnsi="Arial" w:cs="Arial"/>
          <w:sz w:val="22"/>
          <w:szCs w:val="22"/>
        </w:rPr>
        <w:t>References: 38 (2022-2023).</w:t>
      </w:r>
    </w:p>
    <w:p>
      <w:pPr>
        <w:jc w:val="center"/>
        <w:rPr>
          <w:rFonts w:ascii="Arial" w:hAnsi="Arial" w:cs="Arial"/>
        </w:rPr>
      </w:pPr>
      <w:r>
        <w:rPr>
          <w:rFonts w:ascii="Arial" w:hAnsi="Arial" w:eastAsia="Calibri" w:cs="Arial"/>
        </w:rPr>
        <w:drawing>
          <wp:inline distT="0" distB="0" distL="0" distR="0">
            <wp:extent cx="2178050" cy="675005"/>
            <wp:effectExtent l="0" t="0" r="12700" b="1079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78089" cy="675032"/>
                    </a:xfrm>
                    <a:prstGeom prst="rect">
                      <a:avLst/>
                    </a:prstGeom>
                    <a:noFill/>
                  </pic:spPr>
                </pic:pic>
              </a:graphicData>
            </a:graphic>
          </wp:inline>
        </w:drawing>
      </w:r>
    </w:p>
    <w:p>
      <w:pPr>
        <w:jc w:val="both"/>
        <w:rPr>
          <w:rFonts w:ascii="Arial" w:hAnsi="Arial" w:cs="Arial"/>
        </w:rPr>
      </w:pPr>
    </w:p>
    <w:p>
      <w:pPr>
        <w:wordWrap/>
        <w:spacing w:line="240" w:lineRule="auto"/>
        <w:jc w:val="center"/>
        <w:rPr>
          <w:rFonts w:hint="default" w:ascii="Arial" w:hAnsi="Arial" w:cs="Arial"/>
          <w:sz w:val="28"/>
          <w:szCs w:val="28"/>
          <w:lang w:val="en-GB"/>
        </w:rPr>
        <w:sectPr>
          <w:pgSz w:w="12240" w:h="15840"/>
          <w:pgMar w:top="1701" w:right="1701" w:bottom="1701" w:left="2268" w:header="708" w:footer="709" w:gutter="0"/>
          <w:pgBorders>
            <w:top w:val="none" w:sz="0" w:space="0"/>
            <w:left w:val="none" w:sz="0" w:space="0"/>
            <w:bottom w:val="none" w:sz="0" w:space="0"/>
            <w:right w:val="none" w:sz="0" w:space="0"/>
          </w:pgBorders>
          <w:pgNumType w:fmt="lowerRoman"/>
          <w:cols w:space="0" w:num="1"/>
          <w:rtlGutter w:val="0"/>
          <w:docGrid w:linePitch="360" w:charSpace="0"/>
        </w:sectPr>
      </w:pPr>
    </w:p>
    <w:p>
      <w:pPr>
        <w:wordWrap/>
        <w:spacing w:line="480" w:lineRule="auto"/>
        <w:jc w:val="center"/>
        <w:rPr>
          <w:rFonts w:hint="default" w:ascii="Arial" w:hAnsi="Arial" w:cs="Arial"/>
          <w:b/>
          <w:bCs/>
          <w:sz w:val="22"/>
          <w:szCs w:val="22"/>
          <w:lang w:val="en-GB"/>
        </w:rPr>
      </w:pPr>
      <w:r>
        <w:rPr>
          <w:rFonts w:hint="default" w:ascii="Arial" w:hAnsi="Arial" w:cs="Arial"/>
          <w:b/>
          <w:bCs/>
          <w:sz w:val="24"/>
          <w:szCs w:val="24"/>
          <w:lang w:val="en-GB"/>
        </w:rPr>
        <w:t>KATA PENGANTAR</w:t>
      </w:r>
    </w:p>
    <w:p>
      <w:pPr>
        <w:wordWrap/>
        <w:spacing w:line="360" w:lineRule="auto"/>
        <w:ind w:firstLine="720" w:firstLineChars="0"/>
        <w:jc w:val="both"/>
        <w:rPr>
          <w:rFonts w:hint="default" w:ascii="Arial" w:hAnsi="Arial" w:cs="Arial"/>
          <w:sz w:val="22"/>
          <w:szCs w:val="22"/>
          <w:lang w:val="en-GB"/>
        </w:rPr>
      </w:pPr>
      <w:r>
        <w:rPr>
          <w:rFonts w:hint="default" w:ascii="Arial" w:hAnsi="Arial" w:cs="Arial"/>
          <w:sz w:val="22"/>
          <w:szCs w:val="22"/>
          <w:lang w:val="en-GB"/>
        </w:rPr>
        <w:t xml:space="preserve">Puji dan syukur penulis sampaikan kepada Tuhan Yang Maha Esa atas kebaikan dan rahmat-Nya, sehingga penulis bisa menyelesaikan hasil penelitian dalam penulisan Karya Tulis Ilmiah (KTI) yang berjudul </w:t>
      </w:r>
      <w:r>
        <w:rPr>
          <w:rFonts w:hint="default" w:ascii="Arial" w:hAnsi="Arial" w:cs="Arial"/>
          <w:b/>
          <w:bCs/>
          <w:sz w:val="22"/>
          <w:szCs w:val="22"/>
          <w:lang w:val="en-GB"/>
        </w:rPr>
        <w:t>“Faktor-Faktor Yang Mempengaruhi Kepatuhan Terapi Tuberkulosis Di UPT. Puskesmas Padang Bulan”</w:t>
      </w:r>
      <w:r>
        <w:rPr>
          <w:rFonts w:hint="default" w:ascii="Arial" w:hAnsi="Arial" w:cs="Arial"/>
          <w:sz w:val="22"/>
          <w:szCs w:val="22"/>
          <w:lang w:val="en-GB"/>
        </w:rPr>
        <w:t>.</w:t>
      </w:r>
    </w:p>
    <w:p>
      <w:pPr>
        <w:wordWrap/>
        <w:spacing w:line="360" w:lineRule="auto"/>
        <w:jc w:val="both"/>
        <w:rPr>
          <w:rFonts w:hint="default" w:ascii="Arial" w:hAnsi="Arial" w:cs="Arial"/>
          <w:sz w:val="22"/>
          <w:szCs w:val="22"/>
          <w:lang w:val="en-GB"/>
        </w:rPr>
      </w:pPr>
      <w:r>
        <w:rPr>
          <w:rFonts w:hint="default" w:ascii="Arial" w:hAnsi="Arial" w:cs="Arial"/>
          <w:sz w:val="22"/>
          <w:szCs w:val="22"/>
          <w:lang w:val="en-GB"/>
        </w:rPr>
        <w:tab/>
      </w:r>
      <w:r>
        <w:rPr>
          <w:rFonts w:hint="default" w:ascii="Arial" w:hAnsi="Arial" w:cs="Arial"/>
          <w:sz w:val="22"/>
          <w:szCs w:val="22"/>
          <w:lang w:val="en-GB"/>
        </w:rPr>
        <w:t>Dalam pembuatan Karya Tulis Ilmiah (KTI) merupakan salah satu persyaratan penulis dalam menyelesaikan pendidikan Diploma III Jurusan Farmasi Poltekkes Kemenkes Medan. Selama penulisan Karya Tulis Ilmiah penulis mendapat banyaknya dorongan, bimbingan, arahan, bantuan serta motivasi dari semua pihak. Maka dari itu, pada kesempatan ini pula izinkan penulis mengucapkan terimakasih kepada:</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 xml:space="preserve">Ibu Sri Arini Winarti Rinawati, SKM,. M.Kep, kepada Direktur Poltekkes Kemenkes Medan. </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 xml:space="preserve">Ibu Nadroh Br Sitepu, M. Si. kepada Ketua Jurusan Farmasi Poltekkes Medan. </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 xml:space="preserve">Ibu Zulfa Ismaniar Fauzi, SE., M.Si, kepada Dosen Pembimbing Akademik penulis selama menjalani perkuliahan di Jurusan Farmasi Poltekkes Kemenkes Medan. </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Ibu Hilda S, M.Sc., Apt, kepada Dosen Pembimbing Karya Tulis Ilmiah sekaligus ketua penguji yang telah mengantarkan penulis sehingga mengikuti Ujian Akhir Program (UAP) serta memberikan arahan dan belimbingan kepada penulis dalam menyelesaikan Karya Tulis Ilmiah.</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Bapak Drs. Ismedsyah, Apt., M.Kes, kepada penguji I dan Ibu Dra. Antetti Tampubolon, M.Si., Apt, kepada penguji II Karya Tulis Ilmiah dan Ujian Akhir Program yang telah memberikan masukkan serta arahan kepada penulis.</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Seluruh Dosen dan Staf Jurusan Farmasi Poltekkes Kemenkes Medan.</w:t>
      </w:r>
    </w:p>
    <w:p>
      <w:pPr>
        <w:numPr>
          <w:ilvl w:val="0"/>
          <w:numId w:val="1"/>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Teristimewa kepada kedua orang tua penulis, Bapak Jekson Purba dan Ibu Deltalia Bangun yang selalu mendoakan dan membiayai kebutuhan penulis dan yang tersayang kakak dan adik penulis, Putri Elsa Rika Purba S.Pd dan Ester Lovina Purba yang memberikan dorongan serta motivasi dalam menyelesaikan perkuliahan dan karya Tulis Ilmiah ini.</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Adapun berkata pepatah “Tak Ada Gading Yang Tak Retak”, demikian pula didalam penulisan Karya Tulis Ilmiah ini masih jauh dari kata sempurna. Oleh karena itu, penulis mengharapkan kritik serta saran yang bersifat membangun dari pihak pembaca dalam menyempurnakan Karya Tulis Ilmiah penulis. Semoga kita semua diberi Berkat yang dari Tuhan.</w:t>
      </w:r>
    </w:p>
    <w:p>
      <w:pPr>
        <w:numPr>
          <w:ilvl w:val="0"/>
          <w:numId w:val="0"/>
        </w:numPr>
        <w:wordWrap/>
        <w:spacing w:line="360" w:lineRule="auto"/>
        <w:ind w:leftChars="0"/>
        <w:jc w:val="both"/>
        <w:rPr>
          <w:rFonts w:hint="default" w:ascii="Arial" w:hAnsi="Arial" w:cs="Arial"/>
          <w:sz w:val="22"/>
          <w:szCs w:val="22"/>
          <w:lang w:val="en-GB"/>
        </w:rPr>
      </w:pPr>
    </w:p>
    <w:p>
      <w:pPr>
        <w:numPr>
          <w:ilvl w:val="0"/>
          <w:numId w:val="0"/>
        </w:numPr>
        <w:wordWrap/>
        <w:spacing w:line="360" w:lineRule="auto"/>
        <w:ind w:leftChars="0"/>
        <w:jc w:val="both"/>
        <w:rPr>
          <w:rFonts w:hint="default" w:ascii="Arial" w:hAnsi="Arial" w:cs="Arial"/>
          <w:sz w:val="22"/>
          <w:szCs w:val="22"/>
          <w:lang w:val="en-GB"/>
        </w:rPr>
      </w:pPr>
    </w:p>
    <w:p>
      <w:pPr>
        <w:numPr>
          <w:ilvl w:val="0"/>
          <w:numId w:val="0"/>
        </w:numPr>
        <w:wordWrap/>
        <w:spacing w:line="360" w:lineRule="auto"/>
        <w:ind w:leftChars="0"/>
        <w:jc w:val="both"/>
        <w:rPr>
          <w:rFonts w:hint="default" w:ascii="Arial" w:hAnsi="Arial" w:cs="Arial"/>
          <w:sz w:val="22"/>
          <w:szCs w:val="22"/>
          <w:lang w:val="en-GB"/>
        </w:rPr>
      </w:pPr>
    </w:p>
    <w:p>
      <w:pPr>
        <w:numPr>
          <w:ilvl w:val="0"/>
          <w:numId w:val="0"/>
        </w:numPr>
        <w:wordWrap/>
        <w:spacing w:line="360" w:lineRule="auto"/>
        <w:ind w:leftChars="0"/>
        <w:jc w:val="both"/>
        <w:rPr>
          <w:rFonts w:hint="default" w:ascii="Arial" w:hAnsi="Arial" w:cs="Arial"/>
          <w:sz w:val="22"/>
          <w:szCs w:val="22"/>
          <w:lang w:val="en-GB"/>
        </w:rPr>
      </w:pPr>
    </w:p>
    <w:p>
      <w:pPr>
        <w:numPr>
          <w:ilvl w:val="0"/>
          <w:numId w:val="0"/>
        </w:numPr>
        <w:wordWrap/>
        <w:spacing w:line="360" w:lineRule="auto"/>
        <w:ind w:leftChars="0"/>
        <w:jc w:val="both"/>
        <w:rPr>
          <w:rFonts w:hint="default" w:ascii="Arial" w:hAnsi="Arial" w:cs="Arial"/>
          <w:sz w:val="22"/>
          <w:szCs w:val="22"/>
          <w:lang w:val="en-GB"/>
        </w:rPr>
      </w:pPr>
    </w:p>
    <w:p>
      <w:pPr>
        <w:numPr>
          <w:ilvl w:val="0"/>
          <w:numId w:val="0"/>
        </w:numPr>
        <w:wordWrap w:val="0"/>
        <w:spacing w:line="360" w:lineRule="auto"/>
        <w:ind w:leftChars="0"/>
        <w:jc w:val="right"/>
        <w:rPr>
          <w:rFonts w:hint="default" w:ascii="Arial" w:hAnsi="Arial" w:cs="Arial"/>
          <w:sz w:val="22"/>
          <w:szCs w:val="22"/>
          <w:lang w:val="en-GB"/>
        </w:rPr>
      </w:pPr>
      <w:r>
        <w:rPr>
          <w:rFonts w:hint="default" w:ascii="Arial" w:hAnsi="Arial" w:cs="Arial"/>
          <w:sz w:val="22"/>
          <w:szCs w:val="22"/>
          <w:lang w:val="en-GB"/>
        </w:rPr>
        <w:t>Medan,   Juni 2023</w:t>
      </w:r>
    </w:p>
    <w:p>
      <w:pPr>
        <w:numPr>
          <w:ilvl w:val="0"/>
          <w:numId w:val="0"/>
        </w:numPr>
        <w:wordWrap/>
        <w:spacing w:line="360" w:lineRule="auto"/>
        <w:ind w:leftChars="0"/>
        <w:jc w:val="right"/>
        <w:rPr>
          <w:rFonts w:hint="default" w:ascii="Arial" w:hAnsi="Arial" w:cs="Arial"/>
          <w:sz w:val="22"/>
          <w:szCs w:val="22"/>
          <w:lang w:val="en-GB"/>
        </w:rPr>
      </w:pPr>
      <w:r>
        <w:rPr>
          <w:rFonts w:hint="default" w:ascii="Arial" w:hAnsi="Arial" w:cs="Arial"/>
          <w:sz w:val="22"/>
          <w:szCs w:val="22"/>
          <w:lang w:val="en-GB"/>
        </w:rPr>
        <w:t>Penulis</w:t>
      </w:r>
    </w:p>
    <w:p>
      <w:pPr>
        <w:numPr>
          <w:ilvl w:val="0"/>
          <w:numId w:val="0"/>
        </w:numPr>
        <w:wordWrap/>
        <w:spacing w:line="240" w:lineRule="auto"/>
        <w:ind w:leftChars="0"/>
        <w:jc w:val="right"/>
        <w:rPr>
          <w:rFonts w:hint="default" w:ascii="Arial" w:hAnsi="Arial" w:cs="Arial"/>
          <w:sz w:val="22"/>
          <w:szCs w:val="22"/>
          <w:lang w:val="en-GB"/>
        </w:rPr>
      </w:pPr>
    </w:p>
    <w:p>
      <w:pPr>
        <w:numPr>
          <w:ilvl w:val="0"/>
          <w:numId w:val="0"/>
        </w:numPr>
        <w:wordWrap/>
        <w:spacing w:line="240" w:lineRule="auto"/>
        <w:ind w:leftChars="0"/>
        <w:jc w:val="right"/>
        <w:rPr>
          <w:rFonts w:hint="default" w:ascii="Arial" w:hAnsi="Arial" w:cs="Arial"/>
          <w:sz w:val="22"/>
          <w:szCs w:val="22"/>
          <w:lang w:val="en-GB"/>
        </w:rPr>
      </w:pPr>
    </w:p>
    <w:p>
      <w:pPr>
        <w:numPr>
          <w:ilvl w:val="0"/>
          <w:numId w:val="0"/>
        </w:numPr>
        <w:wordWrap/>
        <w:spacing w:line="240" w:lineRule="auto"/>
        <w:ind w:leftChars="0"/>
        <w:jc w:val="right"/>
        <w:rPr>
          <w:rFonts w:hint="default" w:ascii="Arial" w:hAnsi="Arial" w:cs="Arial"/>
          <w:sz w:val="22"/>
          <w:szCs w:val="22"/>
          <w:lang w:val="en-GB"/>
        </w:rPr>
      </w:pPr>
    </w:p>
    <w:p>
      <w:pPr>
        <w:numPr>
          <w:ilvl w:val="0"/>
          <w:numId w:val="0"/>
        </w:numPr>
        <w:wordWrap/>
        <w:spacing w:line="240" w:lineRule="auto"/>
        <w:ind w:leftChars="0"/>
        <w:jc w:val="right"/>
        <w:rPr>
          <w:rFonts w:hint="default" w:ascii="Arial" w:hAnsi="Arial" w:cs="Arial"/>
          <w:sz w:val="22"/>
          <w:szCs w:val="22"/>
          <w:lang w:val="en-GB"/>
        </w:rPr>
      </w:pPr>
    </w:p>
    <w:p>
      <w:pPr>
        <w:numPr>
          <w:ilvl w:val="0"/>
          <w:numId w:val="0"/>
        </w:numPr>
        <w:wordWrap/>
        <w:spacing w:line="240" w:lineRule="auto"/>
        <w:ind w:leftChars="0"/>
        <w:jc w:val="right"/>
        <w:rPr>
          <w:rFonts w:hint="default" w:ascii="Arial" w:hAnsi="Arial" w:cs="Arial"/>
          <w:sz w:val="22"/>
          <w:szCs w:val="22"/>
          <w:lang w:val="en-GB"/>
        </w:rPr>
      </w:pPr>
    </w:p>
    <w:p>
      <w:pPr>
        <w:numPr>
          <w:ilvl w:val="0"/>
          <w:numId w:val="0"/>
        </w:numPr>
        <w:wordWrap/>
        <w:spacing w:line="240" w:lineRule="auto"/>
        <w:ind w:leftChars="0"/>
        <w:jc w:val="both"/>
        <w:rPr>
          <w:rFonts w:hint="default" w:ascii="Arial" w:hAnsi="Arial" w:cs="Arial"/>
          <w:sz w:val="22"/>
          <w:szCs w:val="22"/>
          <w:lang w:val="en-GB"/>
        </w:rPr>
      </w:pPr>
    </w:p>
    <w:p>
      <w:pPr>
        <w:numPr>
          <w:ilvl w:val="0"/>
          <w:numId w:val="0"/>
        </w:numPr>
        <w:wordWrap w:val="0"/>
        <w:spacing w:line="240" w:lineRule="auto"/>
        <w:ind w:leftChars="0"/>
        <w:jc w:val="right"/>
        <w:rPr>
          <w:rFonts w:hint="default" w:ascii="Arial" w:hAnsi="Arial" w:cs="Arial"/>
          <w:sz w:val="22"/>
          <w:szCs w:val="22"/>
          <w:lang w:val="en-GB"/>
        </w:rPr>
      </w:pPr>
      <w:r>
        <w:rPr>
          <w:rFonts w:hint="default" w:ascii="Arial" w:hAnsi="Arial" w:cs="Arial"/>
          <w:sz w:val="22"/>
          <w:szCs w:val="22"/>
          <w:lang w:val="en-GB"/>
        </w:rPr>
        <w:t>Viona Lovica Purba</w:t>
      </w:r>
    </w:p>
    <w:p>
      <w:pPr>
        <w:numPr>
          <w:ilvl w:val="0"/>
          <w:numId w:val="0"/>
        </w:numPr>
        <w:wordWrap w:val="0"/>
        <w:spacing w:line="240" w:lineRule="auto"/>
        <w:ind w:leftChars="0"/>
        <w:jc w:val="right"/>
        <w:rPr>
          <w:rFonts w:hint="default" w:ascii="Arial" w:hAnsi="Arial" w:cs="Arial"/>
          <w:sz w:val="22"/>
          <w:szCs w:val="22"/>
          <w:lang w:val="en-GB"/>
        </w:rPr>
      </w:pPr>
      <w:r>
        <w:rPr>
          <w:rFonts w:hint="default" w:ascii="Arial" w:hAnsi="Arial" w:cs="Arial"/>
          <w:sz w:val="22"/>
          <w:szCs w:val="22"/>
          <w:lang w:val="en-GB"/>
        </w:rPr>
        <w:t>Nim P07539020073</w:t>
      </w: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right"/>
        <w:rPr>
          <w:rFonts w:hint="default" w:ascii="Arial" w:hAnsi="Arial" w:cs="Arial"/>
          <w:sz w:val="28"/>
          <w:szCs w:val="28"/>
          <w:lang w:val="en-GB"/>
        </w:rPr>
      </w:pPr>
    </w:p>
    <w:p>
      <w:pPr>
        <w:numPr>
          <w:ilvl w:val="0"/>
          <w:numId w:val="0"/>
        </w:numPr>
        <w:wordWrap/>
        <w:spacing w:line="240" w:lineRule="auto"/>
        <w:ind w:leftChars="0"/>
        <w:jc w:val="both"/>
        <w:rPr>
          <w:rFonts w:hint="default" w:ascii="Arial" w:hAnsi="Arial" w:cs="Arial"/>
          <w:sz w:val="28"/>
          <w:szCs w:val="28"/>
          <w:lang w:val="en-GB"/>
        </w:rPr>
      </w:pPr>
    </w:p>
    <w:p>
      <w:pPr>
        <w:spacing w:before="0" w:beforeLines="0" w:after="0" w:afterLines="0" w:line="480" w:lineRule="auto"/>
        <w:ind w:left="0" w:leftChars="0" w:right="0" w:rightChars="0" w:firstLine="0" w:firstLineChars="0"/>
        <w:jc w:val="both"/>
        <w:rPr>
          <w:rFonts w:ascii="SimSun" w:hAnsi="SimSun" w:eastAsia="SimSun" w:cstheme="minorBidi"/>
          <w:sz w:val="21"/>
          <w:lang w:val="en-US" w:eastAsia="zh-CN" w:bidi="ar-SA"/>
        </w:rPr>
      </w:pPr>
    </w:p>
    <w:p>
      <w:pPr>
        <w:spacing w:before="0" w:beforeLines="0" w:after="0" w:afterLines="0" w:line="480" w:lineRule="auto"/>
        <w:ind w:left="0" w:leftChars="0" w:right="0" w:rightChars="0" w:firstLine="0" w:firstLineChars="0"/>
        <w:jc w:val="both"/>
        <w:rPr>
          <w:rFonts w:ascii="SimSun" w:hAnsi="SimSun" w:eastAsia="SimSun" w:cstheme="minorBidi"/>
          <w:sz w:val="21"/>
          <w:lang w:val="en-US" w:eastAsia="zh-CN" w:bidi="ar-SA"/>
        </w:rPr>
      </w:pPr>
    </w:p>
    <w:sdt>
      <w:sdtPr>
        <w:rPr>
          <w:rFonts w:ascii="SimSun" w:hAnsi="SimSun" w:eastAsia="SimSun" w:cstheme="minorBidi"/>
          <w:sz w:val="21"/>
          <w:lang w:val="en-US" w:eastAsia="zh-CN" w:bidi="ar-SA"/>
        </w:rPr>
        <w:id w:val="147478515"/>
        <w15:color w:val="DBDBDB"/>
        <w:docPartObj>
          <w:docPartGallery w:val="Table of Contents"/>
          <w:docPartUnique/>
        </w:docPartObj>
      </w:sdtPr>
      <w:sdtEndPr>
        <w:rPr>
          <w:rFonts w:hint="default" w:ascii="Arial" w:hAnsi="Arial" w:eastAsia="SimSun" w:cs="Arial"/>
          <w:sz w:val="20"/>
          <w:szCs w:val="20"/>
          <w:lang w:val="en-US" w:eastAsia="zh-CN" w:bidi="ar-SA"/>
        </w:rPr>
      </w:sdtEndPr>
      <w:sdtContent>
        <w:p>
          <w:pPr>
            <w:spacing w:before="0" w:beforeLines="0" w:after="0" w:afterLines="0" w:line="480" w:lineRule="auto"/>
            <w:ind w:left="0" w:leftChars="0" w:right="0" w:rightChars="0" w:firstLine="0" w:firstLineChars="0"/>
            <w:jc w:val="center"/>
            <w:rPr>
              <w:rFonts w:hint="default" w:ascii="Arial" w:hAnsi="Arial" w:eastAsia="SimSun" w:cs="Arial"/>
              <w:b/>
              <w:bCs/>
              <w:sz w:val="24"/>
              <w:szCs w:val="24"/>
              <w:lang w:val="en-GB"/>
            </w:rPr>
          </w:pPr>
          <w:bookmarkStart w:id="0" w:name="_Toc884_WPSOffice_Type3"/>
          <w:r>
            <w:rPr>
              <w:rFonts w:hint="default" w:ascii="Arial" w:hAnsi="Arial" w:eastAsia="SimSun" w:cs="Arial"/>
              <w:b/>
              <w:bCs/>
              <w:sz w:val="24"/>
              <w:szCs w:val="24"/>
              <w:lang w:val="en-GB"/>
            </w:rPr>
            <w:t xml:space="preserve">DAFTAR </w:t>
          </w:r>
          <w:r>
            <w:rPr>
              <w:rFonts w:hint="default" w:ascii="Arial" w:hAnsi="Arial" w:eastAsia="SimSun" w:cs="Arial"/>
              <w:b/>
              <w:bCs/>
              <w:sz w:val="24"/>
              <w:szCs w:val="24"/>
            </w:rPr>
            <w:t>I</w:t>
          </w:r>
          <w:r>
            <w:rPr>
              <w:rFonts w:hint="default" w:ascii="Arial" w:hAnsi="Arial" w:eastAsia="SimSun" w:cs="Arial"/>
              <w:b/>
              <w:bCs/>
              <w:sz w:val="24"/>
              <w:szCs w:val="24"/>
              <w:lang w:val="en-GB"/>
            </w:rPr>
            <w:t>SI</w:t>
          </w:r>
        </w:p>
        <w:p>
          <w:pPr>
            <w:spacing w:before="0" w:beforeLines="0" w:after="0" w:afterLines="0" w:line="360" w:lineRule="auto"/>
            <w:ind w:left="6480" w:leftChars="0" w:right="0" w:rightChars="0" w:firstLine="720" w:firstLineChars="0"/>
            <w:jc w:val="center"/>
            <w:rPr>
              <w:rFonts w:hint="default" w:ascii="Arial" w:hAnsi="Arial" w:eastAsia="SimSun" w:cs="Arial"/>
              <w:b/>
              <w:bCs/>
              <w:sz w:val="24"/>
              <w:szCs w:val="24"/>
              <w:lang w:val="en-GB"/>
            </w:rPr>
          </w:pPr>
          <w:r>
            <w:rPr>
              <w:rFonts w:hint="default" w:ascii="Arial" w:hAnsi="Arial" w:eastAsia="SimSun" w:cs="Arial"/>
              <w:b w:val="0"/>
              <w:bCs w:val="0"/>
              <w:sz w:val="24"/>
              <w:szCs w:val="24"/>
              <w:lang w:val="en-GB"/>
            </w:rPr>
            <w:t>Halaman</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78515"/>
              <w:placeholder>
                <w:docPart w:val="{7500f7bf-024c-45b6-a1fa-73888244e93c}"/>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sz w:val="22"/>
                  <w:szCs w:val="22"/>
                  <w:lang w:val="en-GB"/>
                </w:rPr>
                <w:t>COVER</w:t>
              </w:r>
            </w:sdtContent>
          </w:sdt>
          <w:r>
            <w:rPr>
              <w:rFonts w:hint="default" w:ascii="Arial" w:hAnsi="Arial" w:cs="Arial"/>
              <w:sz w:val="22"/>
              <w:szCs w:val="22"/>
            </w:rPr>
            <w:tab/>
          </w:r>
          <w:r>
            <w:rPr>
              <w:rFonts w:hint="default" w:ascii="Arial" w:hAnsi="Arial" w:cs="Arial"/>
              <w:sz w:val="22"/>
              <w:szCs w:val="22"/>
              <w:lang w:val="en-GB"/>
            </w:rPr>
            <w:t>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LEMBAR PERSETUJUAN</w:t>
          </w:r>
          <w:r>
            <w:rPr>
              <w:rFonts w:hint="default" w:ascii="Arial" w:hAnsi="Arial" w:cs="Arial"/>
              <w:sz w:val="22"/>
              <w:szCs w:val="22"/>
            </w:rPr>
            <w:tab/>
          </w:r>
          <w:r>
            <w:rPr>
              <w:rFonts w:hint="default" w:ascii="Arial" w:hAnsi="Arial" w:cs="Arial"/>
              <w:sz w:val="22"/>
              <w:szCs w:val="22"/>
              <w:lang w:val="en-GB"/>
            </w:rPr>
            <w:t>ii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LEMBAR PENGESAHAN</w:t>
          </w:r>
          <w:r>
            <w:rPr>
              <w:rFonts w:hint="default" w:ascii="Arial" w:hAnsi="Arial" w:cs="Arial"/>
              <w:sz w:val="22"/>
              <w:szCs w:val="22"/>
            </w:rPr>
            <w:tab/>
          </w:r>
          <w:r>
            <w:rPr>
              <w:rFonts w:hint="default" w:ascii="Arial" w:hAnsi="Arial" w:cs="Arial"/>
              <w:sz w:val="22"/>
              <w:szCs w:val="22"/>
              <w:lang w:val="en-GB"/>
            </w:rPr>
            <w:t>iii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SURAT PERNYATAAN</w:t>
          </w:r>
          <w:r>
            <w:rPr>
              <w:rFonts w:hint="default" w:ascii="Arial" w:hAnsi="Arial" w:cs="Arial"/>
              <w:sz w:val="22"/>
              <w:szCs w:val="22"/>
            </w:rPr>
            <w:tab/>
          </w:r>
          <w:r>
            <w:rPr>
              <w:rFonts w:hint="default" w:ascii="Arial" w:hAnsi="Arial" w:cs="Arial"/>
              <w:sz w:val="22"/>
              <w:szCs w:val="22"/>
              <w:lang w:val="en-GB"/>
            </w:rPr>
            <w:t>iv</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ABSTRAK</w:t>
          </w:r>
          <w:r>
            <w:rPr>
              <w:rFonts w:hint="default" w:ascii="Arial" w:hAnsi="Arial" w:cs="Arial"/>
              <w:sz w:val="22"/>
              <w:szCs w:val="22"/>
            </w:rPr>
            <w:tab/>
          </w:r>
          <w:r>
            <w:rPr>
              <w:rFonts w:hint="default" w:ascii="Arial" w:hAnsi="Arial" w:cs="Arial"/>
              <w:sz w:val="22"/>
              <w:szCs w:val="22"/>
              <w:lang w:val="en-GB"/>
            </w:rPr>
            <w:t>v</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ABSTRAC</w:t>
          </w:r>
          <w:r>
            <w:rPr>
              <w:rFonts w:hint="default" w:ascii="Arial" w:hAnsi="Arial" w:cs="Arial"/>
              <w:sz w:val="22"/>
              <w:szCs w:val="22"/>
            </w:rPr>
            <w:tab/>
          </w:r>
          <w:r>
            <w:rPr>
              <w:rFonts w:hint="default" w:ascii="Arial" w:hAnsi="Arial" w:cs="Arial"/>
              <w:sz w:val="22"/>
              <w:szCs w:val="22"/>
              <w:lang w:val="en-GB"/>
            </w:rPr>
            <w:t>vi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KATA PENGANTAR</w:t>
          </w:r>
          <w:r>
            <w:rPr>
              <w:rFonts w:hint="default" w:ascii="Arial" w:hAnsi="Arial" w:cs="Arial"/>
              <w:sz w:val="22"/>
              <w:szCs w:val="22"/>
            </w:rPr>
            <w:tab/>
          </w:r>
          <w:r>
            <w:rPr>
              <w:rFonts w:hint="default" w:ascii="Arial" w:hAnsi="Arial" w:cs="Arial"/>
              <w:sz w:val="22"/>
              <w:szCs w:val="22"/>
              <w:lang w:val="en-GB"/>
            </w:rPr>
            <w:t>vii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DAFTAR ISI</w:t>
          </w:r>
          <w:r>
            <w:rPr>
              <w:rFonts w:hint="default" w:ascii="Arial" w:hAnsi="Arial" w:cs="Arial"/>
              <w:sz w:val="22"/>
              <w:szCs w:val="22"/>
            </w:rPr>
            <w:tab/>
          </w:r>
          <w:r>
            <w:rPr>
              <w:rFonts w:hint="default" w:ascii="Arial" w:hAnsi="Arial" w:cs="Arial"/>
              <w:sz w:val="22"/>
              <w:szCs w:val="22"/>
              <w:lang w:val="en-GB"/>
            </w:rPr>
            <w:t>ix</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DAFTAR GAMBAR</w:t>
          </w:r>
          <w:r>
            <w:rPr>
              <w:rFonts w:hint="default" w:ascii="Arial" w:hAnsi="Arial" w:cs="Arial"/>
              <w:sz w:val="22"/>
              <w:szCs w:val="22"/>
            </w:rPr>
            <w:tab/>
          </w:r>
          <w:r>
            <w:rPr>
              <w:rFonts w:hint="default" w:ascii="Arial" w:hAnsi="Arial" w:cs="Arial"/>
              <w:sz w:val="22"/>
              <w:szCs w:val="22"/>
              <w:lang w:val="en-GB"/>
            </w:rPr>
            <w:t>xii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DAFTAR TABEL</w:t>
          </w:r>
          <w:r>
            <w:rPr>
              <w:rFonts w:hint="default" w:ascii="Arial" w:hAnsi="Arial" w:cs="Arial"/>
              <w:sz w:val="22"/>
              <w:szCs w:val="22"/>
            </w:rPr>
            <w:tab/>
          </w:r>
          <w:r>
            <w:rPr>
              <w:rFonts w:hint="default" w:ascii="Arial" w:hAnsi="Arial" w:cs="Arial"/>
              <w:sz w:val="22"/>
              <w:szCs w:val="22"/>
              <w:lang w:val="en-GB"/>
            </w:rPr>
            <w:t>xiii</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DAFTAR LAMPIRAN</w:t>
          </w:r>
          <w:r>
            <w:rPr>
              <w:rFonts w:hint="default" w:ascii="Arial" w:hAnsi="Arial" w:cs="Arial"/>
              <w:sz w:val="22"/>
              <w:szCs w:val="22"/>
            </w:rPr>
            <w:tab/>
          </w:r>
          <w:r>
            <w:rPr>
              <w:rFonts w:hint="default" w:ascii="Arial" w:hAnsi="Arial" w:cs="Arial"/>
              <w:sz w:val="22"/>
              <w:szCs w:val="22"/>
              <w:lang w:val="en-GB"/>
            </w:rPr>
            <w:t>xiv</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sz w:val="22"/>
              <w:szCs w:val="22"/>
              <w:lang w:val="en-GB"/>
            </w:rPr>
            <w:t>DAFTAR SINGKATAN</w:t>
          </w:r>
          <w:r>
            <w:rPr>
              <w:rFonts w:hint="default" w:ascii="Arial" w:hAnsi="Arial" w:cs="Arial"/>
              <w:sz w:val="22"/>
              <w:szCs w:val="22"/>
            </w:rPr>
            <w:tab/>
          </w:r>
          <w:r>
            <w:rPr>
              <w:rFonts w:hint="default" w:ascii="Arial" w:hAnsi="Arial" w:cs="Arial"/>
              <w:sz w:val="22"/>
              <w:szCs w:val="22"/>
              <w:lang w:val="en-GB"/>
            </w:rPr>
            <w:t>xv</w:t>
          </w:r>
        </w:p>
        <w:p>
          <w:pPr>
            <w:pStyle w:val="10"/>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BAB I PENDAHULUAN</w:t>
          </w:r>
          <w:r>
            <w:rPr>
              <w:rFonts w:hint="default" w:ascii="Arial" w:hAnsi="Arial" w:cs="Arial"/>
              <w:b w:val="0"/>
              <w:bCs w:val="0"/>
              <w:sz w:val="22"/>
              <w:szCs w:val="22"/>
            </w:rPr>
            <w:tab/>
          </w:r>
          <w:r>
            <w:rPr>
              <w:rFonts w:hint="default" w:ascii="Arial" w:hAnsi="Arial" w:cs="Arial"/>
              <w:b w:val="0"/>
              <w:bCs w:val="0"/>
              <w:sz w:val="22"/>
              <w:szCs w:val="22"/>
              <w:lang w:val="en-GB"/>
            </w:rPr>
            <w:t>1</w:t>
          </w:r>
        </w:p>
        <w:p>
          <w:pPr>
            <w:pStyle w:val="10"/>
            <w:numPr>
              <w:ilvl w:val="1"/>
              <w:numId w:val="2"/>
            </w:numPr>
            <w:tabs>
              <w:tab w:val="right" w:leader="dot" w:pos="7937"/>
            </w:tabs>
            <w:spacing w:line="360" w:lineRule="auto"/>
            <w:jc w:val="center"/>
            <w:rPr>
              <w:rFonts w:hint="default" w:ascii="Arial" w:hAnsi="Arial" w:cs="Arial"/>
              <w:b w:val="0"/>
              <w:bCs w:val="0"/>
              <w:sz w:val="22"/>
              <w:szCs w:val="22"/>
            </w:rPr>
          </w:pPr>
          <w:r>
            <w:rPr>
              <w:rFonts w:hint="default" w:ascii="Arial" w:hAnsi="Arial" w:cs="Arial"/>
              <w:b w:val="0"/>
              <w:bCs w:val="0"/>
              <w:sz w:val="22"/>
              <w:szCs w:val="22"/>
              <w:lang w:val="en-GB"/>
            </w:rPr>
            <w:t>Latar Belakang</w:t>
          </w:r>
          <w:r>
            <w:rPr>
              <w:rFonts w:hint="default" w:ascii="Arial" w:hAnsi="Arial" w:cs="Arial"/>
              <w:b w:val="0"/>
              <w:bCs w:val="0"/>
              <w:sz w:val="22"/>
              <w:szCs w:val="22"/>
            </w:rPr>
            <w:tab/>
          </w:r>
          <w:r>
            <w:rPr>
              <w:rFonts w:hint="default" w:ascii="Arial" w:hAnsi="Arial" w:cs="Arial"/>
              <w:b w:val="0"/>
              <w:bCs w:val="0"/>
              <w:sz w:val="22"/>
              <w:szCs w:val="22"/>
              <w:lang w:val="en-GB"/>
            </w:rPr>
            <w:t>1</w:t>
          </w:r>
        </w:p>
        <w:p>
          <w:pPr>
            <w:pStyle w:val="10"/>
            <w:numPr>
              <w:ilvl w:val="1"/>
              <w:numId w:val="2"/>
            </w:numPr>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Rumusan Masalah</w:t>
          </w:r>
          <w:r>
            <w:rPr>
              <w:rFonts w:hint="default" w:ascii="Arial" w:hAnsi="Arial" w:cs="Arial"/>
              <w:b w:val="0"/>
              <w:bCs w:val="0"/>
              <w:sz w:val="22"/>
              <w:szCs w:val="22"/>
            </w:rPr>
            <w:tab/>
          </w:r>
          <w:r>
            <w:rPr>
              <w:rFonts w:hint="default" w:ascii="Arial" w:hAnsi="Arial" w:cs="Arial"/>
              <w:b w:val="0"/>
              <w:bCs w:val="0"/>
              <w:sz w:val="22"/>
              <w:szCs w:val="22"/>
              <w:lang w:val="en-GB"/>
            </w:rPr>
            <w:t>3</w:t>
          </w:r>
        </w:p>
        <w:p>
          <w:pPr>
            <w:pStyle w:val="10"/>
            <w:numPr>
              <w:ilvl w:val="1"/>
              <w:numId w:val="2"/>
            </w:numPr>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Tujuan Penelitian</w:t>
          </w:r>
          <w:r>
            <w:rPr>
              <w:rFonts w:hint="default" w:ascii="Arial" w:hAnsi="Arial" w:cs="Arial"/>
              <w:b w:val="0"/>
              <w:bCs w:val="0"/>
              <w:sz w:val="22"/>
              <w:szCs w:val="22"/>
            </w:rPr>
            <w:tab/>
          </w:r>
          <w:r>
            <w:rPr>
              <w:rFonts w:hint="default" w:ascii="Arial" w:hAnsi="Arial" w:cs="Arial"/>
              <w:b w:val="0"/>
              <w:bCs w:val="0"/>
              <w:sz w:val="22"/>
              <w:szCs w:val="22"/>
              <w:lang w:val="en-GB"/>
            </w:rPr>
            <w:t>3</w:t>
          </w:r>
        </w:p>
        <w:p>
          <w:pPr>
            <w:pStyle w:val="11"/>
            <w:tabs>
              <w:tab w:val="right" w:leader="dot" w:pos="7937"/>
            </w:tabs>
            <w:spacing w:line="360" w:lineRule="auto"/>
            <w:jc w:val="center"/>
            <w:rPr>
              <w:rFonts w:hint="default" w:ascii="Arial" w:hAnsi="Arial" w:cs="Arial"/>
              <w:b w:val="0"/>
              <w:bCs w:val="0"/>
              <w:sz w:val="22"/>
              <w:szCs w:val="22"/>
              <w:lang w:val="en-GB"/>
            </w:rPr>
          </w:pPr>
          <w:sdt>
            <w:sdtPr>
              <w:rPr>
                <w:rFonts w:hint="default" w:ascii="Arial" w:hAnsi="Arial" w:cs="Arial" w:eastAsiaTheme="minorEastAsia"/>
                <w:b w:val="0"/>
                <w:bCs w:val="0"/>
                <w:sz w:val="22"/>
                <w:szCs w:val="22"/>
                <w:lang w:val="en-GB" w:eastAsia="zh-CN" w:bidi="ar-SA"/>
              </w:rPr>
              <w:id w:val="147478515"/>
              <w:placeholder>
                <w:docPart w:val="{c96db3bf-166c-45a3-b7ba-c90d219566d9}"/>
              </w:placeholder>
              <w15:color w:val="509DF3"/>
            </w:sdtPr>
            <w:sdtEndPr>
              <w:rPr>
                <w:rFonts w:hint="default" w:ascii="Arial" w:hAnsi="Arial" w:cs="Arial" w:eastAsiaTheme="minorEastAsia"/>
                <w:b w:val="0"/>
                <w:bCs w:val="0"/>
                <w:sz w:val="22"/>
                <w:szCs w:val="22"/>
                <w:lang w:val="en-GB" w:eastAsia="zh-CN" w:bidi="ar-SA"/>
              </w:rPr>
            </w:sdtEndPr>
            <w:sdtContent>
              <w:r>
                <w:rPr>
                  <w:rFonts w:hint="default" w:ascii="Arial" w:hAnsi="Arial" w:cs="Arial"/>
                  <w:b w:val="0"/>
                  <w:bCs w:val="0"/>
                  <w:sz w:val="22"/>
                  <w:szCs w:val="22"/>
                  <w:lang w:val="en-GB"/>
                </w:rPr>
                <w:t xml:space="preserve">1.3.1 Tujuan Umum </w:t>
              </w:r>
            </w:sdtContent>
          </w:sdt>
          <w:r>
            <w:rPr>
              <w:rFonts w:hint="default" w:ascii="Arial" w:hAnsi="Arial" w:cs="Arial"/>
              <w:b w:val="0"/>
              <w:bCs w:val="0"/>
              <w:sz w:val="22"/>
              <w:szCs w:val="22"/>
            </w:rPr>
            <w:tab/>
          </w:r>
          <w:r>
            <w:rPr>
              <w:rFonts w:hint="default" w:ascii="Arial" w:hAnsi="Arial" w:cs="Arial"/>
              <w:b w:val="0"/>
              <w:bCs w:val="0"/>
              <w:sz w:val="22"/>
              <w:szCs w:val="22"/>
              <w:lang w:val="en-GB"/>
            </w:rPr>
            <w:t>3</w:t>
          </w:r>
        </w:p>
        <w:p>
          <w:pPr>
            <w:pStyle w:val="11"/>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1.3.2 Tujuan Khusus</w:t>
          </w:r>
          <w:r>
            <w:rPr>
              <w:rFonts w:hint="default" w:ascii="Arial" w:hAnsi="Arial" w:cs="Arial"/>
              <w:b w:val="0"/>
              <w:bCs w:val="0"/>
              <w:sz w:val="22"/>
              <w:szCs w:val="22"/>
            </w:rPr>
            <w:tab/>
          </w:r>
          <w:r>
            <w:rPr>
              <w:rFonts w:hint="default" w:ascii="Arial" w:hAnsi="Arial" w:cs="Arial"/>
              <w:b w:val="0"/>
              <w:bCs w:val="0"/>
              <w:sz w:val="22"/>
              <w:szCs w:val="22"/>
              <w:lang w:val="en-GB"/>
            </w:rPr>
            <w:t>3</w:t>
          </w:r>
        </w:p>
        <w:p>
          <w:pPr>
            <w:pStyle w:val="10"/>
            <w:tabs>
              <w:tab w:val="right" w:leader="dot" w:pos="7937"/>
            </w:tabs>
            <w:spacing w:line="360" w:lineRule="auto"/>
            <w:jc w:val="center"/>
            <w:rPr>
              <w:rFonts w:hint="default" w:ascii="Arial" w:hAnsi="Arial" w:cs="Arial"/>
              <w:b w:val="0"/>
              <w:bCs w:val="0"/>
              <w:sz w:val="22"/>
              <w:szCs w:val="22"/>
              <w:lang w:val="en-GB"/>
            </w:rPr>
          </w:pPr>
          <w:sdt>
            <w:sdtPr>
              <w:rPr>
                <w:rFonts w:hint="default" w:ascii="Arial" w:hAnsi="Arial" w:cs="Arial" w:eastAsiaTheme="minorEastAsia"/>
                <w:b w:val="0"/>
                <w:bCs w:val="0"/>
                <w:sz w:val="22"/>
                <w:szCs w:val="22"/>
                <w:lang w:val="en-GB" w:eastAsia="zh-CN" w:bidi="ar-SA"/>
              </w:rPr>
              <w:id w:val="147478515"/>
              <w:placeholder>
                <w:docPart w:val="{7f19cb40-c4bc-4e11-ac83-14253f7cc862}"/>
              </w:placeholder>
              <w15:color w:val="509DF3"/>
            </w:sdtPr>
            <w:sdtEndPr>
              <w:rPr>
                <w:rFonts w:hint="default" w:ascii="Arial" w:hAnsi="Arial" w:cs="Arial" w:eastAsiaTheme="minorEastAsia"/>
                <w:b w:val="0"/>
                <w:bCs w:val="0"/>
                <w:sz w:val="22"/>
                <w:szCs w:val="22"/>
                <w:lang w:val="en-GB" w:eastAsia="zh-CN" w:bidi="ar-SA"/>
              </w:rPr>
            </w:sdtEndPr>
            <w:sdtContent>
              <w:r>
                <w:rPr>
                  <w:rFonts w:hint="default" w:ascii="Arial" w:hAnsi="Arial" w:cs="Arial"/>
                  <w:b w:val="0"/>
                  <w:bCs w:val="0"/>
                  <w:sz w:val="22"/>
                  <w:szCs w:val="22"/>
                  <w:lang w:val="en-GB"/>
                </w:rPr>
                <w:t>1.4 Manfaat Penelitian</w:t>
              </w:r>
            </w:sdtContent>
          </w:sdt>
          <w:r>
            <w:rPr>
              <w:rFonts w:hint="default" w:ascii="Arial" w:hAnsi="Arial" w:cs="Arial"/>
              <w:b w:val="0"/>
              <w:bCs w:val="0"/>
              <w:sz w:val="22"/>
              <w:szCs w:val="22"/>
            </w:rPr>
            <w:tab/>
          </w:r>
          <w:r>
            <w:rPr>
              <w:rFonts w:hint="default" w:ascii="Arial" w:hAnsi="Arial" w:cs="Arial"/>
              <w:b w:val="0"/>
              <w:bCs w:val="0"/>
              <w:sz w:val="22"/>
              <w:szCs w:val="22"/>
              <w:lang w:val="en-GB"/>
            </w:rPr>
            <w:t xml:space="preserve"> 3</w:t>
          </w:r>
        </w:p>
        <w:p>
          <w:pPr>
            <w:pStyle w:val="11"/>
            <w:tabs>
              <w:tab w:val="right" w:leader="dot" w:pos="7937"/>
            </w:tabs>
            <w:spacing w:line="360" w:lineRule="auto"/>
            <w:jc w:val="center"/>
            <w:rPr>
              <w:rFonts w:hint="default" w:ascii="Arial" w:hAnsi="Arial" w:cs="Arial"/>
              <w:b w:val="0"/>
              <w:bCs w:val="0"/>
              <w:sz w:val="22"/>
              <w:szCs w:val="22"/>
              <w:lang w:val="en-GB"/>
            </w:rPr>
          </w:pPr>
          <w:sdt>
            <w:sdtPr>
              <w:rPr>
                <w:rFonts w:hint="default" w:ascii="Arial" w:hAnsi="Arial" w:cs="Arial" w:eastAsiaTheme="minorEastAsia"/>
                <w:b w:val="0"/>
                <w:bCs w:val="0"/>
                <w:sz w:val="22"/>
                <w:szCs w:val="22"/>
                <w:lang w:val="en-GB" w:eastAsia="zh-CN" w:bidi="ar-SA"/>
              </w:rPr>
              <w:id w:val="147478515"/>
              <w:placeholder>
                <w:docPart w:val="{101675d6-fae8-4c0c-9a4d-f56d3788bfc5}"/>
              </w:placeholder>
              <w15:color w:val="509DF3"/>
            </w:sdtPr>
            <w:sdtEndPr>
              <w:rPr>
                <w:rFonts w:hint="default" w:ascii="Arial" w:hAnsi="Arial" w:cs="Arial" w:eastAsiaTheme="minorEastAsia"/>
                <w:b w:val="0"/>
                <w:bCs w:val="0"/>
                <w:sz w:val="22"/>
                <w:szCs w:val="22"/>
                <w:lang w:val="en-GB" w:eastAsia="zh-CN" w:bidi="ar-SA"/>
              </w:rPr>
            </w:sdtEndPr>
            <w:sdtContent>
              <w:r>
                <w:rPr>
                  <w:rFonts w:hint="default" w:ascii="Arial" w:hAnsi="Arial" w:cs="Arial"/>
                  <w:b w:val="0"/>
                  <w:bCs w:val="0"/>
                  <w:sz w:val="22"/>
                  <w:szCs w:val="22"/>
                  <w:lang w:val="en-GB"/>
                </w:rPr>
                <w:t>1.4.1 Untuk Puskesmas</w:t>
              </w:r>
            </w:sdtContent>
          </w:sdt>
          <w:r>
            <w:rPr>
              <w:rFonts w:hint="default" w:ascii="Arial" w:hAnsi="Arial" w:cs="Arial"/>
              <w:b w:val="0"/>
              <w:bCs w:val="0"/>
              <w:sz w:val="22"/>
              <w:szCs w:val="22"/>
            </w:rPr>
            <w:tab/>
          </w:r>
          <w:r>
            <w:rPr>
              <w:rFonts w:hint="default" w:ascii="Arial" w:hAnsi="Arial" w:cs="Arial"/>
              <w:b w:val="0"/>
              <w:bCs w:val="0"/>
              <w:sz w:val="22"/>
              <w:szCs w:val="22"/>
              <w:lang w:val="en-GB"/>
            </w:rPr>
            <w:t>3</w:t>
          </w:r>
        </w:p>
        <w:p>
          <w:pPr>
            <w:pStyle w:val="11"/>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1.4.2 Untuk Pasien</w:t>
          </w:r>
          <w:r>
            <w:rPr>
              <w:rFonts w:hint="default" w:ascii="Arial" w:hAnsi="Arial" w:cs="Arial"/>
              <w:b w:val="0"/>
              <w:bCs w:val="0"/>
              <w:sz w:val="22"/>
              <w:szCs w:val="22"/>
            </w:rPr>
            <w:tab/>
          </w:r>
          <w:r>
            <w:rPr>
              <w:rFonts w:hint="default" w:ascii="Arial" w:hAnsi="Arial" w:cs="Arial"/>
              <w:b w:val="0"/>
              <w:bCs w:val="0"/>
              <w:sz w:val="22"/>
              <w:szCs w:val="22"/>
              <w:lang w:val="en-GB"/>
            </w:rPr>
            <w:t>3</w:t>
          </w:r>
        </w:p>
        <w:p>
          <w:pPr>
            <w:pStyle w:val="11"/>
            <w:tabs>
              <w:tab w:val="right" w:leader="dot" w:pos="7937"/>
            </w:tabs>
            <w:spacing w:line="360" w:lineRule="auto"/>
            <w:jc w:val="center"/>
            <w:rPr>
              <w:rFonts w:hint="default" w:ascii="Arial" w:hAnsi="Arial" w:cs="Arial"/>
              <w:b w:val="0"/>
              <w:bCs w:val="0"/>
              <w:sz w:val="22"/>
              <w:szCs w:val="22"/>
              <w:lang w:val="en-GB"/>
            </w:rPr>
          </w:pPr>
          <w:r>
            <w:rPr>
              <w:rFonts w:hint="default" w:ascii="Arial" w:hAnsi="Arial" w:cs="Arial"/>
              <w:b w:val="0"/>
              <w:bCs w:val="0"/>
              <w:sz w:val="22"/>
              <w:szCs w:val="22"/>
              <w:lang w:val="en-GB"/>
            </w:rPr>
            <w:t>1.4.3 Untuk Penelitian</w:t>
          </w:r>
          <w:r>
            <w:rPr>
              <w:rFonts w:hint="default" w:ascii="Arial" w:hAnsi="Arial" w:cs="Arial"/>
              <w:b w:val="0"/>
              <w:bCs w:val="0"/>
              <w:sz w:val="22"/>
              <w:szCs w:val="22"/>
            </w:rPr>
            <w:tab/>
          </w:r>
          <w:r>
            <w:rPr>
              <w:rFonts w:hint="default" w:ascii="Arial" w:hAnsi="Arial" w:cs="Arial"/>
              <w:b w:val="0"/>
              <w:bCs w:val="0"/>
              <w:sz w:val="22"/>
              <w:szCs w:val="22"/>
              <w:lang w:val="en-GB"/>
            </w:rPr>
            <w:t>3</w:t>
          </w:r>
        </w:p>
        <w:bookmarkEnd w:id="0"/>
        <w:p>
          <w:pPr>
            <w:pStyle w:val="12"/>
            <w:tabs>
              <w:tab w:val="right" w:leader="dot" w:pos="7937"/>
            </w:tabs>
            <w:spacing w:line="360" w:lineRule="auto"/>
            <w:ind w:left="0" w:leftChars="0" w:firstLine="0" w:firstLineChars="0"/>
            <w:jc w:val="center"/>
            <w:rPr>
              <w:rFonts w:hint="default" w:ascii="Arial" w:hAnsi="Arial" w:cs="Arial"/>
              <w:b w:val="0"/>
              <w:bCs w:val="0"/>
              <w:sz w:val="22"/>
              <w:szCs w:val="22"/>
              <w:lang w:val="en-GB"/>
            </w:rPr>
          </w:pPr>
          <w:r>
            <w:rPr>
              <w:rFonts w:hint="default" w:ascii="Arial" w:hAnsi="Arial" w:cs="Arial"/>
              <w:b w:val="0"/>
              <w:bCs w:val="0"/>
              <w:sz w:val="22"/>
              <w:szCs w:val="22"/>
              <w:lang w:val="en-GB"/>
            </w:rPr>
            <w:t>BAB II TINJAUAN PUSTAKA</w:t>
          </w:r>
          <w:r>
            <w:rPr>
              <w:rFonts w:hint="default" w:ascii="Arial" w:hAnsi="Arial" w:cs="Arial"/>
              <w:b w:val="0"/>
              <w:bCs w:val="0"/>
              <w:sz w:val="22"/>
              <w:szCs w:val="22"/>
            </w:rPr>
            <w:tab/>
          </w:r>
          <w:r>
            <w:rPr>
              <w:rFonts w:hint="default" w:ascii="Arial" w:hAnsi="Arial" w:cs="Arial"/>
              <w:b w:val="0"/>
              <w:bCs w:val="0"/>
              <w:sz w:val="22"/>
              <w:szCs w:val="22"/>
              <w:lang w:val="en-GB"/>
            </w:rPr>
            <w:t>4</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2.1 Penyakit Tuberkulosis</w:t>
          </w:r>
          <w:r>
            <w:rPr>
              <w:rFonts w:hint="default" w:ascii="Arial" w:hAnsi="Arial" w:cs="Arial"/>
              <w:sz w:val="22"/>
              <w:szCs w:val="22"/>
            </w:rPr>
            <w:tab/>
          </w:r>
          <w:r>
            <w:rPr>
              <w:rFonts w:hint="default" w:ascii="Arial" w:hAnsi="Arial" w:cs="Arial"/>
              <w:sz w:val="22"/>
              <w:szCs w:val="22"/>
              <w:lang w:val="en-GB"/>
            </w:rPr>
            <w:t>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2.1.1 Definisi Tuberkulosis</w:t>
          </w:r>
          <w:r>
            <w:rPr>
              <w:rFonts w:hint="default" w:ascii="Arial" w:hAnsi="Arial" w:cs="Arial"/>
              <w:sz w:val="22"/>
              <w:szCs w:val="22"/>
            </w:rPr>
            <w:tab/>
          </w:r>
          <w:r>
            <w:rPr>
              <w:rFonts w:hint="default" w:ascii="Arial" w:hAnsi="Arial" w:cs="Arial"/>
              <w:sz w:val="22"/>
              <w:szCs w:val="22"/>
              <w:lang w:val="en-GB"/>
            </w:rPr>
            <w:t>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2.1.2 Gejala Tuberkulosis</w:t>
          </w:r>
          <w:r>
            <w:rPr>
              <w:rFonts w:hint="default" w:ascii="Arial" w:hAnsi="Arial" w:cs="Arial"/>
              <w:sz w:val="22"/>
              <w:szCs w:val="22"/>
            </w:rPr>
            <w:tab/>
          </w:r>
          <w:r>
            <w:rPr>
              <w:rFonts w:hint="default" w:ascii="Arial" w:hAnsi="Arial" w:cs="Arial"/>
              <w:sz w:val="22"/>
              <w:szCs w:val="22"/>
              <w:lang w:val="en-GB"/>
            </w:rPr>
            <w:t>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2.1.3 Diagnosa Tuberkulosis</w:t>
          </w:r>
          <w:r>
            <w:rPr>
              <w:rFonts w:hint="default" w:ascii="Arial" w:hAnsi="Arial" w:cs="Arial"/>
              <w:sz w:val="22"/>
              <w:szCs w:val="22"/>
            </w:rPr>
            <w:tab/>
          </w:r>
          <w:r>
            <w:rPr>
              <w:rFonts w:hint="default" w:ascii="Arial" w:hAnsi="Arial" w:cs="Arial"/>
              <w:sz w:val="22"/>
              <w:szCs w:val="22"/>
              <w:lang w:val="en-GB"/>
            </w:rPr>
            <w:t>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2.1.4 Penularan Tuberkulosis</w:t>
          </w:r>
          <w:r>
            <w:rPr>
              <w:rFonts w:hint="default" w:ascii="Arial" w:hAnsi="Arial" w:cs="Arial"/>
              <w:sz w:val="22"/>
              <w:szCs w:val="22"/>
            </w:rPr>
            <w:tab/>
          </w:r>
          <w:r>
            <w:rPr>
              <w:rFonts w:hint="default" w:ascii="Arial" w:hAnsi="Arial" w:cs="Arial"/>
              <w:sz w:val="22"/>
              <w:szCs w:val="22"/>
              <w:lang w:val="en-GB"/>
            </w:rPr>
            <w:t>5</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2.1.5 Pencegahan Tuberkulosis</w:t>
          </w:r>
          <w:r>
            <w:rPr>
              <w:rFonts w:hint="default" w:ascii="Arial" w:hAnsi="Arial" w:cs="Arial"/>
              <w:sz w:val="22"/>
              <w:szCs w:val="22"/>
            </w:rPr>
            <w:tab/>
          </w:r>
          <w:r>
            <w:rPr>
              <w:rFonts w:hint="default" w:ascii="Arial" w:hAnsi="Arial" w:cs="Arial"/>
              <w:sz w:val="22"/>
              <w:szCs w:val="22"/>
              <w:lang w:val="en-GB"/>
            </w:rPr>
            <w:t>5</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2.1.6 Klasifikasi Tuberkulosis</w:t>
          </w:r>
          <w:r>
            <w:rPr>
              <w:rFonts w:hint="default" w:ascii="Arial" w:hAnsi="Arial" w:cs="Arial"/>
              <w:sz w:val="22"/>
              <w:szCs w:val="22"/>
            </w:rPr>
            <w:tab/>
          </w:r>
          <w:r>
            <w:rPr>
              <w:rFonts w:hint="default" w:ascii="Arial" w:hAnsi="Arial" w:cs="Arial"/>
              <w:sz w:val="22"/>
              <w:szCs w:val="22"/>
              <w:lang w:val="en-GB"/>
            </w:rPr>
            <w:t>5</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2.2 Pengobatan Untuk Tuberkulosis</w:t>
          </w:r>
          <w:r>
            <w:rPr>
              <w:rFonts w:hint="default" w:ascii="Arial" w:hAnsi="Arial" w:cs="Arial"/>
              <w:sz w:val="22"/>
              <w:szCs w:val="22"/>
            </w:rPr>
            <w:tab/>
          </w:r>
          <w:r>
            <w:rPr>
              <w:rFonts w:hint="default" w:ascii="Arial" w:hAnsi="Arial" w:cs="Arial"/>
              <w:sz w:val="22"/>
              <w:szCs w:val="22"/>
              <w:lang w:val="en-GB"/>
            </w:rPr>
            <w:t>7</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2.2.1 Definisi Tuberkulosis</w:t>
          </w:r>
          <w:r>
            <w:rPr>
              <w:rFonts w:hint="default" w:ascii="Arial" w:hAnsi="Arial" w:cs="Arial"/>
              <w:sz w:val="22"/>
              <w:szCs w:val="22"/>
            </w:rPr>
            <w:tab/>
          </w:r>
          <w:r>
            <w:rPr>
              <w:rFonts w:hint="default" w:ascii="Arial" w:hAnsi="Arial" w:cs="Arial"/>
              <w:sz w:val="22"/>
              <w:szCs w:val="22"/>
              <w:lang w:val="en-GB"/>
            </w:rPr>
            <w:t>7</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2.2.2 Pengobatan Obat</w:t>
          </w:r>
          <w:r>
            <w:rPr>
              <w:rFonts w:hint="default" w:ascii="Arial" w:hAnsi="Arial" w:cs="Arial"/>
              <w:sz w:val="22"/>
              <w:szCs w:val="22"/>
            </w:rPr>
            <w:tab/>
          </w:r>
          <w:r>
            <w:rPr>
              <w:rFonts w:hint="default" w:ascii="Arial" w:hAnsi="Arial" w:cs="Arial"/>
              <w:sz w:val="22"/>
              <w:szCs w:val="22"/>
              <w:lang w:val="en-GB"/>
            </w:rPr>
            <w:t>7</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2.2.3 Jenis-jenis Obat</w:t>
          </w:r>
          <w:r>
            <w:rPr>
              <w:rFonts w:hint="default" w:ascii="Arial" w:hAnsi="Arial" w:cs="Arial"/>
              <w:sz w:val="22"/>
              <w:szCs w:val="22"/>
            </w:rPr>
            <w:tab/>
          </w:r>
          <w:r>
            <w:rPr>
              <w:rFonts w:hint="default" w:ascii="Arial" w:hAnsi="Arial" w:cs="Arial"/>
              <w:sz w:val="22"/>
              <w:szCs w:val="22"/>
              <w:lang w:val="en-GB"/>
            </w:rPr>
            <w:t>7</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2.2.4 Efek Samping Obat</w:t>
          </w:r>
          <w:r>
            <w:rPr>
              <w:rFonts w:hint="default" w:ascii="Arial" w:hAnsi="Arial" w:cs="Arial"/>
              <w:sz w:val="22"/>
              <w:szCs w:val="22"/>
            </w:rPr>
            <w:tab/>
          </w:r>
          <w:r>
            <w:rPr>
              <w:rFonts w:hint="default" w:ascii="Arial" w:hAnsi="Arial" w:cs="Arial"/>
              <w:sz w:val="22"/>
              <w:szCs w:val="22"/>
              <w:lang w:val="en-GB"/>
            </w:rPr>
            <w:t>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2.2.5 Terapi Tuberkulosis</w:t>
          </w:r>
          <w:r>
            <w:rPr>
              <w:rFonts w:hint="default" w:ascii="Arial" w:hAnsi="Arial" w:cs="Arial"/>
              <w:sz w:val="22"/>
              <w:szCs w:val="22"/>
            </w:rPr>
            <w:tab/>
          </w:r>
          <w:r>
            <w:rPr>
              <w:rFonts w:hint="default" w:ascii="Arial" w:hAnsi="Arial" w:cs="Arial"/>
              <w:sz w:val="22"/>
              <w:szCs w:val="22"/>
              <w:lang w:val="en-GB"/>
            </w:rPr>
            <w:t>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2.2.6 Pemeriksaan Tuberkulosis</w:t>
          </w:r>
          <w:r>
            <w:rPr>
              <w:rFonts w:hint="default" w:ascii="Arial" w:hAnsi="Arial" w:cs="Arial"/>
              <w:sz w:val="22"/>
              <w:szCs w:val="22"/>
            </w:rPr>
            <w:tab/>
          </w:r>
          <w:r>
            <w:rPr>
              <w:rFonts w:hint="default" w:ascii="Arial" w:hAnsi="Arial" w:cs="Arial"/>
              <w:sz w:val="22"/>
              <w:szCs w:val="22"/>
              <w:lang w:val="en-GB"/>
            </w:rPr>
            <w:t>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2.2.7 Hasil Pengobatan</w:t>
          </w:r>
          <w:r>
            <w:rPr>
              <w:rFonts w:hint="default" w:ascii="Arial" w:hAnsi="Arial" w:cs="Arial"/>
              <w:sz w:val="22"/>
              <w:szCs w:val="22"/>
            </w:rPr>
            <w:tab/>
          </w:r>
          <w:r>
            <w:rPr>
              <w:rFonts w:hint="default" w:ascii="Arial" w:hAnsi="Arial" w:cs="Arial"/>
              <w:sz w:val="22"/>
              <w:szCs w:val="22"/>
              <w:lang w:val="en-GB"/>
            </w:rPr>
            <w:t>10</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2.3 Kepatuhan Tuberkulosis</w:t>
          </w:r>
          <w:r>
            <w:rPr>
              <w:rFonts w:hint="default" w:ascii="Arial" w:hAnsi="Arial" w:cs="Arial"/>
              <w:sz w:val="22"/>
              <w:szCs w:val="22"/>
            </w:rPr>
            <w:tab/>
          </w:r>
          <w:r>
            <w:rPr>
              <w:rFonts w:hint="default" w:ascii="Arial" w:hAnsi="Arial" w:cs="Arial"/>
              <w:sz w:val="22"/>
              <w:szCs w:val="22"/>
              <w:lang w:val="en-GB"/>
            </w:rPr>
            <w:t>11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2.3.1 Definisi Kepatuhan</w:t>
          </w:r>
          <w:r>
            <w:rPr>
              <w:rFonts w:hint="default" w:ascii="Arial" w:hAnsi="Arial" w:cs="Arial"/>
              <w:sz w:val="22"/>
              <w:szCs w:val="22"/>
            </w:rPr>
            <w:tab/>
          </w:r>
          <w:r>
            <w:rPr>
              <w:rFonts w:hint="default" w:ascii="Arial" w:hAnsi="Arial" w:cs="Arial"/>
              <w:sz w:val="22"/>
              <w:szCs w:val="22"/>
              <w:lang w:val="en-GB"/>
            </w:rPr>
            <w:t>11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2.3.2 Faktor-faktor yang Mempengaruhi Kepatuhan</w:t>
          </w:r>
          <w:r>
            <w:rPr>
              <w:rFonts w:hint="default" w:ascii="Arial" w:hAnsi="Arial" w:cs="Arial"/>
              <w:sz w:val="22"/>
              <w:szCs w:val="22"/>
            </w:rPr>
            <w:tab/>
          </w:r>
          <w:r>
            <w:rPr>
              <w:rFonts w:hint="default" w:ascii="Arial" w:hAnsi="Arial" w:cs="Arial"/>
              <w:sz w:val="22"/>
              <w:szCs w:val="22"/>
              <w:lang w:val="en-GB"/>
            </w:rPr>
            <w:t>12</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2.3.3 Keberhasilan Kepatuhan Tuberkulosis</w:t>
          </w:r>
          <w:r>
            <w:rPr>
              <w:rFonts w:hint="default" w:ascii="Arial" w:hAnsi="Arial" w:cs="Arial"/>
              <w:sz w:val="22"/>
              <w:szCs w:val="22"/>
            </w:rPr>
            <w:tab/>
          </w:r>
          <w:r>
            <w:rPr>
              <w:rFonts w:hint="default" w:ascii="Arial" w:hAnsi="Arial" w:cs="Arial"/>
              <w:sz w:val="22"/>
              <w:szCs w:val="22"/>
              <w:lang w:val="en-GB"/>
            </w:rPr>
            <w:t>14</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2.4 Puskesmas</w:t>
          </w:r>
          <w:r>
            <w:rPr>
              <w:rFonts w:hint="default" w:ascii="Arial" w:hAnsi="Arial" w:cs="Arial"/>
              <w:sz w:val="22"/>
              <w:szCs w:val="22"/>
            </w:rPr>
            <w:tab/>
          </w:r>
          <w:r>
            <w:rPr>
              <w:rFonts w:hint="default" w:ascii="Arial" w:hAnsi="Arial" w:cs="Arial"/>
              <w:sz w:val="22"/>
              <w:szCs w:val="22"/>
              <w:lang w:val="en-GB"/>
            </w:rPr>
            <w:t>14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2.4.1 Definisi Puskesmas</w:t>
          </w:r>
          <w:r>
            <w:rPr>
              <w:rFonts w:hint="default" w:ascii="Arial" w:hAnsi="Arial" w:cs="Arial"/>
              <w:sz w:val="22"/>
              <w:szCs w:val="22"/>
            </w:rPr>
            <w:tab/>
          </w:r>
          <w:r>
            <w:rPr>
              <w:rFonts w:hint="default" w:ascii="Arial" w:hAnsi="Arial" w:cs="Arial"/>
              <w:sz w:val="22"/>
              <w:szCs w:val="22"/>
              <w:lang w:val="en-GB"/>
            </w:rPr>
            <w:t>15</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2.4.2 Tugas dan Tujuan Puskesmas</w:t>
          </w:r>
          <w:r>
            <w:rPr>
              <w:rFonts w:hint="default" w:ascii="Arial" w:hAnsi="Arial" w:cs="Arial"/>
              <w:sz w:val="22"/>
              <w:szCs w:val="22"/>
            </w:rPr>
            <w:tab/>
          </w:r>
          <w:r>
            <w:rPr>
              <w:rFonts w:hint="default" w:ascii="Arial" w:hAnsi="Arial" w:cs="Arial"/>
              <w:sz w:val="22"/>
              <w:szCs w:val="22"/>
              <w:lang w:val="en-GB"/>
            </w:rPr>
            <w:t>15</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2.4.3 Peran Puskesmas Dalam Penanganan Tuberkulosis</w:t>
          </w:r>
          <w:r>
            <w:rPr>
              <w:rFonts w:hint="default" w:ascii="Arial" w:hAnsi="Arial" w:cs="Arial"/>
              <w:sz w:val="22"/>
              <w:szCs w:val="22"/>
            </w:rPr>
            <w:tab/>
          </w:r>
          <w:r>
            <w:rPr>
              <w:rFonts w:hint="default" w:ascii="Arial" w:hAnsi="Arial" w:cs="Arial"/>
              <w:sz w:val="22"/>
              <w:szCs w:val="22"/>
              <w:lang w:val="en-GB"/>
            </w:rPr>
            <w:t>15</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2.5 Kerangka Konsep</w:t>
          </w:r>
          <w:r>
            <w:rPr>
              <w:rFonts w:hint="default" w:ascii="Arial" w:hAnsi="Arial" w:cs="Arial"/>
              <w:sz w:val="22"/>
              <w:szCs w:val="22"/>
            </w:rPr>
            <w:tab/>
          </w:r>
          <w:r>
            <w:rPr>
              <w:rFonts w:hint="default" w:ascii="Arial" w:hAnsi="Arial" w:cs="Arial"/>
              <w:sz w:val="22"/>
              <w:szCs w:val="22"/>
              <w:lang w:val="en-GB"/>
            </w:rPr>
            <w:t>16</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2.6 Definisi Operasional</w:t>
          </w:r>
          <w:r>
            <w:rPr>
              <w:rFonts w:hint="default" w:ascii="Arial" w:hAnsi="Arial" w:cs="Arial"/>
              <w:sz w:val="22"/>
              <w:szCs w:val="22"/>
            </w:rPr>
            <w:tab/>
          </w:r>
          <w:r>
            <w:rPr>
              <w:rFonts w:hint="default" w:ascii="Arial" w:hAnsi="Arial" w:cs="Arial"/>
              <w:sz w:val="22"/>
              <w:szCs w:val="22"/>
              <w:lang w:val="en-GB"/>
            </w:rPr>
            <w:t>16</w:t>
          </w:r>
        </w:p>
        <w:p>
          <w:pPr>
            <w:pStyle w:val="12"/>
            <w:tabs>
              <w:tab w:val="right" w:leader="dot" w:pos="7937"/>
            </w:tabs>
            <w:spacing w:line="360" w:lineRule="auto"/>
            <w:ind w:left="0" w:leftChars="0" w:firstLine="0" w:firstLineChars="0"/>
            <w:jc w:val="center"/>
            <w:rPr>
              <w:rFonts w:hint="default" w:ascii="Arial" w:hAnsi="Arial" w:cs="Arial"/>
              <w:b w:val="0"/>
              <w:bCs w:val="0"/>
              <w:sz w:val="22"/>
              <w:szCs w:val="22"/>
              <w:lang w:val="en-GB"/>
            </w:rPr>
          </w:pPr>
          <w:r>
            <w:rPr>
              <w:rFonts w:hint="default" w:ascii="Arial" w:hAnsi="Arial" w:cs="Arial"/>
              <w:b w:val="0"/>
              <w:bCs w:val="0"/>
              <w:sz w:val="22"/>
              <w:szCs w:val="22"/>
              <w:lang w:val="en-GB"/>
            </w:rPr>
            <w:t>BAB III METODE PENELITIAN</w:t>
          </w:r>
          <w:r>
            <w:rPr>
              <w:rFonts w:hint="default" w:ascii="Arial" w:hAnsi="Arial" w:cs="Arial"/>
              <w:b w:val="0"/>
              <w:bCs w:val="0"/>
              <w:sz w:val="22"/>
              <w:szCs w:val="22"/>
            </w:rPr>
            <w:tab/>
          </w:r>
          <w:r>
            <w:rPr>
              <w:rFonts w:hint="default" w:ascii="Arial" w:hAnsi="Arial" w:cs="Arial"/>
              <w:b w:val="0"/>
              <w:bCs w:val="0"/>
              <w:sz w:val="22"/>
              <w:szCs w:val="22"/>
              <w:lang w:val="en-GB"/>
            </w:rPr>
            <w:t>18</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3.1 Jenis dan Desain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3.1.1 Jenis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3.1.2 Desain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3.2 Lokasi dan Waktu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3.2.1 Lokasi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3.2.2 Waktu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3.3 Populasi dan Sampel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3.3.1 Populasi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3.3.2 Sampel Penelitian</w:t>
          </w:r>
          <w:r>
            <w:rPr>
              <w:rFonts w:hint="default" w:ascii="Arial" w:hAnsi="Arial" w:cs="Arial"/>
              <w:sz w:val="22"/>
              <w:szCs w:val="22"/>
            </w:rPr>
            <w:tab/>
          </w:r>
          <w:r>
            <w:rPr>
              <w:rFonts w:hint="default" w:ascii="Arial" w:hAnsi="Arial" w:cs="Arial"/>
              <w:sz w:val="22"/>
              <w:szCs w:val="22"/>
              <w:lang w:val="en-GB"/>
            </w:rPr>
            <w:t>18</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3.4 Jenis Data dan Cara Pengumpulan Data</w:t>
          </w:r>
          <w:r>
            <w:rPr>
              <w:rFonts w:hint="default" w:ascii="Arial" w:hAnsi="Arial" w:cs="Arial"/>
              <w:sz w:val="22"/>
              <w:szCs w:val="22"/>
            </w:rPr>
            <w:tab/>
          </w:r>
          <w:r>
            <w:rPr>
              <w:rFonts w:hint="default" w:ascii="Arial" w:hAnsi="Arial" w:cs="Arial"/>
              <w:sz w:val="22"/>
              <w:szCs w:val="22"/>
              <w:lang w:val="en-GB"/>
            </w:rPr>
            <w:t>19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3.4.1 Jenis Data</w:t>
          </w:r>
          <w:r>
            <w:rPr>
              <w:rFonts w:hint="default" w:ascii="Arial" w:hAnsi="Arial" w:cs="Arial"/>
              <w:sz w:val="22"/>
              <w:szCs w:val="22"/>
            </w:rPr>
            <w:tab/>
          </w:r>
          <w:r>
            <w:rPr>
              <w:rFonts w:hint="default" w:ascii="Arial" w:hAnsi="Arial" w:cs="Arial"/>
              <w:sz w:val="22"/>
              <w:szCs w:val="22"/>
              <w:lang w:val="en-GB"/>
            </w:rPr>
            <w:t>19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3.4.2 Cara Pengumpulan Data</w:t>
          </w:r>
          <w:r>
            <w:rPr>
              <w:rFonts w:hint="default" w:ascii="Arial" w:hAnsi="Arial" w:cs="Arial"/>
              <w:sz w:val="22"/>
              <w:szCs w:val="22"/>
            </w:rPr>
            <w:tab/>
          </w:r>
          <w:r>
            <w:rPr>
              <w:rFonts w:hint="default" w:ascii="Arial" w:hAnsi="Arial" w:cs="Arial"/>
              <w:sz w:val="22"/>
              <w:szCs w:val="22"/>
              <w:lang w:val="en-GB"/>
            </w:rPr>
            <w:t>19</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3.5 Pengolahan dan Analisa Data</w:t>
          </w:r>
          <w:r>
            <w:rPr>
              <w:rFonts w:hint="default" w:ascii="Arial" w:hAnsi="Arial" w:cs="Arial"/>
              <w:sz w:val="22"/>
              <w:szCs w:val="22"/>
            </w:rPr>
            <w:tab/>
          </w:r>
          <w:r>
            <w:rPr>
              <w:rFonts w:hint="default" w:ascii="Arial" w:hAnsi="Arial" w:cs="Arial"/>
              <w:sz w:val="22"/>
              <w:szCs w:val="22"/>
              <w:lang w:val="en-GB"/>
            </w:rPr>
            <w:t>19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3.5.1 Pengolahan Data</w:t>
          </w:r>
          <w:r>
            <w:rPr>
              <w:rFonts w:hint="default" w:ascii="Arial" w:hAnsi="Arial" w:cs="Arial"/>
              <w:sz w:val="22"/>
              <w:szCs w:val="22"/>
            </w:rPr>
            <w:tab/>
          </w:r>
          <w:r>
            <w:rPr>
              <w:rFonts w:hint="default" w:ascii="Arial" w:hAnsi="Arial" w:cs="Arial"/>
              <w:sz w:val="22"/>
              <w:szCs w:val="22"/>
              <w:lang w:val="en-GB"/>
            </w:rPr>
            <w:t>19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3.5.2 Analisa Data</w:t>
          </w:r>
          <w:r>
            <w:rPr>
              <w:rFonts w:hint="default" w:ascii="Arial" w:hAnsi="Arial" w:cs="Arial"/>
              <w:sz w:val="22"/>
              <w:szCs w:val="22"/>
            </w:rPr>
            <w:tab/>
          </w:r>
          <w:r>
            <w:rPr>
              <w:rFonts w:hint="default" w:ascii="Arial" w:hAnsi="Arial" w:cs="Arial"/>
              <w:sz w:val="22"/>
              <w:szCs w:val="22"/>
              <w:lang w:val="en-GB"/>
            </w:rPr>
            <w:t>20</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3.6 Pengukuran Variabel</w:t>
          </w:r>
          <w:r>
            <w:rPr>
              <w:rFonts w:hint="default" w:ascii="Arial" w:hAnsi="Arial" w:cs="Arial"/>
              <w:sz w:val="22"/>
              <w:szCs w:val="22"/>
            </w:rPr>
            <w:tab/>
          </w:r>
          <w:r>
            <w:rPr>
              <w:rFonts w:hint="default" w:ascii="Arial" w:hAnsi="Arial" w:cs="Arial"/>
              <w:sz w:val="22"/>
              <w:szCs w:val="22"/>
              <w:lang w:val="en-GB"/>
            </w:rPr>
            <w:t>20</w:t>
          </w:r>
        </w:p>
        <w:p>
          <w:pPr>
            <w:pStyle w:val="12"/>
            <w:tabs>
              <w:tab w:val="right" w:leader="dot" w:pos="7937"/>
            </w:tabs>
            <w:spacing w:line="360" w:lineRule="auto"/>
            <w:ind w:left="0" w:leftChars="0" w:firstLine="0" w:firstLineChars="0"/>
            <w:jc w:val="center"/>
            <w:rPr>
              <w:rFonts w:hint="default" w:ascii="Arial" w:hAnsi="Arial" w:cs="Arial"/>
              <w:b w:val="0"/>
              <w:bCs w:val="0"/>
              <w:sz w:val="22"/>
              <w:szCs w:val="22"/>
              <w:lang w:val="en-GB"/>
            </w:rPr>
          </w:pPr>
          <w:r>
            <w:rPr>
              <w:rFonts w:hint="default" w:ascii="Arial" w:hAnsi="Arial" w:cs="Arial"/>
              <w:b w:val="0"/>
              <w:bCs w:val="0"/>
              <w:sz w:val="22"/>
              <w:szCs w:val="22"/>
              <w:lang w:val="en-GB"/>
            </w:rPr>
            <w:t>BAB IV HASIL DAN PEMBAHASAN</w:t>
          </w:r>
          <w:r>
            <w:rPr>
              <w:rFonts w:hint="default" w:ascii="Arial" w:hAnsi="Arial" w:cs="Arial"/>
              <w:b w:val="0"/>
              <w:bCs w:val="0"/>
              <w:sz w:val="22"/>
              <w:szCs w:val="22"/>
            </w:rPr>
            <w:tab/>
          </w:r>
          <w:r>
            <w:rPr>
              <w:rFonts w:hint="default" w:ascii="Arial" w:hAnsi="Arial" w:cs="Arial"/>
              <w:b w:val="0"/>
              <w:bCs w:val="0"/>
              <w:sz w:val="22"/>
              <w:szCs w:val="22"/>
              <w:lang w:val="en-GB"/>
            </w:rPr>
            <w:t>21</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4.1 Hasil Penelitian</w:t>
          </w:r>
          <w:r>
            <w:rPr>
              <w:rFonts w:hint="default" w:ascii="Arial" w:hAnsi="Arial" w:cs="Arial"/>
              <w:sz w:val="22"/>
              <w:szCs w:val="22"/>
            </w:rPr>
            <w:tab/>
          </w:r>
          <w:r>
            <w:rPr>
              <w:rFonts w:hint="default" w:ascii="Arial" w:hAnsi="Arial" w:cs="Arial"/>
              <w:sz w:val="22"/>
              <w:szCs w:val="22"/>
              <w:lang w:val="en-GB"/>
            </w:rPr>
            <w:t>21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4.1.1 Uji Validitas dan Uji Reliabilitas</w:t>
          </w:r>
          <w:r>
            <w:rPr>
              <w:rFonts w:hint="default" w:ascii="Arial" w:hAnsi="Arial" w:cs="Arial"/>
              <w:sz w:val="22"/>
              <w:szCs w:val="22"/>
            </w:rPr>
            <w:tab/>
          </w:r>
          <w:r>
            <w:rPr>
              <w:rFonts w:hint="default" w:ascii="Arial" w:hAnsi="Arial" w:cs="Arial"/>
              <w:sz w:val="22"/>
              <w:szCs w:val="22"/>
              <w:lang w:val="en-GB"/>
            </w:rPr>
            <w:t>21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4.1.2 Karakteristik Responden</w:t>
          </w:r>
          <w:r>
            <w:rPr>
              <w:rFonts w:hint="default" w:ascii="Arial" w:hAnsi="Arial" w:cs="Arial"/>
              <w:sz w:val="22"/>
              <w:szCs w:val="22"/>
            </w:rPr>
            <w:tab/>
          </w:r>
          <w:r>
            <w:rPr>
              <w:rFonts w:hint="default" w:ascii="Arial" w:hAnsi="Arial" w:cs="Arial"/>
              <w:sz w:val="22"/>
              <w:szCs w:val="22"/>
              <w:lang w:val="en-GB"/>
            </w:rPr>
            <w:t>21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4.1.3 Analisis Hubungan Faktor-faktor dengan Kepatuhan</w:t>
          </w:r>
          <w:r>
            <w:rPr>
              <w:rFonts w:hint="default" w:ascii="Arial" w:hAnsi="Arial" w:cs="Arial"/>
              <w:sz w:val="22"/>
              <w:szCs w:val="22"/>
            </w:rPr>
            <w:tab/>
          </w:r>
          <w:r>
            <w:rPr>
              <w:rFonts w:hint="default" w:ascii="Arial" w:hAnsi="Arial" w:cs="Arial"/>
              <w:sz w:val="22"/>
              <w:szCs w:val="22"/>
              <w:lang w:val="en-GB"/>
            </w:rPr>
            <w:t>23</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4.1.3.1 Hubungan Usia dengan Kepatuhan</w:t>
          </w:r>
          <w:r>
            <w:rPr>
              <w:rFonts w:hint="default" w:ascii="Arial" w:hAnsi="Arial" w:cs="Arial"/>
              <w:sz w:val="22"/>
              <w:szCs w:val="22"/>
            </w:rPr>
            <w:tab/>
          </w:r>
          <w:r>
            <w:rPr>
              <w:rFonts w:hint="default" w:ascii="Arial" w:hAnsi="Arial" w:cs="Arial"/>
              <w:sz w:val="22"/>
              <w:szCs w:val="22"/>
              <w:lang w:val="en-GB"/>
            </w:rPr>
            <w:t>23</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4.1.3.2 Hubungan Jenis Kelamin dengan Kepatuhan</w:t>
          </w:r>
          <w:r>
            <w:rPr>
              <w:rFonts w:hint="default" w:ascii="Arial" w:hAnsi="Arial" w:cs="Arial"/>
              <w:sz w:val="22"/>
              <w:szCs w:val="22"/>
            </w:rPr>
            <w:tab/>
          </w:r>
          <w:r>
            <w:rPr>
              <w:rFonts w:hint="default" w:ascii="Arial" w:hAnsi="Arial" w:cs="Arial"/>
              <w:sz w:val="22"/>
              <w:szCs w:val="22"/>
              <w:lang w:val="en-GB"/>
            </w:rPr>
            <w:t>24</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4.1.3.3 Hubungan Pendidikan dengan Kepatuhan</w:t>
          </w:r>
          <w:r>
            <w:rPr>
              <w:rFonts w:hint="default" w:ascii="Arial" w:hAnsi="Arial" w:cs="Arial"/>
              <w:sz w:val="22"/>
              <w:szCs w:val="22"/>
            </w:rPr>
            <w:tab/>
          </w:r>
          <w:r>
            <w:rPr>
              <w:rFonts w:hint="default" w:ascii="Arial" w:hAnsi="Arial" w:cs="Arial"/>
              <w:sz w:val="22"/>
              <w:szCs w:val="22"/>
              <w:lang w:val="en-GB"/>
            </w:rPr>
            <w:t>24</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4.1.3.4 Hubungan Pekerjaan dengan Kepatuhan</w:t>
          </w:r>
          <w:r>
            <w:rPr>
              <w:rFonts w:hint="default" w:ascii="Arial" w:hAnsi="Arial" w:cs="Arial"/>
              <w:sz w:val="22"/>
              <w:szCs w:val="22"/>
            </w:rPr>
            <w:tab/>
          </w:r>
          <w:r>
            <w:rPr>
              <w:rFonts w:hint="default" w:ascii="Arial" w:hAnsi="Arial" w:cs="Arial"/>
              <w:sz w:val="22"/>
              <w:szCs w:val="22"/>
              <w:lang w:val="en-GB"/>
            </w:rPr>
            <w:t>25</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4.1.3.5 Hubungan Penghasilan dengan Kepatuhan</w:t>
          </w:r>
          <w:r>
            <w:rPr>
              <w:rFonts w:hint="default" w:ascii="Arial" w:hAnsi="Arial" w:cs="Arial"/>
              <w:sz w:val="22"/>
              <w:szCs w:val="22"/>
            </w:rPr>
            <w:tab/>
          </w:r>
          <w:r>
            <w:rPr>
              <w:rFonts w:hint="default" w:ascii="Arial" w:hAnsi="Arial" w:cs="Arial"/>
              <w:sz w:val="22"/>
              <w:szCs w:val="22"/>
              <w:lang w:val="en-GB"/>
            </w:rPr>
            <w:t>25</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4.1.3.6 Hubungan Diagnosa dengan Kepatuhan</w:t>
          </w:r>
          <w:r>
            <w:rPr>
              <w:rFonts w:hint="default" w:ascii="Arial" w:hAnsi="Arial" w:cs="Arial"/>
              <w:sz w:val="22"/>
              <w:szCs w:val="22"/>
            </w:rPr>
            <w:tab/>
          </w:r>
          <w:r>
            <w:rPr>
              <w:rFonts w:hint="default" w:ascii="Arial" w:hAnsi="Arial" w:cs="Arial"/>
              <w:sz w:val="22"/>
              <w:szCs w:val="22"/>
              <w:lang w:val="en-GB"/>
            </w:rPr>
            <w:t>26</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4.1.3.7 Hubungan Pengambilan Obat dengan Kepatuhan</w:t>
          </w:r>
          <w:r>
            <w:rPr>
              <w:rFonts w:hint="default" w:ascii="Arial" w:hAnsi="Arial" w:cs="Arial"/>
              <w:sz w:val="22"/>
              <w:szCs w:val="22"/>
            </w:rPr>
            <w:tab/>
          </w:r>
          <w:r>
            <w:rPr>
              <w:rFonts w:hint="default" w:ascii="Arial" w:hAnsi="Arial" w:cs="Arial"/>
              <w:sz w:val="22"/>
              <w:szCs w:val="22"/>
              <w:lang w:val="en-GB"/>
            </w:rPr>
            <w:t>26</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4.1.3.8 Hubungan Pengetahuan dengan Kepatuhan</w:t>
          </w:r>
          <w:r>
            <w:rPr>
              <w:rFonts w:hint="default" w:ascii="Arial" w:hAnsi="Arial" w:cs="Arial"/>
              <w:sz w:val="22"/>
              <w:szCs w:val="22"/>
            </w:rPr>
            <w:tab/>
          </w:r>
          <w:r>
            <w:rPr>
              <w:rFonts w:hint="default" w:ascii="Arial" w:hAnsi="Arial" w:cs="Arial"/>
              <w:sz w:val="22"/>
              <w:szCs w:val="22"/>
              <w:lang w:val="en-GB"/>
            </w:rPr>
            <w:t>27</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4.1.3.9 Hubungan Efek Samping dengan Kepatuhan</w:t>
          </w:r>
          <w:r>
            <w:rPr>
              <w:rFonts w:hint="default" w:ascii="Arial" w:hAnsi="Arial" w:cs="Arial"/>
              <w:sz w:val="22"/>
              <w:szCs w:val="22"/>
            </w:rPr>
            <w:tab/>
          </w:r>
          <w:r>
            <w:rPr>
              <w:rFonts w:hint="default" w:ascii="Arial" w:hAnsi="Arial" w:cs="Arial"/>
              <w:sz w:val="22"/>
              <w:szCs w:val="22"/>
              <w:lang w:val="en-GB"/>
            </w:rPr>
            <w:t>27</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4.1.3.10 Hubungan Pengawas Menelan Obat dengan Kepatuhan</w:t>
          </w:r>
          <w:r>
            <w:rPr>
              <w:rFonts w:hint="default" w:ascii="Arial" w:hAnsi="Arial" w:cs="Arial"/>
              <w:sz w:val="22"/>
              <w:szCs w:val="22"/>
            </w:rPr>
            <w:tab/>
          </w:r>
          <w:r>
            <w:rPr>
              <w:rFonts w:hint="default" w:ascii="Arial" w:hAnsi="Arial" w:cs="Arial"/>
              <w:sz w:val="22"/>
              <w:szCs w:val="22"/>
              <w:lang w:val="en-GB"/>
            </w:rPr>
            <w:t>28</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4.1.3.11 Hubungan Motivasi dengan Kepatuhan</w:t>
          </w:r>
          <w:r>
            <w:rPr>
              <w:rFonts w:hint="default" w:ascii="Arial" w:hAnsi="Arial" w:cs="Arial"/>
              <w:sz w:val="22"/>
              <w:szCs w:val="22"/>
            </w:rPr>
            <w:tab/>
          </w:r>
          <w:r>
            <w:rPr>
              <w:rFonts w:hint="default" w:ascii="Arial" w:hAnsi="Arial" w:cs="Arial"/>
              <w:sz w:val="22"/>
              <w:szCs w:val="22"/>
              <w:lang w:val="en-GB"/>
            </w:rPr>
            <w:t>28</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4.1.3.12 Hubungan Akses Pelayanan dengan Kepatuhan</w:t>
          </w:r>
          <w:r>
            <w:rPr>
              <w:rFonts w:hint="default" w:ascii="Arial" w:hAnsi="Arial" w:cs="Arial"/>
              <w:sz w:val="22"/>
              <w:szCs w:val="22"/>
            </w:rPr>
            <w:tab/>
          </w:r>
          <w:r>
            <w:rPr>
              <w:rFonts w:hint="default" w:ascii="Arial" w:hAnsi="Arial" w:cs="Arial"/>
              <w:sz w:val="22"/>
              <w:szCs w:val="22"/>
              <w:lang w:val="en-GB"/>
            </w:rPr>
            <w:t>29</w:t>
          </w:r>
        </w:p>
        <w:p>
          <w:pPr>
            <w:pStyle w:val="12"/>
            <w:tabs>
              <w:tab w:val="right" w:leader="dot" w:pos="7937"/>
            </w:tabs>
            <w:spacing w:line="360" w:lineRule="auto"/>
            <w:ind w:left="0" w:leftChars="0" w:firstLine="880" w:firstLineChars="400"/>
            <w:jc w:val="center"/>
            <w:rPr>
              <w:rFonts w:hint="default" w:ascii="Arial" w:hAnsi="Arial" w:cs="Arial"/>
              <w:sz w:val="22"/>
              <w:szCs w:val="22"/>
              <w:lang w:val="en-GB"/>
            </w:rPr>
          </w:pPr>
          <w:r>
            <w:rPr>
              <w:rFonts w:hint="default" w:ascii="Arial" w:hAnsi="Arial" w:cs="Arial"/>
              <w:sz w:val="22"/>
              <w:szCs w:val="22"/>
              <w:lang w:val="en-GB"/>
            </w:rPr>
            <w:t>4.1.3.13 Hubungan Evaluasi Kepatuhan</w:t>
          </w:r>
          <w:r>
            <w:rPr>
              <w:rFonts w:hint="default" w:ascii="Arial" w:hAnsi="Arial" w:cs="Arial"/>
              <w:sz w:val="22"/>
              <w:szCs w:val="22"/>
            </w:rPr>
            <w:tab/>
          </w:r>
          <w:r>
            <w:rPr>
              <w:rFonts w:hint="default" w:ascii="Arial" w:hAnsi="Arial" w:cs="Arial"/>
              <w:sz w:val="22"/>
              <w:szCs w:val="22"/>
              <w:lang w:val="en-GB"/>
            </w:rPr>
            <w:t>29</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4.2 Pembahasan Hasil</w:t>
          </w:r>
          <w:r>
            <w:rPr>
              <w:rFonts w:hint="default" w:ascii="Arial" w:hAnsi="Arial" w:cs="Arial"/>
              <w:sz w:val="22"/>
              <w:szCs w:val="22"/>
            </w:rPr>
            <w:tab/>
          </w:r>
          <w:r>
            <w:rPr>
              <w:rFonts w:hint="default" w:ascii="Arial" w:hAnsi="Arial" w:cs="Arial"/>
              <w:sz w:val="22"/>
              <w:szCs w:val="22"/>
              <w:lang w:val="en-GB"/>
            </w:rPr>
            <w:t>29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 Karakteristik Pasien</w:t>
          </w:r>
          <w:r>
            <w:rPr>
              <w:rFonts w:hint="default" w:ascii="Arial" w:hAnsi="Arial" w:cs="Arial"/>
              <w:sz w:val="22"/>
              <w:szCs w:val="22"/>
            </w:rPr>
            <w:tab/>
          </w:r>
          <w:r>
            <w:rPr>
              <w:rFonts w:hint="default" w:ascii="Arial" w:hAnsi="Arial" w:cs="Arial"/>
              <w:sz w:val="22"/>
              <w:szCs w:val="22"/>
              <w:lang w:val="en-GB"/>
            </w:rPr>
            <w:t>29</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4.2.2 Hubungan Usia dengan Kepatuhan</w:t>
          </w:r>
          <w:r>
            <w:rPr>
              <w:rFonts w:hint="default" w:ascii="Arial" w:hAnsi="Arial" w:cs="Arial"/>
              <w:sz w:val="22"/>
              <w:szCs w:val="22"/>
            </w:rPr>
            <w:tab/>
          </w:r>
          <w:r>
            <w:rPr>
              <w:rFonts w:hint="default" w:ascii="Arial" w:hAnsi="Arial" w:cs="Arial"/>
              <w:sz w:val="22"/>
              <w:szCs w:val="22"/>
              <w:lang w:val="en-GB"/>
            </w:rPr>
            <w:t>31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4.2.3 Hubungan Jenis Kelamin degan Kepatuhan</w:t>
          </w:r>
          <w:r>
            <w:rPr>
              <w:rFonts w:hint="default" w:ascii="Arial" w:hAnsi="Arial" w:cs="Arial"/>
              <w:sz w:val="22"/>
              <w:szCs w:val="22"/>
            </w:rPr>
            <w:tab/>
          </w:r>
          <w:r>
            <w:rPr>
              <w:rFonts w:hint="default" w:ascii="Arial" w:hAnsi="Arial" w:cs="Arial"/>
              <w:sz w:val="22"/>
              <w:szCs w:val="22"/>
              <w:lang w:val="en-GB"/>
            </w:rPr>
            <w:t>31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4.2.4 Hubungan Pendidikan dengan Kepatuhan</w:t>
          </w:r>
          <w:r>
            <w:rPr>
              <w:rFonts w:hint="default" w:ascii="Arial" w:hAnsi="Arial" w:cs="Arial"/>
              <w:sz w:val="22"/>
              <w:szCs w:val="22"/>
            </w:rPr>
            <w:tab/>
          </w:r>
          <w:r>
            <w:rPr>
              <w:rFonts w:hint="default" w:ascii="Arial" w:hAnsi="Arial" w:cs="Arial"/>
              <w:sz w:val="22"/>
              <w:szCs w:val="22"/>
              <w:lang w:val="en-GB"/>
            </w:rPr>
            <w:t>31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4.2.5 Hubungan Pekerjaan dengan Kepatuhan</w:t>
          </w:r>
          <w:r>
            <w:rPr>
              <w:rFonts w:hint="default" w:ascii="Arial" w:hAnsi="Arial" w:cs="Arial"/>
              <w:sz w:val="22"/>
              <w:szCs w:val="22"/>
            </w:rPr>
            <w:tab/>
          </w:r>
          <w:r>
            <w:rPr>
              <w:rFonts w:hint="default" w:ascii="Arial" w:hAnsi="Arial" w:cs="Arial"/>
              <w:sz w:val="22"/>
              <w:szCs w:val="22"/>
              <w:lang w:val="en-GB"/>
            </w:rPr>
            <w:t>31</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4.2.6 Hubungan Penghasilan dengan Kepatuhan</w:t>
          </w:r>
          <w:r>
            <w:rPr>
              <w:rFonts w:hint="default" w:ascii="Arial" w:hAnsi="Arial" w:cs="Arial"/>
              <w:sz w:val="22"/>
              <w:szCs w:val="22"/>
            </w:rPr>
            <w:tab/>
          </w:r>
          <w:r>
            <w:rPr>
              <w:rFonts w:hint="default" w:ascii="Arial" w:hAnsi="Arial" w:cs="Arial"/>
              <w:sz w:val="22"/>
              <w:szCs w:val="22"/>
              <w:lang w:val="en-GB"/>
            </w:rPr>
            <w:t>32</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4.2.7 Hubungan Diagnosa dengan Kepatuhan</w:t>
          </w:r>
          <w:r>
            <w:rPr>
              <w:rFonts w:hint="default" w:ascii="Arial" w:hAnsi="Arial" w:cs="Arial"/>
              <w:sz w:val="22"/>
              <w:szCs w:val="22"/>
            </w:rPr>
            <w:tab/>
          </w:r>
          <w:r>
            <w:rPr>
              <w:rFonts w:hint="default" w:ascii="Arial" w:hAnsi="Arial" w:cs="Arial"/>
              <w:sz w:val="22"/>
              <w:szCs w:val="22"/>
              <w:lang w:val="en-GB"/>
            </w:rPr>
            <w:t>32</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4.2.8 Hubungan Pengambilan Obat dengan Kepatuhan</w:t>
          </w:r>
          <w:r>
            <w:rPr>
              <w:rFonts w:hint="default" w:ascii="Arial" w:hAnsi="Arial" w:cs="Arial"/>
              <w:sz w:val="22"/>
              <w:szCs w:val="22"/>
            </w:rPr>
            <w:tab/>
          </w:r>
          <w:r>
            <w:rPr>
              <w:rFonts w:hint="default" w:ascii="Arial" w:hAnsi="Arial" w:cs="Arial"/>
              <w:sz w:val="22"/>
              <w:szCs w:val="22"/>
              <w:lang w:val="en-GB"/>
            </w:rPr>
            <w:t>32</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4.2.9 Hubungan Pengetahuan dengan Kepatuhan</w:t>
          </w:r>
          <w:r>
            <w:rPr>
              <w:rFonts w:hint="default" w:ascii="Arial" w:hAnsi="Arial" w:cs="Arial"/>
              <w:sz w:val="22"/>
              <w:szCs w:val="22"/>
            </w:rPr>
            <w:tab/>
          </w:r>
          <w:r>
            <w:rPr>
              <w:rFonts w:hint="default" w:ascii="Arial" w:hAnsi="Arial" w:cs="Arial"/>
              <w:sz w:val="22"/>
              <w:szCs w:val="22"/>
              <w:lang w:val="en-GB"/>
            </w:rPr>
            <w:t>32</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4.2.10 Hubungan Efek Samping dengan Kepatuhan</w:t>
          </w:r>
          <w:r>
            <w:rPr>
              <w:rFonts w:hint="default" w:ascii="Arial" w:hAnsi="Arial" w:cs="Arial"/>
              <w:sz w:val="22"/>
              <w:szCs w:val="22"/>
            </w:rPr>
            <w:tab/>
          </w:r>
          <w:r>
            <w:rPr>
              <w:rFonts w:hint="default" w:ascii="Arial" w:hAnsi="Arial" w:cs="Arial"/>
              <w:sz w:val="22"/>
              <w:szCs w:val="22"/>
              <w:lang w:val="en-GB"/>
            </w:rPr>
            <w:t>33</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4.2.11 Hubungan Peran Pengawas Menelan Obat dengan Kepatuhan</w:t>
          </w:r>
          <w:r>
            <w:rPr>
              <w:rFonts w:hint="default" w:ascii="Arial" w:hAnsi="Arial" w:cs="Arial"/>
              <w:sz w:val="22"/>
              <w:szCs w:val="22"/>
            </w:rPr>
            <w:tab/>
          </w:r>
          <w:r>
            <w:rPr>
              <w:rFonts w:hint="default" w:ascii="Arial" w:hAnsi="Arial" w:cs="Arial"/>
              <w:sz w:val="22"/>
              <w:szCs w:val="22"/>
              <w:lang w:val="en-GB"/>
            </w:rPr>
            <w:t>33</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4.2.12 Hubungan Motivasi dengan Kepatuhan</w:t>
          </w:r>
          <w:r>
            <w:rPr>
              <w:rFonts w:hint="default" w:ascii="Arial" w:hAnsi="Arial" w:cs="Arial"/>
              <w:sz w:val="22"/>
              <w:szCs w:val="22"/>
            </w:rPr>
            <w:tab/>
          </w:r>
          <w:r>
            <w:rPr>
              <w:rFonts w:hint="default" w:ascii="Arial" w:hAnsi="Arial" w:cs="Arial"/>
              <w:sz w:val="22"/>
              <w:szCs w:val="22"/>
              <w:lang w:val="en-GB"/>
            </w:rPr>
            <w:t>33</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4.2.13 Hubungan Akses Pelayanan dengan Kepatuhan</w:t>
          </w:r>
          <w:r>
            <w:rPr>
              <w:rFonts w:hint="default" w:ascii="Arial" w:hAnsi="Arial" w:cs="Arial"/>
              <w:sz w:val="22"/>
              <w:szCs w:val="22"/>
            </w:rPr>
            <w:tab/>
          </w:r>
          <w:r>
            <w:rPr>
              <w:rFonts w:hint="default" w:ascii="Arial" w:hAnsi="Arial" w:cs="Arial"/>
              <w:sz w:val="22"/>
              <w:szCs w:val="22"/>
              <w:lang w:val="en-GB"/>
            </w:rPr>
            <w:t>34</w:t>
          </w:r>
        </w:p>
        <w:p>
          <w:pPr>
            <w:pStyle w:val="12"/>
            <w:tabs>
              <w:tab w:val="right" w:leader="dot" w:pos="7937"/>
            </w:tabs>
            <w:spacing w:line="360" w:lineRule="auto"/>
            <w:ind w:left="0" w:leftChars="0" w:firstLine="440" w:firstLineChars="200"/>
            <w:jc w:val="center"/>
            <w:rPr>
              <w:rFonts w:hint="default" w:ascii="Arial" w:hAnsi="Arial" w:cs="Arial"/>
              <w:sz w:val="22"/>
              <w:szCs w:val="22"/>
              <w:lang w:val="en-GB"/>
            </w:rPr>
          </w:pPr>
          <w:r>
            <w:rPr>
              <w:rFonts w:hint="default" w:ascii="Arial" w:hAnsi="Arial" w:cs="Arial"/>
              <w:sz w:val="22"/>
              <w:szCs w:val="22"/>
              <w:lang w:val="en-GB"/>
            </w:rPr>
            <w:t>4.2.14 Evaluasi Pelayanan</w:t>
          </w:r>
          <w:r>
            <w:rPr>
              <w:rFonts w:hint="default" w:ascii="Arial" w:hAnsi="Arial" w:cs="Arial"/>
              <w:sz w:val="22"/>
              <w:szCs w:val="22"/>
            </w:rPr>
            <w:tab/>
          </w:r>
          <w:r>
            <w:rPr>
              <w:rFonts w:hint="default" w:ascii="Arial" w:hAnsi="Arial" w:cs="Arial"/>
              <w:sz w:val="22"/>
              <w:szCs w:val="22"/>
              <w:lang w:val="en-GB"/>
            </w:rPr>
            <w:t>34</w:t>
          </w:r>
        </w:p>
        <w:p>
          <w:pPr>
            <w:pStyle w:val="12"/>
            <w:tabs>
              <w:tab w:val="right" w:leader="dot" w:pos="7937"/>
            </w:tabs>
            <w:spacing w:line="360" w:lineRule="auto"/>
            <w:ind w:left="0" w:leftChars="0" w:firstLine="0" w:firstLineChars="0"/>
            <w:jc w:val="center"/>
            <w:rPr>
              <w:rFonts w:hint="default" w:ascii="Arial" w:hAnsi="Arial" w:cs="Arial"/>
              <w:b/>
              <w:bCs/>
              <w:sz w:val="22"/>
              <w:szCs w:val="22"/>
              <w:lang w:val="en-GB"/>
            </w:rPr>
          </w:pPr>
          <w:r>
            <w:rPr>
              <w:rFonts w:hint="default" w:ascii="Arial" w:hAnsi="Arial" w:cs="Arial"/>
              <w:b w:val="0"/>
              <w:bCs w:val="0"/>
              <w:sz w:val="22"/>
              <w:szCs w:val="22"/>
              <w:lang w:val="en-GB"/>
            </w:rPr>
            <w:t>BAB V KESIMPULAN DAN SARAN</w:t>
          </w:r>
          <w:r>
            <w:rPr>
              <w:rFonts w:hint="default" w:ascii="Arial" w:hAnsi="Arial" w:cs="Arial"/>
              <w:b w:val="0"/>
              <w:bCs w:val="0"/>
              <w:sz w:val="22"/>
              <w:szCs w:val="22"/>
            </w:rPr>
            <w:tab/>
          </w:r>
          <w:r>
            <w:rPr>
              <w:rFonts w:hint="default" w:ascii="Arial" w:hAnsi="Arial" w:cs="Arial"/>
              <w:b w:val="0"/>
              <w:bCs w:val="0"/>
              <w:sz w:val="22"/>
              <w:szCs w:val="22"/>
              <w:lang w:val="en-GB"/>
            </w:rPr>
            <w:t>35</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5.1 Kesimpulan</w:t>
          </w:r>
          <w:r>
            <w:rPr>
              <w:rFonts w:hint="default" w:ascii="Arial" w:hAnsi="Arial" w:cs="Arial"/>
              <w:sz w:val="22"/>
              <w:szCs w:val="22"/>
            </w:rPr>
            <w:tab/>
          </w:r>
          <w:r>
            <w:rPr>
              <w:rFonts w:hint="default" w:ascii="Arial" w:hAnsi="Arial" w:cs="Arial"/>
              <w:sz w:val="22"/>
              <w:szCs w:val="22"/>
              <w:lang w:val="en-GB"/>
            </w:rPr>
            <w:t>35</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5.2 Saran</w:t>
          </w:r>
          <w:r>
            <w:rPr>
              <w:rFonts w:hint="default" w:ascii="Arial" w:hAnsi="Arial" w:cs="Arial"/>
              <w:sz w:val="22"/>
              <w:szCs w:val="22"/>
            </w:rPr>
            <w:tab/>
          </w:r>
          <w:r>
            <w:rPr>
              <w:rFonts w:hint="default" w:ascii="Arial" w:hAnsi="Arial" w:cs="Arial"/>
              <w:sz w:val="22"/>
              <w:szCs w:val="22"/>
              <w:lang w:val="en-GB"/>
            </w:rPr>
            <w:t>36</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DAFTAR PUSTAKA</w:t>
          </w:r>
          <w:r>
            <w:rPr>
              <w:rFonts w:hint="default" w:ascii="Arial" w:hAnsi="Arial" w:cs="Arial"/>
              <w:sz w:val="22"/>
              <w:szCs w:val="22"/>
            </w:rPr>
            <w:tab/>
          </w:r>
          <w:r>
            <w:rPr>
              <w:rFonts w:hint="default" w:ascii="Arial" w:hAnsi="Arial" w:cs="Arial"/>
              <w:sz w:val="22"/>
              <w:szCs w:val="22"/>
              <w:lang w:val="en-GB"/>
            </w:rPr>
            <w:t>37</w:t>
          </w:r>
        </w:p>
        <w:p>
          <w:pPr>
            <w:pStyle w:val="12"/>
            <w:tabs>
              <w:tab w:val="right" w:leader="dot" w:pos="7937"/>
            </w:tabs>
            <w:spacing w:line="360" w:lineRule="auto"/>
            <w:ind w:left="0" w:leftChars="0" w:firstLine="0" w:firstLineChars="0"/>
            <w:jc w:val="center"/>
            <w:rPr>
              <w:rFonts w:hint="default" w:ascii="Arial" w:hAnsi="Arial" w:cs="Arial"/>
              <w:sz w:val="22"/>
              <w:szCs w:val="22"/>
              <w:lang w:val="en-GB"/>
            </w:rPr>
          </w:pPr>
          <w:r>
            <w:rPr>
              <w:rFonts w:hint="default" w:ascii="Arial" w:hAnsi="Arial" w:cs="Arial"/>
              <w:sz w:val="22"/>
              <w:szCs w:val="22"/>
              <w:lang w:val="en-GB"/>
            </w:rPr>
            <w:t>KUISIONER</w:t>
          </w:r>
          <w:r>
            <w:rPr>
              <w:rFonts w:hint="default" w:ascii="Arial" w:hAnsi="Arial" w:cs="Arial"/>
              <w:sz w:val="22"/>
              <w:szCs w:val="22"/>
            </w:rPr>
            <w:tab/>
          </w:r>
          <w:r>
            <w:rPr>
              <w:rFonts w:hint="default" w:ascii="Arial" w:hAnsi="Arial" w:cs="Arial"/>
              <w:sz w:val="22"/>
              <w:szCs w:val="22"/>
              <w:lang w:val="en-GB"/>
            </w:rPr>
            <w:t>45</w:t>
          </w:r>
        </w:p>
        <w:p>
          <w:pPr>
            <w:pStyle w:val="12"/>
            <w:tabs>
              <w:tab w:val="right" w:leader="dot" w:pos="7937"/>
            </w:tabs>
            <w:ind w:left="0" w:leftChars="0" w:firstLine="800" w:firstLineChars="400"/>
            <w:jc w:val="center"/>
            <w:rPr>
              <w:rFonts w:hint="default" w:ascii="Arial" w:hAnsi="Arial" w:cs="Arial"/>
            </w:rPr>
          </w:pPr>
        </w:p>
      </w:sdtContent>
    </w:sdt>
    <w:p>
      <w:pPr>
        <w:numPr>
          <w:ilvl w:val="0"/>
          <w:numId w:val="0"/>
        </w:numPr>
        <w:wordWrap/>
        <w:spacing w:line="240" w:lineRule="auto"/>
        <w:ind w:leftChars="0"/>
        <w:jc w:val="center"/>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right"/>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sdt>
      <w:sdtPr>
        <w:rPr>
          <w:rFonts w:ascii="SimSun" w:hAnsi="SimSun" w:eastAsia="SimSun" w:cstheme="minorBidi"/>
          <w:sz w:val="21"/>
          <w:lang w:val="en-US" w:eastAsia="zh-CN" w:bidi="ar-SA"/>
        </w:rPr>
        <w:id w:val="147470426"/>
        <w15:color w:val="DBDBDB"/>
        <w:docPartObj>
          <w:docPartGallery w:val="Table of Contents"/>
          <w:docPartUnique/>
        </w:docPartObj>
      </w:sdtPr>
      <w:sdtEndPr>
        <w:rPr>
          <w:rFonts w:hint="default" w:ascii="Arial" w:hAnsi="Arial" w:eastAsia="SimSun" w:cs="Arial"/>
          <w:sz w:val="22"/>
          <w:szCs w:val="22"/>
          <w:lang w:val="en-US" w:eastAsia="zh-CN" w:bidi="ar-SA"/>
        </w:rPr>
      </w:sdtEndPr>
      <w:sdtContent>
        <w:p>
          <w:pPr>
            <w:spacing w:before="0" w:beforeLines="0" w:after="0" w:afterLines="0" w:line="480" w:lineRule="auto"/>
            <w:ind w:left="0" w:leftChars="0" w:right="0" w:rightChars="0" w:firstLine="0" w:firstLineChars="0"/>
            <w:jc w:val="center"/>
            <w:rPr>
              <w:rFonts w:hint="default" w:ascii="Arial" w:hAnsi="Arial" w:eastAsia="SimSun" w:cs="Arial"/>
              <w:b/>
              <w:bCs/>
              <w:sz w:val="24"/>
              <w:szCs w:val="24"/>
              <w:lang w:val="en-GB"/>
            </w:rPr>
          </w:pPr>
          <w:bookmarkStart w:id="1" w:name="_Toc17071_WPSOffice_Type1"/>
          <w:r>
            <w:rPr>
              <w:rFonts w:hint="default" w:ascii="Arial" w:hAnsi="Arial" w:eastAsia="SimSun" w:cs="Arial"/>
              <w:b/>
              <w:bCs/>
              <w:sz w:val="24"/>
              <w:szCs w:val="24"/>
              <w:lang w:val="en-GB"/>
            </w:rPr>
            <w:t>DAFTAR GAMBAR</w:t>
          </w:r>
        </w:p>
        <w:p>
          <w:pPr>
            <w:spacing w:before="0" w:beforeLines="0" w:after="0" w:afterLines="0" w:line="240" w:lineRule="auto"/>
            <w:ind w:left="5760" w:leftChars="0" w:right="0" w:rightChars="0" w:firstLine="720" w:firstLineChars="0"/>
            <w:jc w:val="center"/>
            <w:rPr>
              <w:rFonts w:hint="default" w:ascii="Arial" w:hAnsi="Arial" w:eastAsia="SimSun" w:cs="Arial"/>
              <w:b/>
              <w:bCs/>
              <w:sz w:val="24"/>
              <w:szCs w:val="24"/>
              <w:lang w:val="en-GB"/>
            </w:rPr>
          </w:pPr>
          <w:r>
            <w:rPr>
              <w:rFonts w:hint="default" w:ascii="Arial" w:hAnsi="Arial" w:eastAsia="SimSun" w:cs="Arial"/>
              <w:b/>
              <w:bCs/>
              <w:sz w:val="24"/>
              <w:szCs w:val="24"/>
              <w:lang w:val="en-GB"/>
            </w:rPr>
            <w:t xml:space="preserve">         </w:t>
          </w:r>
          <w:r>
            <w:rPr>
              <w:rFonts w:hint="default" w:ascii="Arial" w:hAnsi="Arial" w:eastAsia="SimSun" w:cs="Arial"/>
              <w:b w:val="0"/>
              <w:bCs w:val="0"/>
              <w:sz w:val="24"/>
              <w:szCs w:val="24"/>
              <w:lang w:val="en-GB"/>
            </w:rPr>
            <w:t>Halaman</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70426"/>
              <w:placeholder>
                <w:docPart w:val="{fef8a4d8-54c0-4db2-b3ae-83b8bcc96944}"/>
              </w:placeholder>
              <w15:color w:val="509DF3"/>
            </w:sdtPr>
            <w:sdtEndPr>
              <w:rPr>
                <w:rFonts w:hint="default" w:ascii="Arial" w:hAnsi="Arial" w:cs="Arial" w:eastAsiaTheme="minorEastAsia"/>
                <w:b w:val="0"/>
                <w:bCs w:val="0"/>
                <w:sz w:val="22"/>
                <w:szCs w:val="22"/>
                <w:lang w:val="en-GB" w:eastAsia="zh-CN" w:bidi="ar-SA"/>
              </w:rPr>
            </w:sdtEndPr>
            <w:sdtContent>
              <w:r>
                <w:rPr>
                  <w:rFonts w:hint="default" w:ascii="Arial" w:hAnsi="Arial" w:cs="Arial" w:eastAsiaTheme="minorEastAsia"/>
                  <w:b/>
                  <w:bCs/>
                  <w:sz w:val="22"/>
                  <w:szCs w:val="22"/>
                  <w:lang w:val="en-GB" w:eastAsia="zh-CN" w:bidi="ar-SA"/>
                </w:rPr>
                <w:t>Gambar 2.1</w:t>
              </w:r>
              <w:r>
                <w:rPr>
                  <w:rFonts w:hint="default" w:ascii="Arial" w:hAnsi="Arial" w:cs="Arial" w:eastAsiaTheme="minorEastAsia"/>
                  <w:sz w:val="22"/>
                  <w:szCs w:val="22"/>
                  <w:lang w:val="en-GB" w:eastAsia="zh-CN" w:bidi="ar-SA"/>
                </w:rPr>
                <w:t xml:space="preserve"> </w:t>
              </w:r>
              <w:r>
                <w:rPr>
                  <w:rFonts w:hint="default" w:ascii="Arial" w:hAnsi="Arial" w:cs="Arial" w:eastAsiaTheme="minorEastAsia"/>
                  <w:b w:val="0"/>
                  <w:bCs w:val="0"/>
                  <w:sz w:val="22"/>
                  <w:szCs w:val="22"/>
                  <w:lang w:val="en-GB" w:eastAsia="zh-CN" w:bidi="ar-SA"/>
                </w:rPr>
                <w:t>Foto Hasil Toraks TBC Paru</w:t>
              </w:r>
            </w:sdtContent>
          </w:sdt>
          <w:r>
            <w:rPr>
              <w:rFonts w:hint="default" w:ascii="Arial" w:hAnsi="Arial" w:cs="Arial"/>
              <w:sz w:val="22"/>
              <w:szCs w:val="22"/>
            </w:rPr>
            <w:tab/>
          </w:r>
          <w:r>
            <w:rPr>
              <w:rFonts w:hint="default" w:ascii="Arial" w:hAnsi="Arial" w:cs="Arial"/>
              <w:sz w:val="22"/>
              <w:szCs w:val="22"/>
              <w:lang w:val="en-GB"/>
            </w:rPr>
            <w:t>9</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70426"/>
              <w:placeholder>
                <w:docPart w:val="{e888ea70-650f-4d22-8bbe-41b1f11acd69}"/>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Gambar 2.2</w:t>
              </w:r>
              <w:r>
                <w:rPr>
                  <w:rFonts w:hint="default" w:ascii="Arial" w:hAnsi="Arial" w:cs="Arial"/>
                  <w:sz w:val="22"/>
                  <w:szCs w:val="22"/>
                  <w:lang w:val="en-GB"/>
                </w:rPr>
                <w:t xml:space="preserve"> UPT. Puskesmas Padang Bulan</w:t>
              </w:r>
            </w:sdtContent>
          </w:sdt>
          <w:r>
            <w:rPr>
              <w:rFonts w:hint="default" w:ascii="Arial" w:hAnsi="Arial" w:cs="Arial"/>
              <w:sz w:val="22"/>
              <w:szCs w:val="22"/>
            </w:rPr>
            <w:tab/>
          </w:r>
          <w:r>
            <w:rPr>
              <w:rFonts w:hint="default" w:ascii="Arial" w:hAnsi="Arial" w:cs="Arial"/>
              <w:sz w:val="22"/>
              <w:szCs w:val="22"/>
              <w:lang w:val="en-GB"/>
            </w:rPr>
            <w:t>14</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70426"/>
              <w:placeholder>
                <w:docPart w:val="{64030645-3db1-4532-86cb-73b514a4d9a9}"/>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Gambar 2.3</w:t>
              </w:r>
              <w:r>
                <w:rPr>
                  <w:rFonts w:hint="default" w:ascii="Arial" w:hAnsi="Arial" w:cs="Arial"/>
                  <w:sz w:val="22"/>
                  <w:szCs w:val="22"/>
                  <w:lang w:val="en-GB"/>
                </w:rPr>
                <w:t xml:space="preserve"> Kerangka Konsep</w:t>
              </w:r>
            </w:sdtContent>
          </w:sdt>
          <w:r>
            <w:rPr>
              <w:rFonts w:hint="default" w:ascii="Arial" w:hAnsi="Arial" w:cs="Arial"/>
              <w:sz w:val="22"/>
              <w:szCs w:val="22"/>
            </w:rPr>
            <w:tab/>
          </w:r>
          <w:r>
            <w:rPr>
              <w:rFonts w:hint="default" w:ascii="Arial" w:hAnsi="Arial" w:cs="Arial"/>
              <w:sz w:val="22"/>
              <w:szCs w:val="22"/>
              <w:lang w:val="en-GB"/>
            </w:rPr>
            <w:t>16</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70426"/>
              <w:placeholder>
                <w:docPart w:val="{76e57ed7-f207-4a1b-89ca-317359cd6eea}"/>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Gambar 4.1</w:t>
              </w:r>
              <w:r>
                <w:rPr>
                  <w:rFonts w:hint="default" w:ascii="Arial" w:hAnsi="Arial" w:cs="Arial"/>
                  <w:sz w:val="22"/>
                  <w:szCs w:val="22"/>
                  <w:lang w:val="en-GB"/>
                </w:rPr>
                <w:t xml:space="preserve"> Distribusi Evaluasi Kepatuhan</w:t>
              </w:r>
            </w:sdtContent>
          </w:sdt>
          <w:r>
            <w:rPr>
              <w:rFonts w:hint="default" w:ascii="Arial" w:hAnsi="Arial" w:cs="Arial"/>
              <w:sz w:val="22"/>
              <w:szCs w:val="22"/>
            </w:rPr>
            <w:tab/>
          </w:r>
          <w:r>
            <w:rPr>
              <w:rFonts w:hint="default" w:ascii="Arial" w:hAnsi="Arial" w:cs="Arial"/>
              <w:sz w:val="22"/>
              <w:szCs w:val="22"/>
              <w:lang w:val="en-GB"/>
            </w:rPr>
            <w:t>34</w:t>
          </w:r>
        </w:p>
        <w:bookmarkEnd w:id="1"/>
        <w:p>
          <w:pPr>
            <w:pStyle w:val="10"/>
            <w:tabs>
              <w:tab w:val="right" w:leader="dot" w:pos="7937"/>
            </w:tabs>
            <w:spacing w:line="360" w:lineRule="auto"/>
            <w:jc w:val="center"/>
            <w:rPr>
              <w:rFonts w:hint="default" w:ascii="Arial" w:hAnsi="Arial" w:cs="Arial"/>
              <w:sz w:val="22"/>
              <w:szCs w:val="22"/>
            </w:rPr>
          </w:pPr>
        </w:p>
      </w:sdtContent>
    </w:sdt>
    <w:p>
      <w:pPr>
        <w:wordWrap/>
        <w:spacing w:line="240" w:lineRule="auto"/>
        <w:jc w:val="center"/>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sdt>
      <w:sdtPr>
        <w:rPr>
          <w:rFonts w:ascii="SimSun" w:hAnsi="SimSun" w:eastAsia="SimSun" w:cstheme="minorBidi"/>
          <w:sz w:val="21"/>
          <w:lang w:val="en-US" w:eastAsia="zh-CN" w:bidi="ar-SA"/>
        </w:rPr>
        <w:id w:val="147469906"/>
        <w15:color w:val="DBDBDB"/>
        <w:docPartObj>
          <w:docPartGallery w:val="Table of Contents"/>
          <w:docPartUnique/>
        </w:docPartObj>
      </w:sdtPr>
      <w:sdtEndPr>
        <w:rPr>
          <w:rFonts w:hint="default" w:ascii="Arial" w:hAnsi="Arial" w:eastAsia="SimSun" w:cs="Arial"/>
          <w:sz w:val="22"/>
          <w:szCs w:val="22"/>
          <w:lang w:val="en-US" w:eastAsia="zh-CN" w:bidi="ar-SA"/>
        </w:rPr>
      </w:sdtEndPr>
      <w:sdtContent>
        <w:p>
          <w:pPr>
            <w:spacing w:before="0" w:beforeLines="0" w:after="0" w:afterLines="0" w:line="480" w:lineRule="auto"/>
            <w:ind w:left="0" w:leftChars="0" w:right="0" w:rightChars="0" w:firstLine="0" w:firstLineChars="0"/>
            <w:jc w:val="center"/>
            <w:rPr>
              <w:rFonts w:hint="default" w:ascii="Arial" w:hAnsi="Arial" w:eastAsia="SimSun" w:cs="Arial"/>
              <w:b/>
              <w:bCs/>
              <w:sz w:val="24"/>
              <w:szCs w:val="24"/>
              <w:lang w:val="en-GB"/>
            </w:rPr>
          </w:pPr>
          <w:bookmarkStart w:id="2" w:name="_Toc22131_WPSOffice_Type1"/>
          <w:r>
            <w:rPr>
              <w:rFonts w:hint="default" w:ascii="Arial" w:hAnsi="Arial" w:eastAsia="SimSun" w:cs="Arial"/>
              <w:b/>
              <w:bCs/>
              <w:sz w:val="24"/>
              <w:szCs w:val="24"/>
              <w:lang w:val="en-GB"/>
            </w:rPr>
            <w:t>DAFTAR TABEL</w:t>
          </w:r>
        </w:p>
        <w:p>
          <w:pPr>
            <w:spacing w:before="0" w:beforeLines="0" w:after="0" w:afterLines="0" w:line="240" w:lineRule="auto"/>
            <w:ind w:left="5760" w:leftChars="0" w:right="0" w:rightChars="0" w:firstLine="720" w:firstLineChars="0"/>
            <w:jc w:val="center"/>
            <w:rPr>
              <w:rFonts w:hint="default" w:ascii="Arial" w:hAnsi="Arial" w:eastAsia="SimSun" w:cs="Arial"/>
              <w:b/>
              <w:bCs/>
              <w:sz w:val="24"/>
              <w:szCs w:val="24"/>
              <w:lang w:val="en-GB"/>
            </w:rPr>
          </w:pPr>
          <w:r>
            <w:rPr>
              <w:rFonts w:hint="default" w:ascii="Arial" w:hAnsi="Arial" w:eastAsia="SimSun" w:cs="Arial"/>
              <w:b/>
              <w:bCs/>
              <w:sz w:val="24"/>
              <w:szCs w:val="24"/>
              <w:lang w:val="en-GB"/>
            </w:rPr>
            <w:t xml:space="preserve">          </w:t>
          </w:r>
          <w:r>
            <w:rPr>
              <w:rFonts w:hint="default" w:ascii="Arial" w:hAnsi="Arial" w:eastAsia="SimSun" w:cs="Arial"/>
              <w:b w:val="0"/>
              <w:bCs w:val="0"/>
              <w:sz w:val="24"/>
              <w:szCs w:val="24"/>
              <w:lang w:val="en-GB"/>
            </w:rPr>
            <w:t>Halaman</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8"/>
                <w:szCs w:val="28"/>
                <w:lang w:val="en-GB" w:eastAsia="zh-CN" w:bidi="ar-SA"/>
              </w:rPr>
              <w:id w:val="147469906"/>
              <w:placeholder>
                <w:docPart w:val="{71e11be5-745e-436e-b58a-e5c75a1dda2c}"/>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Tabel 2.1</w:t>
              </w:r>
              <w:r>
                <w:rPr>
                  <w:rFonts w:hint="default" w:ascii="Arial" w:hAnsi="Arial" w:cs="Arial"/>
                  <w:sz w:val="22"/>
                  <w:szCs w:val="22"/>
                  <w:lang w:val="en-GB"/>
                </w:rPr>
                <w:t xml:space="preserve"> Efek Samping OAT</w:t>
              </w:r>
            </w:sdtContent>
          </w:sdt>
          <w:r>
            <w:rPr>
              <w:rFonts w:hint="default" w:ascii="Arial" w:hAnsi="Arial" w:cs="Arial"/>
              <w:sz w:val="22"/>
              <w:szCs w:val="22"/>
            </w:rPr>
            <w:tab/>
          </w:r>
          <w:r>
            <w:rPr>
              <w:rFonts w:hint="default" w:ascii="Arial" w:hAnsi="Arial" w:cs="Arial"/>
              <w:sz w:val="22"/>
              <w:szCs w:val="22"/>
              <w:lang w:val="en-GB"/>
            </w:rPr>
            <w:t>8</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906"/>
              <w:placeholder>
                <w:docPart w:val="{e809dadb-43e8-4b94-afd9-7ace7bc6da72}"/>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Tabel 2.2</w:t>
              </w:r>
              <w:r>
                <w:rPr>
                  <w:rFonts w:hint="default" w:ascii="Arial" w:hAnsi="Arial" w:cs="Arial"/>
                  <w:sz w:val="22"/>
                  <w:szCs w:val="22"/>
                  <w:lang w:val="en-GB" w:eastAsia="zh-CN" w:bidi="ar-SA"/>
                </w:rPr>
                <w:t xml:space="preserve"> Hasil Pengobatan</w:t>
              </w:r>
            </w:sdtContent>
          </w:sdt>
          <w:r>
            <w:rPr>
              <w:rFonts w:hint="default" w:ascii="Arial" w:hAnsi="Arial" w:cs="Arial"/>
              <w:sz w:val="22"/>
              <w:szCs w:val="22"/>
            </w:rPr>
            <w:tab/>
          </w:r>
          <w:r>
            <w:rPr>
              <w:rFonts w:hint="default" w:ascii="Arial" w:hAnsi="Arial" w:cs="Arial"/>
              <w:sz w:val="22"/>
              <w:szCs w:val="22"/>
              <w:lang w:val="en-GB"/>
            </w:rPr>
            <w:t>10</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906"/>
              <w:placeholder>
                <w:docPart w:val="{90ac4ca6-4460-480c-b824-624fd58f9bdd}"/>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 xml:space="preserve">Tabel </w:t>
              </w:r>
              <w:r>
                <w:rPr>
                  <w:rFonts w:hint="default" w:ascii="Arial" w:hAnsi="Arial" w:cs="Arial"/>
                  <w:b/>
                  <w:bCs/>
                  <w:sz w:val="22"/>
                  <w:szCs w:val="22"/>
                  <w:lang w:val="en-GB"/>
                </w:rPr>
                <w:t xml:space="preserve">4.1 </w:t>
              </w:r>
              <w:r>
                <w:rPr>
                  <w:rFonts w:hint="default" w:ascii="Arial" w:hAnsi="Arial" w:cs="Arial"/>
                  <w:sz w:val="22"/>
                  <w:szCs w:val="22"/>
                  <w:lang w:val="en-GB"/>
                </w:rPr>
                <w:t>Karakteristik Pasien</w:t>
              </w:r>
            </w:sdtContent>
          </w:sdt>
          <w:r>
            <w:rPr>
              <w:rFonts w:hint="default" w:ascii="Arial" w:hAnsi="Arial" w:cs="Arial"/>
              <w:sz w:val="22"/>
              <w:szCs w:val="22"/>
            </w:rPr>
            <w:tab/>
          </w:r>
          <w:r>
            <w:rPr>
              <w:rFonts w:hint="default" w:ascii="Arial" w:hAnsi="Arial" w:cs="Arial"/>
              <w:sz w:val="22"/>
              <w:szCs w:val="22"/>
              <w:lang w:val="en-GB"/>
            </w:rPr>
            <w:t>21</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906"/>
              <w:placeholder>
                <w:docPart w:val="{fb705835-4561-4864-a7d8-26219a3e7203}"/>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Tabel 4.2</w:t>
              </w:r>
              <w:r>
                <w:rPr>
                  <w:rFonts w:hint="default" w:ascii="Arial" w:hAnsi="Arial" w:cs="Arial"/>
                  <w:sz w:val="22"/>
                  <w:szCs w:val="22"/>
                  <w:lang w:val="en-GB"/>
                </w:rPr>
                <w:t xml:space="preserve"> Hubungan Usia dengan Kepatuhan</w:t>
              </w:r>
            </w:sdtContent>
          </w:sdt>
          <w:r>
            <w:rPr>
              <w:rFonts w:hint="default" w:ascii="Arial" w:hAnsi="Arial" w:cs="Arial"/>
              <w:sz w:val="22"/>
              <w:szCs w:val="22"/>
            </w:rPr>
            <w:tab/>
          </w:r>
          <w:r>
            <w:rPr>
              <w:rFonts w:hint="default" w:ascii="Arial" w:hAnsi="Arial" w:cs="Arial"/>
              <w:sz w:val="22"/>
              <w:szCs w:val="22"/>
              <w:lang w:val="en-GB"/>
            </w:rPr>
            <w:t>23</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906"/>
              <w:placeholder>
                <w:docPart w:val="{efc63ffd-e420-4262-a908-eb471fec18f2}"/>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Tabel</w:t>
              </w:r>
              <w:r>
                <w:rPr>
                  <w:rFonts w:hint="default" w:ascii="Arial" w:hAnsi="Arial" w:cs="Arial"/>
                  <w:b/>
                  <w:bCs/>
                  <w:sz w:val="22"/>
                  <w:szCs w:val="22"/>
                  <w:lang w:val="en-GB"/>
                </w:rPr>
                <w:t xml:space="preserve"> 4.3</w:t>
              </w:r>
              <w:r>
                <w:rPr>
                  <w:rFonts w:hint="default" w:ascii="Arial" w:hAnsi="Arial" w:cs="Arial"/>
                  <w:sz w:val="22"/>
                  <w:szCs w:val="22"/>
                  <w:lang w:val="en-GB"/>
                </w:rPr>
                <w:t xml:space="preserve"> Hubungan Jenis Kelamin dengan Kepatuhan</w:t>
              </w:r>
            </w:sdtContent>
          </w:sdt>
          <w:r>
            <w:rPr>
              <w:rFonts w:hint="default" w:ascii="Arial" w:hAnsi="Arial" w:cs="Arial"/>
              <w:sz w:val="22"/>
              <w:szCs w:val="22"/>
            </w:rPr>
            <w:tab/>
          </w:r>
          <w:r>
            <w:rPr>
              <w:rFonts w:hint="default" w:ascii="Arial" w:hAnsi="Arial" w:cs="Arial"/>
              <w:sz w:val="22"/>
              <w:szCs w:val="22"/>
              <w:lang w:val="en-GB"/>
            </w:rPr>
            <w:t>24</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906"/>
              <w:placeholder>
                <w:docPart w:val="{506acca5-3ba6-4c36-b9d1-3c367b52de64}"/>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Tabel 4.4</w:t>
              </w:r>
              <w:r>
                <w:rPr>
                  <w:rFonts w:hint="default" w:ascii="Arial" w:hAnsi="Arial" w:cs="Arial"/>
                  <w:sz w:val="22"/>
                  <w:szCs w:val="22"/>
                  <w:lang w:val="en-GB"/>
                </w:rPr>
                <w:t xml:space="preserve"> Hubungan Pendidikan dengan Kepatuhan</w:t>
              </w:r>
            </w:sdtContent>
          </w:sdt>
          <w:r>
            <w:rPr>
              <w:rFonts w:hint="default" w:ascii="Arial" w:hAnsi="Arial" w:cs="Arial"/>
              <w:sz w:val="22"/>
              <w:szCs w:val="22"/>
            </w:rPr>
            <w:tab/>
          </w:r>
          <w:bookmarkEnd w:id="2"/>
          <w:r>
            <w:rPr>
              <w:rFonts w:hint="default" w:ascii="Arial" w:hAnsi="Arial" w:cs="Arial"/>
              <w:sz w:val="22"/>
              <w:szCs w:val="22"/>
              <w:lang w:val="en-GB"/>
            </w:rPr>
            <w:t>24</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4.5</w:t>
          </w:r>
          <w:r>
            <w:rPr>
              <w:rFonts w:hint="default" w:ascii="Arial" w:hAnsi="Arial" w:cs="Arial"/>
              <w:sz w:val="22"/>
              <w:szCs w:val="22"/>
              <w:lang w:val="en-GB"/>
            </w:rPr>
            <w:t xml:space="preserve"> Hubungan Pekerjaan dengan Kepatuhan</w:t>
          </w:r>
          <w:r>
            <w:rPr>
              <w:rFonts w:hint="default" w:ascii="Arial" w:hAnsi="Arial" w:cs="Arial"/>
              <w:sz w:val="22"/>
              <w:szCs w:val="22"/>
            </w:rPr>
            <w:tab/>
          </w:r>
          <w:r>
            <w:rPr>
              <w:rFonts w:hint="default" w:ascii="Arial" w:hAnsi="Arial" w:cs="Arial"/>
              <w:sz w:val="22"/>
              <w:szCs w:val="22"/>
              <w:lang w:val="en-GB"/>
            </w:rPr>
            <w:t>25</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4.6</w:t>
          </w:r>
          <w:r>
            <w:rPr>
              <w:rFonts w:hint="default" w:ascii="Arial" w:hAnsi="Arial" w:cs="Arial"/>
              <w:sz w:val="22"/>
              <w:szCs w:val="22"/>
              <w:lang w:val="en-GB"/>
            </w:rPr>
            <w:t xml:space="preserve"> Hubungan Penghasilan dengan Kepatuhan</w:t>
          </w:r>
          <w:r>
            <w:rPr>
              <w:rFonts w:hint="default" w:ascii="Arial" w:hAnsi="Arial" w:cs="Arial"/>
              <w:sz w:val="22"/>
              <w:szCs w:val="22"/>
            </w:rPr>
            <w:tab/>
          </w:r>
          <w:r>
            <w:rPr>
              <w:rFonts w:hint="default" w:ascii="Arial" w:hAnsi="Arial" w:cs="Arial"/>
              <w:sz w:val="22"/>
              <w:szCs w:val="22"/>
              <w:lang w:val="en-GB"/>
            </w:rPr>
            <w:t>25</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4.7</w:t>
          </w:r>
          <w:r>
            <w:rPr>
              <w:rFonts w:hint="default" w:ascii="Arial" w:hAnsi="Arial" w:cs="Arial"/>
              <w:sz w:val="22"/>
              <w:szCs w:val="22"/>
              <w:lang w:val="en-GB"/>
            </w:rPr>
            <w:t xml:space="preserve"> Hubungan Diagnosa dengan Kepatuhan</w:t>
          </w:r>
          <w:r>
            <w:rPr>
              <w:rFonts w:hint="default" w:ascii="Arial" w:hAnsi="Arial" w:cs="Arial"/>
              <w:sz w:val="22"/>
              <w:szCs w:val="22"/>
            </w:rPr>
            <w:tab/>
          </w:r>
          <w:r>
            <w:rPr>
              <w:rFonts w:hint="default" w:ascii="Arial" w:hAnsi="Arial" w:cs="Arial"/>
              <w:sz w:val="22"/>
              <w:szCs w:val="22"/>
              <w:lang w:val="en-GB"/>
            </w:rPr>
            <w:t>26</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4.8</w:t>
          </w:r>
          <w:r>
            <w:rPr>
              <w:rFonts w:hint="default" w:ascii="Arial" w:hAnsi="Arial" w:cs="Arial"/>
              <w:sz w:val="22"/>
              <w:szCs w:val="22"/>
              <w:lang w:val="en-GB"/>
            </w:rPr>
            <w:t xml:space="preserve"> Hubungan Pengambilan Obat dengan Kepatuhan</w:t>
          </w:r>
          <w:r>
            <w:rPr>
              <w:rFonts w:hint="default" w:ascii="Arial" w:hAnsi="Arial" w:cs="Arial"/>
              <w:sz w:val="22"/>
              <w:szCs w:val="22"/>
            </w:rPr>
            <w:tab/>
          </w:r>
          <w:r>
            <w:rPr>
              <w:rFonts w:hint="default" w:ascii="Arial" w:hAnsi="Arial" w:cs="Arial"/>
              <w:sz w:val="22"/>
              <w:szCs w:val="22"/>
              <w:lang w:val="en-GB"/>
            </w:rPr>
            <w:t>26</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4.9</w:t>
          </w:r>
          <w:r>
            <w:rPr>
              <w:rFonts w:hint="default" w:ascii="Arial" w:hAnsi="Arial" w:cs="Arial"/>
              <w:sz w:val="22"/>
              <w:szCs w:val="22"/>
              <w:lang w:val="en-GB"/>
            </w:rPr>
            <w:t xml:space="preserve"> Hubungan Pengetahuan dengan Kepatuhan</w:t>
          </w:r>
          <w:r>
            <w:rPr>
              <w:rFonts w:hint="default" w:ascii="Arial" w:hAnsi="Arial" w:cs="Arial"/>
              <w:sz w:val="22"/>
              <w:szCs w:val="22"/>
            </w:rPr>
            <w:tab/>
          </w:r>
          <w:r>
            <w:rPr>
              <w:rFonts w:hint="default" w:ascii="Arial" w:hAnsi="Arial" w:cs="Arial"/>
              <w:sz w:val="22"/>
              <w:szCs w:val="22"/>
              <w:lang w:val="en-GB"/>
            </w:rPr>
            <w:t>27</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4.10</w:t>
          </w:r>
          <w:r>
            <w:rPr>
              <w:rFonts w:hint="default" w:ascii="Arial" w:hAnsi="Arial" w:cs="Arial"/>
              <w:sz w:val="22"/>
              <w:szCs w:val="22"/>
              <w:lang w:val="en-GB"/>
            </w:rPr>
            <w:t xml:space="preserve"> Hubungan Efek Samping dengan Kepatuhan</w:t>
          </w:r>
          <w:r>
            <w:rPr>
              <w:rFonts w:hint="default" w:ascii="Arial" w:hAnsi="Arial" w:cs="Arial"/>
              <w:sz w:val="22"/>
              <w:szCs w:val="22"/>
            </w:rPr>
            <w:tab/>
          </w:r>
          <w:r>
            <w:rPr>
              <w:rFonts w:hint="default" w:ascii="Arial" w:hAnsi="Arial" w:cs="Arial"/>
              <w:sz w:val="22"/>
              <w:szCs w:val="22"/>
              <w:lang w:val="en-GB"/>
            </w:rPr>
            <w:t>27</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4.11</w:t>
          </w:r>
          <w:r>
            <w:rPr>
              <w:rFonts w:hint="default" w:ascii="Arial" w:hAnsi="Arial" w:cs="Arial"/>
              <w:sz w:val="22"/>
              <w:szCs w:val="22"/>
              <w:lang w:val="en-GB"/>
            </w:rPr>
            <w:t xml:space="preserve"> Hubungan Pengawas Menelan Obat dengan Kepatuhan</w:t>
          </w:r>
          <w:r>
            <w:rPr>
              <w:rFonts w:hint="default" w:ascii="Arial" w:hAnsi="Arial" w:cs="Arial"/>
              <w:sz w:val="22"/>
              <w:szCs w:val="22"/>
            </w:rPr>
            <w:tab/>
          </w:r>
          <w:r>
            <w:rPr>
              <w:rFonts w:hint="default" w:ascii="Arial" w:hAnsi="Arial" w:cs="Arial"/>
              <w:sz w:val="22"/>
              <w:szCs w:val="22"/>
              <w:lang w:val="en-GB"/>
            </w:rPr>
            <w:t>28</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4.12</w:t>
          </w:r>
          <w:r>
            <w:rPr>
              <w:rFonts w:hint="default" w:ascii="Arial" w:hAnsi="Arial" w:cs="Arial"/>
              <w:sz w:val="22"/>
              <w:szCs w:val="22"/>
              <w:lang w:val="en-GB"/>
            </w:rPr>
            <w:t xml:space="preserve"> Hubungan Motivasi dengan Kepatuhan</w:t>
          </w:r>
          <w:r>
            <w:rPr>
              <w:rFonts w:hint="default" w:ascii="Arial" w:hAnsi="Arial" w:cs="Arial"/>
              <w:sz w:val="22"/>
              <w:szCs w:val="22"/>
            </w:rPr>
            <w:tab/>
          </w:r>
          <w:r>
            <w:rPr>
              <w:rFonts w:hint="default" w:ascii="Arial" w:hAnsi="Arial" w:cs="Arial"/>
              <w:sz w:val="22"/>
              <w:szCs w:val="22"/>
              <w:lang w:val="en-GB"/>
            </w:rPr>
            <w:t>28</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Tabel 4.13</w:t>
          </w:r>
          <w:r>
            <w:rPr>
              <w:rFonts w:hint="default" w:ascii="Arial" w:hAnsi="Arial" w:cs="Arial"/>
              <w:sz w:val="22"/>
              <w:szCs w:val="22"/>
              <w:lang w:val="en-GB"/>
            </w:rPr>
            <w:t xml:space="preserve"> Hubungan Akses Pelayanan dengan Kepatuhan</w:t>
          </w:r>
          <w:r>
            <w:rPr>
              <w:rFonts w:hint="default" w:ascii="Arial" w:hAnsi="Arial" w:cs="Arial"/>
              <w:sz w:val="22"/>
              <w:szCs w:val="22"/>
            </w:rPr>
            <w:tab/>
          </w:r>
          <w:r>
            <w:rPr>
              <w:rFonts w:hint="default" w:ascii="Arial" w:hAnsi="Arial" w:cs="Arial"/>
              <w:sz w:val="22"/>
              <w:szCs w:val="22"/>
              <w:lang w:val="en-GB"/>
            </w:rPr>
            <w:t>29</w:t>
          </w:r>
        </w:p>
        <w:p>
          <w:pPr>
            <w:pStyle w:val="10"/>
            <w:tabs>
              <w:tab w:val="right" w:leader="dot" w:pos="7937"/>
            </w:tabs>
            <w:spacing w:line="360" w:lineRule="auto"/>
            <w:jc w:val="center"/>
            <w:rPr>
              <w:rFonts w:hint="default" w:ascii="Arial" w:hAnsi="Arial" w:cs="Arial"/>
              <w:sz w:val="22"/>
              <w:szCs w:val="22"/>
            </w:rPr>
          </w:pPr>
          <w:r>
            <w:rPr>
              <w:rFonts w:hint="default" w:ascii="Arial" w:hAnsi="Arial" w:cs="Arial"/>
              <w:b/>
              <w:bCs/>
              <w:sz w:val="22"/>
              <w:szCs w:val="22"/>
              <w:lang w:val="en-GB"/>
            </w:rPr>
            <w:t>Tabel 4.14</w:t>
          </w:r>
          <w:r>
            <w:rPr>
              <w:rFonts w:hint="default" w:ascii="Arial" w:hAnsi="Arial" w:cs="Arial"/>
              <w:sz w:val="22"/>
              <w:szCs w:val="22"/>
              <w:lang w:val="en-GB"/>
            </w:rPr>
            <w:t xml:space="preserve"> Evaluasi Kepatuhan</w:t>
          </w:r>
          <w:r>
            <w:rPr>
              <w:rFonts w:hint="default" w:ascii="Arial" w:hAnsi="Arial" w:cs="Arial"/>
              <w:sz w:val="22"/>
              <w:szCs w:val="22"/>
            </w:rPr>
            <w:tab/>
          </w:r>
          <w:r>
            <w:rPr>
              <w:rFonts w:hint="default" w:ascii="Arial" w:hAnsi="Arial" w:cs="Arial"/>
              <w:sz w:val="22"/>
              <w:szCs w:val="22"/>
              <w:lang w:val="en-GB"/>
            </w:rPr>
            <w:t>29</w:t>
          </w:r>
        </w:p>
      </w:sdtContent>
    </w:sdt>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sdt>
      <w:sdtPr>
        <w:rPr>
          <w:rFonts w:ascii="SimSun" w:hAnsi="SimSun" w:eastAsia="SimSun" w:cstheme="minorBidi"/>
          <w:sz w:val="21"/>
          <w:lang w:val="en-US" w:eastAsia="zh-CN" w:bidi="ar-SA"/>
        </w:rPr>
        <w:id w:val="147469701"/>
        <w15:color w:val="DBDBDB"/>
        <w:docPartObj>
          <w:docPartGallery w:val="Table of Contents"/>
          <w:docPartUnique/>
        </w:docPartObj>
      </w:sdtPr>
      <w:sdtEndPr>
        <w:rPr>
          <w:rFonts w:hint="default" w:ascii="Arial" w:hAnsi="Arial" w:eastAsia="SimSun" w:cs="Arial"/>
          <w:sz w:val="22"/>
          <w:szCs w:val="22"/>
          <w:lang w:val="en-US" w:eastAsia="zh-CN" w:bidi="ar-SA"/>
        </w:rPr>
      </w:sdtEndPr>
      <w:sdtContent>
        <w:p>
          <w:pPr>
            <w:spacing w:before="0" w:beforeLines="0" w:after="0" w:afterLines="0" w:line="480" w:lineRule="auto"/>
            <w:ind w:left="0" w:leftChars="0" w:right="0" w:rightChars="0" w:firstLine="0" w:firstLineChars="0"/>
            <w:jc w:val="center"/>
            <w:rPr>
              <w:rFonts w:hint="default" w:ascii="Arial" w:hAnsi="Arial" w:eastAsia="SimSun" w:cs="Arial"/>
              <w:b/>
              <w:bCs/>
              <w:sz w:val="24"/>
              <w:szCs w:val="24"/>
              <w:lang w:val="en-GB"/>
            </w:rPr>
          </w:pPr>
          <w:bookmarkStart w:id="3" w:name="_Toc11153_WPSOffice_Type1"/>
          <w:r>
            <w:rPr>
              <w:rFonts w:hint="default" w:ascii="Arial" w:hAnsi="Arial" w:eastAsia="SimSun" w:cs="Arial"/>
              <w:b/>
              <w:bCs/>
              <w:sz w:val="24"/>
              <w:szCs w:val="24"/>
              <w:lang w:val="en-GB" w:eastAsia="zh-CN" w:bidi="ar-SA"/>
            </w:rPr>
            <w:t xml:space="preserve">DAFTAR </w:t>
          </w:r>
          <w:r>
            <w:rPr>
              <w:rFonts w:hint="default" w:ascii="Arial" w:hAnsi="Arial" w:eastAsia="SimSun" w:cs="Arial"/>
              <w:b/>
              <w:bCs/>
              <w:sz w:val="24"/>
              <w:szCs w:val="24"/>
              <w:lang w:val="en-GB"/>
            </w:rPr>
            <w:t>LAMPIRAN</w:t>
          </w:r>
        </w:p>
        <w:p>
          <w:pPr>
            <w:spacing w:before="0" w:beforeLines="0" w:after="0" w:afterLines="0" w:line="360" w:lineRule="auto"/>
            <w:ind w:left="6480" w:leftChars="0" w:right="0" w:rightChars="0" w:firstLine="720" w:firstLineChars="0"/>
            <w:jc w:val="center"/>
            <w:rPr>
              <w:rFonts w:hint="default" w:ascii="Arial" w:hAnsi="Arial" w:eastAsia="SimSun" w:cs="Arial"/>
              <w:b/>
              <w:bCs/>
              <w:sz w:val="24"/>
              <w:szCs w:val="24"/>
              <w:lang w:val="en-GB"/>
            </w:rPr>
          </w:pPr>
          <w:r>
            <w:rPr>
              <w:rFonts w:hint="default" w:ascii="Arial" w:hAnsi="Arial" w:eastAsia="SimSun" w:cs="Arial"/>
              <w:b w:val="0"/>
              <w:bCs w:val="0"/>
              <w:sz w:val="24"/>
              <w:szCs w:val="24"/>
              <w:lang w:val="en-GB"/>
            </w:rPr>
            <w:t>Halaman</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c5cc9763-eed2-4010-941b-0d427397774b}"/>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Lampiran 1</w:t>
              </w:r>
              <w:r>
                <w:rPr>
                  <w:rFonts w:hint="default" w:ascii="Arial" w:hAnsi="Arial" w:cs="Arial"/>
                  <w:sz w:val="22"/>
                  <w:szCs w:val="22"/>
                  <w:lang w:val="en-GB" w:eastAsia="zh-CN" w:bidi="ar-SA"/>
                </w:rPr>
                <w:t xml:space="preserve"> Hasil Validitas</w:t>
              </w:r>
            </w:sdtContent>
          </w:sdt>
          <w:r>
            <w:rPr>
              <w:rFonts w:hint="default" w:ascii="Arial" w:hAnsi="Arial" w:cs="Arial"/>
              <w:sz w:val="22"/>
              <w:szCs w:val="22"/>
            </w:rPr>
            <w:tab/>
          </w:r>
          <w:r>
            <w:rPr>
              <w:rFonts w:hint="default" w:ascii="Arial" w:hAnsi="Arial" w:cs="Arial"/>
              <w:sz w:val="22"/>
              <w:szCs w:val="22"/>
              <w:lang w:val="en-GB"/>
            </w:rPr>
            <w:t>40</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1ef367a3-1234-4d99-8665-92702b28b0f3}"/>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Lampiran 2</w:t>
              </w:r>
              <w:r>
                <w:rPr>
                  <w:rFonts w:hint="default" w:ascii="Arial" w:hAnsi="Arial" w:cs="Arial"/>
                  <w:sz w:val="22"/>
                  <w:szCs w:val="22"/>
                  <w:lang w:val="en-GB"/>
                </w:rPr>
                <w:t xml:space="preserve"> Kuisioner</w:t>
              </w:r>
            </w:sdtContent>
          </w:sdt>
          <w:r>
            <w:rPr>
              <w:rFonts w:hint="default" w:ascii="Arial" w:hAnsi="Arial" w:cs="Arial"/>
              <w:sz w:val="22"/>
              <w:szCs w:val="22"/>
            </w:rPr>
            <w:tab/>
          </w:r>
          <w:r>
            <w:rPr>
              <w:rFonts w:hint="default" w:ascii="Arial" w:hAnsi="Arial" w:cs="Arial"/>
              <w:sz w:val="22"/>
              <w:szCs w:val="22"/>
              <w:lang w:val="en-GB"/>
            </w:rPr>
            <w:t>45</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a1aa621a-99b1-402d-95ae-16980cd7c17c}"/>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Lampiran 3</w:t>
              </w:r>
              <w:r>
                <w:rPr>
                  <w:rFonts w:hint="default" w:ascii="Arial" w:hAnsi="Arial" w:cs="Arial"/>
                  <w:sz w:val="22"/>
                  <w:szCs w:val="22"/>
                  <w:lang w:val="en-GB"/>
                </w:rPr>
                <w:t xml:space="preserve"> Master Tabel</w:t>
              </w:r>
            </w:sdtContent>
          </w:sdt>
          <w:r>
            <w:rPr>
              <w:rFonts w:hint="default" w:ascii="Arial" w:hAnsi="Arial" w:cs="Arial"/>
              <w:sz w:val="22"/>
              <w:szCs w:val="22"/>
            </w:rPr>
            <w:tab/>
          </w:r>
          <w:r>
            <w:rPr>
              <w:rFonts w:hint="default" w:ascii="Arial" w:hAnsi="Arial" w:cs="Arial"/>
              <w:sz w:val="22"/>
              <w:szCs w:val="22"/>
              <w:lang w:val="en-GB"/>
            </w:rPr>
            <w:t>53</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3a4018d9-7017-441a-84ef-a020aae0e3a1}"/>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rPr>
                <w:t>Lampiran 4</w:t>
              </w:r>
              <w:r>
                <w:rPr>
                  <w:rFonts w:hint="default" w:ascii="Arial" w:hAnsi="Arial" w:cs="Arial"/>
                  <w:sz w:val="22"/>
                  <w:szCs w:val="22"/>
                  <w:lang w:val="en-GB"/>
                </w:rPr>
                <w:t xml:space="preserve"> Hasil SPSS</w:t>
              </w:r>
            </w:sdtContent>
          </w:sdt>
          <w:r>
            <w:rPr>
              <w:rFonts w:hint="default" w:ascii="Arial" w:hAnsi="Arial" w:cs="Arial"/>
              <w:sz w:val="22"/>
              <w:szCs w:val="22"/>
            </w:rPr>
            <w:tab/>
          </w:r>
          <w:r>
            <w:rPr>
              <w:rFonts w:hint="default" w:ascii="Arial" w:hAnsi="Arial" w:cs="Arial"/>
              <w:sz w:val="22"/>
              <w:szCs w:val="22"/>
              <w:lang w:val="en-GB"/>
            </w:rPr>
            <w:t>67</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417b6dc5-1326-4536-941d-2bd7b4ed06a1}"/>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Lampiran 5</w:t>
              </w:r>
              <w:r>
                <w:rPr>
                  <w:rFonts w:hint="default" w:ascii="Arial" w:hAnsi="Arial" w:cs="Arial"/>
                  <w:sz w:val="22"/>
                  <w:szCs w:val="22"/>
                  <w:lang w:val="en-GB" w:eastAsia="zh-CN" w:bidi="ar-SA"/>
                </w:rPr>
                <w:t xml:space="preserve"> Surat Pengantar Penelitian dari Jurusan</w:t>
              </w:r>
            </w:sdtContent>
          </w:sdt>
          <w:r>
            <w:rPr>
              <w:rFonts w:hint="default" w:ascii="Arial" w:hAnsi="Arial" w:cs="Arial"/>
              <w:sz w:val="22"/>
              <w:szCs w:val="22"/>
            </w:rPr>
            <w:tab/>
          </w:r>
          <w:r>
            <w:rPr>
              <w:rFonts w:hint="default" w:ascii="Arial" w:hAnsi="Arial" w:cs="Arial"/>
              <w:sz w:val="22"/>
              <w:szCs w:val="22"/>
              <w:lang w:val="en-GB"/>
            </w:rPr>
            <w:t>76</w:t>
          </w:r>
        </w:p>
        <w:p>
          <w:pPr>
            <w:pStyle w:val="10"/>
            <w:tabs>
              <w:tab w:val="right" w:leader="dot" w:pos="7937"/>
            </w:tabs>
            <w:spacing w:line="360" w:lineRule="auto"/>
            <w:jc w:val="center"/>
            <w:rPr>
              <w:rFonts w:hint="default" w:ascii="Arial" w:hAnsi="Arial" w:cs="Arial"/>
              <w:sz w:val="22"/>
              <w:szCs w:val="22"/>
              <w:lang w:val="en-GB"/>
            </w:rPr>
          </w:pPr>
          <w:sdt>
            <w:sdtPr>
              <w:rPr>
                <w:rFonts w:hint="default" w:ascii="Arial" w:hAnsi="Arial" w:cs="Arial" w:eastAsiaTheme="minorEastAsia"/>
                <w:sz w:val="22"/>
                <w:szCs w:val="22"/>
                <w:lang w:val="en-GB" w:eastAsia="zh-CN" w:bidi="ar-SA"/>
              </w:rPr>
              <w:id w:val="147469701"/>
              <w:placeholder>
                <w:docPart w:val="{210035e9-262a-430e-9dd5-be2fd1c373b9}"/>
              </w:placeholder>
              <w15:color w:val="509DF3"/>
            </w:sdtPr>
            <w:sdtEndPr>
              <w:rPr>
                <w:rFonts w:hint="default" w:ascii="Arial" w:hAnsi="Arial" w:cs="Arial" w:eastAsiaTheme="minorEastAsia"/>
                <w:sz w:val="22"/>
                <w:szCs w:val="22"/>
                <w:lang w:val="en-GB" w:eastAsia="zh-CN" w:bidi="ar-SA"/>
              </w:rPr>
            </w:sdtEndPr>
            <w:sdtContent>
              <w:r>
                <w:rPr>
                  <w:rFonts w:hint="default" w:ascii="Arial" w:hAnsi="Arial" w:cs="Arial"/>
                  <w:b/>
                  <w:bCs/>
                  <w:sz w:val="22"/>
                  <w:szCs w:val="22"/>
                  <w:lang w:val="en-GB" w:eastAsia="zh-CN" w:bidi="ar-SA"/>
                </w:rPr>
                <w:t>Lampiran 6</w:t>
              </w:r>
              <w:r>
                <w:rPr>
                  <w:rFonts w:hint="default" w:ascii="Arial" w:hAnsi="Arial" w:cs="Arial"/>
                  <w:sz w:val="22"/>
                  <w:szCs w:val="22"/>
                  <w:lang w:val="en-GB" w:eastAsia="zh-CN" w:bidi="ar-SA"/>
                </w:rPr>
                <w:t xml:space="preserve"> Surat Izin Penelitian dari Dinas Kesehatan</w:t>
              </w:r>
            </w:sdtContent>
          </w:sdt>
          <w:r>
            <w:rPr>
              <w:rFonts w:hint="default" w:ascii="Arial" w:hAnsi="Arial" w:cs="Arial"/>
              <w:sz w:val="22"/>
              <w:szCs w:val="22"/>
            </w:rPr>
            <w:tab/>
          </w:r>
          <w:bookmarkEnd w:id="3"/>
          <w:r>
            <w:rPr>
              <w:rFonts w:hint="default" w:ascii="Arial" w:hAnsi="Arial" w:cs="Arial"/>
              <w:sz w:val="22"/>
              <w:szCs w:val="22"/>
              <w:lang w:val="en-GB"/>
            </w:rPr>
            <w:t>77</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Lampiran 7</w:t>
          </w:r>
          <w:r>
            <w:rPr>
              <w:rFonts w:hint="default" w:ascii="Arial" w:hAnsi="Arial" w:cs="Arial"/>
              <w:sz w:val="22"/>
              <w:szCs w:val="22"/>
              <w:lang w:val="en-GB"/>
            </w:rPr>
            <w:t xml:space="preserve"> Etrical Clearence</w:t>
          </w:r>
          <w:r>
            <w:rPr>
              <w:rFonts w:hint="default" w:ascii="Arial" w:hAnsi="Arial" w:cs="Arial"/>
              <w:sz w:val="22"/>
              <w:szCs w:val="22"/>
            </w:rPr>
            <w:tab/>
          </w:r>
          <w:r>
            <w:rPr>
              <w:rFonts w:hint="default" w:ascii="Arial" w:hAnsi="Arial" w:cs="Arial"/>
              <w:sz w:val="22"/>
              <w:szCs w:val="22"/>
              <w:lang w:val="en-GB"/>
            </w:rPr>
            <w:t>78</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Lampiran 8</w:t>
          </w:r>
          <w:r>
            <w:rPr>
              <w:rFonts w:hint="default" w:ascii="Arial" w:hAnsi="Arial" w:cs="Arial"/>
              <w:sz w:val="22"/>
              <w:szCs w:val="22"/>
              <w:lang w:val="en-GB"/>
            </w:rPr>
            <w:t xml:space="preserve"> Surat Balasan Telah Melaksanakan Penelitian</w:t>
          </w:r>
          <w:r>
            <w:rPr>
              <w:rFonts w:hint="default" w:ascii="Arial" w:hAnsi="Arial" w:cs="Arial"/>
              <w:sz w:val="22"/>
              <w:szCs w:val="22"/>
            </w:rPr>
            <w:tab/>
          </w:r>
          <w:r>
            <w:rPr>
              <w:rFonts w:hint="default" w:ascii="Arial" w:hAnsi="Arial" w:cs="Arial"/>
              <w:sz w:val="22"/>
              <w:szCs w:val="22"/>
              <w:lang w:val="en-GB"/>
            </w:rPr>
            <w:t>79</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Lampiran 9</w:t>
          </w:r>
          <w:r>
            <w:rPr>
              <w:rFonts w:hint="default" w:ascii="Arial" w:hAnsi="Arial" w:cs="Arial"/>
              <w:sz w:val="22"/>
              <w:szCs w:val="22"/>
              <w:lang w:val="en-GB"/>
            </w:rPr>
            <w:t xml:space="preserve"> Kartu Konsultasi Bimbingan</w:t>
          </w:r>
          <w:r>
            <w:rPr>
              <w:rFonts w:hint="default" w:ascii="Arial" w:hAnsi="Arial" w:cs="Arial"/>
              <w:sz w:val="22"/>
              <w:szCs w:val="22"/>
            </w:rPr>
            <w:tab/>
          </w:r>
          <w:r>
            <w:rPr>
              <w:rFonts w:hint="default" w:ascii="Arial" w:hAnsi="Arial" w:cs="Arial"/>
              <w:sz w:val="22"/>
              <w:szCs w:val="22"/>
              <w:lang w:val="en-GB"/>
            </w:rPr>
            <w:t>80</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Lampiran 10</w:t>
          </w:r>
          <w:r>
            <w:rPr>
              <w:rFonts w:hint="default" w:ascii="Arial" w:hAnsi="Arial" w:cs="Arial"/>
              <w:sz w:val="22"/>
              <w:szCs w:val="22"/>
              <w:lang w:val="en-GB"/>
            </w:rPr>
            <w:t xml:space="preserve"> Kartu Identitas Pasien TBC</w:t>
          </w:r>
          <w:r>
            <w:rPr>
              <w:rFonts w:hint="default" w:ascii="Arial" w:hAnsi="Arial" w:cs="Arial"/>
              <w:sz w:val="22"/>
              <w:szCs w:val="22"/>
            </w:rPr>
            <w:tab/>
          </w:r>
          <w:r>
            <w:rPr>
              <w:rFonts w:hint="default" w:ascii="Arial" w:hAnsi="Arial" w:cs="Arial"/>
              <w:sz w:val="22"/>
              <w:szCs w:val="22"/>
              <w:lang w:val="en-GB"/>
            </w:rPr>
            <w:t>81</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cs="Arial"/>
              <w:b/>
              <w:bCs/>
              <w:sz w:val="22"/>
              <w:szCs w:val="22"/>
              <w:lang w:val="en-GB"/>
            </w:rPr>
            <w:t>Lampiran 11</w:t>
          </w:r>
          <w:r>
            <w:rPr>
              <w:rFonts w:hint="default" w:ascii="Arial" w:hAnsi="Arial" w:cs="Arial"/>
              <w:sz w:val="22"/>
              <w:szCs w:val="22"/>
              <w:lang w:val="en-GB"/>
            </w:rPr>
            <w:t xml:space="preserve"> Foto Dokumentasi dengan Pasien</w:t>
          </w:r>
          <w:r>
            <w:rPr>
              <w:rFonts w:hint="default" w:ascii="Arial" w:hAnsi="Arial" w:cs="Arial"/>
              <w:sz w:val="22"/>
              <w:szCs w:val="22"/>
            </w:rPr>
            <w:tab/>
          </w:r>
          <w:r>
            <w:rPr>
              <w:rFonts w:hint="default" w:ascii="Arial" w:hAnsi="Arial" w:cs="Arial"/>
              <w:sz w:val="22"/>
              <w:szCs w:val="22"/>
              <w:lang w:val="en-GB"/>
            </w:rPr>
            <w:t>82</w:t>
          </w:r>
        </w:p>
        <w:p>
          <w:pPr>
            <w:pStyle w:val="10"/>
            <w:tabs>
              <w:tab w:val="right" w:leader="dot" w:pos="7937"/>
            </w:tabs>
            <w:spacing w:line="360" w:lineRule="auto"/>
            <w:jc w:val="center"/>
            <w:rPr>
              <w:rFonts w:hint="default" w:ascii="Arial" w:hAnsi="Arial" w:cs="Arial"/>
              <w:sz w:val="22"/>
              <w:szCs w:val="22"/>
              <w:lang w:val="en-GB"/>
            </w:rPr>
          </w:pPr>
          <w:r>
            <w:rPr>
              <w:rFonts w:hint="default" w:ascii="Arial" w:hAnsi="Arial" w:eastAsia="SimSun" w:cs="Arial"/>
              <w:b/>
              <w:bCs/>
              <w:sz w:val="22"/>
              <w:szCs w:val="22"/>
              <w:lang w:val="en-GB" w:eastAsia="zh-CN" w:bidi="ar-SA"/>
            </w:rPr>
            <w:t>Lampiran 12</w:t>
          </w:r>
          <w:r>
            <w:rPr>
              <w:rFonts w:hint="default" w:ascii="Arial" w:hAnsi="Arial" w:eastAsia="SimSun" w:cs="Arial"/>
              <w:sz w:val="22"/>
              <w:szCs w:val="22"/>
              <w:lang w:val="en-GB" w:eastAsia="zh-CN" w:bidi="ar-SA"/>
            </w:rPr>
            <w:t xml:space="preserve"> Foto Dokumentasi dengan Tim Kesehatan</w:t>
          </w:r>
          <w:r>
            <w:rPr>
              <w:rFonts w:hint="default" w:ascii="Arial" w:hAnsi="Arial" w:cs="Arial"/>
              <w:sz w:val="22"/>
              <w:szCs w:val="22"/>
            </w:rPr>
            <w:tab/>
          </w:r>
          <w:r>
            <w:rPr>
              <w:rFonts w:hint="default" w:ascii="Arial" w:hAnsi="Arial" w:cs="Arial"/>
              <w:sz w:val="22"/>
              <w:szCs w:val="22"/>
              <w:lang w:val="en-GB"/>
            </w:rPr>
            <w:t>84</w:t>
          </w:r>
        </w:p>
        <w:p>
          <w:pPr>
            <w:pStyle w:val="10"/>
            <w:tabs>
              <w:tab w:val="right" w:leader="dot" w:pos="8120"/>
            </w:tabs>
            <w:spacing w:line="360" w:lineRule="auto"/>
            <w:jc w:val="both"/>
            <w:rPr>
              <w:rFonts w:hint="default" w:ascii="Arial" w:hAnsi="Arial" w:eastAsia="SimSun" w:cs="Arial"/>
              <w:sz w:val="22"/>
              <w:szCs w:val="22"/>
              <w:lang w:val="en-US" w:eastAsia="zh-CN" w:bidi="ar-SA"/>
            </w:rPr>
          </w:pPr>
          <w:r>
            <w:rPr>
              <w:rFonts w:hint="default" w:ascii="Arial" w:hAnsi="Arial" w:eastAsia="SimSun" w:cs="Arial"/>
              <w:sz w:val="22"/>
              <w:szCs w:val="22"/>
              <w:lang w:val="en-GB" w:eastAsia="zh-CN" w:bidi="ar-SA"/>
            </w:rPr>
            <w:t xml:space="preserve">   </w:t>
          </w:r>
          <w:r>
            <w:rPr>
              <w:rFonts w:hint="default" w:ascii="Arial" w:hAnsi="Arial" w:eastAsia="SimSun" w:cs="Arial"/>
              <w:b/>
              <w:bCs/>
              <w:sz w:val="22"/>
              <w:szCs w:val="22"/>
              <w:lang w:val="en-GB" w:eastAsia="zh-CN" w:bidi="ar-SA"/>
            </w:rPr>
            <w:t>Lampiran 13</w:t>
          </w:r>
          <w:r>
            <w:rPr>
              <w:rFonts w:hint="default" w:ascii="Arial" w:hAnsi="Arial" w:eastAsia="SimSun" w:cs="Arial"/>
              <w:sz w:val="22"/>
              <w:szCs w:val="22"/>
              <w:lang w:val="en-GB" w:eastAsia="zh-CN" w:bidi="ar-SA"/>
            </w:rPr>
            <w:t xml:space="preserve"> Hasil Turnitin</w:t>
          </w:r>
          <w:r>
            <w:rPr>
              <w:rFonts w:hint="default" w:ascii="Arial" w:hAnsi="Arial" w:cs="Arial"/>
              <w:sz w:val="22"/>
              <w:szCs w:val="22"/>
            </w:rPr>
            <w:tab/>
          </w:r>
          <w:r>
            <w:rPr>
              <w:rFonts w:hint="default" w:ascii="Arial" w:hAnsi="Arial" w:cs="Arial"/>
              <w:sz w:val="22"/>
              <w:szCs w:val="22"/>
              <w:lang w:val="en-GB"/>
            </w:rPr>
            <w:t>85</w:t>
          </w:r>
        </w:p>
      </w:sdtContent>
    </w:sdt>
    <w:p>
      <w:pPr>
        <w:pStyle w:val="10"/>
        <w:tabs>
          <w:tab w:val="right" w:leader="dot" w:pos="8200"/>
        </w:tabs>
        <w:spacing w:line="360" w:lineRule="auto"/>
        <w:ind w:right="270" w:rightChars="135"/>
        <w:jc w:val="both"/>
        <w:rPr>
          <w:rFonts w:hint="default" w:ascii="Arial" w:hAnsi="Arial" w:eastAsia="SimSun" w:cs="Arial"/>
          <w:sz w:val="22"/>
          <w:szCs w:val="22"/>
          <w:lang w:val="en-GB" w:eastAsia="zh-CN" w:bidi="ar-SA"/>
        </w:rPr>
      </w:pPr>
      <w:r>
        <w:rPr>
          <w:rFonts w:hint="default" w:ascii="Arial" w:hAnsi="Arial" w:cs="Arial"/>
          <w:sz w:val="22"/>
          <w:szCs w:val="22"/>
          <w:lang w:val="en-GB"/>
        </w:rPr>
        <w:t xml:space="preserve">   </w:t>
      </w: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480" w:lineRule="auto"/>
        <w:jc w:val="center"/>
        <w:rPr>
          <w:rFonts w:hint="default" w:ascii="Arial" w:hAnsi="Arial" w:cs="Arial"/>
          <w:b/>
          <w:bCs/>
          <w:sz w:val="24"/>
          <w:szCs w:val="24"/>
          <w:lang w:val="en-GB"/>
        </w:rPr>
      </w:pPr>
      <w:r>
        <w:rPr>
          <w:rFonts w:hint="default" w:ascii="Arial" w:hAnsi="Arial" w:cs="Arial"/>
          <w:b/>
          <w:bCs/>
          <w:sz w:val="24"/>
          <w:szCs w:val="24"/>
          <w:lang w:val="en-GB"/>
        </w:rPr>
        <w:t>DAFTAR SINGKATAN</w:t>
      </w:r>
    </w:p>
    <w:tbl>
      <w:tblPr>
        <w:tblStyle w:val="9"/>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48"/>
        <w:gridCol w:w="703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tcBorders>
              <w:tl2br w:val="nil"/>
              <w:tr2bl w:val="nil"/>
            </w:tcBorders>
          </w:tcPr>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BTA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E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H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IULTD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OAT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PMO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SPS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SPSS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TBC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TSR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UPT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WHO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Z                :</w:t>
            </w:r>
          </w:p>
        </w:tc>
        <w:tc>
          <w:tcPr>
            <w:tcW w:w="7039" w:type="dxa"/>
            <w:tcBorders>
              <w:tl2br w:val="nil"/>
              <w:tr2bl w:val="nil"/>
            </w:tcBorders>
          </w:tcPr>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 xml:space="preserve">Bakteri Tahan Asam.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Etambutol.</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Isoniazid.</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Internasional Union Against Tuberculosis and Lung Diseases.</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Obat Anti Tuberkulosis.</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Pengawas Menelan Obat.</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Rifampisin.</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Streptomisin.</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Sewaktu Pagi Sewaktu.</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Statistical Product and Service Solution.</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Tuberculosis.</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Tuberkulosis.</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Treatment Success Rate.</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Unit Pelaksanaan Teknis.</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 xml:space="preserve">World Health </w:t>
            </w:r>
          </w:p>
          <w:p>
            <w:pPr>
              <w:widowControl w:val="0"/>
              <w:tabs>
                <w:tab w:val="left" w:pos="6000"/>
              </w:tabs>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Pirazinamid.</w:t>
            </w:r>
          </w:p>
        </w:tc>
      </w:tr>
    </w:tbl>
    <w:p>
      <w:pPr>
        <w:tabs>
          <w:tab w:val="left" w:pos="6000"/>
        </w:tabs>
        <w:wordWrap/>
        <w:spacing w:line="360" w:lineRule="auto"/>
        <w:jc w:val="both"/>
        <w:rPr>
          <w:rFonts w:hint="default" w:ascii="Arial" w:hAnsi="Arial" w:cs="Arial"/>
          <w:b/>
          <w:bCs/>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ab/>
      </w:r>
      <w:r>
        <w:rPr>
          <w:rFonts w:hint="default" w:ascii="Arial" w:hAnsi="Arial" w:cs="Arial"/>
          <w:b w:val="0"/>
          <w:bCs w:val="0"/>
          <w:sz w:val="22"/>
          <w:szCs w:val="22"/>
          <w:lang w:val="en-GB"/>
        </w:rPr>
        <w:tab/>
      </w:r>
      <w:r>
        <w:rPr>
          <w:rFonts w:hint="default" w:ascii="Arial" w:hAnsi="Arial" w:cs="Arial"/>
          <w:b w:val="0"/>
          <w:bCs w:val="0"/>
          <w:sz w:val="22"/>
          <w:szCs w:val="22"/>
          <w:lang w:val="en-GB"/>
        </w:rPr>
        <w:tab/>
      </w:r>
      <w:r>
        <w:rPr>
          <w:rFonts w:hint="default" w:ascii="Arial" w:hAnsi="Arial" w:cs="Arial"/>
          <w:b w:val="0"/>
          <w:bCs w:val="0"/>
          <w:sz w:val="22"/>
          <w:szCs w:val="22"/>
          <w:lang w:val="en-GB"/>
        </w:rPr>
        <w:tab/>
      </w:r>
      <w:r>
        <w:rPr>
          <w:rFonts w:hint="default" w:ascii="Arial" w:hAnsi="Arial" w:cs="Arial"/>
          <w:b w:val="0"/>
          <w:bCs w:val="0"/>
          <w:sz w:val="22"/>
          <w:szCs w:val="22"/>
          <w:lang w:val="en-GB"/>
        </w:rPr>
        <w:tab/>
      </w:r>
    </w:p>
    <w:p>
      <w:pPr>
        <w:wordWrap/>
        <w:spacing w:line="240" w:lineRule="auto"/>
        <w:jc w:val="center"/>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240" w:lineRule="auto"/>
        <w:jc w:val="both"/>
        <w:rPr>
          <w:rFonts w:hint="default" w:ascii="Arial" w:hAnsi="Arial" w:cs="Arial"/>
          <w:sz w:val="28"/>
          <w:szCs w:val="28"/>
          <w:lang w:val="en-GB"/>
        </w:rPr>
      </w:pPr>
    </w:p>
    <w:p>
      <w:pPr>
        <w:wordWrap/>
        <w:spacing w:line="480" w:lineRule="auto"/>
        <w:jc w:val="both"/>
        <w:rPr>
          <w:rFonts w:hint="default" w:ascii="Arial" w:hAnsi="Arial" w:cs="Arial"/>
          <w:b/>
          <w:bCs/>
          <w:sz w:val="24"/>
          <w:szCs w:val="24"/>
          <w:lang w:val="en-GB"/>
        </w:rPr>
      </w:pPr>
    </w:p>
    <w:p>
      <w:pPr>
        <w:wordWrap/>
        <w:spacing w:line="360" w:lineRule="auto"/>
        <w:jc w:val="center"/>
        <w:rPr>
          <w:rFonts w:hint="default" w:ascii="Arial" w:hAnsi="Arial" w:cs="Arial"/>
          <w:b/>
          <w:bCs/>
          <w:sz w:val="24"/>
          <w:szCs w:val="24"/>
          <w:lang w:val="en-GB"/>
        </w:rPr>
        <w:sectPr>
          <w:pgSz w:w="12240" w:h="15840"/>
          <w:pgMar w:top="1701" w:right="1701" w:bottom="1701" w:left="2268" w:header="708" w:footer="709" w:gutter="0"/>
          <w:pgBorders>
            <w:top w:val="none" w:sz="0" w:space="0"/>
            <w:left w:val="none" w:sz="0" w:space="0"/>
            <w:bottom w:val="none" w:sz="0" w:space="0"/>
            <w:right w:val="none" w:sz="0" w:space="0"/>
          </w:pgBorders>
          <w:pgNumType w:fmt="lowerRoman"/>
          <w:cols w:space="0" w:num="1"/>
          <w:rtlGutter w:val="0"/>
          <w:docGrid w:linePitch="360" w:charSpace="0"/>
        </w:sectPr>
      </w:pPr>
    </w:p>
    <w:p>
      <w:pPr>
        <w:wordWrap/>
        <w:spacing w:line="360" w:lineRule="auto"/>
        <w:jc w:val="center"/>
        <w:rPr>
          <w:rFonts w:hint="default" w:ascii="Arial" w:hAnsi="Arial" w:cs="Arial"/>
          <w:b/>
          <w:bCs/>
          <w:sz w:val="24"/>
          <w:szCs w:val="24"/>
          <w:lang w:val="en-GB"/>
        </w:rPr>
      </w:pPr>
      <w:r>
        <w:rPr>
          <w:rFonts w:hint="default" w:ascii="Arial" w:hAnsi="Arial" w:cs="Arial"/>
          <w:b/>
          <w:bCs/>
          <w:sz w:val="24"/>
          <w:szCs w:val="24"/>
          <w:lang w:val="en-GB"/>
        </w:rPr>
        <w:t>BAB I</w:t>
      </w:r>
    </w:p>
    <w:p>
      <w:pPr>
        <w:wordWrap/>
        <w:spacing w:line="480" w:lineRule="auto"/>
        <w:jc w:val="center"/>
        <w:rPr>
          <w:rFonts w:hint="default" w:ascii="Arial" w:hAnsi="Arial" w:cs="Arial"/>
          <w:sz w:val="24"/>
          <w:szCs w:val="24"/>
          <w:lang w:val="en-GB"/>
        </w:rPr>
      </w:pPr>
      <w:r>
        <w:rPr>
          <w:rFonts w:hint="default" w:ascii="Arial" w:hAnsi="Arial" w:cs="Arial"/>
          <w:b/>
          <w:bCs/>
          <w:sz w:val="24"/>
          <w:szCs w:val="24"/>
          <w:lang w:val="en-GB"/>
        </w:rPr>
        <w:t>PENDAHULUAN</w:t>
      </w:r>
    </w:p>
    <w:p>
      <w:pPr>
        <w:numPr>
          <w:ilvl w:val="1"/>
          <w:numId w:val="3"/>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Latar Belakang</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Kesehatan adalah keadaan sehat, baik secara fisik, mental, spritual, maupun sosial, maupun sosial, yang memungkinkan setiap orang untuk hidup produksi secara sosial dan ekonomis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{"citationItems":[{"id":"ITEM-1","itemData":{"author":[{"dropping-particle":"","family":"UUD36","given":"","non-dropping-particle":"","parse-names":false,"suffix":""}],"container-title":"Вестник Новосибирского Государственного Университета. Серия: Биология, Клиническая Медицина","id":"ITEM-1","issued":{"date-parts":[["2002"]]},"page":"141-143","title":"UNDANG-UNDANG REPUBLIK INDONESIA NOMOR 36 TAHUN 2009 TENTANG KESEHATAN","type":"article-journal","volume":"2"},"uris":["http://www.mendeley.com/documents/?uuid=805750a5-5e26-49c9-b99e-60c37d15f262"]}],"mendeley":{"formattedCitation":"(UUD36, 2002)","plainTextFormattedCitation":"(UUD36, 2002)"},"properties":{"noteIndex":0},"schema":"https://github.com/citation-style-language/schema/raw/master/csl-citation.json"}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(UUD</w:t>
      </w:r>
      <w:r>
        <w:rPr>
          <w:rFonts w:hint="default" w:ascii="Arial" w:hAnsi="Arial" w:cs="Arial"/>
          <w:sz w:val="22"/>
          <w:szCs w:val="22"/>
          <w:lang w:val="en-GB"/>
        </w:rPr>
        <w:t xml:space="preserve"> </w:t>
      </w:r>
      <w:r>
        <w:rPr>
          <w:rFonts w:hint="default" w:ascii="Arial" w:hAnsi="Arial" w:cs="Arial"/>
          <w:sz w:val="22"/>
          <w:szCs w:val="22"/>
        </w:rPr>
        <w:t>36, 200</w:t>
      </w:r>
      <w:r>
        <w:rPr>
          <w:rFonts w:hint="default" w:ascii="Arial" w:hAnsi="Arial" w:cs="Arial"/>
          <w:sz w:val="22"/>
          <w:szCs w:val="22"/>
          <w:lang w:val="en-GB"/>
        </w:rPr>
        <w:t>9</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sz w:val="22"/>
          <w:szCs w:val="22"/>
          <w:lang w:val="en-GB"/>
        </w:rPr>
        <w:t xml:space="preserve">. Tuberkulosis juga merupakan penyakit yang benar-benar serius yang bisa berpotensi menular. Dari hasil keputusan Presiden Republik Indonesia, tuberkulosis masuk di bagian masalah kesehatan terbesar di wilayah Indonesia. Tuberkulosis dengan sebutan TBC merupakan penyakit menular yang di sebabkan oleh bakteri </w:t>
      </w:r>
      <w:r>
        <w:rPr>
          <w:rFonts w:hint="default" w:ascii="Arial" w:hAnsi="Arial" w:cs="Arial"/>
          <w:i/>
          <w:iCs/>
          <w:sz w:val="22"/>
          <w:szCs w:val="22"/>
          <w:lang w:val="en-GB"/>
        </w:rPr>
        <w:t>Mycobacterium tuberculosis</w:t>
      </w:r>
      <w:r>
        <w:rPr>
          <w:rFonts w:hint="default" w:ascii="Arial" w:hAnsi="Arial" w:cs="Arial"/>
          <w:sz w:val="22"/>
          <w:szCs w:val="22"/>
          <w:lang w:val="en-GB"/>
        </w:rPr>
        <w:t xml:space="preserve">, yang masuk menyebarkan virus ke bagian paru-paru serta organ tubuh lainnya </w:t>
      </w:r>
      <w:r>
        <w:rPr>
          <w:rFonts w:ascii="Arial" w:hAnsi="Arial" w:cs="Arial"/>
          <w:sz w:val="22"/>
          <w:szCs w:val="22"/>
        </w:rPr>
        <w:fldChar w:fldCharType="begin" w:fldLock="1"/>
      </w:r>
      <w:r>
        <w:rPr>
          <w:rFonts w:ascii="Arial" w:hAnsi="Arial" w:cs="Arial"/>
          <w:sz w:val="22"/>
          <w:szCs w:val="22"/>
        </w:rPr>
        <w:instrText xml:space="preserve">ADDIN CSL_CITATION {"citationItems":[{"id":"ITEM-1","itemData":{"abstract":"Tuberkulosis (TBC) masih menjadi masalah kesehatan di Indonesia dan menimbulkan masalah yang kompleks baik dari segi medis maupun sosial, ekonomi, dan budaya. Berdasarkan Global TB Report WHO 2020, Indonesia merupakan negara dengan beban Tuberkulosis (TBC) tertinggi kedua di dunia. Diestimasikan terdapat 845.000 kasus TBC baru setiap tahunnya dengan angka kematian mencapai 98.000 kasus atau setara dengan 11 kematian/jam. Penularan dan perkembangan penyakit TBC semakin meluas karena dipengaruhi oleh faktor sosial seperti kemiskinan, urbanisasi, pola hidup yang kurang aktif, penggunaan tembakau, dan alkohol (WHO, 2020).","author":[{"dropping-particle":"","family":"Perpres 2021","given":"","non-dropping-particle":"","parse-names":false,"suffix":""}],"container-title":"Kementerian Kesehatan Re","id":"ITEM-1","issue":"069394","issued":{"date-parts":[["2021"]]},"page":"107","title":"Peraturan Presiden Nomor 67 tahun 2021 tentang Penanggulangan Tuberkulosis","type":"article-journal","volume":"67"},"uris":["http://www.mendeley.com/documents/?uuid=c6c335d7-0fdf-4eaa-97c9-dcd4bfc536e2","http://www.mendeley.com/documents/?uuid=625e79d1-ef66-414e-bee4-ea4d3108ff14"]}],"mendeley":{"formattedCitation":"(Perpres 2021, 2021)","plainTextFormattedCitation":"(Perpres 2021, 2021)","previouslyFormattedCitation":"(Perpres 2021, 2021)"},"properties":{"noteIndex":0},"schema":"https://github.com/citation-style-language/schema/raw/master/csl-citation.json"}</w:instrText>
      </w:r>
      <w:r>
        <w:rPr>
          <w:rFonts w:ascii="Arial" w:hAnsi="Arial" w:cs="Arial"/>
          <w:sz w:val="22"/>
          <w:szCs w:val="22"/>
        </w:rPr>
        <w:fldChar w:fldCharType="separate"/>
      </w:r>
      <w:r>
        <w:rPr>
          <w:rFonts w:ascii="Arial" w:hAnsi="Arial" w:cs="Arial"/>
          <w:sz w:val="22"/>
          <w:szCs w:val="22"/>
        </w:rPr>
        <w:t>(Perpres, 2021)</w:t>
      </w:r>
      <w:r>
        <w:rPr>
          <w:rFonts w:ascii="Arial" w:hAnsi="Arial" w:cs="Arial"/>
          <w:sz w:val="22"/>
          <w:szCs w:val="22"/>
        </w:rPr>
        <w:fldChar w:fldCharType="end"/>
      </w:r>
      <w:r>
        <w:rPr>
          <w:rFonts w:hint="default" w:ascii="Arial" w:hAnsi="Arial" w:cs="Arial"/>
          <w:sz w:val="22"/>
          <w:szCs w:val="22"/>
          <w:lang w:val="en-GB"/>
        </w:rPr>
        <w:t xml:space="preserve">. </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Tuberkulosis adalah bakteri yang bernama </w:t>
      </w:r>
      <w:r>
        <w:rPr>
          <w:rFonts w:hint="default" w:ascii="Arial" w:hAnsi="Arial" w:cs="Arial"/>
          <w:i/>
          <w:iCs/>
          <w:sz w:val="22"/>
          <w:szCs w:val="22"/>
          <w:lang w:val="en-GB"/>
        </w:rPr>
        <w:t>Mycobacterium tuberculosis</w:t>
      </w:r>
      <w:r>
        <w:rPr>
          <w:rFonts w:hint="default" w:ascii="Arial" w:hAnsi="Arial" w:cs="Arial"/>
          <w:sz w:val="22"/>
          <w:szCs w:val="22"/>
          <w:lang w:val="en-GB"/>
        </w:rPr>
        <w:t xml:space="preserve"> yang mudah tinggal di bagian tubuh manusia yaitu paru-paru. Pengobatan yang tidak teratur serta pengobatan yang tidak tuntas mengakibatkan komplikasi yang sangat berbahaya hingga sampai kematian. Saat di tahun 2019 penyakit tuberkulosis atau TBC di negara Indonesia termasuk di golongan penyakit mematikan di nomor dua setelah penderita penyakit jantung </w:t>
      </w:r>
      <w:r>
        <w:rPr>
          <w:rFonts w:ascii="Arial" w:hAnsi="Arial" w:cs="Arial"/>
          <w:sz w:val="22"/>
          <w:szCs w:val="22"/>
        </w:rPr>
        <w:fldChar w:fldCharType="begin" w:fldLock="1"/>
      </w:r>
      <w:r>
        <w:rPr>
          <w:rFonts w:ascii="Arial" w:hAnsi="Arial" w:cs="Arial"/>
          <w:sz w:val="22"/>
          <w:szCs w:val="22"/>
        </w:rPr>
        <w:instrText xml:space="preserve">ADDIN CSL_CITATION {"citationItems":[{"id":"ITEM-1","itemData":{"DOI":"10.36911/pannmed.v15i3.764","ISSN":"2623-0046","abstract":"Tuberculosis (TB) can attack almost all organs of the body, especially the lungs. If no treatment is complete, this disease can lead to complications to death. Many factors can affect the success of TB treatment, among others: patient factors, regulatory factors taking medication (PMO), drug factors. The research problem is whether the variables of education, age, income, knowledge, adherence to take medication, supervisors taking medication and counseling affect the success of tuberculosis treatment and how the factor analysis of these variables influences the success of tuberculosis treatment at H. Adam Malik General Hospital Medan. The aim is to find out these variables affect the success of tuberculosis treatment in H. Adam Malik General Hospital Medan.\r         This type of research is cross sectional. Samples were outpatient tuberculosis patients at RSUP. H. Adam Malik. The sampling technique was purposive sampling of 105 respondents. Data were analyzed using Confirmatory Factor Analysis (CFA).\r          The results of the research respondents mostly male gender 75 people (71.4%), ages 26-45 years 42 people (40%), high school education 51 people (48.6%), self-employed 41 people (39.1%). the Keizer Meyers Oklin (KMO) value and Bartlett's test were 0.557. with a significance value (p = 0.000). Total Explained Variance shows that there is one factor that is formed, namely age, income, knowledge and counseling.\r Conclusion: age, income, knowledge, and counseling have a strong correlation affecting the success of tuberculosis treatment in H. Adam Malik General Hospital Medan A new factor called self-awareness factor was formed.\r  \r Keywords: Analysis, Factors, Success, Tuberculosis, Hospital","author":[{"dropping-particle":"","family":"Andarwati","given":"Rini","non-dropping-particle":"","parse-names":false,"suffix":""},{"dropping-particle":"","family":"Masrah","given":"Masrah","non-dropping-particle":"","parse-names":false,"suffix":""},{"dropping-particle":"","family":"Fauzi","given":"Zulfa Ismaniar","non-dropping-particle":"","parse-names":false,"suffix":""}],"container-title":"Jurnal Ilmiah PANNMED (Pharmacist, Analyst, Nurse, Nutrition, Midwivery, Environment, Dentist)","id":"ITEM-1","issue":"3","issued":{"date-parts":[["2020"]]},"page":"337-344","title":"Analisis Faktor Keberhasilan Penyembuhan Tuberkulosis Paru","type":"article-journal","volume":"15"},"uris":["http://www.mendeley.com/documents/?uuid=edb7be41-349c-4e86-bc12-332f4fb96bfb","http://www.mendeley.com/documents/?uuid=ad6f386d-131e-4901-bd43-aa8d17f1faf1"]}],"mendeley":{"formattedCitation":"(Andarwati et al., 2020)","plainTextFormattedCitation":"(Andarwati et al., 2020)","previouslyFormattedCitation":"(Andarwati et al., 2020)"},"properties":{"noteIndex":0},"schema":"https://github.com/citation-style-language/schema/raw/master/csl-citation.json"}</w:instrText>
      </w:r>
      <w:r>
        <w:rPr>
          <w:rFonts w:ascii="Arial" w:hAnsi="Arial" w:cs="Arial"/>
          <w:sz w:val="22"/>
          <w:szCs w:val="22"/>
        </w:rPr>
        <w:fldChar w:fldCharType="separate"/>
      </w:r>
      <w:r>
        <w:rPr>
          <w:rFonts w:ascii="Arial" w:hAnsi="Arial" w:cs="Arial"/>
          <w:sz w:val="22"/>
          <w:szCs w:val="22"/>
        </w:rPr>
        <w:t>(Andarwati et al., 2020)</w:t>
      </w:r>
      <w:r>
        <w:rPr>
          <w:rFonts w:ascii="Arial" w:hAnsi="Arial" w:cs="Arial"/>
          <w:sz w:val="22"/>
          <w:szCs w:val="22"/>
        </w:rPr>
        <w:fldChar w:fldCharType="end"/>
      </w:r>
      <w:r>
        <w:rPr>
          <w:rFonts w:hint="default" w:ascii="Arial" w:hAnsi="Arial" w:cs="Arial"/>
          <w:sz w:val="22"/>
          <w:szCs w:val="22"/>
          <w:lang w:val="en-GB"/>
        </w:rPr>
        <w:t>.</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Bersumber dalam strategi </w:t>
      </w:r>
      <w:r>
        <w:rPr>
          <w:rFonts w:hint="default" w:ascii="Arial" w:hAnsi="Arial" w:cs="Arial"/>
          <w:i/>
          <w:iCs/>
          <w:sz w:val="22"/>
          <w:szCs w:val="22"/>
          <w:lang w:val="en-GB"/>
        </w:rPr>
        <w:t>World Heal Organization</w:t>
      </w:r>
      <w:r>
        <w:rPr>
          <w:rFonts w:hint="default" w:ascii="Arial" w:hAnsi="Arial" w:cs="Arial"/>
          <w:sz w:val="22"/>
          <w:szCs w:val="22"/>
          <w:lang w:val="en-GB"/>
        </w:rPr>
        <w:t xml:space="preserve">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{"citationItems":[{"id":"ITEM-1","itemData":{"ISBN":"9789240037021","author":[{"dropping-particle":"","family":"WHO","given":"","non-dropping-particle":"","parse-names":false,"suffix":""}],"id":"ITEM-1","issued":{"date-parts":[["2021"]]},"title":"Global Tuberkulosis 2021","type":"book"},"uris":["http://www.mendeley.com/documents/?uuid=972c7754-95d3-4f62-9c9b-c1416c845b1e"]}],"mendeley":{"formattedCitation":"(WHO, 2021)","plainTextFormattedCitation":"(WHO, 2021)","previouslyFormattedCitation":"(WHO,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(WHO, 2021)</w:t>
      </w:r>
      <w:r>
        <w:rPr>
          <w:rFonts w:hint="default" w:ascii="Arial" w:hAnsi="Arial" w:cs="Arial"/>
          <w:sz w:val="22"/>
          <w:szCs w:val="22"/>
        </w:rPr>
        <w:fldChar w:fldCharType="end"/>
      </w:r>
      <w:r>
        <w:rPr>
          <w:rFonts w:hint="default" w:ascii="Arial" w:hAnsi="Arial" w:cs="Arial"/>
          <w:sz w:val="22"/>
          <w:szCs w:val="22"/>
          <w:lang w:val="en-GB"/>
        </w:rPr>
        <w:t>, Bagian wilayah Asia Tenggara (43%), Afrika (25%), dan Pasifik Barat (18%) terbanyak kasus penyakit tuberkulosis. Pada posisi rendah diduduki terbanyak bagian wilayah Mediterania (8,3%), Amerika (3%), dan eropa (2,3%). Dari 30 jumlah negara terdapat beban penderita tuberkulosis tergolong berjumlah 86% di dunia seperti India (2,6), Cina (8,5%), Indonesia (8,4%), Filipina (6,0%), Pakistan (5,8%), Nigeria (4,6%), Bangladesh (3,6%), dan Afrika Selatan (3,3%), Negara Indonesia menempati peringkat nomor tiga di seluruh dunia.</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Bersumber dalam strategi </w:t>
      </w:r>
      <w:r>
        <w:rPr>
          <w:rFonts w:hint="default" w:ascii="Arial" w:hAnsi="Arial" w:cs="Arial"/>
          <w:i/>
          <w:iCs/>
          <w:sz w:val="22"/>
          <w:szCs w:val="22"/>
          <w:lang w:val="en-GB"/>
        </w:rPr>
        <w:t>World Heal Organization</w:t>
      </w:r>
      <w:r>
        <w:rPr>
          <w:rFonts w:hint="default" w:ascii="Arial" w:hAnsi="Arial" w:cs="Arial"/>
          <w:sz w:val="22"/>
          <w:szCs w:val="22"/>
          <w:lang w:val="en-GB"/>
        </w:rPr>
        <w:t xml:space="preserve"> </w:t>
      </w:r>
      <w:r>
        <w:rPr>
          <w:rFonts w:ascii="Arial" w:hAnsi="Arial" w:cs="Arial"/>
          <w:sz w:val="22"/>
          <w:szCs w:val="22"/>
        </w:rPr>
        <w:fldChar w:fldCharType="begin" w:fldLock="1"/>
      </w:r>
      <w:r>
        <w:rPr>
          <w:rFonts w:ascii="Arial" w:hAnsi="Arial" w:cs="Arial"/>
          <w:sz w:val="22"/>
          <w:szCs w:val="22"/>
        </w:rPr>
        <w:instrText xml:space="preserve">ADDIN CSL_CITATION {"citationItems":[{"id":"ITEM-1","itemData":{"ISBN":"9789240061729","ISSN":"0029-5582","abstract":"We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evaluation.","author":[{"dropping-particle":"","family":"WHO","given":"2022","non-dropping-particle":"","parse-names":false,"suffix":""}],"container-title":"Nucl. Phys.","id":"ITEM-1","issue":"1","issued":{"date-parts":[["2022"]]},"number-of-pages":"104-116","title":"GLOBAL TUBERCULOSIS REPORT","type":"book","volume":"13"},"uris":["http://www.mendeley.com/documents/?uuid=de1f71cb-43d0-4860-8fe3-db5713049ad2","http://www.mendeley.com/documents/?uuid=b42ad6ed-7d66-4d04-8657-3bc29f8a29d9"]}],"mendeley":{"formattedCitation":"(WHO, 2022)","plainTextFormattedCitation":"(WHO, 2022)","previouslyFormattedCitation":"(WHO, 2022)"},"properties":{"noteIndex":0},"schema":"https://github.com/citation-style-language/schema/raw/master/csl-citation.json"}</w:instrText>
      </w:r>
      <w:r>
        <w:rPr>
          <w:rFonts w:ascii="Arial" w:hAnsi="Arial" w:cs="Arial"/>
          <w:sz w:val="22"/>
          <w:szCs w:val="22"/>
        </w:rPr>
        <w:fldChar w:fldCharType="separate"/>
      </w:r>
      <w:r>
        <w:rPr>
          <w:rFonts w:ascii="Arial" w:hAnsi="Arial" w:cs="Arial"/>
          <w:sz w:val="22"/>
          <w:szCs w:val="22"/>
        </w:rPr>
        <w:t>(WHO, 2022)</w:t>
      </w:r>
      <w:r>
        <w:rPr>
          <w:rFonts w:ascii="Arial" w:hAnsi="Arial" w:cs="Arial"/>
          <w:sz w:val="22"/>
          <w:szCs w:val="22"/>
        </w:rPr>
        <w:fldChar w:fldCharType="end"/>
      </w:r>
      <w:r>
        <w:rPr>
          <w:rFonts w:hint="default" w:ascii="Arial" w:hAnsi="Arial" w:cs="Arial"/>
          <w:sz w:val="22"/>
          <w:szCs w:val="22"/>
          <w:lang w:val="en-GB"/>
        </w:rPr>
        <w:t>, negara Indonesia ditahun 2021 masuk di urutan nomor dua setelah negara India dengan pencapaian 969.000 kasus penyakit tuberkulosis. Ditahun 2020 negara Indonesia sempat mencapai 824.000 kasus penyakit tuberkulosis.</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Berdasarkan data profil provinsi, provinsi Sumatra Utara masuk di urutan nomor enam terbanyak penyakit tuberkulosis setelah provinsi Jawa Barat, Jawa Tengah, Jawa Timur, DKI Jakarta, Banten, dan Sumatra Utara. Tercatat 22.169 kasus penyakit tuberkulosis yang ada di Sumatra Utara. Dari data Kementerian Kesehatan, di negara Indonesia mempunyai 397,377 kasus penyakit tuberkulosis. Dimana laki-laki tercatat 57,5%, dan perempuan tercatat 2,5%. Pada golongan umur 45-54 tahun tercatat 16,9%, golongan umur 25-34 tahun tercatat 17,1%, dan golongan umur 15-24 tahun tercatat 16,9%. Untuk pencapaian data strategi keberhasilan pada tahu 2021 tergolong 7 provinsi yaitu Lampung sebesar 94,9%, Riau sebesar 93,2%, Sulawesi Barat sebesar 90,9%, Sulawesi Utara sebesar 90,6%, Sumatra Utara sebesar 90,3%, Nusa Tenggara Barat sebesar 90,3%, dan Banten sebesar 90,1%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Indonesia","title":"Profil Kesehatan Indonesia 2021","type":"book"},"uris":["http://www.mendeley.com/documents/?uuid=d67596d3-41e6-4d0e-a6a6-ac45746e858e"]}],"mendeley":{"formattedCitation":"(Kemenkes RI, 2022)","plainTextFormattedCitation":"(Kemenkes RI, 2022)","previouslyFormattedCitation":"(Kemenkes RI,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(Kemenkes RI, 2022)</w:t>
      </w:r>
      <w:r>
        <w:rPr>
          <w:rFonts w:hint="default" w:ascii="Arial" w:hAnsi="Arial" w:cs="Arial"/>
          <w:sz w:val="22"/>
          <w:szCs w:val="22"/>
        </w:rPr>
        <w:fldChar w:fldCharType="end"/>
      </w:r>
      <w:r>
        <w:rPr>
          <w:rFonts w:hint="default" w:ascii="Arial" w:hAnsi="Arial" w:cs="Arial"/>
          <w:sz w:val="22"/>
          <w:szCs w:val="22"/>
          <w:lang w:val="en-GB"/>
        </w:rPr>
        <w:t>.</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Berdasarkan temuan yang dilakukan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 efek samping obat, tetapi tetap patuh dalam berobat akibat dipengaruhi oleh variabel lain. Selain dari itu, responden yang mengalami efek samping obat … mengetahui bahwa obat dapat …","author":[{"dropping-particle":"","family":"Trisnawati","given":"Padang Angela","non-dropping-particle":"","parse-names":false,"suffix":""},{"dropping-particle":"","family":"Donal","given":"Nababan","non-dropping-particle":"","parse-names":false,"suffix":""},{"dropping-particle":"","family":"Etalia","given":"Brahmana Netti","non-dropping-particle":"","parse-names":false,"suffix":""}],"container-title":"Jurnal Ilmiah Maksitek","id":"ITEM-1","issue":"1","issued":{"date-parts":[["2022"]]},"page":"10","title":"Faktor - Faktor Internal dan Eksternal Terhadap Kepatuhan Pasien TB Paru di Puskesmas Padang Bulan Tahun 2019","type":"article-journal","volume":"7"},"uris":["http://www.mendeley.com/documents/?uuid=bba21591-da5e-4017-b267-442543b51779"]}],"mendeley":{"formattedCitation":"(Trisnawati et al., 2022)","plainTextFormattedCitation":"(Trisnawati et al., 2022)","previouslyFormattedCitation":"(Trisnawati et al.,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(Trisnawati et al., 2022)</w:t>
      </w:r>
      <w:r>
        <w:rPr>
          <w:rFonts w:hint="default" w:ascii="Arial" w:hAnsi="Arial" w:cs="Arial"/>
          <w:sz w:val="22"/>
          <w:szCs w:val="22"/>
        </w:rPr>
        <w:fldChar w:fldCharType="end"/>
      </w:r>
      <w:r>
        <w:rPr>
          <w:rFonts w:hint="default" w:ascii="Arial" w:hAnsi="Arial" w:cs="Arial"/>
          <w:sz w:val="22"/>
          <w:szCs w:val="22"/>
          <w:lang w:val="en-GB"/>
        </w:rPr>
        <w:t xml:space="preserve"> di tempat Puskesmas Padang Bulan yang berlokasi di Medan Baru bahwa adanya hubungan kuat antara faktor internal dan faktor eksternal. Adapun faktor eksternal yang berhubungan dengan kepatuhan seperti usia, pengetahuan, dukungan dari pihak pengawas menelan obat (PMO), peran petugas kesehatan, efek samping, dukungan dari pihak keluarga, jangka waktu dalam pengobatan. Serta tidak adanya hubungan kuat antara faktor internal dengan kepatuhan seperti jenis kelamin, pendidikan, pekerjaan, dan sikap. Faktor yang tergolong lebih dominan dalam kepatuhan ialah hubungan pengetahuan dengan kepatuhan.</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Pasien patuh yang memenuhi syarat adalah pasien yang sudah menyelesaikan masa pengobatan minimal 6-9 bulan. Kelalaian dari pihak pasien dapat mengakibatkan kegagalan dalam pengobatan, terjadinya resistensi, dan penyebaran virus yang semakin meluas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{"citationItems":[{"id":"ITEM-1","itemData":{"abstract":"Kepatuhan pasien menggunakan obat merupakan salah satu penanganan penyakit Tuberkulosis yang menjadi perhatian. Tujuan penelitian ini adalah menganalisis persentase tingkat kepatuhan serta hubungan faktor-faktor terhadap kepatuhan penggunaan obat pada pasien TB Paru di Puskesmas Sungai Betung. Metode yang digunakan metode observasional analitik dengan rancangan penelitian studi kohort. Pengumpulan data dilakukan secara retrospektif yaitu mengumpulkan data rekam medis pasien TB Paru dan pengukuran kepatuhan menggunakan metode Medication Possession Ratio (MPR). Analisis data menggunakan uji Chi-Square dengan SPSS. Hasil penelitian menunjukkan bahwa mayoritas pasien berjenis kelamin laki-laki (83,3%), usia produktif (80%), pendidikan SMA (33,3%), memiliki pekerjaan (83,3%), jarak tempuh rumah ke pelayanan kesehatan &gt;2km (90%), dan mayoritas menjalani pengobatan selama tepat 6 bulan (63,3%). Tingkat kepatuhan pasien 86,7% patuh. Analisis chi-square menunjukkan bahwa tidak terdapat hubungan bermakna signifikan antara tingkat kepatuhan dengan umur (p=0,557), jenis kelamin (p=1,000), pasien tidak sekolah sebagai pembanding pendidikan SD hingga perguruan tinggi (p=1,000; p=0,467; p=0,125; p=1,000), pekerjaan, jarak ke pelayanan dan lama pengobatan (p=1,000). Kesimpulan tidak terdapat hubungan antara faktor-faktor variabel penelitian terhadap kepatuhan penggunaan obat.","author":[{"dropping-particle":"","family":"Novalisa","given":"","non-dropping-particle":"","parse-names":false,"suffix":""},{"dropping-particle":"","family":"Susanti","given":"Ressi","non-dropping-particle":"","parse-names":false,"suffix":""},{"dropping-particle":"","family":"Nurmainah","given":"","non-dropping-particle":"","parse-names":false,"suffix":""}],"container-title":"Journal Syifa Sciences and Clinical Research (JSSCR)","id":"ITEM-1","issue":"2","issued":{"date-parts":[["2022"]]},"page":"342-353","title":"Analisis Faktor-faktor yang Mempengaruhi Kepatuhan Penggunaan Obat Tuberkulosis pada Pasien di Puskesmas","type":"article-journal","volume":"4"},"uris":["http://www.mendeley.com/documents/?uuid=c749046e-2079-4eac-b306-b6f3074a94b7"]}],"mendeley":{"formattedCitation":"(Novalisa et al., 2022)","plainTextFormattedCitation":"(Novalisa et al., 2022)","previouslyFormattedCitation":"(Novalisa et al.,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w:t>
      </w:r>
      <w:r>
        <w:rPr>
          <w:rFonts w:hint="default" w:ascii="Arial" w:hAnsi="Arial" w:cs="Arial"/>
          <w:sz w:val="22"/>
          <w:szCs w:val="22"/>
          <w:highlight w:val="none"/>
        </w:rPr>
        <w:t xml:space="preserve">Novalisa </w:t>
      </w:r>
      <w:r>
        <w:rPr>
          <w:rFonts w:hint="default" w:ascii="Arial" w:hAnsi="Arial" w:cs="Arial"/>
          <w:sz w:val="22"/>
          <w:szCs w:val="22"/>
        </w:rPr>
        <w:t>et al., 2022)</w:t>
      </w:r>
      <w:r>
        <w:rPr>
          <w:rFonts w:hint="default" w:ascii="Arial" w:hAnsi="Arial" w:cs="Arial"/>
          <w:sz w:val="22"/>
          <w:szCs w:val="22"/>
        </w:rPr>
        <w:fldChar w:fldCharType="end"/>
      </w:r>
      <w:r>
        <w:rPr>
          <w:rFonts w:hint="default" w:ascii="Arial" w:hAnsi="Arial" w:cs="Arial"/>
          <w:sz w:val="22"/>
          <w:szCs w:val="22"/>
          <w:lang w:val="en-GB"/>
        </w:rPr>
        <w:t xml:space="preserve">. Keberhasilan pasien dalam pengobatan juga dapat dipengaruhi dari bagian ketersediaan Obat Anti-tuberkulosis yang ada di Puskesmas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{"citationItems":[{"id":"ITEM-1","itemData":{"abstract":"Infeksi kecacingan merupakan salah satu masalah kesehatan di seluruh negara termasuk Indonesia. Infeksi kecacingan yang paling sering yakni infeksi yang disebabkan oleh cacing golongan Soil Transmitted Helminth (STH). Anak usia sekolah dasar merupakan kelompok usia yang rentan terinfeksi cacingan. Infeksi cacingan dapat berdampak serius jika tidak ditangani dengan pemberian obat cacingan dan pola hidup bersih dan sehat dari orang tersebut. Penelitian ini dilakukan dengan tujuan untuk mengetahui faktor risiko karakteristik seperti usia, jenis kelamin, tingkat pendidikan orang tua, pekerjaan orang tua, penghasilan orang tua, untuk mengetahui faktor risiko perilaku anak seperti kebiasaan cuci tangan, kebersihan kuku, kebiasaan menggunakan alas kaki, kebiasaan BAB dan untuk mengetahui faktor risiko sanitasi lingkungan seperti kepemilikan jamban, ketersediaan air bersih dan kepemilikan tempat sampah yang berhubungan dengan kejadian infeksi STH pada anak usia 6-12 tahun di Dusun II dan IV Desa Manusak Kecamatan Kupang Timur Kabupaten Kupang tahun 2019. Penelitian ini menggunakan jenis penelitian observasional analitik dengan design cross sectional study. Subyek penelitian sebanyak 56 orang anak. Data dikumpulkan menggunakan kuisioner kemudian dianalisis menggunakan uji Chi Square (X 2 ). Pemeriksaan kecacingan dilakukan dengan metode tidak langsung jenis Kato\u0002Katz. Berdasarkan hasil pemeriksaan Kato-Katz ditemukan telur Ascaris lumbricoides pada 54 orang anak (96,4%). Hasil uji Chi Square menunjukkan bahwa faktor risiko terjadinya infeksi STH adalah kebiasaan tidak mencuci tangan dengan( P &lt; 0,05).","author":[{"dropping-particle":"","family":"Gego","given":"Grasiana","non-dropping-particle":"","parse-names":false,"suffix":""}],"container-title":"Karya Tulis Ilmiah","id":"ITEM-1","issued":{"date-parts":[["2019"]]},"page":"1 - 57","title":"Gambaran Keberhasilan Pengobatan Pada Pasien Tuberkulosis Paru BTA(+) Positip Di Wilayah Puskesmas Borong Kabupaten Manggarai Timur","type":"article-journal"},"uris":["http://www.mendeley.com/documents/?uuid=9dc611ba-22a7-4e31-8069-41f4d5891f86"]}],"mendeley":{"formattedCitation":"(Gego, 2019)","plainTextFormattedCitation":"(Gego, 2019)","previouslyFormattedCitation":"(Gego, 2019)"},"properties":{"noteIndex":0},"schema":"https://github.com/citation-style-language/schema/raw/master/csl-citation.json"}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(Gego, 2019)</w:t>
      </w:r>
      <w:r>
        <w:rPr>
          <w:rFonts w:hint="default" w:ascii="Arial" w:hAnsi="Arial" w:cs="Arial"/>
          <w:sz w:val="22"/>
          <w:szCs w:val="22"/>
        </w:rPr>
        <w:fldChar w:fldCharType="end"/>
      </w:r>
      <w:r>
        <w:rPr>
          <w:rFonts w:hint="default" w:ascii="Arial" w:hAnsi="Arial" w:cs="Arial"/>
          <w:sz w:val="22"/>
          <w:szCs w:val="22"/>
          <w:lang w:val="en-GB"/>
        </w:rPr>
        <w:t xml:space="preserve">. </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Berdasarkan temuan yang dilakukan </w:t>
      </w:r>
      <w:r>
        <w:rPr>
          <w:rFonts w:hint="default" w:ascii="Arial" w:hAnsi="Arial" w:cs="Arial"/>
          <w:b w:val="0"/>
          <w:bCs w:val="0"/>
          <w:sz w:val="22"/>
          <w:szCs w:val="22"/>
        </w:rPr>
        <w:fldChar w:fldCharType="begin" w:fldLock="1"/>
      </w:r>
      <w:r>
        <w:rPr>
          <w:rFonts w:hint="default" w:ascii="Arial" w:hAnsi="Arial" w:cs="Arial"/>
          <w:b w:val="0"/>
          <w:bCs w:val="0"/>
          <w:sz w:val="22"/>
          <w:szCs w:val="22"/>
        </w:rPr>
        <w:instrText xml:space="preserve">ADDIN CSL_CITATION {"citationItems":[{"id":"ITEM-1","itemData":{"author":[{"dropping-particle":"","family":"S","given":"HILDA","non-dropping-particle":"","parse-names":false,"suffix":""}],"id":"ITEM-1","issue":"1","issued":{"date-parts":[["2015"]]},"page":"1-27","title":"KEPUASAN PASIEN DIABETES MELITUS RUJUK BALIK PESERTA BPJS KESEHATAN TERHADAP PELAYANAN KEFARMASIAN DI KLINIK DAN APOTEK KOTA YOGYAKARTA","type":"article-journal"},"uris":["http://www.mendeley.com/documents/?uuid=4cb7eb3f-62ea-44d8-9921-6a0df264c5b4"]},{"id":"ITEM-2","itemData":{"ISBN":"9780415475976","ISSN":"1662453X","PMID":"25246403","abstract":"Differences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unknown.","author":[{"dropping-particle":"","family":"Ningrum","given":"Yusnia","non-dropping-particle":"","parse-names":false,"suffix":""}],"container-title":"Frontiers in Neuroscience","id":"ITEM-2","issue":"1","issued":{"date-parts":[["2021"]]},"page":"1-13","title":"FAKTOR-FAKTOR YANG MEMPENGARUHI KEPATUHAN MINUM OBAT PADA PENDERITA TB PARU Oleh:","type":"article-journal","volume":"14"},"uris":["http://www.mendeley.com/documents/?uuid=d9beacc5-e6f1-42f7-8b9a-4f537333513e"]}],"mendeley":{"formattedCitation":"(Ningrum, 2021; S, 2015)","manualFormatting":"(Ningrum, 2021)(S, HILDA; 2015)","plainTextFormattedCitation":"(Ningrum, 2021; S, 2015)","previouslyFormattedCitation":"(Ningrum, 2021; S, 2015)"},"properties":{"noteIndex":0},"schema":"https://github.com/citation-style-language/schema/raw/master/csl-citation.json"}</w:instrText>
      </w:r>
      <w:r>
        <w:rPr>
          <w:rFonts w:hint="default" w:ascii="Arial" w:hAnsi="Arial" w:cs="Arial"/>
          <w:b w:val="0"/>
          <w:bCs w:val="0"/>
          <w:sz w:val="22"/>
          <w:szCs w:val="22"/>
        </w:rPr>
        <w:fldChar w:fldCharType="separate"/>
      </w:r>
      <w:r>
        <w:rPr>
          <w:rFonts w:hint="default" w:ascii="Arial" w:hAnsi="Arial" w:cs="Arial"/>
          <w:b w:val="0"/>
          <w:bCs w:val="0"/>
          <w:sz w:val="22"/>
          <w:szCs w:val="22"/>
        </w:rPr>
        <w:t>(Ningrum, 2021)</w:t>
      </w:r>
      <w:r>
        <w:rPr>
          <w:rFonts w:hint="default" w:ascii="Arial" w:hAnsi="Arial" w:cs="Arial"/>
          <w:b w:val="0"/>
          <w:bCs w:val="0"/>
          <w:sz w:val="22"/>
          <w:szCs w:val="22"/>
        </w:rPr>
        <w:fldChar w:fldCharType="end"/>
      </w:r>
      <w:r>
        <w:rPr>
          <w:rFonts w:hint="default" w:ascii="Arial" w:hAnsi="Arial" w:cs="Arial"/>
          <w:sz w:val="22"/>
          <w:szCs w:val="22"/>
          <w:lang w:val="en-GB"/>
        </w:rPr>
        <w:t xml:space="preserve"> bahwa faktor usia juga mempengaruhi kepatuhan, karena ketika usia menginjak masa tua daya tubuh dan saya mengingat yang dimiliki cenderung melemah, faktor jenis kelamin laki-laki cenderung lebih mudah terinfeksi dari pada perempuan karena laki-laki dominan dalam beraktivitas diluar. Berbeda dengan perempuan yang beraktivitas diluar juga gampang terinfeksi tuberkulosis, faktor pendidikan rendah lebih dominan terinfeksi karena tidak dapatnya menjaga pola hidup sehat faktor pengetahuan yang kurang akan cenderung mudah terkena karena kurangnya pemahaman tentang penyakit tuberkulosis yang sedang dialami, faktor efek samping dapat menjadi hambatan karena pasien merasa jenuh dan bosan, faktor dukungan pihak keluarga terdekat yang bersifat positif akan meningkatkan kepatuhan pasien dalam menjalani pengobatan, dan faktor dukungan pengawas menelan obat terhadap proses penyembuhan pasien akan meningkatkan kepatuhan karena pasien merasa diberi tindakan dukungan dari semua orang.</w:t>
      </w:r>
    </w:p>
    <w:p>
      <w:pPr>
        <w:numPr>
          <w:ilvl w:val="0"/>
          <w:numId w:val="0"/>
        </w:numPr>
        <w:wordWrap/>
        <w:spacing w:line="360" w:lineRule="auto"/>
        <w:ind w:leftChars="0" w:firstLine="720" w:firstLineChars="0"/>
        <w:jc w:val="both"/>
        <w:rPr>
          <w:rFonts w:hint="default" w:ascii="Arial" w:hAnsi="Arial" w:cs="Arial"/>
          <w:sz w:val="22"/>
          <w:szCs w:val="22"/>
          <w:lang w:val="en-GB"/>
        </w:rPr>
      </w:pPr>
      <w:r>
        <w:rPr>
          <w:rFonts w:hint="default" w:ascii="Arial" w:hAnsi="Arial" w:cs="Arial"/>
          <w:sz w:val="22"/>
          <w:szCs w:val="22"/>
          <w:lang w:val="en-GB"/>
        </w:rPr>
        <w:t xml:space="preserve">Berdasarkan dari latar belakang diatas maka peneliti tertarik dalam pengambilan judul </w:t>
      </w:r>
      <w:r>
        <w:rPr>
          <w:rFonts w:hint="default" w:ascii="Arial" w:hAnsi="Arial" w:cs="Arial"/>
          <w:b/>
          <w:bCs/>
          <w:sz w:val="22"/>
          <w:szCs w:val="22"/>
          <w:lang w:val="en-GB"/>
        </w:rPr>
        <w:t>“Faktor-faktor Yang Mempengaruhi Kepatuhan Terapi Tuberkulosis di UPT. Puskesmas Padang Bulan”</w:t>
      </w:r>
      <w:r>
        <w:rPr>
          <w:rFonts w:hint="default" w:ascii="Arial" w:hAnsi="Arial" w:cs="Arial"/>
          <w:sz w:val="22"/>
          <w:szCs w:val="22"/>
          <w:lang w:val="en-GB"/>
        </w:rPr>
        <w:t>.</w:t>
      </w:r>
    </w:p>
    <w:p>
      <w:pPr>
        <w:numPr>
          <w:ilvl w:val="1"/>
          <w:numId w:val="3"/>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Rumusan Masalah</w:t>
      </w:r>
    </w:p>
    <w:p>
      <w:pPr>
        <w:numPr>
          <w:ilvl w:val="0"/>
          <w:numId w:val="0"/>
        </w:numPr>
        <w:wordWrap/>
        <w:spacing w:line="360" w:lineRule="auto"/>
        <w:jc w:val="both"/>
        <w:rPr>
          <w:rFonts w:hint="default" w:ascii="Arial" w:hAnsi="Arial" w:cs="Arial"/>
          <w:sz w:val="22"/>
          <w:szCs w:val="22"/>
          <w:lang w:val="en-GB"/>
        </w:rPr>
      </w:pPr>
      <w:r>
        <w:rPr>
          <w:rFonts w:hint="default" w:ascii="Arial" w:hAnsi="Arial" w:cs="Arial"/>
          <w:sz w:val="22"/>
          <w:szCs w:val="22"/>
          <w:lang w:val="en-GB"/>
        </w:rPr>
        <w:tab/>
      </w:r>
      <w:r>
        <w:rPr>
          <w:rFonts w:hint="default" w:ascii="Arial" w:hAnsi="Arial" w:cs="Arial"/>
          <w:sz w:val="22"/>
          <w:szCs w:val="22"/>
          <w:lang w:val="en-GB"/>
        </w:rPr>
        <w:t>Apa saja yang mempengaruhi faktor-faktor kepatuhan terapi tuberkulosis di UPT. Puskesmas Padang Bulan?</w:t>
      </w:r>
    </w:p>
    <w:p>
      <w:pPr>
        <w:numPr>
          <w:ilvl w:val="1"/>
          <w:numId w:val="3"/>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Tujuan Penelitian</w:t>
      </w:r>
    </w:p>
    <w:p>
      <w:pPr>
        <w:numPr>
          <w:ilvl w:val="2"/>
          <w:numId w:val="3"/>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Tujuan Umum</w:t>
      </w:r>
    </w:p>
    <w:p>
      <w:pPr>
        <w:numPr>
          <w:ilvl w:val="0"/>
          <w:numId w:val="0"/>
        </w:numPr>
        <w:wordWrap/>
        <w:spacing w:line="360" w:lineRule="auto"/>
        <w:ind w:leftChars="0"/>
        <w:jc w:val="both"/>
        <w:rPr>
          <w:rFonts w:hint="default" w:ascii="Arial" w:hAnsi="Arial" w:cs="Arial"/>
          <w:sz w:val="22"/>
          <w:szCs w:val="22"/>
          <w:lang w:val="en-GB"/>
        </w:rPr>
      </w:pPr>
      <w:r>
        <w:rPr>
          <w:rFonts w:hint="default" w:ascii="Arial" w:hAnsi="Arial" w:cs="Arial"/>
          <w:sz w:val="22"/>
          <w:szCs w:val="22"/>
          <w:lang w:val="en-GB"/>
        </w:rPr>
        <w:tab/>
      </w:r>
      <w:r>
        <w:rPr>
          <w:rFonts w:hint="default" w:ascii="Arial" w:hAnsi="Arial" w:cs="Arial"/>
          <w:sz w:val="22"/>
          <w:szCs w:val="22"/>
          <w:lang w:val="en-GB"/>
        </w:rPr>
        <w:t>Untuk mengetahui faktor-faktor yang mempengaruhi kepatuhan terapi tuberkulosis di UPT. Puskesmas Padang Bulan.</w:t>
      </w:r>
    </w:p>
    <w:p>
      <w:pPr>
        <w:numPr>
          <w:ilvl w:val="2"/>
          <w:numId w:val="3"/>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Tujuan Khusus</w:t>
      </w:r>
    </w:p>
    <w:p>
      <w:pPr>
        <w:numPr>
          <w:ilvl w:val="0"/>
          <w:numId w:val="4"/>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Untuk mengetahui faktor internal yang mempengaruhi kepatuhan  pengobatan terapi tuberkulosis di UPT. Puskesmas Padang Bulan.</w:t>
      </w:r>
    </w:p>
    <w:p>
      <w:pPr>
        <w:numPr>
          <w:ilvl w:val="0"/>
          <w:numId w:val="4"/>
        </w:numPr>
        <w:wordWrap/>
        <w:spacing w:line="360" w:lineRule="auto"/>
        <w:ind w:left="425" w:leftChars="0" w:hanging="425" w:firstLineChars="0"/>
        <w:jc w:val="both"/>
        <w:rPr>
          <w:rFonts w:hint="default" w:ascii="Arial" w:hAnsi="Arial" w:cs="Arial"/>
          <w:sz w:val="22"/>
          <w:szCs w:val="22"/>
          <w:lang w:val="en-GB"/>
        </w:rPr>
      </w:pPr>
      <w:r>
        <w:rPr>
          <w:rFonts w:hint="default" w:ascii="Arial" w:hAnsi="Arial" w:cs="Arial"/>
          <w:sz w:val="22"/>
          <w:szCs w:val="22"/>
          <w:lang w:val="en-GB"/>
        </w:rPr>
        <w:t>Untuk mengetahui faktor eksternal yang mempengaruhi kepatuhan terapi tuberkulosis di UPT. Puskesmas Padang Bulan.</w:t>
      </w:r>
    </w:p>
    <w:p>
      <w:pPr>
        <w:numPr>
          <w:ilvl w:val="1"/>
          <w:numId w:val="3"/>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Manfaat Penelitian</w:t>
      </w:r>
    </w:p>
    <w:p>
      <w:pPr>
        <w:numPr>
          <w:ilvl w:val="2"/>
          <w:numId w:val="3"/>
        </w:numPr>
        <w:wordWrap/>
        <w:spacing w:line="24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Untuk Puskesmas</w:t>
      </w:r>
    </w:p>
    <w:p>
      <w:pPr>
        <w:numPr>
          <w:ilvl w:val="0"/>
          <w:numId w:val="0"/>
        </w:numPr>
        <w:wordWrap/>
        <w:spacing w:line="360" w:lineRule="auto"/>
        <w:ind w:leftChars="0"/>
        <w:jc w:val="both"/>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2"/>
          <w:szCs w:val="22"/>
          <w:lang w:val="en-GB"/>
        </w:rPr>
        <w:t>Sebagai bahan masukan serta dapat menjadi suatu penilaian dalam pelaksanaan kepatuhan pasien tuberkulosis.</w:t>
      </w:r>
    </w:p>
    <w:p>
      <w:pPr>
        <w:numPr>
          <w:ilvl w:val="2"/>
          <w:numId w:val="3"/>
        </w:numPr>
        <w:wordWrap/>
        <w:spacing w:line="24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Untuk Pasien</w:t>
      </w:r>
    </w:p>
    <w:p>
      <w:pPr>
        <w:numPr>
          <w:ilvl w:val="0"/>
          <w:numId w:val="0"/>
        </w:numPr>
        <w:wordWrap/>
        <w:spacing w:line="360" w:lineRule="auto"/>
        <w:ind w:leftChars="0"/>
        <w:jc w:val="both"/>
        <w:rPr>
          <w:rFonts w:hint="default" w:ascii="Arial" w:hAnsi="Arial" w:cs="Arial"/>
          <w:sz w:val="22"/>
          <w:szCs w:val="22"/>
          <w:lang w:val="en-GB"/>
        </w:rPr>
      </w:pPr>
      <w:r>
        <w:rPr>
          <w:rFonts w:hint="default" w:ascii="Arial" w:hAnsi="Arial" w:cs="Arial"/>
          <w:sz w:val="22"/>
          <w:szCs w:val="22"/>
          <w:lang w:val="en-GB"/>
        </w:rPr>
        <w:tab/>
      </w:r>
      <w:r>
        <w:rPr>
          <w:rFonts w:hint="default" w:ascii="Arial" w:hAnsi="Arial" w:cs="Arial"/>
          <w:sz w:val="22"/>
          <w:szCs w:val="22"/>
          <w:lang w:val="en-GB"/>
        </w:rPr>
        <w:t>Agar pasien tuberkulosis mengetahui beberapa informasi dari penelitian ini yang berhubungan dengan kepatuhan terapi tuberkulosis.</w:t>
      </w:r>
    </w:p>
    <w:p>
      <w:pPr>
        <w:numPr>
          <w:ilvl w:val="2"/>
          <w:numId w:val="3"/>
        </w:numPr>
        <w:wordWrap/>
        <w:spacing w:line="24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Untuk Penelitian</w:t>
      </w:r>
    </w:p>
    <w:p>
      <w:pPr>
        <w:numPr>
          <w:ilvl w:val="0"/>
          <w:numId w:val="0"/>
        </w:numPr>
        <w:wordWrap/>
        <w:spacing w:line="360" w:lineRule="auto"/>
        <w:jc w:val="both"/>
        <w:rPr>
          <w:rFonts w:hint="default" w:ascii="Arial" w:hAnsi="Arial" w:cs="Arial"/>
          <w:sz w:val="22"/>
          <w:szCs w:val="22"/>
          <w:lang w:val="en-GB"/>
        </w:rPr>
      </w:pPr>
      <w:r>
        <w:rPr>
          <w:rFonts w:hint="default" w:ascii="Arial" w:hAnsi="Arial" w:cs="Arial"/>
          <w:sz w:val="24"/>
          <w:szCs w:val="24"/>
          <w:lang w:val="en-GB"/>
        </w:rPr>
        <w:tab/>
      </w:r>
      <w:r>
        <w:rPr>
          <w:rFonts w:hint="default" w:ascii="Arial" w:hAnsi="Arial" w:cs="Arial"/>
          <w:sz w:val="22"/>
          <w:szCs w:val="22"/>
          <w:lang w:val="en-GB"/>
        </w:rPr>
        <w:t>Sebagai pedoman penelitian berikutnya terkait faktor-faktor yang mempengaruhi kepatuhan terapi tuberkulosis.</w:t>
      </w:r>
    </w:p>
    <w:p>
      <w:pPr>
        <w:numPr>
          <w:ilvl w:val="0"/>
          <w:numId w:val="0"/>
        </w:numPr>
        <w:wordWrap/>
        <w:spacing w:line="240" w:lineRule="auto"/>
        <w:ind w:leftChars="0"/>
        <w:jc w:val="both"/>
        <w:rPr>
          <w:rFonts w:hint="default" w:ascii="Arial" w:hAnsi="Arial" w:cs="Arial"/>
          <w:sz w:val="22"/>
          <w:szCs w:val="22"/>
          <w:lang w:val="en-GB"/>
        </w:rPr>
      </w:pPr>
    </w:p>
    <w:p>
      <w:pPr>
        <w:numPr>
          <w:ilvl w:val="0"/>
          <w:numId w:val="0"/>
        </w:numPr>
        <w:wordWrap/>
        <w:spacing w:line="240" w:lineRule="auto"/>
        <w:ind w:leftChars="0"/>
        <w:jc w:val="both"/>
        <w:rPr>
          <w:rFonts w:hint="default" w:ascii="Arial" w:hAnsi="Arial" w:cs="Arial"/>
          <w:sz w:val="22"/>
          <w:szCs w:val="22"/>
          <w:lang w:val="en-GB"/>
        </w:rPr>
      </w:pP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center"/>
        <w:rPr>
          <w:rFonts w:hint="default" w:ascii="Arial" w:hAnsi="Arial" w:cs="Arial"/>
          <w:b/>
          <w:bCs/>
          <w:sz w:val="24"/>
          <w:szCs w:val="24"/>
          <w:lang w:val="en-GB"/>
        </w:rPr>
      </w:pPr>
      <w:r>
        <w:rPr>
          <w:rFonts w:hint="default" w:ascii="Arial" w:hAnsi="Arial" w:cs="Arial"/>
          <w:b/>
          <w:bCs/>
          <w:sz w:val="24"/>
          <w:szCs w:val="24"/>
          <w:lang w:val="en-GB"/>
        </w:rPr>
        <w:t>BAB II</w:t>
      </w:r>
    </w:p>
    <w:p>
      <w:pPr>
        <w:numPr>
          <w:ilvl w:val="0"/>
          <w:numId w:val="0"/>
        </w:numPr>
        <w:wordWrap/>
        <w:spacing w:line="480" w:lineRule="auto"/>
        <w:ind w:leftChars="0"/>
        <w:jc w:val="center"/>
        <w:rPr>
          <w:rFonts w:hint="default" w:ascii="Arial" w:hAnsi="Arial" w:cs="Arial"/>
          <w:b/>
          <w:bCs/>
          <w:sz w:val="24"/>
          <w:szCs w:val="24"/>
          <w:lang w:val="en-GB"/>
        </w:rPr>
      </w:pPr>
      <w:r>
        <w:rPr>
          <w:rFonts w:hint="default" w:ascii="Arial" w:hAnsi="Arial" w:cs="Arial"/>
          <w:b/>
          <w:bCs/>
          <w:sz w:val="24"/>
          <w:szCs w:val="24"/>
          <w:lang w:val="en-GB"/>
        </w:rPr>
        <w:t>TINJAUAN PUSTAKA</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Penyakit Tuberkulosis</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Definisi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Tuberkulosis dengan sebutan TBC merupakan penyakit yang diakibatkan oleh adanya bakteri </w:t>
      </w:r>
      <w:r>
        <w:rPr>
          <w:rFonts w:hint="default" w:ascii="Arial" w:hAnsi="Arial" w:cs="Arial"/>
          <w:b w:val="0"/>
          <w:bCs w:val="0"/>
          <w:i/>
          <w:iCs/>
          <w:sz w:val="22"/>
          <w:szCs w:val="22"/>
          <w:lang w:val="en-GB"/>
        </w:rPr>
        <w:t>Myrobacterium tuberculosis</w:t>
      </w:r>
      <w:r>
        <w:rPr>
          <w:rFonts w:hint="default" w:ascii="Arial" w:hAnsi="Arial" w:cs="Arial"/>
          <w:b w:val="0"/>
          <w:bCs w:val="0"/>
          <w:sz w:val="22"/>
          <w:szCs w:val="22"/>
          <w:lang w:val="en-GB"/>
        </w:rPr>
        <w:t xml:space="preserve"> yang menyerang orang tubuh manusia, adapun yang menjadi titik penyerangan paling sering terkena ialah paru-paru dan masuk ke kategori mematikan terbesar yang ada di kalangan dunia. Sifat menular yang dimiliki bakteri dapat menular dari satu orang ke orang lain dengan melalui udara. Bentuk batang dari bakteri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 xml:space="preserve"> mempunyai dinding yang asam lemak. Hal ini, yang membuat bakteri tahan akan asam (BTA)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Change","given":"Global","non-dropping-particle":"","parse-names":false,"suffix":""},{"dropping-particle":"","family":"Cimino","given":"Michael","non-dropping-particle":"","parse-names":false,"suffix":""},{"dropping-particle":"","family":"York","given":"New","non-dropping-particle":"","parse-names":false,"suffix":""},{"dropping-particle":"","family":"Alifah","given":"Umi","non-dropping-particle":"","parse-names":false,"suffix":""},{"dropping-particle":"","family":"Mayssara A. Abo Hassanin Supervised","given":"Affiifi.","non-dropping-particle":"","parse-names":false,"suffix":""},{"dropping-particle":"","family":"Chinatown","given":"York","non-dropping-particle":"","parse-names":false,"suffix":""},{"dropping-particle":"","family":"Staff","given":"Chinese","non-dropping-particle":"","parse-names":false,"suffix":""},{"dropping-particle":"","family":"Change","given":"Global","non-dropping-particle":"","parse-names":false,"suffix":""}],"container-title":"Paper Knowledge . Toward a Media History of Documents","id":"ITEM-1","issue":"2","issued":{"date-parts":[["2021"]]},"page":"6","title":"Tuberkulosis","type":"article-journal","volume":"3"},"uris":["http://www.mendeley.com/documents/?uuid=60de540f-f9c4-4acf-826a-54f3f4a814a5"]}],"mendeley":{"formattedCitation":"(Change et al., 2021)","plainTextFormattedCitation":"(Change et al., 2021)","previouslyFormattedCitation":"(Change et al.,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(Change et al., 2021)</w:t>
      </w:r>
      <w:r>
        <w:rPr>
          <w:rFonts w:hint="default" w:ascii="Arial" w:hAnsi="Arial" w:cs="Arial"/>
          <w:sz w:val="22"/>
          <w:szCs w:val="22"/>
        </w:rPr>
        <w:fldChar w:fldCharType="end"/>
      </w:r>
      <w:r>
        <w:rPr>
          <w:rFonts w:hint="default" w:ascii="Arial" w:hAnsi="Arial" w:cs="Arial"/>
          <w:b w:val="0"/>
          <w:bCs w:val="0"/>
          <w:sz w:val="22"/>
          <w:szCs w:val="22"/>
          <w:lang w:val="en-GB"/>
        </w:rPr>
        <w:t>.</w:t>
      </w:r>
    </w:p>
    <w:p>
      <w:pPr>
        <w:numPr>
          <w:ilvl w:val="2"/>
          <w:numId w:val="4"/>
        </w:numPr>
        <w:wordWrap/>
        <w:spacing w:line="360" w:lineRule="auto"/>
        <w:ind w:left="0" w:leftChars="0" w:firstLine="0" w:firstLineChars="0"/>
        <w:jc w:val="both"/>
        <w:rPr>
          <w:rFonts w:hint="default" w:ascii="Arial" w:hAnsi="Arial" w:cs="Arial"/>
          <w:b/>
          <w:bCs/>
          <w:sz w:val="22"/>
          <w:szCs w:val="22"/>
          <w:lang w:val="en-GB"/>
        </w:rPr>
      </w:pPr>
      <w:r>
        <w:rPr>
          <w:rFonts w:hint="default" w:ascii="Arial" w:hAnsi="Arial" w:cs="Arial"/>
          <w:b/>
          <w:bCs/>
          <w:sz w:val="24"/>
          <w:szCs w:val="24"/>
          <w:lang w:val="en-GB"/>
        </w:rPr>
        <w:t>Gejala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Berdasarkan penelitian </w:t>
      </w:r>
      <w:r>
        <w:rPr>
          <w:rFonts w:ascii="Arial" w:hAnsi="Arial" w:cs="Arial"/>
          <w:sz w:val="22"/>
          <w:szCs w:val="22"/>
        </w:rPr>
        <w:fldChar w:fldCharType="begin" w:fldLock="1"/>
      </w:r>
      <w:r>
        <w:rPr>
          <w:rFonts w:ascii="Arial" w:hAnsi="Arial" w:cs="Arial"/>
          <w:sz w:val="22"/>
          <w:szCs w:val="22"/>
        </w:rPr>
        <w:instrText xml:space="preserve">ADDIN CSL_CITATION {"citationItems":[{"id":"ITEM-1","itemData":{"author":[{"dropping-particle":"","family":"Batuk","given":"Melalui","non-dropping-particle":"","parse-names":false,"suffix":""},{"dropping-particle":"","family":"Dan","given":"Efektif","non-dropping-particle":"","parse-names":false,"suffix":""},{"dropping-particle":"","family":"Batuk","given":"Etika","non-dropping-particle":"","parse-names":false,"suffix":""},{"dropping-particle":"","family":"Remaja","given":"Pada","non-dropping-particle":"","parse-names":false,"suffix":""},{"dropping-particle":"","family":"Sman","given":"D I","non-dropping-particle":"","parse-names":false,"suffix":""}],"id":"ITEM-1","issue":"1","issued":{"date-parts":[["2023"]]},"page":"77-87","title":"PENCEGAHAN PENULARAN TBC MELALUI IMPLEMENTASI CEKORAN BU TITIK ( CEGAH RESIKO PENULARAN","type":"article-journal","volume":"6"},"uris":["http://www.mendeley.com/documents/?uuid=22a2928a-232b-42ca-b6db-a0170744a909","http://www.mendeley.com/documents/?uuid=fe5ecfd9-0464-4cb6-b9ac-51141e084358","http://www.mendeley.com/documents/?uuid=88258146-9a75-4e64-bc06-979bdf4e4a84"]}],"mendeley":{"formattedCitation":"(Batuk et al., 2023)","manualFormatting":"(Ica et al., 2023)","plainTextFormattedCitation":"(Batuk et al., 2023)","previouslyFormattedCitation":"(Batuk et al., 2023)"},"properties":{"noteIndex":0},"schema":"https://github.com/citation-style-language/schema/raw/master/csl-citation.json"}</w:instrText>
      </w:r>
      <w:r>
        <w:rPr>
          <w:rFonts w:ascii="Arial" w:hAnsi="Arial" w:cs="Arial"/>
          <w:sz w:val="22"/>
          <w:szCs w:val="22"/>
        </w:rPr>
        <w:fldChar w:fldCharType="separate"/>
      </w:r>
      <w:r>
        <w:rPr>
          <w:rFonts w:ascii="Arial" w:hAnsi="Arial" w:cs="Arial"/>
          <w:sz w:val="22"/>
          <w:szCs w:val="22"/>
        </w:rPr>
        <w:t>(Ica et al., 2023)</w:t>
      </w:r>
      <w:r>
        <w:rPr>
          <w:rFonts w:ascii="Arial" w:hAnsi="Arial" w:cs="Arial"/>
          <w:sz w:val="22"/>
          <w:szCs w:val="22"/>
        </w:rPr>
        <w:fldChar w:fldCharType="end"/>
      </w:r>
      <w:r>
        <w:rPr>
          <w:rFonts w:hint="default" w:ascii="Arial" w:hAnsi="Arial" w:cs="Arial"/>
          <w:sz w:val="22"/>
          <w:szCs w:val="22"/>
          <w:lang w:val="en-GB"/>
        </w:rPr>
        <w:t xml:space="preserve"> g</w:t>
      </w:r>
      <w:r>
        <w:rPr>
          <w:rFonts w:hint="default" w:ascii="Arial" w:hAnsi="Arial" w:cs="Arial"/>
          <w:b w:val="0"/>
          <w:bCs w:val="0"/>
          <w:sz w:val="22"/>
          <w:szCs w:val="22"/>
          <w:lang w:val="en-GB"/>
        </w:rPr>
        <w:t>ejala yang di rasakan pasien penderita tuberkulosis meliputi 2 golongan gejala seperti:</w:t>
      </w:r>
    </w:p>
    <w:p>
      <w:pPr>
        <w:numPr>
          <w:ilvl w:val="0"/>
          <w:numId w:val="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Gejala umum</w:t>
      </w:r>
    </w:p>
    <w:p>
      <w:pPr>
        <w:numPr>
          <w:ilvl w:val="0"/>
          <w:numId w:val="6"/>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Batuk yang berlangsung lebih dari 3 minggu.</w:t>
      </w:r>
    </w:p>
    <w:p>
      <w:pPr>
        <w:numPr>
          <w:ilvl w:val="0"/>
          <w:numId w:val="6"/>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Demam tidak berlangsung lama dengan disertai keringat di malam hari.</w:t>
      </w:r>
    </w:p>
    <w:p>
      <w:pPr>
        <w:numPr>
          <w:ilvl w:val="0"/>
          <w:numId w:val="6"/>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Kehilangan nafsu makan.</w:t>
      </w:r>
    </w:p>
    <w:p>
      <w:pPr>
        <w:numPr>
          <w:ilvl w:val="0"/>
          <w:numId w:val="6"/>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Berat badan menurun.</w:t>
      </w:r>
    </w:p>
    <w:p>
      <w:pPr>
        <w:numPr>
          <w:ilvl w:val="0"/>
          <w:numId w:val="6"/>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Perut merasa mual.</w:t>
      </w:r>
    </w:p>
    <w:p>
      <w:pPr>
        <w:numPr>
          <w:ilvl w:val="0"/>
          <w:numId w:val="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Gejala Khusus</w:t>
      </w:r>
    </w:p>
    <w:p>
      <w:pPr>
        <w:numPr>
          <w:ilvl w:val="0"/>
          <w:numId w:val="7"/>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Sesak nafas.</w:t>
      </w:r>
    </w:p>
    <w:p>
      <w:pPr>
        <w:numPr>
          <w:ilvl w:val="0"/>
          <w:numId w:val="7"/>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Nyeri di bagian dada.</w:t>
      </w:r>
    </w:p>
    <w:p>
      <w:pPr>
        <w:numPr>
          <w:ilvl w:val="0"/>
          <w:numId w:val="7"/>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Demam tinggi.</w:t>
      </w:r>
    </w:p>
    <w:p>
      <w:pPr>
        <w:numPr>
          <w:ilvl w:val="0"/>
          <w:numId w:val="7"/>
        </w:numPr>
        <w:wordWrap/>
        <w:spacing w:line="360" w:lineRule="auto"/>
        <w:ind w:left="6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Kejang-kejang.</w:t>
      </w:r>
    </w:p>
    <w:p>
      <w:pPr>
        <w:numPr>
          <w:ilvl w:val="2"/>
          <w:numId w:val="4"/>
        </w:numPr>
        <w:wordWrap/>
        <w:spacing w:line="240" w:lineRule="auto"/>
        <w:ind w:left="0" w:leftChars="0" w:firstLine="0" w:firstLineChars="0"/>
        <w:jc w:val="both"/>
        <w:rPr>
          <w:rFonts w:hint="default" w:ascii="Arial" w:hAnsi="Arial" w:cs="Arial"/>
          <w:b/>
          <w:bCs/>
          <w:sz w:val="22"/>
          <w:szCs w:val="22"/>
          <w:lang w:val="en-GB"/>
        </w:rPr>
      </w:pPr>
      <w:r>
        <w:rPr>
          <w:rFonts w:hint="default" w:ascii="Arial" w:hAnsi="Arial" w:cs="Arial"/>
          <w:b/>
          <w:bCs/>
          <w:sz w:val="24"/>
          <w:szCs w:val="24"/>
          <w:lang w:val="en-GB"/>
        </w:rPr>
        <w:t>Diagnosa Tuberkulosis</w:t>
      </w:r>
    </w:p>
    <w:p>
      <w:pPr>
        <w:numPr>
          <w:ilvl w:val="0"/>
          <w:numId w:val="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Diagnosis pada penderita TBC dewasa</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Pemeriksaan dilakukan dengan cara mikroskopik, dengan hasil positif jika dua atau tiga sputum (Sewaktu Pagi Sewaktu). Jika satu sputum yang positif akan dilakukan rontgen dada, setelah hasil positif pasien didiagnosis (bakteri tahan asam) BTA positif.</w:t>
      </w:r>
    </w:p>
    <w:p>
      <w:pPr>
        <w:numPr>
          <w:ilvl w:val="0"/>
          <w:numId w:val="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Diagnosis pada penderita TBC anak</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Pemeriksaan dilakukan dengan melakukan pemeriksaan klinis, rontgen dan bakteriologis untuk mengetahui diagnosis terhadap anak. Gejala yang dialami kepada anak seperti kurang nafsu makan, rewel, diare terus-menerus, batuk berkepanjangan, dan turunnya berat bada pada anak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{"citationItems":[{"id":"ITEM-1","itemData":{"abstract":"Tubercullosis adalah salah satu penyakit menular yang disebabkan oleh kuman Mycobacterium Tubercullosis. Provinsi Bengkulu menjadi urutan kelima terbanyak dengan kasus terduga TB 5,793 kasus. Di Kota Bengkulu Angka kasus laki-laki menduduki terbanyak dengan rincian 217 kasus. Penjajakan masalah dilakukan di wilayah kerja Puskesmas Telaga Dewa dengan kasus tertinggi di Kota Bengkulu.Penelitian ini bertujuan untuk mengetahui pengaruh promosi kesehatan melalui media lembasis terhadap pengetahuan dan sikap kepala keluarga tentang pencegahan penyakit TB di wilayah kerja Puskesmas Telaga Dewa tahun 2022. Penelitian ini merupakan penelitian kuantitatif yang menggunakan metode pre eksperiment design penelitian menggunakan rancangan One grup pre test and post test, mendistribusikan kuesioner secara langsung door to door dengan jumlah sampel 36 responden. Pengambilan sampel dengan menggunakan teknik acidental sampling menggunakan uji paired t test. Hasil penelitian diperoleh rerata pengetahuan sebelum (7,11) dan sesudah (11,86), sedangkan hasil rerata sikap sebelum (27,11) dan sesudah (52,89). Hasil uji paired t test diperoleh p value = 0.000 &lt; 0.05 yang menunjukkan ada pengaruh media lembasis terhadap pengetahuan dan sikap kepala keluarga tentang pencegahan TB di wilayah Kerja Puskesmas Telaga Dewa tahun 2022. Penelitian ini diharapkan dapat dijadikan pilihan alternatif intervensi kesehatan untuk promotor kesehatan dalam menyampaikan informasi tentang penyakit TB. Kata","author":[{"dropping-particle":"","family":"Anggiraini","given":"","non-dropping-particle":"","parse-names":false,"suffix":""}],"container-title":"Poltekkes Kemenkes Bengkulu","id":"ITEM-1","issued":{"date-parts":[["2022"]]},"title":"Pengaruh Media Lembasis Terhadap Pengetahuan dan Sikap Kepala Keluarga Tentang Pencegahan Penyakit TB di Wilayah Kerja Puskesmas Telaga Dewa Kota Bengkulu","type":"article-journal"},"uris":["http://www.mendeley.com/documents/?uuid=81048a76-dc6a-4359-bdf8-6728fad26644"]}],"mendeley":{"formattedCitation":"(Anggiraini, 2022)","plainTextFormattedCitation":"(Anggiraini, 2022)","previouslyFormattedCitation":"(Anggiraini,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(Anggiraini, 2022)</w:t>
      </w:r>
      <w:r>
        <w:rPr>
          <w:rFonts w:hint="default" w:ascii="Arial" w:hAnsi="Arial" w:cs="Arial"/>
          <w:sz w:val="22"/>
          <w:szCs w:val="22"/>
        </w:rPr>
        <w:fldChar w:fldCharType="end"/>
      </w:r>
      <w:r>
        <w:rPr>
          <w:rFonts w:hint="default" w:ascii="Arial" w:hAnsi="Arial" w:cs="Arial"/>
          <w:b w:val="0"/>
          <w:bCs w:val="0"/>
          <w:sz w:val="22"/>
          <w:szCs w:val="22"/>
          <w:lang w:val="en-GB"/>
        </w:rPr>
        <w:t>.</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Penularan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Penularan dari pasien penderita tuberkulosis terjadi melalui udara ketika batuk, bersin, berbicara, meludah, dan bernyanyi. Bakteri yang dikeluarkan penderita tuberkulosis akan berada di udara selama 4 jam, ketika seseorang batuk akan mengeluarkan 3.000 percikan dahak. Bakteri akan berkembang lama seperti di ruangan lembab, gelap, dan ventilasi kecil. Seseorang akan terinfeksi ketika menghirup udara yang sudah terkontaminasi oleh bakteri bakteri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 xml:space="preserve">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approach.","author":[{"dropping-particle":"","family":"Megawati","given":"","non-dropping-particle":"","parse-names":false,"suffix":""}],"container-title":"Megawati","id":"ITEM-1","issue":"3","issued":{"date-parts":[["2020"]]},"page":"248-253","title":"Gambaran Kepatuhan Berobat Pasien Tuberkulosis Pada Masa Pandemi Covid-19 Di Puskesmas Kabupaten Sinjai","type":"article-journal","volume":"5"},"uris":["http://www.mendeley.com/documents/?uuid=d4f106ab-0f28-4064-95b7-bac474b3777d"]}],"mendeley":{"formattedCitation":"(Megawati, 2020)","plainTextFormattedCitation":"(Megawati, 2020)","previouslyFormattedCitation":"(Megawati, 2020)"},"properties":{"noteIndex":0},"schema":"https://github.com/citation-style-language/schema/raw/master/csl-citation.json"}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(Megawati, 202</w:t>
      </w:r>
      <w:r>
        <w:rPr>
          <w:rFonts w:hint="default" w:ascii="Arial" w:hAnsi="Arial" w:cs="Arial"/>
          <w:sz w:val="22"/>
          <w:szCs w:val="22"/>
          <w:lang w:val="en-GB"/>
        </w:rPr>
        <w:t>2</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xml:space="preserve">. </w:t>
      </w:r>
    </w:p>
    <w:p>
      <w:pPr>
        <w:numPr>
          <w:ilvl w:val="2"/>
          <w:numId w:val="4"/>
        </w:numPr>
        <w:wordWrap/>
        <w:spacing w:line="360" w:lineRule="auto"/>
        <w:ind w:left="0" w:leftChars="0" w:firstLine="0" w:firstLineChars="0"/>
        <w:jc w:val="both"/>
        <w:rPr>
          <w:rFonts w:hint="default" w:ascii="Arial" w:hAnsi="Arial" w:cs="Arial"/>
          <w:b/>
          <w:bCs/>
          <w:sz w:val="22"/>
          <w:szCs w:val="22"/>
          <w:lang w:val="en-GB"/>
        </w:rPr>
      </w:pPr>
      <w:r>
        <w:rPr>
          <w:rFonts w:hint="default" w:ascii="Arial" w:hAnsi="Arial" w:cs="Arial"/>
          <w:b/>
          <w:bCs/>
          <w:sz w:val="22"/>
          <w:szCs w:val="22"/>
          <w:lang w:val="en-GB"/>
        </w:rPr>
        <w:t>Pencegahan Tuberkulosis</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Cara pencegahan terinfeksi bakteri tuberkulosis harus menerapkan pola hidup sehat dan bersih, pola tidur yang sehat, sering menjemur kebutuhan tidur, tidak membuang ludah sembarangan, makan-makanan sehat, menutup mulut dan hidung saat lagi batuk dan bersin, membuat ventilasi yang cukup untuk masuknya udara serta cahaya matahari, menjaga kebersihan badan serta kawasan lingkungan tempat tinggal, dan tidak merokok serta menjauhi diri dari asap rokok yang dapat membuat populasi udara. Pasien penderita tuberkulosis membutuhkan pengobatan yang khusus dalam mengkonsumsi obat OAT, obat yang dikonsumsi secara rutin sampai jangka waktu 6-12 bulan lamanya. Dalam pencegahan penularan di kawasan rumah seperti membuat ventilasi yang baik supaya menjaga putaran masuk keluarnya udara di ruangan dan cahaya matahari dapat memasuki ruangan karena cahaya matahari mampu membunuh bakteri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 xml:space="preserve"> dalam waktu singkat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{"citationItems":[{"id":"ITEM-1","itemData":{"ISBN":"1965051219","abstract":"</w:instrText>
      </w:r>
      <w:r>
        <w:rPr>
          <w:rFonts w:hint="default" w:ascii="Arial" w:hAnsi="Arial" w:cs="Arial"/>
          <w:sz w:val="22"/>
          <w:szCs w:val="22"/>
          <w:rtl/>
        </w:rPr>
        <w:instrText xml:space="preserve">ביקורת ספרות</w:instrText>
      </w:r>
      <w:r>
        <w:rPr>
          <w:rFonts w:hint="default" w:ascii="Arial" w:hAnsi="Arial" w:cs="Arial"/>
          <w:sz w:val="22"/>
          <w:szCs w:val="22"/>
        </w:rPr>
        <w:instrText xml:space="preserve">, \"</w:instrText>
      </w:r>
      <w:r>
        <w:rPr>
          <w:rFonts w:hint="default" w:ascii="Arial" w:hAnsi="Arial" w:cs="Arial"/>
          <w:sz w:val="22"/>
          <w:szCs w:val="22"/>
          <w:rtl/>
        </w:rPr>
        <w:instrText xml:space="preserve">הבז</w:instrText>
      </w:r>
      <w:r>
        <w:rPr>
          <w:rFonts w:hint="default" w:ascii="Arial" w:hAnsi="Arial" w:cs="Arial"/>
          <w:sz w:val="22"/>
          <w:szCs w:val="22"/>
        </w:rPr>
        <w:instrText xml:space="preserve">\", </w:instrText>
      </w:r>
      <w:r>
        <w:rPr>
          <w:rFonts w:hint="default" w:ascii="Arial" w:hAnsi="Arial" w:cs="Arial"/>
          <w:sz w:val="22"/>
          <w:szCs w:val="22"/>
          <w:rtl/>
        </w:rPr>
        <w:instrText xml:space="preserve">ספרות טבע</w:instrText>
      </w:r>
      <w:r>
        <w:rPr>
          <w:rFonts w:hint="default" w:ascii="Arial" w:hAnsi="Arial" w:cs="Arial"/>
          <w:sz w:val="22"/>
          <w:szCs w:val="22"/>
        </w:rPr>
        <w:instrText xml:space="preserve">,","author":[{"dropping-particle":"","family":"Yemima","given":"","non-dropping-particle":"","parse-names":false,"suffix":""}],"container-title":"</w:instrText>
      </w:r>
      <w:r>
        <w:rPr>
          <w:rFonts w:hint="default" w:ascii="Arial" w:hAnsi="Arial" w:cs="Arial"/>
          <w:sz w:val="22"/>
          <w:szCs w:val="22"/>
          <w:rtl/>
        </w:rPr>
        <w:instrText xml:space="preserve">הארץ</w:instrText>
      </w:r>
      <w:r>
        <w:rPr>
          <w:rFonts w:hint="default" w:ascii="Arial" w:hAnsi="Arial" w:cs="Arial"/>
          <w:sz w:val="22"/>
          <w:szCs w:val="22"/>
        </w:rPr>
        <w:instrText xml:space="preserve">","id":"ITEM-1","issue":"8.5.2017","issued":{"date-parts":[["2022"]]},"number-of-pages":"2003-2005","title":"GAMBARAN TINGKAT PENGETAHUAN DAN SIKAP PENDERITA TB PARU TENTANG PENCEGAHAN DAN PENULARAN TB PARU DI PUSKESMAS TIGALINGGA KABUPATEN DAIRI","type":"book"},"uris":["http://www.mendeley.com/documents/?uuid=31348952-06f3-4b6a-a0df-310c119379c6"]}],"mendeley":{"formattedCitation":"(Yemima, 2022)","plainTextFormattedCitation":"(Yemima, 2022)","previouslyFormattedCitation":"(Yemima,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(Yemima, 2022)</w:t>
      </w:r>
      <w:r>
        <w:rPr>
          <w:rFonts w:hint="default" w:ascii="Arial" w:hAnsi="Arial" w:cs="Arial"/>
          <w:sz w:val="22"/>
          <w:szCs w:val="22"/>
        </w:rPr>
        <w:fldChar w:fldCharType="end"/>
      </w:r>
      <w:r>
        <w:rPr>
          <w:rFonts w:hint="default" w:ascii="Arial" w:hAnsi="Arial" w:cs="Arial"/>
          <w:b w:val="0"/>
          <w:bCs w:val="0"/>
          <w:sz w:val="22"/>
          <w:szCs w:val="22"/>
          <w:lang w:val="en-GB"/>
        </w:rPr>
        <w:t xml:space="preserve">.  </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Klasifikasi Tuberkulosis</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Klasifikasi penderita tuberkulosis ialah pasien yang mengalami masalah saat terdiagnosa tuberkulosis. Klasifikasi dilakukan supaya mudah dalam membedakan bentuk jenis tuberkulosis. Berdasarkan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9789896540821","ISSN":"0038092X","author":[{"dropping-particle":"","family":"KEMENKES","given":"2020","non-dropping-particle":"","parse-names":false,"suffix":""}],"id":"ITEM-1","issue":"1","issued":{"date-parts":[["2020"]]},"page":"1-9","title":"Pedoman Nasional Pelayanan Kedokteran Tata Laksana Tuberkulosis","type":"article-journal","volume":"21"},"uris":["http://www.mendeley.com/documents/?uuid=4c7cc802-7967-4331-8ff4-f0b5f1887c44"]}],"mendeley":{"formattedCitation":"(KEMENKES, 2020)","plainTextFormattedCitation":"(KEMENKES, 2020)","previouslyFormattedCitation":"(KEMENKES, 2020)"},"properties":{"noteIndex":0},"schema":"https://github.com/citation-style-language/schema/raw/master/csl-citation.json"}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w:t>
      </w:r>
      <w:r>
        <w:rPr>
          <w:rFonts w:hint="default" w:ascii="Arial" w:hAnsi="Arial" w:cs="Arial"/>
          <w:sz w:val="22"/>
          <w:szCs w:val="22"/>
          <w:lang w:val="en-GB"/>
        </w:rPr>
        <w:t xml:space="preserve">Pedoman </w:t>
      </w:r>
      <w:r>
        <w:rPr>
          <w:rFonts w:hint="default" w:ascii="Arial" w:hAnsi="Arial" w:cs="Arial"/>
          <w:sz w:val="22"/>
          <w:szCs w:val="22"/>
        </w:rPr>
        <w:t>K</w:t>
      </w:r>
      <w:r>
        <w:rPr>
          <w:rFonts w:hint="default" w:ascii="Arial" w:hAnsi="Arial" w:cs="Arial"/>
          <w:sz w:val="22"/>
          <w:szCs w:val="22"/>
          <w:lang w:val="en-GB"/>
        </w:rPr>
        <w:t>emenkes</w:t>
      </w:r>
      <w:r>
        <w:rPr>
          <w:rFonts w:hint="default" w:ascii="Arial" w:hAnsi="Arial" w:cs="Arial"/>
          <w:sz w:val="22"/>
          <w:szCs w:val="22"/>
        </w:rPr>
        <w:t>, 2020)</w:t>
      </w:r>
      <w:r>
        <w:rPr>
          <w:rFonts w:hint="default" w:ascii="Arial" w:hAnsi="Arial" w:cs="Arial"/>
          <w:sz w:val="22"/>
          <w:szCs w:val="22"/>
        </w:rPr>
        <w:fldChar w:fldCharType="end"/>
      </w:r>
      <w:r>
        <w:rPr>
          <w:rFonts w:hint="default" w:ascii="Arial" w:hAnsi="Arial" w:cs="Arial"/>
          <w:sz w:val="22"/>
          <w:szCs w:val="22"/>
          <w:lang w:val="en-GB"/>
        </w:rPr>
        <w:t xml:space="preserve"> b</w:t>
      </w:r>
      <w:r>
        <w:rPr>
          <w:rFonts w:hint="default" w:ascii="Arial" w:hAnsi="Arial" w:cs="Arial"/>
          <w:b w:val="0"/>
          <w:bCs w:val="0"/>
          <w:sz w:val="22"/>
          <w:szCs w:val="22"/>
          <w:lang w:val="en-GB"/>
        </w:rPr>
        <w:t>entuk klasifikasi pemeriksaan tuberkulosis digolongkan dua macam yaitu sebagai berikut:</w:t>
      </w:r>
    </w:p>
    <w:p>
      <w:pPr>
        <w:numPr>
          <w:ilvl w:val="0"/>
          <w:numId w:val="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Golongan dalam pemeriksaan bakteriologis</w:t>
      </w:r>
    </w:p>
    <w:p>
      <w:pPr>
        <w:numPr>
          <w:ilvl w:val="0"/>
          <w:numId w:val="1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yang mendapat hasil BTA positif.</w:t>
      </w:r>
    </w:p>
    <w:p>
      <w:pPr>
        <w:numPr>
          <w:ilvl w:val="0"/>
          <w:numId w:val="1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Melakukan uji bakteriologis seperti uji sputum, uji cairan tubuh, dan uji klinis.</w:t>
      </w:r>
    </w:p>
    <w:p>
      <w:pPr>
        <w:numPr>
          <w:ilvl w:val="0"/>
          <w:numId w:val="1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Pasien yang positif terkena positif bakteri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w:t>
      </w:r>
    </w:p>
    <w:p>
      <w:pPr>
        <w:numPr>
          <w:ilvl w:val="0"/>
          <w:numId w:val="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Golongan Pemeriksaan Klinis</w:t>
      </w:r>
    </w:p>
    <w:p>
      <w:pPr>
        <w:numPr>
          <w:ilvl w:val="0"/>
          <w:numId w:val="1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tuberkulosis dengan pemeriksaan bakteriologi positif.</w:t>
      </w:r>
    </w:p>
    <w:p>
      <w:pPr>
        <w:numPr>
          <w:ilvl w:val="0"/>
          <w:numId w:val="1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penderita tuberkulosis ekstra paru melakukan pemeriksaan klinis, laboratorium, dan histopatologi.</w:t>
      </w:r>
    </w:p>
    <w:p>
      <w:pPr>
        <w:numPr>
          <w:ilvl w:val="0"/>
          <w:numId w:val="1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penderita tuberkulosis pada anak melakukan pemeriksaan skoring.</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diagnosis bakteriologis dan klinis diklasifikasikan sebagai berikut:</w:t>
      </w:r>
    </w:p>
    <w:p>
      <w:pPr>
        <w:numPr>
          <w:ilvl w:val="0"/>
          <w:numId w:val="1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Klasifikasi lokasi anatomi</w:t>
      </w:r>
    </w:p>
    <w:p>
      <w:pPr>
        <w:numPr>
          <w:ilvl w:val="0"/>
          <w:numId w:val="1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Tuberkulosis paru berlokasi di wilayah bagian paru-paru saja.</w:t>
      </w:r>
    </w:p>
    <w:p>
      <w:pPr>
        <w:numPr>
          <w:ilvl w:val="0"/>
          <w:numId w:val="1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Tuberkulosis ekstra paru (non paru) berlokasi di luar paru-paru seperti kulit, tulang, saluran kemih, sendi, perut, dan kelenjar getah.</w:t>
      </w:r>
    </w:p>
    <w:p>
      <w:pPr>
        <w:numPr>
          <w:ilvl w:val="0"/>
          <w:numId w:val="1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Klasifikasi riwayat medis</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baru merupakan yang belum pernah melakukan pengambilan obat atau yang sudah pernah mengambil obat &lt;1 bulan.</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riwayat merupakan yang sudah melakukan pengambilan obat lebih dari 1 bulan.</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kambuh merupakan yang sudah melakukan pengambilan obat secara lengkap tetapi di hari berikut pasien mengalami kekambuhan kembali karena reaktifitas.</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gagal merupakan yang sudah selesai memejalkan pengobatan dan dilakukan pengecekan yang mengalami kegagalan dalam hasil pengobatan yang dilakukan.</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putus (</w:t>
      </w:r>
      <w:r>
        <w:rPr>
          <w:rFonts w:hint="default" w:ascii="Arial" w:hAnsi="Arial" w:cs="Arial"/>
          <w:b w:val="0"/>
          <w:bCs w:val="0"/>
          <w:i/>
          <w:iCs/>
          <w:sz w:val="22"/>
          <w:szCs w:val="22"/>
          <w:lang w:val="en-GB"/>
        </w:rPr>
        <w:t>Loss to follow up</w:t>
      </w:r>
      <w:r>
        <w:rPr>
          <w:rFonts w:hint="default" w:ascii="Arial" w:hAnsi="Arial" w:cs="Arial"/>
          <w:b w:val="0"/>
          <w:bCs w:val="0"/>
          <w:sz w:val="22"/>
          <w:szCs w:val="22"/>
          <w:lang w:val="en-GB"/>
        </w:rPr>
        <w:t>) merupakan yang sudah melakukan pengambilan obat lebih dari 1 bulan dan tidak melanjutkan di bulan berikutnya.</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lain-lain merupakan yang sudah melakukan pengambilan obat setelah diakhir hasil tidak adanya dokumentasi.</w:t>
      </w:r>
    </w:p>
    <w:p>
      <w:pPr>
        <w:numPr>
          <w:ilvl w:val="0"/>
          <w:numId w:val="1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Kasus riwayat merupakan pasien yang tidak mempunyai riwayat sebelumnya yang membuat pasien tidak termasuk di golongan diatas.</w:t>
      </w:r>
    </w:p>
    <w:p>
      <w:pPr>
        <w:numPr>
          <w:ilvl w:val="0"/>
          <w:numId w:val="1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Klasifikasi hasil uji kepekaan obat</w:t>
      </w:r>
    </w:p>
    <w:p>
      <w:pPr>
        <w:numPr>
          <w:ilvl w:val="0"/>
          <w:numId w:val="1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Resistensi tunggal merupakan resistensi di pengobatan lini pertama.</w:t>
      </w:r>
    </w:p>
    <w:p>
      <w:pPr>
        <w:numPr>
          <w:ilvl w:val="0"/>
          <w:numId w:val="1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Resistensi poli merupakan resistensi obat lini pertama secara bersamaan, selain isoniazid (H) dan rifampisin (R).</w:t>
      </w:r>
    </w:p>
    <w:p>
      <w:pPr>
        <w:numPr>
          <w:ilvl w:val="0"/>
          <w:numId w:val="1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Resistensi multi-obat merupakan gabungan antara isoniazid (H) dan rifampisin (R).</w:t>
      </w:r>
    </w:p>
    <w:p>
      <w:pPr>
        <w:numPr>
          <w:ilvl w:val="0"/>
          <w:numId w:val="1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Klasifikasi penyakit penyerta HIV</w:t>
      </w:r>
    </w:p>
    <w:p>
      <w:pPr>
        <w:numPr>
          <w:ilvl w:val="0"/>
          <w:numId w:val="1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TB dengan penyakit penyerta HIV positif.</w:t>
      </w:r>
    </w:p>
    <w:p>
      <w:pPr>
        <w:numPr>
          <w:ilvl w:val="0"/>
          <w:numId w:val="1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TB dengan penyakit penyerta HIV negatif.</w:t>
      </w:r>
    </w:p>
    <w:p>
      <w:pPr>
        <w:numPr>
          <w:ilvl w:val="0"/>
          <w:numId w:val="1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TB dengan penyakit penyerta HIV yang belum diketahui.</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Pengobatan Untuk Tuberkulosis</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Definisi Pengobatan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Pengobatan adalah proses yang dijalankan pasien dalam mewujudkan kesembuhan di dalam penyakit, seperti menghentikan kekambuhan serta memutuskan kematian dalam mengurangkan tingkat terjadinya penularan yang terjadi dari virus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 xml:space="preserve">. Dua tahap dalam pengobatan tuberkulosis yaitu tahap intensif dan tahap lanjutan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 Kepatuhan Pasien TB Paru dalam Pengobatan dan pencegahan TB Paru dengan variabel yang berbeda seperti pengetahuan, sikap dan tindakan. 1.6 Kerangka Konsep … Kepatuhan Minum Obat Tingkat Kesembuhan Page 26 … 2.1.1.3 Kuman dan Cara Penularan Tuberkulosis …","author":[{"dropping-particle":"","family":"Munthe","given":"Sri Delima Br","non-dropping-particle":"","parse-names":false,"suffix":""}],"id":"ITEM-1","issued":{"date-parts":[["2018"]]},"title":"Hubungan kepatuhan minum obat pasien TB paru dengan tingkat kesembuhan di daerah kerja puskesmas kuala kabupaten langkat","type":"article-journal"},"uris":["http://www.mendeley.com/documents/?uuid=e152e2ce-fc2c-4f94-848a-342d7d0ab4cb"]}],"mendeley":{"formattedCitation":"(Munthe, 2018)","plainTextFormattedCitation":"(Munthe, 2018)","previouslyFormattedCitation":"(Munthe, 2018)"},"properties":{"noteIndex":0},"schema":"https://github.com/citation-style-language/schema/raw/master/csl-citation.json"}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(Munthe, 2018)</w:t>
      </w:r>
      <w:r>
        <w:rPr>
          <w:rFonts w:hint="default" w:ascii="Arial" w:hAnsi="Arial" w:cs="Arial"/>
          <w:sz w:val="22"/>
          <w:szCs w:val="22"/>
        </w:rPr>
        <w:fldChar w:fldCharType="end"/>
      </w:r>
      <w:r>
        <w:rPr>
          <w:rFonts w:hint="default" w:ascii="Arial" w:hAnsi="Arial" w:cs="Arial"/>
          <w:b w:val="0"/>
          <w:bCs w:val="0"/>
          <w:sz w:val="22"/>
          <w:szCs w:val="22"/>
          <w:lang w:val="en-GB"/>
        </w:rPr>
        <w:t>.</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Pengobatan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Berdasarkan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{"citationItems":[{"id":"ITEM-1","itemData":{"abstract":"Pada pasien TB yang minum obat secara teratur dapat menurunkan risiko 3,76 kali kegagalan pengobatan TB dibandingkan dengan pasien TB yang minum obat tidak teratur. Apabila pasien TB minum obat secara teratur dalam jangka waktu 2 minggu, kuman TB sudah terpecah dan tidak potensial untuk menular(9). Namun banyak terdapat pasien penderita TB tidak patuh dalam aturan menkomsumsi menkomsumsi obat-obat TB tersebut. Hal tersebut dapat menyebabkan memperpanjang proses penyembuhan melebihi waktu yang sudah di sesuaikan. Berdasarkan","author":[{"dropping-particle":"","family":"SUHADA","given":"RIZKI INTAN","non-dropping-particle":"","parse-names":false,"suffix":""}],"id":"ITEM-1","issued":{"date-parts":[["2018"]]},"page":"1-67","title":"Tingkat Kepatuhan Minum Obat Pada Pasien Tuberkulosis (Tbc) Rawat Jalan Di Rumah Sakit Umum Haji Medan Tahun 2018","type":"article-journal"},"uris":["http://www.mendeley.com/documents/?uuid=cedeeac3-52f0-49aa-b283-fd6216ea7549"]}],"mendeley":{"formattedCitation":"(SUHADA, 2018)","plainTextFormattedCitation":"(SUHADA, 2018)","previouslyFormattedCitation":"(SUHADA, 2018)"},"properties":{"noteIndex":0},"schema":"https://github.com/citation-style-language/schema/raw/master/csl-citation.json"}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(S</w:t>
      </w:r>
      <w:r>
        <w:rPr>
          <w:rFonts w:hint="default" w:ascii="Arial" w:hAnsi="Arial" w:cs="Arial"/>
          <w:sz w:val="22"/>
          <w:szCs w:val="22"/>
          <w:lang w:val="en-GB"/>
        </w:rPr>
        <w:t>uhada</w:t>
      </w:r>
      <w:r>
        <w:rPr>
          <w:rFonts w:hint="default" w:ascii="Arial" w:hAnsi="Arial" w:cs="Arial"/>
          <w:sz w:val="22"/>
          <w:szCs w:val="22"/>
        </w:rPr>
        <w:t>, 2018)</w:t>
      </w:r>
      <w:r>
        <w:rPr>
          <w:rFonts w:hint="default" w:ascii="Arial" w:hAnsi="Arial" w:cs="Arial"/>
          <w:sz w:val="22"/>
          <w:szCs w:val="22"/>
        </w:rPr>
        <w:fldChar w:fldCharType="end"/>
      </w:r>
      <w:r>
        <w:rPr>
          <w:rFonts w:hint="default" w:ascii="Arial" w:hAnsi="Arial" w:cs="Arial"/>
          <w:b w:val="0"/>
          <w:bCs w:val="0"/>
          <w:sz w:val="22"/>
          <w:szCs w:val="22"/>
          <w:lang w:val="en-GB"/>
        </w:rPr>
        <w:t xml:space="preserve"> pengobatan tuberkulosis terbagi dua tahap yaitu:</w:t>
      </w:r>
    </w:p>
    <w:p>
      <w:pPr>
        <w:numPr>
          <w:ilvl w:val="0"/>
          <w:numId w:val="1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Tahap Intensif (Awal)</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Pada tahap ini merupakan tahap awal yang dilakukan pengobatan selama 2 bulan yang bertujuan untuk mengurangi jumlah bakteri yang masuk ke bagian tubuh penderita dan dapat meminimalisirkan bakteri sebelum melakukan pengobatan yang sudah resisten. </w:t>
      </w:r>
    </w:p>
    <w:p>
      <w:pPr>
        <w:numPr>
          <w:ilvl w:val="0"/>
          <w:numId w:val="1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Tahap Lanjutan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Pada tahap lanjutan ini dilakukan selama 4-6 bulan lamanya yang bertujuan untuk membasmi bakteri yang tersisa di bagian tubuh penderita dan menghentikan kekambuhan serta mengembalikan sistem jaringan yang rusak.</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Jenis-jenis Obat</w:t>
      </w:r>
    </w:p>
    <w:p>
      <w:pPr>
        <w:numPr>
          <w:ilvl w:val="0"/>
          <w:numId w:val="1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Obat lini pertama golongan obat lini pertama yaitu isoniazid, rifampisin, etambutol, streptomisin, pirazinamid. Obat tuberkulosis seperti isoniazid yang dikonsumsi dapat mengakibatkan terjadinya anemia dan disarankan mengonsumsi sekaligus sejumlah vitamin penambah darah seperti vitamin B6 atau pridoksin.</w:t>
      </w:r>
    </w:p>
    <w:p>
      <w:pPr>
        <w:numPr>
          <w:ilvl w:val="0"/>
          <w:numId w:val="1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Obat lini kedua golongan obat lini kedua yaitu ciprofloxacin, ofloxacin, capreomycin, para-aminosalicylic acid (PAS), levofloxacin merupakan yang diperbolehkan oleh pihak WHO. Obat lini kedua bisanya dikonsumsi untuk resistansi bagi yang terputus obat, dengan memerlukan jangka waktu 8-12 bulan atau bahkan 24 bulan </w:t>
      </w:r>
      <w:r>
        <w:rPr>
          <w:rFonts w:hint="default" w:ascii="Arial" w:hAnsi="Arial" w:cs="Arial"/>
          <w:sz w:val="22"/>
          <w:szCs w:val="22"/>
          <w:highlight w:val="none"/>
        </w:rPr>
        <w:fldChar w:fldCharType="begin" w:fldLock="1"/>
      </w:r>
      <w:r>
        <w:rPr>
          <w:rFonts w:hint="default" w:ascii="Arial" w:hAnsi="Arial" w:cs="Arial"/>
          <w:sz w:val="22"/>
          <w:szCs w:val="22"/>
          <w:highlight w:val="none"/>
        </w:rPr>
        <w:instrText xml:space="preserve">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perspective.","author":[{"dropping-particle":"","family":"IIN DEARNA PURBA","given":"","non-dropping-particle":"","parse-names":false,"suffix":""}],"container-title":"Kaos GL Dergisi","id":"ITEM-1","issue":"75","issued":{"date-parts":[["2020"]]},"number-of-pages":"147-154","title":"HUBUNGAN LAMA PENGOBATAN TB PARU DENGAN TINGKAT STRES PENDERITA TB PARU TAHUN 2020","type":"book","volume":"8"},"uris":["http://www.mendeley.com/documents/?uuid=acbe7ea2-337a-4218-8ba6-55d3d53a83ba"]}],"mendeley":{"formattedCitation":"(IIN DEARNA PURBA, 2020)","plainTextFormattedCitation":"(IIN DEARNA PURBA, 2020)","previouslyFormattedCitation":"(IIN DEARNA PURBA, 2020)"},"properties":{"noteIndex":0},"schema":"https://github.com/citation-style-language/schema/raw/master/csl-citation.json"}</w:instrText>
      </w:r>
      <w:r>
        <w:rPr>
          <w:rFonts w:hint="default" w:ascii="Arial" w:hAnsi="Arial" w:cs="Arial"/>
          <w:sz w:val="22"/>
          <w:szCs w:val="22"/>
          <w:highlight w:val="none"/>
        </w:rPr>
        <w:fldChar w:fldCharType="separate"/>
      </w:r>
      <w:r>
        <w:rPr>
          <w:rFonts w:hint="default" w:ascii="Arial" w:hAnsi="Arial" w:cs="Arial"/>
          <w:sz w:val="22"/>
          <w:szCs w:val="22"/>
          <w:highlight w:val="none"/>
        </w:rPr>
        <w:t>(</w:t>
      </w:r>
      <w:r>
        <w:rPr>
          <w:rFonts w:hint="default" w:ascii="Arial" w:hAnsi="Arial" w:cs="Arial"/>
          <w:sz w:val="22"/>
          <w:szCs w:val="22"/>
          <w:highlight w:val="none"/>
          <w:lang w:val="en-GB"/>
        </w:rPr>
        <w:t xml:space="preserve">Purba, </w:t>
      </w:r>
      <w:r>
        <w:rPr>
          <w:rFonts w:hint="default" w:ascii="Arial" w:hAnsi="Arial" w:cs="Arial"/>
          <w:sz w:val="22"/>
          <w:szCs w:val="22"/>
          <w:highlight w:val="none"/>
        </w:rPr>
        <w:t>I</w:t>
      </w:r>
      <w:r>
        <w:rPr>
          <w:rFonts w:hint="default" w:ascii="Arial" w:hAnsi="Arial" w:cs="Arial"/>
          <w:sz w:val="22"/>
          <w:szCs w:val="22"/>
          <w:highlight w:val="none"/>
          <w:lang w:val="en-GB"/>
        </w:rPr>
        <w:t>in</w:t>
      </w:r>
      <w:r>
        <w:rPr>
          <w:rFonts w:hint="default" w:ascii="Arial" w:hAnsi="Arial" w:cs="Arial"/>
          <w:sz w:val="22"/>
          <w:szCs w:val="22"/>
          <w:highlight w:val="none"/>
        </w:rPr>
        <w:t xml:space="preserve"> D</w:t>
      </w:r>
      <w:r>
        <w:rPr>
          <w:rFonts w:hint="default" w:ascii="Arial" w:hAnsi="Arial" w:cs="Arial"/>
          <w:sz w:val="22"/>
          <w:szCs w:val="22"/>
          <w:highlight w:val="none"/>
          <w:lang w:val="en-GB"/>
        </w:rPr>
        <w:t>earna</w:t>
      </w:r>
      <w:r>
        <w:rPr>
          <w:rFonts w:hint="default" w:ascii="Arial" w:hAnsi="Arial" w:cs="Arial"/>
          <w:sz w:val="22"/>
          <w:szCs w:val="22"/>
          <w:highlight w:val="none"/>
        </w:rPr>
        <w:t xml:space="preserve"> , 2020)</w:t>
      </w:r>
      <w:r>
        <w:rPr>
          <w:rFonts w:hint="default" w:ascii="Arial" w:hAnsi="Arial" w:cs="Arial"/>
          <w:sz w:val="22"/>
          <w:szCs w:val="22"/>
          <w:highlight w:val="none"/>
        </w:rPr>
        <w:fldChar w:fldCharType="end"/>
      </w:r>
      <w:r>
        <w:rPr>
          <w:rFonts w:hint="default" w:ascii="Arial" w:hAnsi="Arial" w:cs="Arial"/>
          <w:b w:val="0"/>
          <w:bCs w:val="0"/>
          <w:sz w:val="22"/>
          <w:szCs w:val="22"/>
          <w:lang w:val="en-GB"/>
        </w:rPr>
        <w:t>.</w:t>
      </w:r>
    </w:p>
    <w:p>
      <w:pPr>
        <w:numPr>
          <w:ilvl w:val="2"/>
          <w:numId w:val="4"/>
        </w:numPr>
        <w:wordWrap/>
        <w:spacing w:line="360" w:lineRule="auto"/>
        <w:ind w:left="0" w:leftChars="0" w:firstLine="0" w:firstLineChars="0"/>
        <w:jc w:val="both"/>
        <w:rPr>
          <w:rFonts w:hint="default" w:ascii="Arial" w:hAnsi="Arial" w:cs="Arial"/>
          <w:b w:val="0"/>
          <w:bCs w:val="0"/>
          <w:sz w:val="22"/>
          <w:szCs w:val="22"/>
          <w:lang w:val="en-GB"/>
        </w:rPr>
      </w:pPr>
      <w:r>
        <w:rPr>
          <w:rFonts w:hint="default" w:ascii="Arial" w:hAnsi="Arial" w:cs="Arial"/>
          <w:b/>
          <w:bCs/>
          <w:sz w:val="24"/>
          <w:szCs w:val="24"/>
          <w:lang w:val="en-GB"/>
        </w:rPr>
        <w:t>Efek Samping Obat</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Efek samping merupakan reaksi yang ditimbulkan dari suatu obat yang dapat membuat suatu penyakit menjadi lebih parah. Efek samping dapat mengakibatkan kematian pada penderita karena interaksi dari obat tersebut. Ketika mengkonsumsi obat ada juga penderita tidak mengalami namanya efek samping dan ada juga mengalami efek samping, untuk itu penting untuk mengetahui cara penanganan ketika mengalami efek samping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{"citationItems":[{"id":"ITEM-1","itemData":{"author":[{"dropping-particle":"","family":"Hartati","given":"Heri","non-dropping-particle":"","parse-names":false,"suffix":""}],"id":"ITEM-1","issued":{"date-parts":[["2022"]]},"title":"ANTI TUBERKULOSIS PADA PENDERITA TUBERKULOSIS PARU DI RSUD Dr . M . KARYA TULIS ILMIAH YAYASAN AL-FATHAH SEKOLAH TINGGI KESEHATAN AL-FATAH BENGKULU","type":"article-journal"},"uris":["http://www.mendeley.com/documents/?uuid=a6574568-3fe6-45a3-b5f2-da3d0166b9f4"]}],"mendeley":{"formattedCitation":"(Hartati, 2022)","plainTextFormattedCitation":"(Hartati, 2022)","previouslyFormattedCitation":"(Hartati,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(Hartati, 2022)</w:t>
      </w:r>
      <w:r>
        <w:rPr>
          <w:rFonts w:hint="default" w:ascii="Arial" w:hAnsi="Arial" w:cs="Arial"/>
          <w:sz w:val="22"/>
          <w:szCs w:val="22"/>
        </w:rPr>
        <w:fldChar w:fldCharType="end"/>
      </w:r>
      <w:r>
        <w:rPr>
          <w:rFonts w:hint="default" w:ascii="Arial" w:hAnsi="Arial" w:cs="Arial"/>
          <w:b w:val="0"/>
          <w:bCs w:val="0"/>
          <w:sz w:val="22"/>
          <w:szCs w:val="22"/>
          <w:lang w:val="en-GB"/>
        </w:rPr>
        <w:t>.</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Menurut </w:t>
      </w:r>
      <w:r>
        <w:rPr>
          <w:rFonts w:ascii="Arial" w:hAnsi="Arial" w:cs="Arial"/>
          <w:sz w:val="22"/>
          <w:szCs w:val="22"/>
          <w:lang w:val="en-GB"/>
        </w:rPr>
        <w:fldChar w:fldCharType="begin" w:fldLock="1"/>
      </w:r>
      <w:r>
        <w:rPr>
          <w:rFonts w:ascii="Arial" w:hAnsi="Arial" w:cs="Arial"/>
          <w:sz w:val="22"/>
          <w:szCs w:val="22"/>
          <w:lang w:val="en-GB"/>
        </w:rPr>
        <w:instrText xml:space="preserve">ADDIN CSL_CITATION {"citationItems":[{"id":"ITEM-1","itemData":{"ISBN":"9786239533731","abstract":"Kualitas Hidup Pasien Dengan Gagal Ginjal Kronik (GGK) Yang Menjalani Hemodialisa Dilihat Dari Aspek Psikososial di Rumah Sakit Omni Pulomas Jakarta Timur","author":[{"dropping-particle":"","family":"Perhimpunan Dokter Paru Indonesia","given":"","non-dropping-particle":"","parse-names":false,"suffix":""}],"container-title":"Perhimpunan Dokter Paru Indonesia","id":"ITEM-1","issue":"2014","issued":{"date-parts":[["2021"]]},"number-of-pages":"1-78","title":"Tuberkulosis Pedoman Diagnosis dan Penatalaksanaan di Indonesia","type":"book","volume":"001"},"uris":["http://www.mendeley.com/documents/?uuid=ec65851d-f886-4127-8fe0-7cba5851402d"]}],"mendeley":{"formattedCitation":"(Perhimpunan Dokter Paru Indonesia, 2021)","plainTextFormattedCitation":"(Perhimpunan Dokter Paru Indonesia, 2021)","previouslyFormattedCitation":"(Perhimpunan Dokter Paru Indonesia, 2021)"},"properties":{"noteIndex":0},"schema":"https://github.com/citation-style-language/schema/raw/master/csl-citation.json"}</w:instrText>
      </w:r>
      <w:r>
        <w:rPr>
          <w:rFonts w:ascii="Arial" w:hAnsi="Arial" w:cs="Arial"/>
          <w:sz w:val="22"/>
          <w:szCs w:val="22"/>
          <w:lang w:val="en-GB"/>
        </w:rPr>
        <w:fldChar w:fldCharType="separate"/>
      </w:r>
      <w:r>
        <w:rPr>
          <w:rFonts w:ascii="Arial" w:hAnsi="Arial" w:cs="Arial"/>
          <w:sz w:val="22"/>
          <w:szCs w:val="22"/>
          <w:lang w:val="en-GB"/>
        </w:rPr>
        <w:t>(Perhimpunan Dokter Paru Indonesia, 2021)</w:t>
      </w:r>
      <w:r>
        <w:rPr>
          <w:rFonts w:ascii="Arial" w:hAnsi="Arial" w:cs="Arial"/>
          <w:sz w:val="22"/>
          <w:szCs w:val="22"/>
          <w:lang w:val="en-GB"/>
        </w:rPr>
        <w:fldChar w:fldCharType="end"/>
      </w:r>
      <w:r>
        <w:rPr>
          <w:rFonts w:hint="default" w:ascii="Arial" w:hAnsi="Arial" w:cs="Arial"/>
          <w:b w:val="0"/>
          <w:bCs w:val="0"/>
          <w:sz w:val="22"/>
          <w:szCs w:val="22"/>
          <w:lang w:val="en-GB"/>
        </w:rPr>
        <w:t xml:space="preserve"> efek samping dapat digolongkan menjadi efek samping ringan dan berat. Adapun efek samping berat dan ringan sebagai berikut:</w:t>
      </w:r>
    </w:p>
    <w:tbl>
      <w:tblPr>
        <w:tblStyle w:val="9"/>
        <w:tblW w:w="8699"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50"/>
        <w:gridCol w:w="1347"/>
        <w:gridCol w:w="2785"/>
        <w:gridCol w:w="281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2" w:hRule="atLeast"/>
          <w:jc w:val="center"/>
        </w:trPr>
        <w:tc>
          <w:tcPr>
            <w:tcW w:w="1750" w:type="dxa"/>
            <w:vMerge w:val="restart"/>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r>
              <w:rPr>
                <w:rFonts w:hint="default" w:ascii="Arial" w:hAnsi="Arial" w:cs="Arial"/>
                <w:b/>
                <w:bCs/>
                <w:sz w:val="21"/>
                <w:szCs w:val="21"/>
                <w:vertAlign w:val="baseline"/>
                <w:lang w:val="en-GB"/>
              </w:rPr>
              <w:t>Nama Obat</w:t>
            </w:r>
          </w:p>
        </w:tc>
        <w:tc>
          <w:tcPr>
            <w:tcW w:w="1347" w:type="dxa"/>
            <w:vMerge w:val="restart"/>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r>
              <w:rPr>
                <w:rFonts w:hint="default" w:ascii="Arial" w:hAnsi="Arial" w:cs="Arial"/>
                <w:b/>
                <w:bCs/>
                <w:sz w:val="21"/>
                <w:szCs w:val="21"/>
                <w:vertAlign w:val="baseline"/>
                <w:lang w:val="en-GB"/>
              </w:rPr>
              <w:t>Sifat Obat</w:t>
            </w:r>
          </w:p>
        </w:tc>
        <w:tc>
          <w:tcPr>
            <w:tcW w:w="5602" w:type="dxa"/>
            <w:gridSpan w:val="2"/>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r>
              <w:rPr>
                <w:rFonts w:hint="default" w:ascii="Arial" w:hAnsi="Arial" w:cs="Arial"/>
                <w:b/>
                <w:bCs/>
                <w:sz w:val="21"/>
                <w:szCs w:val="21"/>
                <w:vertAlign w:val="baseline"/>
                <w:lang w:val="en-GB"/>
              </w:rPr>
              <w:t>Efek Samping</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1" w:hRule="atLeast"/>
          <w:jc w:val="center"/>
        </w:trPr>
        <w:tc>
          <w:tcPr>
            <w:tcW w:w="1750" w:type="dxa"/>
            <w:vMerge w:val="continue"/>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tc>
        <w:tc>
          <w:tcPr>
            <w:tcW w:w="1347" w:type="dxa"/>
            <w:vMerge w:val="continue"/>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tc>
        <w:tc>
          <w:tcPr>
            <w:tcW w:w="2785" w:type="dxa"/>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r>
              <w:rPr>
                <w:rFonts w:hint="default" w:ascii="Arial" w:hAnsi="Arial" w:cs="Arial"/>
                <w:b/>
                <w:bCs/>
                <w:sz w:val="21"/>
                <w:szCs w:val="21"/>
                <w:vertAlign w:val="baseline"/>
                <w:lang w:val="en-GB"/>
              </w:rPr>
              <w:t>Ringan</w:t>
            </w:r>
          </w:p>
        </w:tc>
        <w:tc>
          <w:tcPr>
            <w:tcW w:w="2817" w:type="dxa"/>
            <w:tcBorders>
              <w:tl2br w:val="nil"/>
              <w:tr2bl w:val="nil"/>
            </w:tcBorders>
          </w:tcPr>
          <w:p>
            <w:pPr>
              <w:widowControl w:val="0"/>
              <w:numPr>
                <w:ilvl w:val="0"/>
                <w:numId w:val="0"/>
              </w:numPr>
              <w:wordWrap/>
              <w:spacing w:line="240" w:lineRule="auto"/>
              <w:jc w:val="center"/>
              <w:rPr>
                <w:rFonts w:hint="default" w:ascii="Arial" w:hAnsi="Arial" w:cs="Arial"/>
                <w:b/>
                <w:bCs/>
                <w:sz w:val="21"/>
                <w:szCs w:val="21"/>
                <w:vertAlign w:val="baseline"/>
                <w:lang w:val="en-GB"/>
              </w:rPr>
            </w:pPr>
          </w:p>
          <w:p>
            <w:pPr>
              <w:widowControl w:val="0"/>
              <w:numPr>
                <w:ilvl w:val="0"/>
                <w:numId w:val="0"/>
              </w:numPr>
              <w:wordWrap/>
              <w:spacing w:line="240" w:lineRule="auto"/>
              <w:jc w:val="center"/>
              <w:rPr>
                <w:rFonts w:hint="default" w:ascii="Arial" w:hAnsi="Arial" w:cs="Arial"/>
                <w:b/>
                <w:bCs/>
                <w:sz w:val="21"/>
                <w:szCs w:val="21"/>
                <w:vertAlign w:val="baseline"/>
                <w:lang w:val="en-GB"/>
              </w:rPr>
            </w:pPr>
            <w:r>
              <w:rPr>
                <w:rFonts w:hint="default" w:ascii="Arial" w:hAnsi="Arial" w:cs="Arial"/>
                <w:b/>
                <w:bCs/>
                <w:sz w:val="21"/>
                <w:szCs w:val="21"/>
                <w:vertAlign w:val="baseline"/>
                <w:lang w:val="en-GB"/>
              </w:rPr>
              <w:t>Berat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1" w:hRule="atLeast"/>
          <w:jc w:val="center"/>
        </w:trPr>
        <w:tc>
          <w:tcPr>
            <w:tcW w:w="1750"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Isoniazid (H)</w:t>
            </w:r>
          </w:p>
        </w:tc>
        <w:tc>
          <w:tcPr>
            <w:tcW w:w="134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Bakterisidal</w:t>
            </w:r>
          </w:p>
        </w:tc>
        <w:tc>
          <w:tcPr>
            <w:tcW w:w="2785"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Kesemutan, mual, nyeri</w:t>
            </w:r>
          </w:p>
        </w:tc>
        <w:tc>
          <w:tcPr>
            <w:tcW w:w="281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Kerusakan hati, radang.</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1" w:hRule="atLeast"/>
          <w:jc w:val="center"/>
        </w:trPr>
        <w:tc>
          <w:tcPr>
            <w:tcW w:w="1750"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Rifampisin (R)</w:t>
            </w:r>
          </w:p>
        </w:tc>
        <w:tc>
          <w:tcPr>
            <w:tcW w:w="134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Bakterisidal</w:t>
            </w:r>
          </w:p>
        </w:tc>
        <w:tc>
          <w:tcPr>
            <w:tcW w:w="2785"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Flu, mual, sakit perut</w:t>
            </w:r>
          </w:p>
        </w:tc>
        <w:tc>
          <w:tcPr>
            <w:tcW w:w="281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Urine merah, keringat merah</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35" w:hRule="atLeast"/>
          <w:jc w:val="center"/>
        </w:trPr>
        <w:tc>
          <w:tcPr>
            <w:tcW w:w="1750"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Pirazinamid(Z)</w:t>
            </w:r>
          </w:p>
        </w:tc>
        <w:tc>
          <w:tcPr>
            <w:tcW w:w="134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Bakterisidal</w:t>
            </w:r>
          </w:p>
        </w:tc>
        <w:tc>
          <w:tcPr>
            <w:tcW w:w="2785"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Demam, mual, nyeri</w:t>
            </w:r>
          </w:p>
        </w:tc>
        <w:tc>
          <w:tcPr>
            <w:tcW w:w="2817" w:type="dxa"/>
            <w:tcBorders>
              <w:tl2br w:val="nil"/>
              <w:tr2bl w:val="nil"/>
            </w:tcBorders>
          </w:tcPr>
          <w:p>
            <w:pPr>
              <w:widowControl w:val="0"/>
              <w:numPr>
                <w:ilvl w:val="0"/>
                <w:numId w:val="0"/>
              </w:numPr>
              <w:wordWrap/>
              <w:spacing w:line="240" w:lineRule="auto"/>
              <w:jc w:val="left"/>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Timbul asam urat, kemerahan di bagian tangan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96" w:hRule="atLeast"/>
          <w:jc w:val="center"/>
        </w:trPr>
        <w:tc>
          <w:tcPr>
            <w:tcW w:w="1750"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Streptomisin(S)</w:t>
            </w:r>
          </w:p>
        </w:tc>
        <w:tc>
          <w:tcPr>
            <w:tcW w:w="134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Bakterisidal</w:t>
            </w:r>
          </w:p>
        </w:tc>
        <w:tc>
          <w:tcPr>
            <w:tcW w:w="2785" w:type="dxa"/>
            <w:tcBorders>
              <w:tl2br w:val="nil"/>
              <w:tr2bl w:val="nil"/>
            </w:tcBorders>
          </w:tcPr>
          <w:p>
            <w:pPr>
              <w:widowControl w:val="0"/>
              <w:numPr>
                <w:ilvl w:val="0"/>
                <w:numId w:val="0"/>
              </w:numPr>
              <w:wordWrap/>
              <w:spacing w:line="240" w:lineRule="auto"/>
              <w:jc w:val="left"/>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Telinga bergema, kesemutan di bagian bibir</w:t>
            </w:r>
          </w:p>
        </w:tc>
        <w:tc>
          <w:tcPr>
            <w:tcW w:w="281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Gangguan pendengaran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65" w:hRule="atLeast"/>
          <w:jc w:val="center"/>
        </w:trPr>
        <w:tc>
          <w:tcPr>
            <w:tcW w:w="1750"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Etambutol(E)</w:t>
            </w:r>
          </w:p>
        </w:tc>
        <w:tc>
          <w:tcPr>
            <w:tcW w:w="134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Bakterisidal</w:t>
            </w:r>
          </w:p>
        </w:tc>
        <w:tc>
          <w:tcPr>
            <w:tcW w:w="2785"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Nyeri, sakit perut</w:t>
            </w:r>
          </w:p>
        </w:tc>
        <w:tc>
          <w:tcPr>
            <w:tcW w:w="2817" w:type="dxa"/>
            <w:tcBorders>
              <w:tl2br w:val="nil"/>
              <w:tr2bl w:val="nil"/>
            </w:tcBorders>
          </w:tcPr>
          <w:p>
            <w:pPr>
              <w:widowControl w:val="0"/>
              <w:numPr>
                <w:ilvl w:val="0"/>
                <w:numId w:val="0"/>
              </w:numPr>
              <w:wordWrap/>
              <w:spacing w:line="240" w:lineRule="auto"/>
              <w:jc w:val="both"/>
              <w:rPr>
                <w:rFonts w:hint="default" w:ascii="Arial" w:hAnsi="Arial" w:cs="Arial"/>
                <w:b w:val="0"/>
                <w:bCs w:val="0"/>
                <w:sz w:val="21"/>
                <w:szCs w:val="21"/>
                <w:vertAlign w:val="baseline"/>
                <w:lang w:val="en-GB"/>
              </w:rPr>
            </w:pPr>
            <w:r>
              <w:rPr>
                <w:rFonts w:hint="default" w:ascii="Arial" w:hAnsi="Arial" w:cs="Arial"/>
                <w:b w:val="0"/>
                <w:bCs w:val="0"/>
                <w:sz w:val="21"/>
                <w:szCs w:val="21"/>
                <w:vertAlign w:val="baseline"/>
                <w:lang w:val="en-GB"/>
              </w:rPr>
              <w:t>Gangguan penglihatan</w:t>
            </w:r>
          </w:p>
        </w:tc>
      </w:tr>
    </w:tbl>
    <w:p>
      <w:pPr>
        <w:numPr>
          <w:ilvl w:val="0"/>
          <w:numId w:val="0"/>
        </w:numPr>
        <w:wordWrap/>
        <w:spacing w:line="24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2.1</w:t>
      </w:r>
      <w:r>
        <w:rPr>
          <w:rFonts w:hint="default" w:ascii="Arial" w:hAnsi="Arial" w:cs="Arial"/>
          <w:b w:val="0"/>
          <w:bCs w:val="0"/>
          <w:sz w:val="22"/>
          <w:szCs w:val="22"/>
          <w:lang w:val="en-GB"/>
        </w:rPr>
        <w:t xml:space="preserve"> Efek Samping OAT.</w:t>
      </w:r>
    </w:p>
    <w:p>
      <w:pPr>
        <w:numPr>
          <w:ilvl w:val="2"/>
          <w:numId w:val="4"/>
        </w:numPr>
        <w:wordWrap/>
        <w:spacing w:line="360" w:lineRule="auto"/>
        <w:ind w:left="0" w:leftChars="0" w:firstLine="0" w:firstLineChars="0"/>
        <w:jc w:val="both"/>
        <w:rPr>
          <w:rFonts w:hint="default" w:ascii="Arial" w:hAnsi="Arial" w:cs="Arial"/>
          <w:b w:val="0"/>
          <w:bCs w:val="0"/>
          <w:sz w:val="22"/>
          <w:szCs w:val="22"/>
          <w:lang w:val="en-GB"/>
        </w:rPr>
      </w:pPr>
      <w:r>
        <w:rPr>
          <w:rFonts w:hint="default" w:ascii="Arial" w:hAnsi="Arial" w:cs="Arial"/>
          <w:b/>
          <w:bCs/>
          <w:sz w:val="24"/>
          <w:szCs w:val="24"/>
          <w:lang w:val="en-GB"/>
        </w:rPr>
        <w:t>Terapi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Terapi pengobatan yang dijalankan oleh penderita tuberkulosis untuk menurunkan tingginya tingkat penyakit tuberkulosis di dunia. Menjalani proses terapi pengobatan dibutuhkan jangka waktu cukup lama dengan waktu 6 bulan lebih, dengan mengikuti proses dua pengobatan seperti tahap intensif selama 2 bulan dan tahap lanjutan selama 4-6 bulan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w:instrText>
      </w:r>
      <w:r>
        <w:rPr>
          <w:rFonts w:hint="default" w:ascii="Arial" w:hAnsi="Arial" w:cs="Arial"/>
          <w:sz w:val="22"/>
          <w:szCs w:val="22"/>
          <w:rtl/>
        </w:rPr>
        <w:instrText xml:space="preserve">ביקורת ספרות</w:instrText>
      </w:r>
      <w:r>
        <w:rPr>
          <w:rFonts w:hint="default" w:ascii="Arial" w:hAnsi="Arial" w:cs="Arial"/>
          <w:sz w:val="22"/>
          <w:szCs w:val="22"/>
        </w:rPr>
        <w:instrText xml:space="preserve">, \"</w:instrText>
      </w:r>
      <w:r>
        <w:rPr>
          <w:rFonts w:hint="default" w:ascii="Arial" w:hAnsi="Arial" w:cs="Arial"/>
          <w:sz w:val="22"/>
          <w:szCs w:val="22"/>
          <w:rtl/>
        </w:rPr>
        <w:instrText xml:space="preserve">הבז</w:instrText>
      </w:r>
      <w:r>
        <w:rPr>
          <w:rFonts w:hint="default" w:ascii="Arial" w:hAnsi="Arial" w:cs="Arial"/>
          <w:sz w:val="22"/>
          <w:szCs w:val="22"/>
        </w:rPr>
        <w:instrText xml:space="preserve">\", </w:instrText>
      </w:r>
      <w:r>
        <w:rPr>
          <w:rFonts w:hint="default" w:ascii="Arial" w:hAnsi="Arial" w:cs="Arial"/>
          <w:sz w:val="22"/>
          <w:szCs w:val="22"/>
          <w:rtl/>
        </w:rPr>
        <w:instrText xml:space="preserve">ספרות טבע</w:instrText>
      </w:r>
      <w:r>
        <w:rPr>
          <w:rFonts w:hint="default" w:ascii="Arial" w:hAnsi="Arial" w:cs="Arial"/>
          <w:sz w:val="22"/>
          <w:szCs w:val="22"/>
        </w:rPr>
        <w:instrText xml:space="preserve">,","author":[{"dropping-particle":"","family":"Achmad Ali Fikri, Syamsul Arifin","given":"M. Fuad Fahruddin","non-dropping-particle":"","parse-names":false,"suffix":""}],"container-title":"</w:instrText>
      </w:r>
      <w:r>
        <w:rPr>
          <w:rFonts w:hint="default" w:ascii="Arial" w:hAnsi="Arial" w:cs="Arial"/>
          <w:sz w:val="22"/>
          <w:szCs w:val="22"/>
          <w:rtl/>
        </w:rPr>
        <w:instrText xml:space="preserve">הארץ</w:instrText>
      </w:r>
      <w:r>
        <w:rPr>
          <w:rFonts w:hint="default" w:ascii="Arial" w:hAnsi="Arial" w:cs="Arial"/>
          <w:sz w:val="22"/>
          <w:szCs w:val="22"/>
        </w:rPr>
        <w:instrText xml:space="preserve">","id":"ITEM-1","issue":"8.5.2017","issued":{"date-parts":[["2022"]]},"page":"2003-2005","title":"ANALISIS PERILAKU PEMBERIAN TERAPI PENCEGAHAN TUBERKULOSIS (TPT) PADA BALITA OLEH IBU DI WILAYAH KERJA PUSKESMAS KECAMATAN KEMBANGAN TAHUN 2022","type":"article-journal","volume":"2"},"uris":["http://www.mendeley.com/documents/?uuid=8c66c45e-7133-4f06-833a-1de3471c2a3d"]}],"mendeley":{"formattedCitation":"(Achmad Ali Fikri, Syamsul Arifin, 2022a)","plainTextFormattedCitation":"(Achmad Ali Fikri, Syamsul Arifin, 2022a)","previouslyFormattedCitation":"(Achmad Ali Fikri, Syamsul Arifin, 2022a)"},"properties":{"noteIndex":0},"schema":"https://github.com/citation-style-language/schema/raw/master/csl-citation.json"}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(Achmad A</w:t>
      </w:r>
      <w:r>
        <w:rPr>
          <w:rFonts w:hint="default" w:ascii="Arial" w:hAnsi="Arial" w:cs="Arial"/>
          <w:sz w:val="22"/>
          <w:szCs w:val="22"/>
          <w:lang w:val="en-GB"/>
        </w:rPr>
        <w:t>.</w:t>
      </w:r>
      <w:r>
        <w:rPr>
          <w:rFonts w:hint="default" w:ascii="Arial" w:hAnsi="Arial" w:cs="Arial"/>
          <w:sz w:val="22"/>
          <w:szCs w:val="22"/>
        </w:rPr>
        <w:t xml:space="preserve"> F, </w:t>
      </w:r>
      <w:r>
        <w:rPr>
          <w:rFonts w:hint="default" w:ascii="Arial" w:hAnsi="Arial" w:cs="Arial"/>
          <w:sz w:val="22"/>
          <w:szCs w:val="22"/>
          <w:lang w:val="en-GB"/>
        </w:rPr>
        <w:t>et al.</w:t>
      </w:r>
      <w:r>
        <w:rPr>
          <w:rFonts w:hint="default" w:ascii="Arial" w:hAnsi="Arial" w:cs="Arial"/>
          <w:sz w:val="22"/>
          <w:szCs w:val="22"/>
        </w:rPr>
        <w:t>, 2022)</w:t>
      </w:r>
      <w:r>
        <w:rPr>
          <w:rFonts w:hint="default" w:ascii="Arial" w:hAnsi="Arial" w:cs="Arial"/>
          <w:sz w:val="22"/>
          <w:szCs w:val="22"/>
        </w:rPr>
        <w:fldChar w:fldCharType="end"/>
      </w:r>
      <w:r>
        <w:rPr>
          <w:rFonts w:hint="default" w:ascii="Arial" w:hAnsi="Arial" w:cs="Arial"/>
          <w:b w:val="0"/>
          <w:bCs w:val="0"/>
          <w:sz w:val="22"/>
          <w:szCs w:val="22"/>
          <w:lang w:val="en-GB"/>
        </w:rPr>
        <w:t>.</w:t>
      </w:r>
    </w:p>
    <w:p>
      <w:pPr>
        <w:numPr>
          <w:ilvl w:val="2"/>
          <w:numId w:val="4"/>
        </w:numPr>
        <w:wordWrap/>
        <w:spacing w:line="360" w:lineRule="auto"/>
        <w:ind w:left="0" w:leftChars="0" w:firstLine="0" w:firstLineChars="0"/>
        <w:jc w:val="both"/>
        <w:rPr>
          <w:rFonts w:hint="default" w:ascii="Arial" w:hAnsi="Arial" w:cs="Arial"/>
          <w:b w:val="0"/>
          <w:bCs w:val="0"/>
          <w:sz w:val="22"/>
          <w:szCs w:val="22"/>
          <w:lang w:val="en-GB"/>
        </w:rPr>
      </w:pPr>
      <w:r>
        <w:rPr>
          <w:rFonts w:hint="default" w:ascii="Arial" w:hAnsi="Arial" w:cs="Arial"/>
          <w:b/>
          <w:bCs/>
          <w:sz w:val="24"/>
          <w:szCs w:val="24"/>
          <w:lang w:val="en-GB"/>
        </w:rPr>
        <w:t>Pemeriksaan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 xml:space="preserve">Berdasarkan penelitian dari </w:t>
      </w:r>
      <w:r>
        <w:rPr>
          <w:rFonts w:ascii="Arial" w:hAnsi="Arial" w:cs="Arial"/>
          <w:sz w:val="22"/>
          <w:szCs w:val="22"/>
          <w:lang w:val="en-GB"/>
        </w:rPr>
        <w:fldChar w:fldCharType="begin" w:fldLock="1"/>
      </w:r>
      <w:r>
        <w:rPr>
          <w:rFonts w:ascii="Arial" w:hAnsi="Arial" w:cs="Arial"/>
          <w:sz w:val="22"/>
          <w:szCs w:val="22"/>
          <w:lang w:val="en-GB"/>
        </w:rPr>
        <w:instrText xml:space="preserve">ADDIN CSL_CITATION {"citationItems":[{"id":"ITEM-1","itemData":{"author":[{"dropping-particle":"","family":"Lestari","given":"Indah","non-dropping-particle":"","parse-names":false,"suffix":""}],"id":"ITEM-1","issued":{"date-parts":[["2021"]]},"title":"Fakultas agama islam universitas muhammadiyah sumatera utara medan 2021","type":"article-journal"},"uris":["http://www.mendeley.com/documents/?uuid=859dbe96-4883-44c6-8cef-8afdcde61cc1"]}],"mendeley":{"formattedCitation":"(Lestari, 2021)","plainTextFormattedCitation":"(Lestari, 2021)","previouslyFormattedCitation":"(Lestari, 2021)"},"properties":{"noteIndex":0},"schema":"https://github.com/citation-style-language/schema/raw/master/csl-citation.json"}</w:instrText>
      </w:r>
      <w:r>
        <w:rPr>
          <w:rFonts w:ascii="Arial" w:hAnsi="Arial" w:cs="Arial"/>
          <w:sz w:val="22"/>
          <w:szCs w:val="22"/>
          <w:lang w:val="en-GB"/>
        </w:rPr>
        <w:fldChar w:fldCharType="separate"/>
      </w:r>
      <w:r>
        <w:rPr>
          <w:rFonts w:ascii="Arial" w:hAnsi="Arial" w:cs="Arial"/>
          <w:sz w:val="22"/>
          <w:szCs w:val="22"/>
          <w:lang w:val="en-GB"/>
        </w:rPr>
        <w:t>(Lestari, 2021)</w:t>
      </w:r>
      <w:r>
        <w:rPr>
          <w:rFonts w:ascii="Arial" w:hAnsi="Arial" w:cs="Arial"/>
          <w:sz w:val="22"/>
          <w:szCs w:val="22"/>
          <w:lang w:val="en-GB"/>
        </w:rPr>
        <w:fldChar w:fldCharType="end"/>
      </w:r>
      <w:r>
        <w:rPr>
          <w:rFonts w:hint="default" w:ascii="Arial" w:hAnsi="Arial" w:cs="Arial"/>
          <w:sz w:val="22"/>
          <w:szCs w:val="22"/>
          <w:lang w:val="en-GB"/>
        </w:rPr>
        <w:t xml:space="preserve"> </w:t>
      </w:r>
      <w:r>
        <w:rPr>
          <w:rFonts w:hint="default" w:ascii="Arial" w:hAnsi="Arial" w:cs="Arial"/>
          <w:b w:val="0"/>
          <w:bCs w:val="0"/>
          <w:sz w:val="22"/>
          <w:szCs w:val="22"/>
          <w:lang w:val="en-GB"/>
        </w:rPr>
        <w:t>pembagian pemeriksaan tuberkulosis terbagi menjadi tiga golongan, yaitu:</w:t>
      </w:r>
    </w:p>
    <w:p>
      <w:pPr>
        <w:numPr>
          <w:ilvl w:val="0"/>
          <w:numId w:val="1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Pemeriksaan klinis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Pemeriksaan klinis adalah pemeriksaan yang dilakukan pasien tuberkulosis dalam pengecekan fisik, dapat diketahui dari suara napas yang basah, kasar dan kering. Paru-paru yang terkontaminasi virus </w:t>
      </w:r>
      <w:r>
        <w:rPr>
          <w:rFonts w:hint="default" w:ascii="Arial" w:hAnsi="Arial" w:cs="Arial"/>
          <w:b w:val="0"/>
          <w:bCs w:val="0"/>
          <w:i/>
          <w:iCs/>
          <w:sz w:val="22"/>
          <w:szCs w:val="22"/>
          <w:lang w:val="en-GB"/>
        </w:rPr>
        <w:t>Mycobacterium tuberculosis</w:t>
      </w:r>
      <w:r>
        <w:rPr>
          <w:rFonts w:hint="default" w:ascii="Arial" w:hAnsi="Arial" w:cs="Arial"/>
          <w:b w:val="0"/>
          <w:bCs w:val="0"/>
          <w:sz w:val="22"/>
          <w:szCs w:val="22"/>
          <w:lang w:val="en-GB"/>
        </w:rPr>
        <w:t xml:space="preserve"> akan meninggalkan di bagian saluran pernapasan.  </w:t>
      </w:r>
    </w:p>
    <w:p>
      <w:pPr>
        <w:numPr>
          <w:ilvl w:val="0"/>
          <w:numId w:val="1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Pemeriksaan Radiologi</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Pemeriksaan radiologi adalah pemeriksaan yang dilakukan pasien tuberkulosis untuk mengetahui hasil diagnosis bakteri tahan asam (BTA) yang ada didalam paru-paru, dimana didalam paru-paru akan muncul bercak hitam seperti bentuk awan. Hasil radiologi yang dilihat ada dua tempat yaitu dari samping dan dari depan. Pemeriksaan radiologi akan dilakukan saat diawal pemeriksaan dan diakhir pemeriksaan.</w:t>
      </w:r>
    </w:p>
    <w:p>
      <w:pPr>
        <w:numPr>
          <w:ilvl w:val="0"/>
          <w:numId w:val="0"/>
        </w:numPr>
        <w:wordWrap/>
        <w:spacing w:line="360" w:lineRule="auto"/>
        <w:ind w:leftChars="0"/>
        <w:jc w:val="center"/>
        <w:rPr>
          <w:rFonts w:ascii="Arial" w:hAnsi="Arial" w:cs="Arial"/>
          <w:sz w:val="22"/>
          <w:szCs w:val="22"/>
          <w:lang w:val="en-GB"/>
        </w:rPr>
      </w:pPr>
      <w:r>
        <w:rPr>
          <w:rFonts w:ascii="Arial" w:hAnsi="Arial" w:cs="Arial"/>
          <w:sz w:val="22"/>
          <w:szCs w:val="22"/>
          <w:lang w:val="en-GB"/>
        </w:rPr>
        <w:drawing>
          <wp:inline distT="0" distB="0" distL="114300" distR="114300">
            <wp:extent cx="4133850" cy="1783080"/>
            <wp:effectExtent l="0" t="0" r="0" b="7620"/>
            <wp:docPr id="15" name="Gambar 15" descr="gambar h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gambar hasil"/>
                    <pic:cNvPicPr>
                      <a:picLocks noChangeAspect="1"/>
                    </pic:cNvPicPr>
                  </pic:nvPicPr>
                  <pic:blipFill>
                    <a:blip r:embed="rId10"/>
                    <a:stretch>
                      <a:fillRect/>
                    </a:stretch>
                  </pic:blipFill>
                  <pic:spPr>
                    <a:xfrm>
                      <a:off x="0" y="0"/>
                      <a:ext cx="4133850" cy="1783080"/>
                    </a:xfrm>
                    <a:prstGeom prst="rect">
                      <a:avLst/>
                    </a:prstGeom>
                  </pic:spPr>
                </pic:pic>
              </a:graphicData>
            </a:graphic>
          </wp:inline>
        </w:drawing>
      </w:r>
    </w:p>
    <w:p>
      <w:pPr>
        <w:numPr>
          <w:ilvl w:val="0"/>
          <w:numId w:val="0"/>
        </w:numPr>
        <w:wordWrap/>
        <w:spacing w:line="360" w:lineRule="auto"/>
        <w:ind w:leftChars="0"/>
        <w:jc w:val="center"/>
        <w:rPr>
          <w:rFonts w:hint="default" w:ascii="Arial" w:hAnsi="Arial" w:cs="Arial"/>
          <w:sz w:val="22"/>
          <w:szCs w:val="22"/>
          <w:lang w:val="en-GB"/>
        </w:rPr>
      </w:pPr>
      <w:r>
        <w:rPr>
          <w:rFonts w:hint="default" w:ascii="Arial" w:hAnsi="Arial" w:cs="Arial"/>
          <w:b/>
          <w:bCs/>
          <w:sz w:val="22"/>
          <w:szCs w:val="22"/>
          <w:lang w:val="en-GB"/>
        </w:rPr>
        <w:t>Gambar 2.1</w:t>
      </w:r>
      <w:r>
        <w:rPr>
          <w:rFonts w:hint="default" w:ascii="Arial" w:hAnsi="Arial" w:cs="Arial"/>
          <w:sz w:val="22"/>
          <w:szCs w:val="22"/>
          <w:lang w:val="en-GB"/>
        </w:rPr>
        <w:t xml:space="preserve"> Foto Hasil Toraks TBC Paru.</w:t>
      </w:r>
    </w:p>
    <w:p>
      <w:pPr>
        <w:numPr>
          <w:ilvl w:val="0"/>
          <w:numId w:val="1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Pemeriksaan Laboratorium</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Pemeriksaan laboratorium yang dilakukan pasien seperti tes darah, tes dahak, dan tes tuberkulosis. Pada penderita TBC baru akan terlihat jumlah sel darah putih meningkat, ketika sembuh sel darah putih akan menurun. Hasil pemeriksaan dahak yang dilakukan untuk mengetahui adanya bakteri tahan asam (BTA) di dalam tubuh, ketika pemeriksaan dahak akan dilakukan sehari sebelum dilakukan pemeriksa petugas akan menyarankan minum air mineral 2 liter.</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Skala pemeriksaan yang dilakukan menggunakan skala </w:t>
      </w:r>
      <w:r>
        <w:rPr>
          <w:rFonts w:hint="default" w:ascii="Arial" w:hAnsi="Arial" w:cs="Arial"/>
          <w:b w:val="0"/>
          <w:bCs w:val="0"/>
          <w:i/>
          <w:iCs/>
          <w:sz w:val="22"/>
          <w:szCs w:val="22"/>
          <w:lang w:val="en-GB"/>
        </w:rPr>
        <w:t>Internasional Union Against Tuberculosis and Lung Diseases</w:t>
      </w:r>
      <w:r>
        <w:rPr>
          <w:rFonts w:hint="default" w:ascii="Arial" w:hAnsi="Arial" w:cs="Arial"/>
          <w:b w:val="0"/>
          <w:bCs w:val="0"/>
          <w:sz w:val="22"/>
          <w:szCs w:val="22"/>
          <w:lang w:val="en-GB"/>
        </w:rPr>
        <w:t xml:space="preserve"> (IULTD), sebagai berikut:</w:t>
      </w:r>
    </w:p>
    <w:p>
      <w:pPr>
        <w:numPr>
          <w:ilvl w:val="0"/>
          <w:numId w:val="2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negatif tidak diperoleh virus pada 100 lapang padang.</w:t>
      </w:r>
    </w:p>
    <w:p>
      <w:pPr>
        <w:numPr>
          <w:ilvl w:val="0"/>
          <w:numId w:val="2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positif satu (+) diperoleh 10-99 virus per 100 lapang padang.</w:t>
      </w:r>
    </w:p>
    <w:p>
      <w:pPr>
        <w:numPr>
          <w:ilvl w:val="0"/>
          <w:numId w:val="2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positif dua (++) diperoleh 1-10 virus di lapang padang.</w:t>
      </w:r>
    </w:p>
    <w:p>
      <w:pPr>
        <w:numPr>
          <w:ilvl w:val="0"/>
          <w:numId w:val="2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positif tiga (+++) diperoleh &gt;10 virus per lapang padang.</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Pemeriksaan sewaktu, pagi, sewaktu (SPS) dilakukan dengan melakukan pemeriksaan dahak sebanyak 3 kali sampel dalam 2 kali pemeriksaan, adapun pemeriksaannya sebagai berikut:</w:t>
      </w:r>
    </w:p>
    <w:p>
      <w:pPr>
        <w:numPr>
          <w:ilvl w:val="0"/>
          <w:numId w:val="21"/>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  S (Sewaktu) adalah dimana pihak Puskesmas memberi pot untuk dilakukan pemeriksaan dahak. Dahak dikumpulkan saat pemeriksaan pertama kali.</w:t>
      </w:r>
    </w:p>
    <w:p>
      <w:pPr>
        <w:numPr>
          <w:ilvl w:val="0"/>
          <w:numId w:val="21"/>
        </w:numPr>
        <w:wordWrap/>
        <w:spacing w:line="360" w:lineRule="auto"/>
        <w:ind w:leftChars="0"/>
        <w:jc w:val="left"/>
        <w:rPr>
          <w:rFonts w:hint="default" w:ascii="Arial" w:hAnsi="Arial" w:cs="Arial"/>
          <w:b w:val="0"/>
          <w:bCs w:val="0"/>
          <w:sz w:val="22"/>
          <w:szCs w:val="22"/>
          <w:lang w:val="en-GB"/>
        </w:rPr>
      </w:pPr>
      <w:r>
        <w:rPr>
          <w:rFonts w:hint="default" w:ascii="Arial" w:hAnsi="Arial" w:cs="Arial"/>
          <w:b w:val="0"/>
          <w:bCs w:val="0"/>
          <w:sz w:val="22"/>
          <w:szCs w:val="22"/>
          <w:lang w:val="en-GB"/>
        </w:rPr>
        <w:t>P (Pagi) adalah dahak akan dimasukkan didalam pot di pagi hari ketika bangun tidur karena belum memakan apapun. Kemudian pot di bawak ke Puskesmas dan diserahkan ke staf laboratorium.</w:t>
      </w:r>
    </w:p>
    <w:p>
      <w:pPr>
        <w:numPr>
          <w:ilvl w:val="0"/>
          <w:numId w:val="21"/>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S (Sewaktu) adalah dahak akan dimasukkan ke laboratorium di hari kedua.</w:t>
      </w:r>
    </w:p>
    <w:p>
      <w:pPr>
        <w:numPr>
          <w:ilvl w:val="2"/>
          <w:numId w:val="4"/>
        </w:numPr>
        <w:wordWrap/>
        <w:spacing w:line="360" w:lineRule="auto"/>
        <w:ind w:left="0" w:leftChars="0" w:firstLine="0" w:firstLineChars="0"/>
        <w:jc w:val="both"/>
        <w:rPr>
          <w:rFonts w:hint="default" w:ascii="Arial" w:hAnsi="Arial" w:cs="Arial"/>
          <w:b w:val="0"/>
          <w:bCs w:val="0"/>
          <w:sz w:val="22"/>
          <w:szCs w:val="22"/>
          <w:lang w:val="en-GB"/>
        </w:rPr>
      </w:pPr>
      <w:r>
        <w:rPr>
          <w:rFonts w:hint="default" w:ascii="Arial" w:hAnsi="Arial" w:cs="Arial"/>
          <w:b/>
          <w:bCs/>
          <w:sz w:val="24"/>
          <w:szCs w:val="24"/>
          <w:lang w:val="en-GB"/>
        </w:rPr>
        <w:t>Hasil Pengobatan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 xml:space="preserve">Hasil pengobatan dinyatakan berhasil dapat dilihat dari cara terapi pengobatan yang dilakukan pasien. Pasien yang dinyatakan sembuh yang sudah melakukan pemeriksaan dahak awal dan akhir dengan hasil negatif. Karena itu ketika pasien sembuh akan di data dalam rekam medik dengan catatan </w:t>
      </w:r>
      <w:r>
        <w:rPr>
          <w:rFonts w:hint="default" w:ascii="Arial" w:hAnsi="Arial" w:cs="Arial"/>
          <w:b w:val="0"/>
          <w:bCs w:val="0"/>
          <w:i/>
          <w:iCs/>
          <w:sz w:val="22"/>
          <w:szCs w:val="22"/>
          <w:lang w:val="en-GB"/>
        </w:rPr>
        <w:t>Treatment Success Rate</w:t>
      </w:r>
      <w:r>
        <w:rPr>
          <w:rFonts w:hint="default" w:ascii="Arial" w:hAnsi="Arial" w:cs="Arial"/>
          <w:b w:val="0"/>
          <w:bCs w:val="0"/>
          <w:sz w:val="22"/>
          <w:szCs w:val="22"/>
          <w:lang w:val="en-GB"/>
        </w:rPr>
        <w:t xml:space="preserve"> (TSR). Bersumber dari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Kata","author":[{"dropping-particle":"","family":"Ningrum","given":"Yusnia","non-dropping-particle":"","parse-names":false,"suffix":""}],"id":"ITEM-1","issued":{"date-parts":[["2016"]]},"page":"1-23","title":"FAKTOR-FAKTOR YANG MEMPENGARUHI KEPATUHAN MINUM OBAT PADA PENDERITA TB PARU","type":"article-journal"},"uris":["http://www.mendeley.com/documents/?uuid=d4220779-b51e-4aa7-90b5-3a3eaa7a7ebd"]}],"mendeley":{"formattedCitation":"(Ningrum, 2016)","plainTextFormattedCitation":"(Ningrum, 2016)","previouslyFormattedCitation":"(Ningrum, 2016)"},"properties":{"noteIndex":0},"schema":"https://github.com/citation-style-language/schema/raw/master/csl-citation.json"}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(Ningrum, 20</w:t>
      </w:r>
      <w:r>
        <w:rPr>
          <w:rFonts w:hint="default" w:ascii="Arial" w:hAnsi="Arial" w:cs="Arial"/>
          <w:sz w:val="22"/>
          <w:szCs w:val="22"/>
          <w:lang w:val="en-GB"/>
        </w:rPr>
        <w:t>22</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xml:space="preserve"> evaluasi hasil pengobatan dapat dilihat sebagai berikut:</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092"/>
        <w:gridCol w:w="612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70"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Hasil</w:t>
            </w:r>
          </w:p>
        </w:tc>
        <w:tc>
          <w:tcPr>
            <w:tcW w:w="6127"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Definisi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27"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Sembuh</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dengan hasil BTA negatif, pada pemeriksaan hasil dahak diawal dan diakhir menghasilkan BTA negatif juga.</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329"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Pengobatan Lengkap</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yang selesai dalam terapi pengobatan dengan hasil BTA negatif dan tidak memiliki bukti gagal serta hasil sputum yang didapat negatif.</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18"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Gagal</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yang melakukan cek dahak terakhir dan mendapat hasil BTA positif.</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309"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Putus Obat</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yang sudah melakukan melakukan pengobatan TBC tetapi di bulan berikutnya terapi pengobatan diberhentikan.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68"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Meninggal</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yang melakukan pengobatan namun diakhir pasien meninggal.</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89"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Keberhasilan Obat</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Pasien patuh dalam terapi pengobatan, rutin dalam terapi, tepat waktu menelan obat dan pengecekan sampai diakhir mendapat hasil negatif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2" w:hRule="atLeast"/>
          <w:jc w:val="center"/>
        </w:trPr>
        <w:tc>
          <w:tcPr>
            <w:tcW w:w="209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Dievaluasi</w:t>
            </w:r>
          </w:p>
        </w:tc>
        <w:tc>
          <w:tcPr>
            <w:tcW w:w="612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 xml:space="preserve">Pasien terapi tuberkulosis tidak dievaluasi karena pasien pindahan </w:t>
            </w:r>
            <w:r>
              <w:rPr>
                <w:rFonts w:hint="default" w:ascii="Arial" w:hAnsi="Arial" w:cs="Arial"/>
                <w:b w:val="0"/>
                <w:bCs w:val="0"/>
                <w:i/>
                <w:iCs/>
                <w:sz w:val="22"/>
                <w:szCs w:val="22"/>
                <w:vertAlign w:val="baseline"/>
                <w:lang w:val="en-GB"/>
              </w:rPr>
              <w:t>(Trans Out)</w:t>
            </w:r>
            <w:r>
              <w:rPr>
                <w:rFonts w:hint="default" w:ascii="Arial" w:hAnsi="Arial" w:cs="Arial"/>
                <w:b w:val="0"/>
                <w:bCs w:val="0"/>
                <w:sz w:val="22"/>
                <w:szCs w:val="22"/>
                <w:vertAlign w:val="baseline"/>
                <w:lang w:val="en-GB"/>
              </w:rPr>
              <w:t xml:space="preserve"> ke kota lain.</w:t>
            </w:r>
          </w:p>
        </w:tc>
      </w:tr>
    </w:tbl>
    <w:p>
      <w:pPr>
        <w:numPr>
          <w:ilvl w:val="0"/>
          <w:numId w:val="0"/>
        </w:numPr>
        <w:wordWrap/>
        <w:spacing w:line="240" w:lineRule="auto"/>
        <w:ind w:leftChars="0"/>
        <w:jc w:val="center"/>
        <w:rPr>
          <w:rFonts w:hint="default" w:ascii="Arial" w:hAnsi="Arial" w:cs="Arial"/>
          <w:b/>
          <w:bCs/>
          <w:sz w:val="22"/>
          <w:szCs w:val="22"/>
          <w:lang w:val="en-GB"/>
        </w:rPr>
      </w:pPr>
      <w:r>
        <w:rPr>
          <w:rFonts w:hint="default" w:ascii="Arial" w:hAnsi="Arial" w:cs="Arial"/>
          <w:b/>
          <w:bCs/>
          <w:sz w:val="22"/>
          <w:szCs w:val="22"/>
          <w:lang w:val="en-GB"/>
        </w:rPr>
        <w:t>Tabel 2.2</w:t>
      </w:r>
      <w:r>
        <w:rPr>
          <w:rFonts w:hint="default" w:ascii="Arial" w:hAnsi="Arial" w:cs="Arial"/>
          <w:b w:val="0"/>
          <w:bCs w:val="0"/>
          <w:sz w:val="22"/>
          <w:szCs w:val="22"/>
          <w:lang w:val="en-GB"/>
        </w:rPr>
        <w:t xml:space="preserve"> Hasil Pengobatan.</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Kepatuhan Tuberkulosis</w:t>
      </w:r>
    </w:p>
    <w:p>
      <w:pPr>
        <w:numPr>
          <w:ilvl w:val="0"/>
          <w:numId w:val="0"/>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2.3.1 Definisi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Kepatuhan tuberkulosis merupakan tujuan dari pasien dengan cara mematuhi aturan serta arahan dari petugas menelan obat. Kesembuhan pasien dapat terjadi dari kepatuhan selama menjalani terapi pengobatan seperti mengkonsumsi obat sesuai dosis serta jenis, dan tidak terlambat mengkonsumsi obat. </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Menurut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w:instrText>
      </w:r>
      <w:r>
        <w:rPr>
          <w:rFonts w:hint="default" w:ascii="Arial" w:hAnsi="Arial" w:cs="Arial"/>
          <w:sz w:val="22"/>
          <w:szCs w:val="22"/>
          <w:rtl/>
        </w:rPr>
        <w:instrText xml:space="preserve">ביקורת ספרות</w:instrText>
      </w:r>
      <w:r>
        <w:rPr>
          <w:rFonts w:hint="default" w:ascii="Arial" w:hAnsi="Arial" w:cs="Arial"/>
          <w:sz w:val="22"/>
          <w:szCs w:val="22"/>
        </w:rPr>
        <w:instrText xml:space="preserve">, \"</w:instrText>
      </w:r>
      <w:r>
        <w:rPr>
          <w:rFonts w:hint="default" w:ascii="Arial" w:hAnsi="Arial" w:cs="Arial"/>
          <w:sz w:val="22"/>
          <w:szCs w:val="22"/>
          <w:rtl/>
        </w:rPr>
        <w:instrText xml:space="preserve">הבז</w:instrText>
      </w:r>
      <w:r>
        <w:rPr>
          <w:rFonts w:hint="default" w:ascii="Arial" w:hAnsi="Arial" w:cs="Arial"/>
          <w:sz w:val="22"/>
          <w:szCs w:val="22"/>
        </w:rPr>
        <w:instrText xml:space="preserve">\", </w:instrText>
      </w:r>
      <w:r>
        <w:rPr>
          <w:rFonts w:hint="default" w:ascii="Arial" w:hAnsi="Arial" w:cs="Arial"/>
          <w:sz w:val="22"/>
          <w:szCs w:val="22"/>
          <w:rtl/>
        </w:rPr>
        <w:instrText xml:space="preserve">ספרות טבע</w:instrText>
      </w:r>
      <w:r>
        <w:rPr>
          <w:rFonts w:hint="default" w:ascii="Arial" w:hAnsi="Arial" w:cs="Arial"/>
          <w:sz w:val="22"/>
          <w:szCs w:val="22"/>
        </w:rPr>
        <w:instrText xml:space="preserve">,","author":[{"dropping-particle":"","family":"MUSFIRA","given":"SUCI","non-dropping-particle":"","parse-names":false,"suffix":""}],"container-title":"</w:instrText>
      </w:r>
      <w:r>
        <w:rPr>
          <w:rFonts w:hint="default" w:ascii="Arial" w:hAnsi="Arial" w:cs="Arial"/>
          <w:sz w:val="22"/>
          <w:szCs w:val="22"/>
          <w:rtl/>
        </w:rPr>
        <w:instrText xml:space="preserve">הארץ</w:instrText>
      </w:r>
      <w:r>
        <w:rPr>
          <w:rFonts w:hint="default" w:ascii="Arial" w:hAnsi="Arial" w:cs="Arial"/>
          <w:sz w:val="22"/>
          <w:szCs w:val="22"/>
        </w:rPr>
        <w:instrText xml:space="preserve">","id":"ITEM-1","issue":"8.5.2017","issued":{"date-parts":[["2022"]]},"page":"2003-2005","title":"HUBUNGAN KEPATUHAN MINUM OBAT DENGAN KUALITAS HIDUP PENDERITA TUBERKULOSIS PARU DI PUSKESMAS KASSI KASSI KOTA MAKASSAR","type":"article-journal"},"uris":["http://www.mendeley.com/documents/?uuid=5f0aaef8-a994-41e5-bd5b-38450bf69228"]}],"mendeley":{"formattedCitation":"(MUSFIRA, 2022)","plainTextFormattedCitation":"(MUSFIRA, 2022)","previouslyFormattedCitation":"(MUSFIRA,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(M</w:t>
      </w:r>
      <w:r>
        <w:rPr>
          <w:rFonts w:hint="default" w:ascii="Arial" w:hAnsi="Arial" w:cs="Arial"/>
          <w:sz w:val="22"/>
          <w:szCs w:val="22"/>
          <w:lang w:val="en-GB"/>
        </w:rPr>
        <w:t>usfira</w:t>
      </w:r>
      <w:r>
        <w:rPr>
          <w:rFonts w:hint="default" w:ascii="Arial" w:hAnsi="Arial" w:cs="Arial"/>
          <w:sz w:val="22"/>
          <w:szCs w:val="22"/>
        </w:rPr>
        <w:t>, 2022)</w:t>
      </w:r>
      <w:r>
        <w:rPr>
          <w:rFonts w:hint="default" w:ascii="Arial" w:hAnsi="Arial" w:cs="Arial"/>
          <w:sz w:val="22"/>
          <w:szCs w:val="22"/>
        </w:rPr>
        <w:fldChar w:fldCharType="end"/>
      </w:r>
      <w:r>
        <w:rPr>
          <w:rFonts w:hint="default" w:ascii="Arial" w:hAnsi="Arial" w:cs="Arial"/>
          <w:b w:val="0"/>
          <w:bCs w:val="0"/>
          <w:sz w:val="22"/>
          <w:szCs w:val="22"/>
          <w:lang w:val="en-GB"/>
        </w:rPr>
        <w:t xml:space="preserve"> dapat diukur tingkat kepatuhan seseorang dari:</w:t>
      </w:r>
    </w:p>
    <w:p>
      <w:pPr>
        <w:numPr>
          <w:ilvl w:val="0"/>
          <w:numId w:val="2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Kepatuhan Penuh adalah pasien yang sudah mengkonsumsi obat secara teratur dengan batas waktu yang sudah ditentukan, serta mengikuti terapi dengan teratur sesuai petunjuk yang diarahkan.</w:t>
      </w:r>
    </w:p>
    <w:p>
      <w:pPr>
        <w:numPr>
          <w:ilvl w:val="0"/>
          <w:numId w:val="2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Ketidak patuhan adalah pasien yang sudah berhenti dalam menjalankan terapi pengobatan atau pasien yang tidak pernah mengkonsumsi obat anti-tuberkulosis yang dianjurkan.</w:t>
      </w:r>
    </w:p>
    <w:p>
      <w:pPr>
        <w:numPr>
          <w:ilvl w:val="0"/>
          <w:numId w:val="0"/>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2.3.2  Faktor-faktor yang Mempengaruhi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Keberhasilan dalam pengobatan dapat diperoleh dari kepatuhan terapi yang dijalani. Kepatuhan dapat dipengaruhi oleh faktor-faktor internal dan eksternal, seperti karakteristik, pengetahuan, efek samping, peran pengawas menelan obat, motivasi, dan akses pelayanan.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Faktor yang mempengaruhi terjadinya kepatuhan terapi dapat diklasifikasikan sebagai berikut:</w:t>
      </w:r>
    </w:p>
    <w:p>
      <w:pPr>
        <w:numPr>
          <w:ilvl w:val="0"/>
          <w:numId w:val="2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Adanya perubahan dalam gaya hidup.</w:t>
      </w:r>
    </w:p>
    <w:p>
      <w:pPr>
        <w:numPr>
          <w:ilvl w:val="0"/>
          <w:numId w:val="2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Adanya keyakinan dalam proses keberhasilan terapi pengobatan.</w:t>
      </w:r>
    </w:p>
    <w:p>
      <w:pPr>
        <w:numPr>
          <w:ilvl w:val="0"/>
          <w:numId w:val="2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Adanya motivasi dan mempengaruhi faktor internal dan eksternal.</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Bersumber dari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Kata","author":[{"dropping-particle":"","family":"Ningrum","given":"Yusnia","non-dropping-particle":"","parse-names":false,"suffix":""}],"id":"ITEM-1","issued":{"date-parts":[["2016"]]},"page":"1-23","title":"FAKTOR-FAKTOR YANG MEMPENGARUHI KEPATUHAN MINUM OBAT PADA PENDERITA TB PARU","type":"article-journal"},"uris":["http://www.mendeley.com/documents/?uuid=d4220779-b51e-4aa7-90b5-3a3eaa7a7ebd"]}],"mendeley":{"formattedCitation":"(Ningrum, 2016)","plainTextFormattedCitation":"(Ningrum, 2016)","previouslyFormattedCitation":"(Ningrum, 2016)"},"properties":{"noteIndex":0},"schema":"https://github.com/citation-style-language/schema/raw/master/csl-citation.json"}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(Ningrum, 20</w:t>
      </w:r>
      <w:r>
        <w:rPr>
          <w:rFonts w:hint="default" w:ascii="Arial" w:hAnsi="Arial" w:cs="Arial"/>
          <w:sz w:val="22"/>
          <w:szCs w:val="22"/>
          <w:lang w:val="en-GB"/>
        </w:rPr>
        <w:t>22</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xml:space="preserve"> faktor kepatuhan tergolong 2 kategori internal dan eksternal, yaitu:</w:t>
      </w:r>
    </w:p>
    <w:p>
      <w:pPr>
        <w:numPr>
          <w:ilvl w:val="0"/>
          <w:numId w:val="2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Faktor internal adalah faktor-faktor yang mempengaruhi kepatuhan terapi pengobatan pasien yang meliputi karakteristik diri sendiri seperti usia, jenis kelamin, pendidikan, pekerjaan, penghasilan, diagnosa, pengambilan obat dan pengetahuan</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Usia </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Usia adalah angka dalam perjalanan hidup mulai dari kelahiran sampai sekarang. Faktor usia dalam terapi pengobatan dapat mempengaruhi kepatuhan pasien.</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Jenis kelamin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Jenis kelamin adalah gen genetik yang terbagi dua yaitu laki-laki dan perempuan. Jenis kelamin dalam terapi pengobatan dapat mempengaruhi kepatuhan pasien, dimana jenis kelamin kategori laki-laki lebih mudah terkena penyakit TBC karena banyaknya aktivitas yang dilakukan diluar untuk memenuhi kebutuhan keluarga.</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Pendidikan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Pendidikan adalah tingkat yang dapat meningkatkan pengetahuan, sifat, dan disiplin dalam diri seseorang. Pendidikan dapat mempengaruhi kepatuhan serta ketidakpatuhan pasien. Rendahnya pendidikan seorang membuat pengetahuan juga rendah, karena pengetahuan tinggi akan melakukan pola hidup yang sehat. </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Pekerjaan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Pekerjaan adalah kegiatan yang dilakukan dalam memenuhi kebutuhan seseorang. Pekerjaan dapat mempengaruhi kepatuhan seseorang, dimana pekerjaan membutuhkan waktu yang cukup lama yang dapat menyita waktu dalam melakukan pemeriksaan dan pengambilan obat. Pekerjaan yang tidak bekerja lebih patuh karena karena mempunyai cukup waktu yang luang untuk melakukan pengobatan dan pemeriksaan, hal ini juga dialami ibu rumah tangga pada umumnya.</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Penghasilan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Penghasilan adalah suatu hasil jerih payah yang didapat dari pekerjaan. Penghasilan dapat mempengaruhi kepatuhan seseorang dalam melakukan pengobatan, dengan penghasilan yang besar mampu memenuhi kebutuhan baik obat yang dibutuhkan pasien.</w:t>
      </w:r>
    </w:p>
    <w:p>
      <w:pPr>
        <w:numPr>
          <w:ilvl w:val="0"/>
          <w:numId w:val="2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Pengetahuan </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Pengetahuan adalah kemampuan seseorang dalam memahami suatu penyakit. Pengetahuan dapat mempengaruhi kepatuhan seseorang dalam melakukan terapi pengobatan.</w:t>
      </w:r>
    </w:p>
    <w:p>
      <w:pPr>
        <w:numPr>
          <w:ilvl w:val="0"/>
          <w:numId w:val="24"/>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Faktor eksternal</w:t>
      </w:r>
    </w:p>
    <w:p>
      <w:pPr>
        <w:numPr>
          <w:ilvl w:val="0"/>
          <w:numId w:val="0"/>
        </w:numPr>
        <w:wordWrap/>
        <w:spacing w:line="360" w:lineRule="auto"/>
        <w:ind w:left="398" w:leftChars="199" w:firstLine="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Faktor eksternal adalah faktor -faktor yang berasal di bagian luar seperti efek samping, pengawas menelan obat, motivasi, akses pelayanan, dan kepatuhan.</w:t>
      </w:r>
    </w:p>
    <w:p>
      <w:pPr>
        <w:numPr>
          <w:ilvl w:val="0"/>
          <w:numId w:val="2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Efek Samping Obat</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Efek samping obat adalah reaksi yang ditimbulkan ketika mengkonsumsi obat. Sebagian penderita mengalami efek samping bermacam jenis yaitu efek samping ringan dan efek samping berat. Untuk pasien yang mengalami efek samping berat harus memperhatikan efek samping yang dirasakan selama mengkonsumsi obat anti-tuberkulosis.</w:t>
      </w:r>
    </w:p>
    <w:p>
      <w:pPr>
        <w:numPr>
          <w:ilvl w:val="0"/>
          <w:numId w:val="2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Pengawas Menelan Obat</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Pengawas menelan obat adalah orang yang dapat dipercaya dalam memantau pasien menjalankan terapi pengobatan. Pengawas menelan obat akan                        memberi dukungan positif kepada pasien dalam menjalankan pengobatan. Pengawas menelan obat bisa didapat dikalengkan keluarga, saudara, tetangga, dan petugas kesehatan yang membuat pasien merasa di pedulikan dan merasa dicintai. Dukungan yang didapat akan mempengaruhi kepatuhan pasien dalam menjalankan pengobatan.</w:t>
      </w:r>
    </w:p>
    <w:p>
      <w:pPr>
        <w:numPr>
          <w:ilvl w:val="0"/>
          <w:numId w:val="2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Motivasi</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Motivasi adalah respon sikap yang ada didalam diri sendiri dalam mewujudkan keinginan kesembuhan. Motivasi berpengaruh dalam kepatuhan pasien, karena mampu untuk keluar dari zona tuberkulosis.</w:t>
      </w:r>
    </w:p>
    <w:p>
      <w:pPr>
        <w:numPr>
          <w:ilvl w:val="0"/>
          <w:numId w:val="2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Akses Pelayanan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Akses pelayanan adalah akses yang dapat kita gunakan dalam melakukan proses terapi tuberkulosis. Akses pelayanan mencangkup transportasi, jarak rumah ke Puskesmas, ketersediaan obat yang ada, dan pelayanan yang ada.</w:t>
      </w:r>
    </w:p>
    <w:p>
      <w:pPr>
        <w:numPr>
          <w:ilvl w:val="0"/>
          <w:numId w:val="2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Kepatuhan</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Kepatuhan adalah tindakan pasien yang bersifat positif dalam mengikuti protokol yang ada. Kepatuhan biasanya dapat dikendalikan oleh diri sendiri dengan rasa ingin sembuh.</w:t>
      </w:r>
    </w:p>
    <w:p>
      <w:pPr>
        <w:numPr>
          <w:ilvl w:val="0"/>
          <w:numId w:val="0"/>
        </w:numPr>
        <w:wordWrap/>
        <w:spacing w:line="360" w:lineRule="auto"/>
        <w:ind w:leftChars="0"/>
        <w:jc w:val="both"/>
        <w:rPr>
          <w:rFonts w:hint="default" w:ascii="Arial" w:hAnsi="Arial" w:cs="Arial"/>
          <w:b/>
          <w:bCs/>
          <w:sz w:val="24"/>
          <w:szCs w:val="24"/>
        </w:rPr>
      </w:pPr>
      <w:r>
        <w:rPr>
          <w:rFonts w:hint="default" w:ascii="Arial" w:hAnsi="Arial" w:cs="Arial"/>
          <w:b/>
          <w:bCs/>
          <w:sz w:val="24"/>
          <w:szCs w:val="24"/>
        </w:rPr>
        <w:t>2.3.3 Keberhasilan Kepatuhan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rPr>
        <w:tab/>
      </w:r>
      <w:r>
        <w:rPr>
          <w:rFonts w:hint="default" w:ascii="Arial" w:hAnsi="Arial" w:cs="Arial"/>
          <w:b w:val="0"/>
          <w:bCs w:val="0"/>
          <w:sz w:val="22"/>
          <w:szCs w:val="22"/>
        </w:rPr>
        <w:t xml:space="preserve">Keberhasilan dalam kepatuhan pasien dapat dilihat adanya perubahan dari hasil BTA positif ke hasil BTA negatif. Keberhasilan kepatuhan berpengaruh dari pola hidup yang dijalankan seperti mengikuti protokol, memakai masker, tidak membuang dahak </w:t>
      </w:r>
      <w:r>
        <w:rPr>
          <w:rFonts w:hint="default" w:ascii="Arial" w:hAnsi="Arial" w:cs="Arial"/>
          <w:b w:val="0"/>
          <w:bCs w:val="0"/>
          <w:sz w:val="22"/>
          <w:szCs w:val="22"/>
          <w:lang w:val="en-GB"/>
        </w:rPr>
        <w:t xml:space="preserve">dengan </w:t>
      </w:r>
      <w:r>
        <w:rPr>
          <w:rFonts w:hint="default" w:ascii="Arial" w:hAnsi="Arial" w:cs="Arial"/>
          <w:b w:val="0"/>
          <w:bCs w:val="0"/>
          <w:sz w:val="22"/>
          <w:szCs w:val="22"/>
        </w:rPr>
        <w:t xml:space="preserve">sembarangan, rutin </w:t>
      </w:r>
      <w:r>
        <w:rPr>
          <w:rFonts w:hint="default" w:ascii="Arial" w:hAnsi="Arial" w:cs="Arial"/>
          <w:b w:val="0"/>
          <w:bCs w:val="0"/>
          <w:sz w:val="22"/>
          <w:szCs w:val="22"/>
          <w:lang w:val="en-GB"/>
        </w:rPr>
        <w:t xml:space="preserve">dalam </w:t>
      </w:r>
      <w:r>
        <w:rPr>
          <w:rFonts w:hint="default" w:ascii="Arial" w:hAnsi="Arial" w:cs="Arial"/>
          <w:b w:val="0"/>
          <w:bCs w:val="0"/>
          <w:sz w:val="22"/>
          <w:szCs w:val="22"/>
        </w:rPr>
        <w:t>melakukan pengecekkan, berolahraga, tidak merokok, mengkonsumsi obat tepat waktu dan sesuai dosis. Pasien deng</w:t>
      </w:r>
      <w:r>
        <w:rPr>
          <w:rFonts w:hint="default" w:ascii="Arial" w:hAnsi="Arial" w:cs="Arial"/>
          <w:b w:val="0"/>
          <w:bCs w:val="0"/>
          <w:sz w:val="22"/>
          <w:szCs w:val="22"/>
          <w:lang w:val="en-GB"/>
        </w:rPr>
        <w:t xml:space="preserve">an hasil berhasil sudah terdata direkam medik sebagai kasus sembuh </w:t>
      </w:r>
      <w:r>
        <w:rPr>
          <w:rFonts w:ascii="Arial" w:hAnsi="Arial" w:cs="Arial"/>
          <w:sz w:val="22"/>
          <w:szCs w:val="22"/>
          <w:lang w:val="en-GB"/>
        </w:rPr>
        <w:fldChar w:fldCharType="begin" w:fldLock="1"/>
      </w:r>
      <w:r>
        <w:rPr>
          <w:rFonts w:ascii="Arial" w:hAnsi="Arial" w:cs="Arial"/>
          <w:sz w:val="22"/>
          <w:szCs w:val="22"/>
          <w:lang w:val="en-GB"/>
        </w:rPr>
        <w:instrText xml:space="preserve">ADDIN CSL_CITATION {"citationItems":[{"id":"ITEM-1","itemData":{"abstract":"Tuberkulosis merupakan penyakit menular yang perlu diterapi dengan tepat dan dalam jangka waktu yang panjang. Salah satu faktor keberhasilan terapi adalah adanya kepatuhan penggunaan obat oleh pasien. Penelitian ini adalah untuk mengetahui hubungan kepatuhan terhadap keberhasilan terapi tuberkulosis di Puskesmas Sungai Betung Bengkayang. Jenis penelitian yang digunakan adalah penelitian observasional dengan rancangan analisis studi kohort. Penelitian ini dilakukan pada 30 pasien dewasa tuberkulosis paru rawat jalan di Puskesmas Sungai Betung yang sudah mendapatkan terapi minimal Kategori I dan tidak memiliki riwayat penyakit penyerta dimana sampel diambil dengan teknik purposive sampling. Alat yang digunakan untuk analisis dalam penelitian ini adalah rekam medik untuk melihat tingkat kepatuhan pasien dan hasil akhir keberhasilan pengobatan. Hubungan skor kepatuhan yang dihitung menggunakan Medication Possession Ratio (MPR) dengan keberhasilan pengobatan dilihat menggunakan analisis uji Chi-square. Hasil analisis kepatuhan pasien didapatkan 86,7% patuh dan 13,3% tidak patuh. Keberhasilan terapi pasien didapatkan 83,3% terapi berhasil dan 16,7% terapi tidak berhasil. Terdapat hubungan antara kepatuhan penggunaan obat pasien dengan keberhasilan pengobatan pada pasien tuberkulosis paru di Puskesmas Sungai Betung Bengkayang dengan p value 0,000","author":[{"dropping-particle":"","family":"Meyrisca","given":"Melania","non-dropping-particle":"","parse-names":false,"suffix":""},{"dropping-particle":"","family":"Susanti","given":"Ressi","non-dropping-particle":"","parse-names":false,"suffix":""}],"container-title":"Lumbung Farmasi; Jurnal Ilmu Kefarmasian","id":"ITEM-1","issue":"2","issued":{"date-parts":[["2022"]]},"page":"277-282","title":"Hubungan Kepatuhan Penggunaan Obat Anti Tuberkulosis Dengan Keberhasilan Pengobatan Pasien Tuberkulosis Di Puskesmas Sungai Betung Bengkayang","type":"article-journal","volume":"3"},"uris":["http://www.mendeley.com/documents/?uuid=d3d2acdf-50e5-415e-b5c3-0cc9f24e9224"]}],"mendeley":{"formattedCitation":"(Meyrisca &amp; Susanti, 2022)","plainTextFormattedCitation":"(Meyrisca &amp; Susanti, 2022)"},"properties":{"noteIndex":0},"schema":"https://github.com/citation-style-language/schema/raw/master/csl-citation.json"}</w:instrText>
      </w:r>
      <w:r>
        <w:rPr>
          <w:rFonts w:ascii="Arial" w:hAnsi="Arial" w:cs="Arial"/>
          <w:sz w:val="22"/>
          <w:szCs w:val="22"/>
          <w:lang w:val="en-GB"/>
        </w:rPr>
        <w:fldChar w:fldCharType="separate"/>
      </w:r>
      <w:r>
        <w:rPr>
          <w:rFonts w:ascii="Arial" w:hAnsi="Arial" w:cs="Arial"/>
          <w:sz w:val="22"/>
          <w:szCs w:val="22"/>
          <w:lang w:val="en-GB"/>
        </w:rPr>
        <w:t xml:space="preserve">(Meyrisca </w:t>
      </w:r>
      <w:r>
        <w:rPr>
          <w:rFonts w:hint="default" w:ascii="Arial" w:hAnsi="Arial" w:cs="Arial"/>
          <w:sz w:val="22"/>
          <w:szCs w:val="22"/>
          <w:lang w:val="en-GB"/>
        </w:rPr>
        <w:t>et al.</w:t>
      </w:r>
      <w:r>
        <w:rPr>
          <w:rFonts w:ascii="Arial" w:hAnsi="Arial" w:cs="Arial"/>
          <w:sz w:val="22"/>
          <w:szCs w:val="22"/>
          <w:lang w:val="en-GB"/>
        </w:rPr>
        <w:t>, 2022)</w:t>
      </w:r>
      <w:r>
        <w:rPr>
          <w:rFonts w:ascii="Arial" w:hAnsi="Arial" w:cs="Arial"/>
          <w:sz w:val="22"/>
          <w:szCs w:val="22"/>
          <w:lang w:val="en-GB"/>
        </w:rPr>
        <w:fldChar w:fldCharType="end"/>
      </w:r>
      <w:r>
        <w:rPr>
          <w:rFonts w:hint="default" w:ascii="Arial" w:hAnsi="Arial" w:cs="Arial"/>
          <w:sz w:val="22"/>
          <w:szCs w:val="22"/>
          <w:lang w:val="en-GB"/>
        </w:rPr>
        <w:t>.</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Puskesmas</w:t>
      </w:r>
    </w:p>
    <w:p>
      <w:pPr>
        <w:numPr>
          <w:ilvl w:val="0"/>
          <w:numId w:val="0"/>
        </w:numPr>
        <w:wordWrap/>
        <w:spacing w:line="360" w:lineRule="auto"/>
        <w:ind w:leftChars="0"/>
        <w:jc w:val="center"/>
        <w:rPr>
          <w:rFonts w:ascii="Arial" w:hAnsi="Arial" w:cs="Arial"/>
          <w:b/>
          <w:bCs/>
          <w:sz w:val="24"/>
          <w:szCs w:val="24"/>
          <w:lang w:val="en-GB"/>
        </w:rPr>
      </w:pPr>
      <w:r>
        <w:rPr>
          <w:rFonts w:ascii="Arial" w:hAnsi="Arial" w:cs="Arial"/>
          <w:b/>
          <w:bCs/>
          <w:sz w:val="24"/>
          <w:szCs w:val="24"/>
          <w:lang w:val="en-GB"/>
        </w:rPr>
        <w:drawing>
          <wp:inline distT="0" distB="0" distL="114300" distR="114300">
            <wp:extent cx="3942080" cy="1951355"/>
            <wp:effectExtent l="0" t="0" r="1270" b="10795"/>
            <wp:docPr id="31" name="Gambar 31" descr="FOTO 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descr="FOTO PB"/>
                    <pic:cNvPicPr>
                      <a:picLocks noChangeAspect="1"/>
                    </pic:cNvPicPr>
                  </pic:nvPicPr>
                  <pic:blipFill>
                    <a:blip r:embed="rId11"/>
                    <a:stretch>
                      <a:fillRect/>
                    </a:stretch>
                  </pic:blipFill>
                  <pic:spPr>
                    <a:xfrm>
                      <a:off x="0" y="0"/>
                      <a:ext cx="3942080" cy="1951355"/>
                    </a:xfrm>
                    <a:prstGeom prst="rect">
                      <a:avLst/>
                    </a:prstGeom>
                  </pic:spPr>
                </pic:pic>
              </a:graphicData>
            </a:graphic>
          </wp:inline>
        </w:drawing>
      </w:r>
    </w:p>
    <w:p>
      <w:pPr>
        <w:numPr>
          <w:ilvl w:val="0"/>
          <w:numId w:val="0"/>
        </w:numPr>
        <w:wordWrap/>
        <w:spacing w:line="360" w:lineRule="auto"/>
        <w:ind w:leftChars="0"/>
        <w:jc w:val="center"/>
        <w:rPr>
          <w:rFonts w:hint="default" w:ascii="Arial" w:hAnsi="Arial" w:cs="Arial"/>
          <w:b/>
          <w:bCs/>
          <w:sz w:val="24"/>
          <w:szCs w:val="24"/>
          <w:lang w:val="en-GB"/>
        </w:rPr>
      </w:pPr>
      <w:r>
        <w:rPr>
          <w:rFonts w:hint="default" w:ascii="Arial" w:hAnsi="Arial" w:cs="Arial"/>
          <w:b/>
          <w:bCs/>
          <w:sz w:val="22"/>
          <w:szCs w:val="22"/>
          <w:lang w:val="en-GB"/>
        </w:rPr>
        <w:t xml:space="preserve">Gambar 2.2 </w:t>
      </w:r>
      <w:r>
        <w:rPr>
          <w:rFonts w:hint="default" w:ascii="Arial" w:hAnsi="Arial" w:cs="Arial"/>
          <w:b w:val="0"/>
          <w:bCs w:val="0"/>
          <w:sz w:val="22"/>
          <w:szCs w:val="22"/>
          <w:lang w:val="en-GB"/>
        </w:rPr>
        <w:t>UPT. Puskesmas Padang Bulan (kompas.com).</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Definisi Puskesmas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Bersumber dari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{"citationItems":[{"id":"ITEM-1","itemData":{"ISBN":"2050011504","abstract":"ΕΙΣ ΤΟΝ ΑΙΩΝΑ","author":[{"dropping-particle":"","family":"MUAFIAH","given":"ANDI FIRDHA","non-dropping-particle":"","parse-names":false,"suffix":""}],"container-title":"Αγαη","id":"ITEM-1","issue":"5","issued":{"date-parts":[["2019"]]},"page":"55","title":"PERATURAN MENTERI KESEHATAN REPUBLIK INDONESIA NOMOR 43 TAHUN 2019 TENTANG PUSAT KESEHATAN MASYARAKAT DENGAN RAHMAT TUHAN YANG MAHA ESA MENTERI KESEHATAN REPUBLIK INDONESIA,","type":"article-journal","volume":"8"},"uris":["http://www.mendeley.com/documents/?uuid=46552667-eee6-476b-a4ba-c20ed6ab5e98"]}],"mendeley":{"formattedCitation":"(MUAFIAH, 2019)","plainTextFormattedCitation":"(MUAFIAH, 2019)"},"properties":{"noteIndex":0},"schema":"https://github.com/citation-style-language/schema/raw/master/csl-citation.json"}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w:t>
      </w:r>
      <w:r>
        <w:rPr>
          <w:rFonts w:hint="default" w:ascii="Arial" w:hAnsi="Arial" w:cs="Arial"/>
          <w:sz w:val="22"/>
          <w:szCs w:val="22"/>
          <w:lang w:val="en-GB"/>
        </w:rPr>
        <w:t>Pedoman Permenkes</w:t>
      </w:r>
      <w:r>
        <w:rPr>
          <w:rFonts w:hint="default" w:ascii="Arial" w:hAnsi="Arial" w:cs="Arial"/>
          <w:sz w:val="22"/>
          <w:szCs w:val="22"/>
        </w:rPr>
        <w:t>, 2019)</w:t>
      </w:r>
      <w:r>
        <w:rPr>
          <w:rFonts w:hint="default" w:ascii="Arial" w:hAnsi="Arial" w:cs="Arial"/>
          <w:sz w:val="22"/>
          <w:szCs w:val="22"/>
        </w:rPr>
        <w:fldChar w:fldCharType="end"/>
      </w:r>
      <w:r>
        <w:rPr>
          <w:rFonts w:hint="default" w:ascii="Arial" w:hAnsi="Arial" w:cs="Arial"/>
          <w:b w:val="0"/>
          <w:bCs w:val="0"/>
          <w:sz w:val="22"/>
          <w:szCs w:val="22"/>
          <w:lang w:val="en-GB"/>
        </w:rPr>
        <w:t xml:space="preserve"> Pusat Kesehatan Masyarakat atau dikenal dengan Puskesmas adalah bagian tempat dalam penyelenggaraan pertolongan pertama yang ada di tiap wilayah masyarakat. Puskesmas juga mempunyai fungsi dalam menyelenggarakan upaya kesehatan untuk masyarakat sekitarnya. Puskesmas terdiri dari dokter, dokter gigi, bidan, perawat, tenaga kesehatan terhadap lingkungan, petugas bagian laboratorium, tenaga di bidang gizi, dan tenaga di bidang farmasi.</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Tugas dan Tujuan Puskesmas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Tugas Puskesmas adalah menjalankan kewajiban kesehatan dalam suatu tujuan pembangunan kesehatan di bagian pertolongan pertama untuk masyarakat, untuk mewujudkan tugas Puskesmas melakukan suatu pendekatan antara masyarakat sekitar dan keluarga. Bersumber dari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{"citationItems":[{"id":"ITEM-1","itemData":{"ISBN":"2050011504","abstract":"ΕΙΣ ΤΟΝ ΑΙΩΝΑ","author":[{"dropping-particle":"","family":"MUAFIAH","given":"ANDI FIRDHA","non-dropping-particle":"","parse-names":false,"suffix":""}],"container-title":"Αγαη","id":"ITEM-1","issue":"5","issued":{"date-parts":[["2019"]]},"page":"55","title":"PERATURAN MENTERI KESEHATAN REPUBLIK INDONESIA NOMOR 43 TAHUN 2019 TENTANG PUSAT KESEHATAN MASYARAKAT DENGAN RAHMAT TUHAN YANG MAHA ESA MENTERI KESEHATAN REPUBLIK INDONESIA,","type":"article-journal","volume":"8"},"uris":["http://www.mendeley.com/documents/?uuid=46552667-eee6-476b-a4ba-c20ed6ab5e98"]}],"mendeley":{"formattedCitation":"(MUAFIAH, 2019)","plainTextFormattedCitation":"(MUAFIAH, 2019)"},"properties":{"noteIndex":0},"schema":"https://github.com/citation-style-language/schema/raw/master/csl-citation.json"}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w:t>
      </w:r>
      <w:r>
        <w:rPr>
          <w:rFonts w:hint="default" w:ascii="Arial" w:hAnsi="Arial" w:cs="Arial"/>
          <w:sz w:val="22"/>
          <w:szCs w:val="22"/>
          <w:lang w:val="en-GB"/>
        </w:rPr>
        <w:t>Pedoman Permenkes</w:t>
      </w:r>
      <w:r>
        <w:rPr>
          <w:rFonts w:hint="default" w:ascii="Arial" w:hAnsi="Arial" w:cs="Arial"/>
          <w:sz w:val="22"/>
          <w:szCs w:val="22"/>
        </w:rPr>
        <w:t>, 2019)</w:t>
      </w:r>
      <w:r>
        <w:rPr>
          <w:rFonts w:hint="default" w:ascii="Arial" w:hAnsi="Arial" w:cs="Arial"/>
          <w:sz w:val="22"/>
          <w:szCs w:val="22"/>
        </w:rPr>
        <w:fldChar w:fldCharType="end"/>
      </w:r>
      <w:r>
        <w:rPr>
          <w:rFonts w:hint="default" w:ascii="Arial" w:hAnsi="Arial" w:cs="Arial"/>
          <w:b w:val="0"/>
          <w:bCs w:val="0"/>
          <w:sz w:val="22"/>
          <w:szCs w:val="22"/>
          <w:lang w:val="en-GB"/>
        </w:rPr>
        <w:t xml:space="preserve"> </w:t>
      </w:r>
      <w:r>
        <w:rPr>
          <w:rFonts w:hint="default" w:ascii="Arial" w:hAnsi="Arial" w:cs="Arial"/>
          <w:b w:val="0"/>
          <w:bCs w:val="0"/>
          <w:sz w:val="22"/>
          <w:szCs w:val="22"/>
          <w:lang w:val="en-GB"/>
        </w:rPr>
        <w:tab/>
      </w:r>
      <w:r>
        <w:rPr>
          <w:rFonts w:hint="default" w:ascii="Arial" w:hAnsi="Arial" w:cs="Arial"/>
          <w:b w:val="0"/>
          <w:bCs w:val="0"/>
          <w:sz w:val="22"/>
          <w:szCs w:val="22"/>
          <w:lang w:val="en-GB"/>
        </w:rPr>
        <w:t>Puskesmas mempunyai tujuan dalam menjalankan tugas di bagian kerja yang sehat, seperti:</w:t>
      </w:r>
    </w:p>
    <w:p>
      <w:pPr>
        <w:numPr>
          <w:ilvl w:val="0"/>
          <w:numId w:val="2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Perilaku yang baik untuk mewujudkan kesadaran, keinginan, dan kemampuan untuk hidup sehat.</w:t>
      </w:r>
    </w:p>
    <w:p>
      <w:pPr>
        <w:numPr>
          <w:ilvl w:val="0"/>
          <w:numId w:val="2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Menciptakan tempat tinggal di lingkungan yang sehat.</w:t>
      </w:r>
    </w:p>
    <w:p>
      <w:pPr>
        <w:numPr>
          <w:ilvl w:val="0"/>
          <w:numId w:val="2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Akses pelayanan yang berkualitas.</w:t>
      </w:r>
    </w:p>
    <w:p>
      <w:pPr>
        <w:numPr>
          <w:ilvl w:val="0"/>
          <w:numId w:val="2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Bekerja sama dalam membentuk wilayah bebas penyakit.</w:t>
      </w:r>
    </w:p>
    <w:p>
      <w:pPr>
        <w:numPr>
          <w:ilvl w:val="2"/>
          <w:numId w:val="4"/>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Peran Puskesmas dalam Penanggulangan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Menurut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{"citationItems":[{"id":"ITEM-1","itemData":{"author":[{"dropping-particle":"","family":"Adam Firdaus Nazi’at","given":"Ima Nadatien","non-dropping-particle":"","parse-names":false,"suffix":""}],"container-title":"Jurnal Sosial Dan Sains","id":"ITEM-1","issue":"2","issued":{"date-parts":[["2022"]]},"page":"278-285","title":"GAMBARAN INTENSIFIKASI UPAYA KESEHATAN PADA KEBIJAKAN PENANGGULANGAN TBC DI PUSKESMAS SIWALANKERTO Adam","type":"article-journal","volume":"2"},"uris":["http://www.mendeley.com/documents/?uuid=66c4a5d9-49c4-4681-b93c-8e4413c0d523"]}],"mendeley":{"formattedCitation":"(Adam Firdaus Nazi’at, 2022)","plainTextFormattedCitation":"(Adam Firdaus Nazi’at, 2022)","previouslyFormattedCitation":"(Adam Firdaus Nazi’at,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(Adam F</w:t>
      </w:r>
      <w:r>
        <w:rPr>
          <w:rFonts w:hint="default" w:ascii="Arial" w:hAnsi="Arial" w:cs="Arial"/>
          <w:sz w:val="22"/>
          <w:szCs w:val="22"/>
          <w:lang w:val="en-GB"/>
        </w:rPr>
        <w:t xml:space="preserve">, </w:t>
      </w:r>
      <w:r>
        <w:rPr>
          <w:rFonts w:hint="default" w:ascii="Arial" w:hAnsi="Arial" w:cs="Arial"/>
          <w:sz w:val="22"/>
          <w:szCs w:val="22"/>
        </w:rPr>
        <w:t>N,</w:t>
      </w:r>
      <w:r>
        <w:rPr>
          <w:rFonts w:hint="default" w:ascii="Arial" w:hAnsi="Arial" w:cs="Arial"/>
          <w:sz w:val="22"/>
          <w:szCs w:val="22"/>
          <w:lang w:val="en-GB"/>
        </w:rPr>
        <w:t>.</w:t>
      </w:r>
      <w:r>
        <w:rPr>
          <w:rFonts w:hint="default" w:ascii="Arial" w:hAnsi="Arial" w:cs="Arial"/>
          <w:sz w:val="22"/>
          <w:szCs w:val="22"/>
        </w:rPr>
        <w:t xml:space="preserve"> 2022)</w:t>
      </w:r>
      <w:r>
        <w:rPr>
          <w:rFonts w:hint="default" w:ascii="Arial" w:hAnsi="Arial" w:cs="Arial"/>
          <w:sz w:val="22"/>
          <w:szCs w:val="22"/>
        </w:rPr>
        <w:fldChar w:fldCharType="end"/>
      </w:r>
      <w:r>
        <w:rPr>
          <w:rFonts w:hint="default" w:ascii="Arial" w:hAnsi="Arial" w:cs="Arial"/>
          <w:sz w:val="22"/>
          <w:szCs w:val="22"/>
          <w:lang w:val="en-GB"/>
        </w:rPr>
        <w:t xml:space="preserve"> p</w:t>
      </w:r>
      <w:r>
        <w:rPr>
          <w:rFonts w:hint="default" w:ascii="Arial" w:hAnsi="Arial" w:cs="Arial"/>
          <w:b w:val="0"/>
          <w:bCs w:val="0"/>
          <w:sz w:val="22"/>
          <w:szCs w:val="22"/>
          <w:lang w:val="en-GB"/>
        </w:rPr>
        <w:t>eran Puskesmas dalam mewujudkan penanggulangan penyakit TBC seperti berikut:</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Membentuk organisasi Gerakan Masyarakat Hidup Sehat (GMHS).</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Memberi arahan dan pedoman bagi masyarakat.</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Melakukan penyuluhan di posyandu.</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Melakukan imunisasi bagi masyarakat.</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Mendapatkan pelayanan kesehatan.</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Menghubungi pasien.</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Melakukan </w:t>
      </w:r>
      <w:r>
        <w:rPr>
          <w:rFonts w:hint="default" w:ascii="Arial" w:hAnsi="Arial" w:cs="Arial"/>
          <w:b w:val="0"/>
          <w:bCs w:val="0"/>
          <w:i/>
          <w:iCs/>
          <w:sz w:val="22"/>
          <w:szCs w:val="22"/>
          <w:lang w:val="en-GB"/>
        </w:rPr>
        <w:t>home visit</w:t>
      </w:r>
      <w:r>
        <w:rPr>
          <w:rFonts w:hint="default" w:ascii="Arial" w:hAnsi="Arial" w:cs="Arial"/>
          <w:b w:val="0"/>
          <w:bCs w:val="0"/>
          <w:sz w:val="22"/>
          <w:szCs w:val="22"/>
          <w:lang w:val="en-GB"/>
        </w:rPr>
        <w:t>.</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Membuat poster-poster TBC.</w:t>
      </w:r>
    </w:p>
    <w:p>
      <w:pPr>
        <w:numPr>
          <w:ilvl w:val="0"/>
          <w:numId w:val="2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Memberikan pemahaman tentang TBC..</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Kerangka Konsep</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Kerangka konsep adalah bentuk suatu dari hubungan yang dapat menghubungkan antara variabel independen dan variabel dependen. </w: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89984" behindDoc="0" locked="0" layoutInCell="1" allowOverlap="1">
                <wp:simplePos x="0" y="0"/>
                <wp:positionH relativeFrom="column">
                  <wp:posOffset>755650</wp:posOffset>
                </wp:positionH>
                <wp:positionV relativeFrom="paragraph">
                  <wp:posOffset>200025</wp:posOffset>
                </wp:positionV>
                <wp:extent cx="9525" cy="556895"/>
                <wp:effectExtent l="52070" t="0" r="52705" b="14605"/>
                <wp:wrapNone/>
                <wp:docPr id="2" name="Konektor Panah Lurus 2"/>
                <wp:cNvGraphicFramePr/>
                <a:graphic xmlns:a="http://schemas.openxmlformats.org/drawingml/2006/main">
                  <a:graphicData uri="http://schemas.microsoft.com/office/word/2010/wordprocessingShape">
                    <wps:wsp>
                      <wps:cNvCnPr/>
                      <wps:spPr>
                        <a:xfrm flipH="1">
                          <a:off x="2195830" y="7347585"/>
                          <a:ext cx="9525" cy="5568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59.5pt;margin-top:15.75pt;height:43.85pt;width:0.75pt;z-index:251689984;mso-width-relative:page;mso-height-relative:page;" filled="f" stroked="t" coordsize="21600,21600" o:gfxdata="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0G0KNcAAAAKAQAADwAAAAAAAAAB&#10;ACAAAAAiAAAAZHJzL2Rvd25yZXYueG1sUEsBAhQAFAAAAAgAh07iQG7xavURAgAACAQAAA4AAAAA&#10;AAAAAQAgAAAAJgEAAGRycy9lMm9Eb2MueG1sUEsFBgAAAAAGAAYAWQEAAKkFAAAAAA==&#10;">
                <v:fill on="f" focussize="0,0"/>
                <v:stroke weight="1.5pt" color="#000000 [3200]" miterlimit="8" joinstyle="miter" endarrow="open"/>
                <v:imagedata o:title=""/>
                <o:lock v:ext="edit" aspectratio="f"/>
              </v:shape>
            </w:pict>
          </mc:Fallback>
        </mc:AlternateContent>
      </w:r>
      <w:r>
        <w:rPr>
          <w:rFonts w:hint="default" w:ascii="Arial" w:hAnsi="Arial" w:cs="Arial"/>
          <w:b/>
          <w:bCs/>
          <w:sz w:val="24"/>
          <w:szCs w:val="24"/>
          <w:lang w:val="en-GB"/>
        </w:rPr>
        <w:t xml:space="preserve">Variabel Independen </w: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2032" behindDoc="0" locked="0" layoutInCell="1" allowOverlap="1">
                <wp:simplePos x="0" y="0"/>
                <wp:positionH relativeFrom="column">
                  <wp:posOffset>107950</wp:posOffset>
                </wp:positionH>
                <wp:positionV relativeFrom="paragraph">
                  <wp:posOffset>32385</wp:posOffset>
                </wp:positionV>
                <wp:extent cx="1485900" cy="1542415"/>
                <wp:effectExtent l="6350" t="6350" r="12700" b="13335"/>
                <wp:wrapNone/>
                <wp:docPr id="6" name="Persegi panjang 6"/>
                <wp:cNvGraphicFramePr/>
                <a:graphic xmlns:a="http://schemas.openxmlformats.org/drawingml/2006/main">
                  <a:graphicData uri="http://schemas.microsoft.com/office/word/2010/wordprocessingShape">
                    <wps:wsp>
                      <wps:cNvSpPr/>
                      <wps:spPr>
                        <a:xfrm>
                          <a:off x="1548130" y="5076825"/>
                          <a:ext cx="1485900" cy="15424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ascii="Arial" w:hAnsi="Arial" w:cs="Arial"/>
                                <w:sz w:val="22"/>
                                <w:szCs w:val="22"/>
                                <w:lang w:val="en-GB"/>
                              </w:rPr>
                            </w:pPr>
                            <w:r>
                              <w:rPr>
                                <w:rFonts w:hint="default" w:ascii="Arial" w:hAnsi="Arial" w:cs="Arial"/>
                                <w:sz w:val="22"/>
                                <w:szCs w:val="22"/>
                                <w:lang w:val="en-GB"/>
                              </w:rPr>
                              <w:t>Faktor Internal</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Umur</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Jenis Kelamin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Pendidikan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Pekerjaan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Penghasilan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Diagnosa</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Pengambilan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Pengetahuan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pt;margin-top:2.55pt;height:121.45pt;width:117pt;z-index:251692032;v-text-anchor:middle;mso-width-relative:page;mso-height-relative:page;" fillcolor="#FFFFFF [3201]" filled="t" stroked="t" coordsize="21600,21600" o:gfxdata="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VWexfUAAAACAEAAA8AAAAAAAAAAQAgAAAAIgAAAGRy&#10;cy9kb3ducmV2LnhtbFBLAQIUABQAAAAIAIdO4kBs4QtSewIAABUFAAAOAAAAAAAAAAEAIAAAACMB&#10;AABkcnMvZTJvRG9jLnhtbFBLBQYAAAAABgAGAFkBAAAQBgAAAAA=&#10;">
                <v:fill on="t" focussize="0,0"/>
                <v:stroke weight="1pt" color="#000000 [3200]" miterlimit="8" joinstyle="miter"/>
                <v:imagedata o:title=""/>
                <o:lock v:ext="edit" aspectratio="f"/>
                <v:textbox>
                  <w:txbxContent>
                    <w:p>
                      <w:pPr>
                        <w:jc w:val="center"/>
                        <w:rPr>
                          <w:rFonts w:hint="default" w:ascii="Arial" w:hAnsi="Arial" w:cs="Arial"/>
                          <w:sz w:val="22"/>
                          <w:szCs w:val="22"/>
                          <w:lang w:val="en-GB"/>
                        </w:rPr>
                      </w:pPr>
                      <w:r>
                        <w:rPr>
                          <w:rFonts w:hint="default" w:ascii="Arial" w:hAnsi="Arial" w:cs="Arial"/>
                          <w:sz w:val="22"/>
                          <w:szCs w:val="22"/>
                          <w:lang w:val="en-GB"/>
                        </w:rPr>
                        <w:t>Faktor Internal</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Umur</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Jenis Kelamin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Pendidikan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Pekerjaan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Penghasilan</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Diagnosa</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Pengambilan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Pengetahuan</w:t>
                      </w:r>
                    </w:p>
                  </w:txbxContent>
                </v:textbox>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Variabel Dependen</w: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1008" behindDoc="0" locked="0" layoutInCell="1" allowOverlap="1">
                <wp:simplePos x="0" y="0"/>
                <wp:positionH relativeFrom="column">
                  <wp:posOffset>3879850</wp:posOffset>
                </wp:positionH>
                <wp:positionV relativeFrom="paragraph">
                  <wp:posOffset>34925</wp:posOffset>
                </wp:positionV>
                <wp:extent cx="9525" cy="556895"/>
                <wp:effectExtent l="52070" t="0" r="52705" b="14605"/>
                <wp:wrapNone/>
                <wp:docPr id="4" name="Konektor Panah Lurus 4"/>
                <wp:cNvGraphicFramePr/>
                <a:graphic xmlns:a="http://schemas.openxmlformats.org/drawingml/2006/main">
                  <a:graphicData uri="http://schemas.microsoft.com/office/word/2010/wordprocessingShape">
                    <wps:wsp>
                      <wps:cNvCnPr/>
                      <wps:spPr>
                        <a:xfrm flipH="1">
                          <a:off x="0" y="0"/>
                          <a:ext cx="9525" cy="5568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305.5pt;margin-top:2.75pt;height:43.85pt;width:0.75pt;z-index:251691008;mso-width-relative:page;mso-height-relative:page;" filled="f" stroked="t" coordsize="21600,21600" o:gfxdata="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U+7j2AAAAAgBAAAPAAAAAAAAAAEAIAAAACIAAABkcnMv&#10;ZG93bnJldi54bWxQSwECFAAUAAAACACHTuJAPiSPSAMCAAD8AwAADgAAAAAAAAABACAAAAAnAQAA&#10;ZHJzL2Uyb0RvYy54bWxQSwUGAAAAAAYABgBZAQAAnAUAAAAA&#10;">
                <v:fill on="f" focussize="0,0"/>
                <v:stroke weight="1.5pt" color="#000000 [3200]" miterlimit="8" joinstyle="miter" endarrow="open"/>
                <v:imagedata o:title=""/>
                <o:lock v:ext="edit" aspectratio="f"/>
              </v:shape>
            </w:pict>
          </mc:Fallback>
        </mc:AlternateContent>
      </w:r>
    </w:p>
    <w:p>
      <w:pPr>
        <w:numPr>
          <w:ilvl w:val="0"/>
          <w:numId w:val="0"/>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6128" behindDoc="0" locked="0" layoutInCell="1" allowOverlap="1">
                <wp:simplePos x="0" y="0"/>
                <wp:positionH relativeFrom="column">
                  <wp:posOffset>1955800</wp:posOffset>
                </wp:positionH>
                <wp:positionV relativeFrom="paragraph">
                  <wp:posOffset>24765</wp:posOffset>
                </wp:positionV>
                <wp:extent cx="19050" cy="1771650"/>
                <wp:effectExtent l="4445" t="0" r="14605" b="0"/>
                <wp:wrapNone/>
                <wp:docPr id="10" name="Konektor Garis Lurus 10"/>
                <wp:cNvGraphicFramePr/>
                <a:graphic xmlns:a="http://schemas.openxmlformats.org/drawingml/2006/main">
                  <a:graphicData uri="http://schemas.microsoft.com/office/word/2010/wordprocessingShape">
                    <wps:wsp>
                      <wps:cNvCnPr/>
                      <wps:spPr>
                        <a:xfrm flipH="1">
                          <a:off x="3395980" y="5857875"/>
                          <a:ext cx="19050" cy="1771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54pt;margin-top:1.95pt;height:139.5pt;width:1.5pt;z-index:251696128;mso-width-relative:page;mso-height-relative:page;" filled="f" stroked="t" coordsize="21600,21600" o:gfxdata="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7IQl&#10;1gAAAAkBAAAPAAAAAAAAAAEAIAAAACIAAABkcnMvZG93bnJldi54bWxQSwECFAAUAAAACACHTuJA&#10;CKQ4+uoBAADTAwAADgAAAAAAAAABACAAAAAlAQAAZHJzL2Uyb0RvYy54bWxQSwUGAAAAAAYABgBZ&#10;AQAAgQUAAAAA&#10;">
                <v:fill on="f" focussize="0,0"/>
                <v:stroke weight="1.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1593850</wp:posOffset>
                </wp:positionH>
                <wp:positionV relativeFrom="paragraph">
                  <wp:posOffset>15240</wp:posOffset>
                </wp:positionV>
                <wp:extent cx="381000" cy="9525"/>
                <wp:effectExtent l="0" t="0" r="0" b="0"/>
                <wp:wrapNone/>
                <wp:docPr id="8" name="Konektor Garis Lurus 8"/>
                <wp:cNvGraphicFramePr/>
                <a:graphic xmlns:a="http://schemas.openxmlformats.org/drawingml/2006/main">
                  <a:graphicData uri="http://schemas.microsoft.com/office/word/2010/wordprocessingShape">
                    <wps:wsp>
                      <wps:cNvCnPr>
                        <a:stCxn id="6" idx="3"/>
                      </wps:cNvCnPr>
                      <wps:spPr>
                        <a:xfrm>
                          <a:off x="3034030" y="5848350"/>
                          <a:ext cx="3810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25.5pt;margin-top:1.2pt;height:0.75pt;width:30pt;z-index:251694080;mso-width-relative:page;mso-height-relative:page;" filled="f" stroked="t" coordsize="21600,21600" o:gfxdata="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YYXONcAAAAHAQAADwAAAAAAAAABACAAAAAiAAAAZHJzL2Rvd25yZXYueG1sUEsBAhQA&#10;FAAAAAgAh07iQLlFzBHzAQAA6wMAAA4AAAAAAAAAAQAgAAAAJgEAAGRycy9lMm9Eb2MueG1sUEsF&#10;BgAAAAAGAAYAWQEAAIsFAAAAAA==&#10;">
                <v:fill on="f" focussize="0,0"/>
                <v:stroke weight="1.5pt" color="#000000 [3200]" miterlimit="8" joinstyle="miter"/>
                <v:imagedata o:title=""/>
                <o:lock v:ext="edit" aspectratio="f"/>
              </v:line>
            </w:pict>
          </mc:Fallback>
        </mc:AlternateConten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8176" behindDoc="0" locked="0" layoutInCell="1" allowOverlap="1">
                <wp:simplePos x="0" y="0"/>
                <wp:positionH relativeFrom="column">
                  <wp:posOffset>3024505</wp:posOffset>
                </wp:positionH>
                <wp:positionV relativeFrom="paragraph">
                  <wp:posOffset>38735</wp:posOffset>
                </wp:positionV>
                <wp:extent cx="1809115" cy="1170305"/>
                <wp:effectExtent l="6350" t="6350" r="13335" b="23495"/>
                <wp:wrapNone/>
                <wp:docPr id="12" name="Persegi panjang 12"/>
                <wp:cNvGraphicFramePr/>
                <a:graphic xmlns:a="http://schemas.openxmlformats.org/drawingml/2006/main">
                  <a:graphicData uri="http://schemas.microsoft.com/office/word/2010/wordprocessingShape">
                    <wps:wsp>
                      <wps:cNvSpPr/>
                      <wps:spPr>
                        <a:xfrm>
                          <a:off x="5186680" y="6524625"/>
                          <a:ext cx="1809115" cy="117030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ascii="Arial" w:hAnsi="Arial" w:cs="Arial"/>
                                <w:sz w:val="22"/>
                                <w:szCs w:val="22"/>
                                <w:lang w:val="en-GB"/>
                              </w:rPr>
                            </w:pPr>
                            <w:r>
                              <w:rPr>
                                <w:rFonts w:hint="default" w:ascii="Arial" w:hAnsi="Arial" w:cs="Arial"/>
                                <w:sz w:val="22"/>
                                <w:szCs w:val="22"/>
                                <w:lang w:val="en-GB"/>
                              </w:rPr>
                              <w:t>Kepatuhan Pasien Tuberkulosis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15pt;margin-top:3.05pt;height:92.15pt;width:142.45pt;z-index:251698176;v-text-anchor:middle;mso-width-relative:page;mso-height-relative:page;" fillcolor="#FFFFFF [3201]" filled="t" stroked="t" coordsize="21600,21600" o:gfxdata="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Q19xXWAAAACQEAAA8AAAAAAAAAAQAgAAAA&#10;IgAAAGRycy9kb3ducmV2LnhtbFBLAQIUABQAAAAIAIdO4kDejQd0fwIAABcFAAAOAAAAAAAAAAEA&#10;IAAAACUBAABkcnMvZTJvRG9jLnhtbFBLBQYAAAAABgAGAFkBAAAWBgAAAAA=&#10;">
                <v:fill on="t" focussize="0,0"/>
                <v:stroke weight="1pt" color="#000000 [3200]" miterlimit="8" joinstyle="miter"/>
                <v:imagedata o:title=""/>
                <o:lock v:ext="edit" aspectratio="f"/>
                <v:textbox>
                  <w:txbxContent>
                    <w:p>
                      <w:pPr>
                        <w:jc w:val="center"/>
                        <w:rPr>
                          <w:rFonts w:hint="default" w:ascii="Arial" w:hAnsi="Arial" w:cs="Arial"/>
                          <w:sz w:val="22"/>
                          <w:szCs w:val="22"/>
                          <w:lang w:val="en-GB"/>
                        </w:rPr>
                      </w:pPr>
                      <w:r>
                        <w:rPr>
                          <w:rFonts w:hint="default" w:ascii="Arial" w:hAnsi="Arial" w:cs="Arial"/>
                          <w:sz w:val="22"/>
                          <w:szCs w:val="22"/>
                          <w:lang w:val="en-GB"/>
                        </w:rPr>
                        <w:t>Kepatuhan Pasien Tuberkulosis</w:t>
                      </w:r>
                    </w:p>
                  </w:txbxContent>
                </v:textbox>
              </v:rect>
            </w:pict>
          </mc:Fallback>
        </mc:AlternateContent>
      </w: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7152" behindDoc="0" locked="0" layoutInCell="1" allowOverlap="1">
                <wp:simplePos x="0" y="0"/>
                <wp:positionH relativeFrom="column">
                  <wp:posOffset>1955800</wp:posOffset>
                </wp:positionH>
                <wp:positionV relativeFrom="paragraph">
                  <wp:posOffset>78105</wp:posOffset>
                </wp:positionV>
                <wp:extent cx="1068705" cy="20320"/>
                <wp:effectExtent l="0" t="35560" r="17145" b="58420"/>
                <wp:wrapNone/>
                <wp:docPr id="11" name="Konektor Panah Lurus 11"/>
                <wp:cNvGraphicFramePr/>
                <a:graphic xmlns:a="http://schemas.openxmlformats.org/drawingml/2006/main">
                  <a:graphicData uri="http://schemas.microsoft.com/office/word/2010/wordprocessingShape">
                    <wps:wsp>
                      <wps:cNvCnPr>
                        <a:endCxn id="12" idx="1"/>
                      </wps:cNvCnPr>
                      <wps:spPr>
                        <a:xfrm>
                          <a:off x="3405505" y="6800850"/>
                          <a:ext cx="1068705" cy="2032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4pt;margin-top:6.15pt;height:1.6pt;width:84.15pt;z-index:251697152;mso-width-relative:page;mso-height-relative:page;" filled="f" stroked="t" coordsize="21600,21600" o:gfxdata="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sLijXAAAACQEA&#10;AA8AAAAAAAAAAQAgAAAAIgAAAGRycy9kb3ducmV2LnhtbFBLAQIUABQAAAAIAIdO4kCQC2fiGwIA&#10;ACoEAAAOAAAAAAAAAAEAIAAAACYBAABkcnMvZTJvRG9jLnhtbFBLBQYAAAAABgAGAFkBAACzBQAA&#10;AAA=&#10;">
                <v:fill on="f" focussize="0,0"/>
                <v:stroke weight="1.5pt" color="#000000 [3200]" miterlimit="8" joinstyle="miter" endarrow="open"/>
                <v:imagedata o:title=""/>
                <o:lock v:ext="edit" aspectratio="f"/>
              </v:shape>
            </w:pict>
          </mc:Fallback>
        </mc:AlternateConten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3056" behindDoc="0" locked="0" layoutInCell="1" allowOverlap="1">
                <wp:simplePos x="0" y="0"/>
                <wp:positionH relativeFrom="column">
                  <wp:posOffset>118110</wp:posOffset>
                </wp:positionH>
                <wp:positionV relativeFrom="paragraph">
                  <wp:posOffset>40005</wp:posOffset>
                </wp:positionV>
                <wp:extent cx="1475740" cy="1389380"/>
                <wp:effectExtent l="6350" t="6350" r="22860" b="13970"/>
                <wp:wrapNone/>
                <wp:docPr id="7" name="Persegi panjang 7"/>
                <wp:cNvGraphicFramePr/>
                <a:graphic xmlns:a="http://schemas.openxmlformats.org/drawingml/2006/main">
                  <a:graphicData uri="http://schemas.microsoft.com/office/word/2010/wordprocessingShape">
                    <wps:wsp>
                      <wps:cNvSpPr/>
                      <wps:spPr>
                        <a:xfrm>
                          <a:off x="2081530" y="7439025"/>
                          <a:ext cx="1475740" cy="13893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ascii="Arial" w:hAnsi="Arial" w:cs="Arial"/>
                                <w:sz w:val="22"/>
                                <w:szCs w:val="22"/>
                                <w:lang w:val="en-GB"/>
                              </w:rPr>
                            </w:pPr>
                            <w:r>
                              <w:rPr>
                                <w:rFonts w:hint="default" w:ascii="Arial" w:hAnsi="Arial" w:cs="Arial"/>
                                <w:sz w:val="22"/>
                                <w:szCs w:val="22"/>
                                <w:lang w:val="en-GB"/>
                              </w:rPr>
                              <w:t>Faktor Eksternal:</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Efek Samping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Pengawas Menelan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Motivasi</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Akses Pelayanan</w:t>
                            </w:r>
                          </w:p>
                          <w:p>
                            <w:pPr>
                              <w:numPr>
                                <w:ilvl w:val="0"/>
                                <w:numId w:val="29"/>
                              </w:numPr>
                              <w:ind w:left="420" w:leftChars="0" w:hanging="420" w:firstLineChars="0"/>
                              <w:jc w:val="both"/>
                              <w:rPr>
                                <w:rFonts w:hint="default"/>
                                <w:lang w:val="en-GB"/>
                              </w:rPr>
                            </w:pPr>
                            <w:r>
                              <w:rPr>
                                <w:rFonts w:hint="default" w:ascii="Arial" w:hAnsi="Arial" w:cs="Arial"/>
                                <w:sz w:val="22"/>
                                <w:szCs w:val="22"/>
                                <w:lang w:val="en-GB"/>
                              </w:rPr>
                              <w:t>Kepatuhan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3.15pt;height:109.4pt;width:116.2pt;z-index:251693056;v-text-anchor:middle;mso-width-relative:page;mso-height-relative:page;" fillcolor="#FFFFFF [3201]" filled="t" stroked="t" coordsize="21600,21600" o:gfxdata="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PomivSAAAACAEAAA8AAAAAAAAAAQAgAAAAIgAAAGRy&#10;cy9kb3ducmV2LnhtbFBLAQIUABQAAAAIAIdO4kA1q8SEfQIAABUFAAAOAAAAAAAAAAEAIAAAACEB&#10;AABkcnMvZTJvRG9jLnhtbFBLBQYAAAAABgAGAFkBAAAQBgAAAAA=&#10;">
                <v:fill on="t" focussize="0,0"/>
                <v:stroke weight="1pt" color="#000000 [3200]" miterlimit="8" joinstyle="miter"/>
                <v:imagedata o:title=""/>
                <o:lock v:ext="edit" aspectratio="f"/>
                <v:textbox>
                  <w:txbxContent>
                    <w:p>
                      <w:pPr>
                        <w:jc w:val="center"/>
                        <w:rPr>
                          <w:rFonts w:hint="default" w:ascii="Arial" w:hAnsi="Arial" w:cs="Arial"/>
                          <w:sz w:val="22"/>
                          <w:szCs w:val="22"/>
                          <w:lang w:val="en-GB"/>
                        </w:rPr>
                      </w:pPr>
                      <w:r>
                        <w:rPr>
                          <w:rFonts w:hint="default" w:ascii="Arial" w:hAnsi="Arial" w:cs="Arial"/>
                          <w:sz w:val="22"/>
                          <w:szCs w:val="22"/>
                          <w:lang w:val="en-GB"/>
                        </w:rPr>
                        <w:t>Faktor Eksternal:</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Efek Samping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Pengawas Menelan Obat</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Motivasi</w:t>
                      </w:r>
                    </w:p>
                    <w:p>
                      <w:pPr>
                        <w:numPr>
                          <w:ilvl w:val="0"/>
                          <w:numId w:val="29"/>
                        </w:numPr>
                        <w:ind w:left="420" w:leftChars="0" w:hanging="420" w:firstLineChars="0"/>
                        <w:jc w:val="both"/>
                        <w:rPr>
                          <w:rFonts w:hint="default" w:ascii="Arial" w:hAnsi="Arial" w:cs="Arial"/>
                          <w:sz w:val="22"/>
                          <w:szCs w:val="22"/>
                          <w:lang w:val="en-GB"/>
                        </w:rPr>
                      </w:pPr>
                      <w:r>
                        <w:rPr>
                          <w:rFonts w:hint="default" w:ascii="Arial" w:hAnsi="Arial" w:cs="Arial"/>
                          <w:sz w:val="22"/>
                          <w:szCs w:val="22"/>
                          <w:lang w:val="en-GB"/>
                        </w:rPr>
                        <w:t>Akses Pelayanan</w:t>
                      </w:r>
                    </w:p>
                    <w:p>
                      <w:pPr>
                        <w:numPr>
                          <w:ilvl w:val="0"/>
                          <w:numId w:val="29"/>
                        </w:numPr>
                        <w:ind w:left="420" w:leftChars="0" w:hanging="420" w:firstLineChars="0"/>
                        <w:jc w:val="both"/>
                        <w:rPr>
                          <w:rFonts w:hint="default"/>
                          <w:lang w:val="en-GB"/>
                        </w:rPr>
                      </w:pPr>
                      <w:r>
                        <w:rPr>
                          <w:rFonts w:hint="default" w:ascii="Arial" w:hAnsi="Arial" w:cs="Arial"/>
                          <w:sz w:val="22"/>
                          <w:szCs w:val="22"/>
                          <w:lang w:val="en-GB"/>
                        </w:rPr>
                        <w:t>Kepatuhan</w:t>
                      </w:r>
                    </w:p>
                  </w:txbxContent>
                </v:textbox>
              </v:rect>
            </w:pict>
          </mc:Fallback>
        </mc:AlternateConten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700224" behindDoc="0" locked="0" layoutInCell="1" allowOverlap="1">
                <wp:simplePos x="0" y="0"/>
                <wp:positionH relativeFrom="column">
                  <wp:posOffset>3929380</wp:posOffset>
                </wp:positionH>
                <wp:positionV relativeFrom="paragraph">
                  <wp:posOffset>157480</wp:posOffset>
                </wp:positionV>
                <wp:extent cx="746760" cy="699135"/>
                <wp:effectExtent l="6350" t="6985" r="8890" b="17780"/>
                <wp:wrapNone/>
                <wp:docPr id="14" name="Konektor Panah Lurus 14"/>
                <wp:cNvGraphicFramePr/>
                <a:graphic xmlns:a="http://schemas.openxmlformats.org/drawingml/2006/main">
                  <a:graphicData uri="http://schemas.microsoft.com/office/word/2010/wordprocessingShape">
                    <wps:wsp>
                      <wps:cNvCnPr>
                        <a:stCxn id="12" idx="2"/>
                        <a:endCxn id="18" idx="0"/>
                      </wps:cNvCnPr>
                      <wps:spPr>
                        <a:xfrm>
                          <a:off x="5958205" y="7305040"/>
                          <a:ext cx="746760" cy="6991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09.4pt;margin-top:12.4pt;height:55.05pt;width:58.8pt;z-index:251700224;mso-width-relative:page;mso-height-relative:page;" filled="f" stroked="t" coordsize="21600,21600" o:gfxdata="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cXH/dgAAAAKAQAADwAAAAAAAAABACAAAAAiAAAAZHJzL2Rvd25yZXYueG1sUEsBAhQAFAAAAAgA&#10;h07iQLpZEL0lAgAARAQAAA4AAAAAAAAAAQAgAAAAJwEAAGRycy9lMm9Eb2MueG1sUEsFBgAAAAAG&#10;AAYAWQEAAL4FAAAAAA==&#10;">
                <v:fill on="f" focussize="0,0"/>
                <v:stroke weight="1.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3008630</wp:posOffset>
                </wp:positionH>
                <wp:positionV relativeFrom="paragraph">
                  <wp:posOffset>157480</wp:posOffset>
                </wp:positionV>
                <wp:extent cx="920750" cy="680720"/>
                <wp:effectExtent l="0" t="7620" r="12700" b="16510"/>
                <wp:wrapNone/>
                <wp:docPr id="13" name="Konektor Panah Lurus 13"/>
                <wp:cNvGraphicFramePr/>
                <a:graphic xmlns:a="http://schemas.openxmlformats.org/drawingml/2006/main">
                  <a:graphicData uri="http://schemas.microsoft.com/office/word/2010/wordprocessingShape">
                    <wps:wsp>
                      <wps:cNvCnPr>
                        <a:stCxn id="12" idx="2"/>
                        <a:endCxn id="17" idx="0"/>
                      </wps:cNvCnPr>
                      <wps:spPr>
                        <a:xfrm flipH="1">
                          <a:off x="5120005" y="7305040"/>
                          <a:ext cx="920750" cy="68072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36.9pt;margin-top:12.4pt;height:53.6pt;width:72.5pt;z-index:251699200;mso-width-relative:page;mso-height-relative:page;" filled="f" stroked="t" coordsize="21600,21600" o:gfxdata="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V1zyTZAAAACgEAAA8AAAAAAAAAAQAgAAAAIgAAAGRycy9kb3ducmV2LnhtbFBLAQIU&#10;ABQAAAAIAIdO4kB+gMKuKwIAAE4EAAAOAAAAAAAAAAEAIAAAACgBAABkcnMvZTJvRG9jLnhtbFBL&#10;BQYAAAAABgAGAFkBAADFBQAAAAA=&#10;">
                <v:fill on="f" focussize="0,0"/>
                <v:stroke weight="1.5pt" color="#000000 [3200]" miterlimit="8" joinstyle="miter" endarrow="open"/>
                <v:imagedata o:title=""/>
                <o:lock v:ext="edit" aspectratio="f"/>
              </v:shape>
            </w:pict>
          </mc:Fallback>
        </mc:AlternateContent>
      </w: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695104" behindDoc="0" locked="0" layoutInCell="1" allowOverlap="1">
                <wp:simplePos x="0" y="0"/>
                <wp:positionH relativeFrom="column">
                  <wp:posOffset>1593850</wp:posOffset>
                </wp:positionH>
                <wp:positionV relativeFrom="paragraph">
                  <wp:posOffset>208915</wp:posOffset>
                </wp:positionV>
                <wp:extent cx="371475" cy="10160"/>
                <wp:effectExtent l="0" t="4445" r="9525" b="13970"/>
                <wp:wrapNone/>
                <wp:docPr id="9" name="Konektor Garis Lurus 9"/>
                <wp:cNvGraphicFramePr/>
                <a:graphic xmlns:a="http://schemas.openxmlformats.org/drawingml/2006/main">
                  <a:graphicData uri="http://schemas.microsoft.com/office/word/2010/wordprocessingShape">
                    <wps:wsp>
                      <wps:cNvCnPr>
                        <a:stCxn id="7" idx="3"/>
                      </wps:cNvCnPr>
                      <wps:spPr>
                        <a:xfrm>
                          <a:off x="3034030" y="7619365"/>
                          <a:ext cx="371475" cy="10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25.5pt;margin-top:16.45pt;height:0.8pt;width:29.25pt;z-index:251695104;mso-width-relative:page;mso-height-relative:page;" filled="f" stroked="t" coordsize="21600,21600" o:gfxdata="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tv4f2QAAAAkBAAAPAAAAAAAAAAEAIAAAACIAAABkcnMvZG93bnJldi54bWxQ&#10;SwECFAAUAAAACACHTuJAVPUK2fYBAADsAwAADgAAAAAAAAABACAAAAAoAQAAZHJzL2Uyb0RvYy54&#10;bWxQSwUGAAAAAAYABgBZAQAAkAUAAAAA&#10;">
                <v:fill on="f" focussize="0,0"/>
                <v:stroke weight="1.5pt" color="#000000 [3200]" miterlimit="8" joinstyle="miter"/>
                <v:imagedata o:title=""/>
                <o:lock v:ext="edit" aspectratio="f"/>
              </v:line>
            </w:pict>
          </mc:Fallback>
        </mc:AlternateContent>
      </w: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both"/>
        <w:rPr>
          <w:rFonts w:hint="default" w:ascii="Arial" w:hAnsi="Arial" w:cs="Arial"/>
          <w:b/>
          <w:bCs/>
          <w:sz w:val="24"/>
          <w:szCs w:val="24"/>
          <w:lang w:val="en-GB"/>
        </w:rPr>
      </w:pPr>
      <w:r>
        <w:rPr>
          <w:sz w:val="24"/>
        </w:rPr>
        <mc:AlternateContent>
          <mc:Choice Requires="wps">
            <w:drawing>
              <wp:anchor distT="0" distB="0" distL="114300" distR="114300" simplePos="0" relativeHeight="251702272" behindDoc="0" locked="0" layoutInCell="1" allowOverlap="1">
                <wp:simplePos x="0" y="0"/>
                <wp:positionH relativeFrom="column">
                  <wp:posOffset>3995420</wp:posOffset>
                </wp:positionH>
                <wp:positionV relativeFrom="paragraph">
                  <wp:posOffset>67945</wp:posOffset>
                </wp:positionV>
                <wp:extent cx="1360805" cy="474980"/>
                <wp:effectExtent l="6350" t="6350" r="23495" b="13970"/>
                <wp:wrapNone/>
                <wp:docPr id="18" name="Persegi panjang 18"/>
                <wp:cNvGraphicFramePr/>
                <a:graphic xmlns:a="http://schemas.openxmlformats.org/drawingml/2006/main">
                  <a:graphicData uri="http://schemas.microsoft.com/office/word/2010/wordprocessingShape">
                    <wps:wsp>
                      <wps:cNvSpPr/>
                      <wps:spPr>
                        <a:xfrm>
                          <a:off x="6148705" y="8223885"/>
                          <a:ext cx="1360805" cy="4749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lang w:val="en-GB"/>
                              </w:rPr>
                            </w:pPr>
                            <w:r>
                              <w:rPr>
                                <w:rFonts w:hint="default" w:ascii="Arial" w:hAnsi="Arial" w:cs="Arial"/>
                                <w:sz w:val="22"/>
                                <w:szCs w:val="22"/>
                                <w:lang w:val="en-GB"/>
                              </w:rPr>
                              <w:t>Patuh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6pt;margin-top:5.35pt;height:37.4pt;width:107.15pt;z-index:251702272;v-text-anchor:middle;mso-width-relative:page;mso-height-relative:page;" fillcolor="#FFFFFF [3201]" filled="t" stroked="t" coordsize="21600,21600" o:gfxdata="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eNNrrXAAAACQEAAA8AAAAAAAAAAQAgAAAA&#10;IgAAAGRycy9kb3ducmV2LnhtbFBLAQIUABQAAAAIAIdO4kA+zYlgfgIAABYFAAAOAAAAAAAAAAEA&#10;IAAAACYBAABkcnMvZTJvRG9jLnhtbFBLBQYAAAAABgAGAFkBAAAWBgAAAAA=&#10;">
                <v:fill on="t" focussize="0,0"/>
                <v:stroke weight="1pt" color="#000000 [3200]" miterlimit="8" joinstyle="miter"/>
                <v:imagedata o:title=""/>
                <o:lock v:ext="edit" aspectratio="f"/>
                <v:textbox>
                  <w:txbxContent>
                    <w:p>
                      <w:pPr>
                        <w:jc w:val="center"/>
                        <w:rPr>
                          <w:rFonts w:hint="default"/>
                          <w:lang w:val="en-GB"/>
                        </w:rPr>
                      </w:pPr>
                      <w:r>
                        <w:rPr>
                          <w:rFonts w:hint="default" w:ascii="Arial" w:hAnsi="Arial" w:cs="Arial"/>
                          <w:sz w:val="22"/>
                          <w:szCs w:val="22"/>
                          <w:lang w:val="en-GB"/>
                        </w:rPr>
                        <w:t>Patuh</w:t>
                      </w:r>
                    </w:p>
                  </w:txbxContent>
                </v:textbox>
              </v:rect>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2375535</wp:posOffset>
                </wp:positionH>
                <wp:positionV relativeFrom="paragraph">
                  <wp:posOffset>49530</wp:posOffset>
                </wp:positionV>
                <wp:extent cx="1266190" cy="504190"/>
                <wp:effectExtent l="6350" t="6350" r="22860" b="22860"/>
                <wp:wrapNone/>
                <wp:docPr id="17" name="Persegi panjang 17"/>
                <wp:cNvGraphicFramePr/>
                <a:graphic xmlns:a="http://schemas.openxmlformats.org/drawingml/2006/main">
                  <a:graphicData uri="http://schemas.microsoft.com/office/word/2010/wordprocessingShape">
                    <wps:wsp>
                      <wps:cNvSpPr/>
                      <wps:spPr>
                        <a:xfrm>
                          <a:off x="4538980" y="8071485"/>
                          <a:ext cx="1266190" cy="50419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ascii="Arial" w:hAnsi="Arial" w:cs="Arial"/>
                                <w:sz w:val="22"/>
                                <w:szCs w:val="22"/>
                                <w:lang w:val="en-GB"/>
                              </w:rPr>
                            </w:pPr>
                            <w:r>
                              <w:rPr>
                                <w:rFonts w:hint="default" w:ascii="Arial" w:hAnsi="Arial" w:cs="Arial"/>
                                <w:sz w:val="22"/>
                                <w:szCs w:val="22"/>
                                <w:lang w:val="en-GB"/>
                              </w:rPr>
                              <w:t>Tidak Patuh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05pt;margin-top:3.9pt;height:39.7pt;width:99.7pt;z-index:251701248;v-text-anchor:middle;mso-width-relative:page;mso-height-relative:page;" fillcolor="#FFFFFF [3201]" filled="t" stroked="t" coordsize="21600,21600" o:gfxdata="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MBDyNYAAAAIAQAADwAAAAAAAAABACAAAAAiAAAA&#10;ZHJzL2Rvd25yZXYueG1sUEsBAhQAFAAAAAgAh07iQMw8knV7AgAAFgUAAA4AAAAAAAAAAQAgAAAA&#10;JQEAAGRycy9lMm9Eb2MueG1sUEsFBgAAAAAGAAYAWQEAABIGAAAAAA==&#10;">
                <v:fill on="t" focussize="0,0"/>
                <v:stroke weight="1pt" color="#000000 [3200]" miterlimit="8" joinstyle="miter"/>
                <v:imagedata o:title=""/>
                <o:lock v:ext="edit" aspectratio="f"/>
                <v:textbox>
                  <w:txbxContent>
                    <w:p>
                      <w:pPr>
                        <w:jc w:val="center"/>
                        <w:rPr>
                          <w:rFonts w:hint="default" w:ascii="Arial" w:hAnsi="Arial" w:cs="Arial"/>
                          <w:sz w:val="22"/>
                          <w:szCs w:val="22"/>
                          <w:lang w:val="en-GB"/>
                        </w:rPr>
                      </w:pPr>
                      <w:r>
                        <w:rPr>
                          <w:rFonts w:hint="default" w:ascii="Arial" w:hAnsi="Arial" w:cs="Arial"/>
                          <w:sz w:val="22"/>
                          <w:szCs w:val="22"/>
                          <w:lang w:val="en-GB"/>
                        </w:rPr>
                        <w:t>Tidak Patuh</w:t>
                      </w:r>
                    </w:p>
                  </w:txbxContent>
                </v:textbox>
              </v:rect>
            </w:pict>
          </mc:Fallback>
        </mc:AlternateContent>
      </w: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center"/>
        <w:rPr>
          <w:rFonts w:hint="default" w:ascii="Arial" w:hAnsi="Arial" w:cs="Arial"/>
          <w:b/>
          <w:bCs/>
          <w:sz w:val="24"/>
          <w:szCs w:val="24"/>
          <w:lang w:val="en-GB"/>
        </w:rPr>
      </w:pPr>
    </w:p>
    <w:p>
      <w:pPr>
        <w:numPr>
          <w:ilvl w:val="0"/>
          <w:numId w:val="0"/>
        </w:numPr>
        <w:wordWrap/>
        <w:spacing w:line="360" w:lineRule="auto"/>
        <w:ind w:leftChars="0"/>
        <w:jc w:val="center"/>
        <w:rPr>
          <w:rFonts w:hint="default" w:ascii="Arial" w:hAnsi="Arial" w:cs="Arial"/>
          <w:b/>
          <w:bCs/>
          <w:sz w:val="24"/>
          <w:szCs w:val="24"/>
          <w:lang w:val="en-GB"/>
        </w:rPr>
      </w:pPr>
      <w:r>
        <w:rPr>
          <w:rFonts w:hint="default" w:ascii="Arial" w:hAnsi="Arial" w:cs="Arial"/>
          <w:b/>
          <w:bCs/>
          <w:sz w:val="22"/>
          <w:szCs w:val="22"/>
          <w:lang w:val="en-GB"/>
        </w:rPr>
        <w:t>Gambar 2.3</w:t>
      </w:r>
      <w:r>
        <w:rPr>
          <w:rFonts w:hint="default" w:ascii="Arial" w:hAnsi="Arial" w:cs="Arial"/>
          <w:b/>
          <w:bCs/>
          <w:sz w:val="24"/>
          <w:szCs w:val="24"/>
          <w:lang w:val="en-GB"/>
        </w:rPr>
        <w:t xml:space="preserve"> </w:t>
      </w:r>
      <w:r>
        <w:rPr>
          <w:rFonts w:hint="default" w:ascii="Arial" w:hAnsi="Arial" w:cs="Arial"/>
          <w:b w:val="0"/>
          <w:bCs w:val="0"/>
          <w:sz w:val="22"/>
          <w:szCs w:val="22"/>
          <w:lang w:val="en-GB"/>
        </w:rPr>
        <w:t>Kerangka Konsep.</w:t>
      </w:r>
    </w:p>
    <w:p>
      <w:pPr>
        <w:numPr>
          <w:ilvl w:val="1"/>
          <w:numId w:val="4"/>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Definisi Operasional</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Definisi operasional merupakan bagian data yang digolongkan ke dalam bentuk variabel dengan beserta maksud yang terkait.</w:t>
      </w:r>
    </w:p>
    <w:p>
      <w:pPr>
        <w:numPr>
          <w:ilvl w:val="0"/>
          <w:numId w:val="3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Responden adalah </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Umur : Jumlah angkat selama masa dilahirkan sampai sekarang. Pendataan dilihat dari Kartu Tanda Penduduk (KTP) dan wawancara.</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Jenis kelamin : Gender yang diwariskan dari Tuhan dengan jenis laki-laki dan perempuan. Pendataan dilihat dari Kartu Tanda Penduduk (KTP) dan wawancara.</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Pendidikan : Tingkat terakhir pendidikan pasien. Pendataan dilihat dari wawancara yang dilakukan.</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Pekerjaan : Mata pencarian yang dikerjakan pasien dalam memperoleh penghasilan. Pendataan dilihat dari wawancara yang dilakukan.</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Penghasilan : Upah yang diterima pasien dalam melakukan pekerjaan. Pendataan dilihat dari wawancara yang dilakukan.</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Diagnosa : Pasien yang didiagnosa sebagai penderita TBC baru atau kambuh. Untuk mengetahui hubungan diagnosa dilihat dari pengisian kuisioner dan wawancara.</w:t>
      </w:r>
    </w:p>
    <w:p>
      <w:pPr>
        <w:numPr>
          <w:ilvl w:val="0"/>
          <w:numId w:val="31"/>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Pengambilan obat : Pengambilan yang sudah dilakukan beberapa kali. Untuk mengetahui hubungan pengambilan obat dilihat dari pengisian Kuesioner dan wawancara.</w:t>
      </w:r>
    </w:p>
    <w:p>
      <w:pPr>
        <w:numPr>
          <w:ilvl w:val="0"/>
          <w:numId w:val="30"/>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Pelayan aspek kesehatan UPT. Puskesmas Padang Bulan sebagai berikut:</w:t>
      </w:r>
    </w:p>
    <w:p>
      <w:pPr>
        <w:numPr>
          <w:ilvl w:val="0"/>
          <w:numId w:val="3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Efek samping obat : Reaksi yang dirasakan pasien dalam mengkonsumsi obat anti-tuberkulosis. Untuk mengetahui hubungan efek samping yang dirasakan dilihat dari pengisian kuisioner dan wawancara.</w:t>
      </w:r>
    </w:p>
    <w:p>
      <w:pPr>
        <w:numPr>
          <w:ilvl w:val="0"/>
          <w:numId w:val="3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Petugas menelan obat : Tanggapan pasien tentang perilaku seseorang yang menjadi kepercayaan positif dari kalangan petugas menelan obat seperti orang tua, petugas kesehatan dan tetangga. Untuk mengetahui hubungan peran petugas menelan obat dapat dilihat dari pengisian kuisioner dan wawancara.</w:t>
      </w:r>
    </w:p>
    <w:p>
      <w:pPr>
        <w:numPr>
          <w:ilvl w:val="0"/>
          <w:numId w:val="3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Motivasi : Dukungan yang muncul dari dalam diri sendiri atau dari pihak luar dapat menimbulkan kepatuhan pasien. Untuk mengetahui hubungan motivasi pasien dapat dilihat dari pengisian kuisioner dan wawancara.</w:t>
      </w:r>
    </w:p>
    <w:p>
      <w:pPr>
        <w:numPr>
          <w:ilvl w:val="0"/>
          <w:numId w:val="3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Akses pelayanan : Akses pelayanan yang digunakan dapat memicu kepatuhan baik dari transportasi serta biaya yang dikeluarkan. Untuk mengetahui hubungan akses pelayanan dapat dilihat dari pengisian kuisioner dan wawancara.</w:t>
      </w:r>
    </w:p>
    <w:p>
      <w:pPr>
        <w:numPr>
          <w:ilvl w:val="0"/>
          <w:numId w:val="32"/>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Kepatuhan : Tindakan yang dilakukan pasien dalam mencapai kesembuhan. Untuk mengetahui hubungan kepatuhan dapat dilihat dari pengisian kuisioner dan wawancara.</w:t>
      </w:r>
    </w:p>
    <w:p>
      <w:pPr>
        <w:numPr>
          <w:ilvl w:val="0"/>
          <w:numId w:val="0"/>
        </w:numPr>
        <w:wordWrap/>
        <w:spacing w:line="240" w:lineRule="auto"/>
        <w:jc w:val="both"/>
        <w:rPr>
          <w:rFonts w:hint="default" w:ascii="Arial" w:hAnsi="Arial" w:cs="Arial"/>
          <w:b w:val="0"/>
          <w:bCs w:val="0"/>
          <w:sz w:val="22"/>
          <w:szCs w:val="22"/>
          <w:lang w:val="en-GB"/>
        </w:rPr>
      </w:pPr>
    </w:p>
    <w:p>
      <w:pPr>
        <w:numPr>
          <w:ilvl w:val="0"/>
          <w:numId w:val="0"/>
        </w:numPr>
        <w:wordWrap/>
        <w:spacing w:line="240" w:lineRule="auto"/>
        <w:jc w:val="both"/>
        <w:rPr>
          <w:rFonts w:hint="default" w:ascii="Arial" w:hAnsi="Arial" w:cs="Arial"/>
          <w:b w:val="0"/>
          <w:bCs w:val="0"/>
          <w:sz w:val="22"/>
          <w:szCs w:val="22"/>
          <w:lang w:val="en-GB"/>
        </w:rPr>
      </w:pPr>
    </w:p>
    <w:p>
      <w:pPr>
        <w:numPr>
          <w:ilvl w:val="0"/>
          <w:numId w:val="0"/>
        </w:numPr>
        <w:wordWrap/>
        <w:spacing w:line="240" w:lineRule="auto"/>
        <w:jc w:val="both"/>
        <w:rPr>
          <w:rFonts w:hint="default" w:ascii="Arial" w:hAnsi="Arial" w:cs="Arial"/>
          <w:b w:val="0"/>
          <w:bCs w:val="0"/>
          <w:sz w:val="22"/>
          <w:szCs w:val="22"/>
          <w:lang w:val="en-GB"/>
        </w:rPr>
      </w:pPr>
    </w:p>
    <w:p>
      <w:pPr>
        <w:numPr>
          <w:ilvl w:val="0"/>
          <w:numId w:val="0"/>
        </w:numPr>
        <w:wordWrap/>
        <w:spacing w:line="360" w:lineRule="auto"/>
        <w:jc w:val="both"/>
        <w:rPr>
          <w:rFonts w:hint="default" w:ascii="Arial" w:hAnsi="Arial" w:cs="Arial"/>
          <w:b/>
          <w:bCs/>
          <w:sz w:val="24"/>
          <w:szCs w:val="24"/>
          <w:lang w:val="en-GB"/>
        </w:rPr>
      </w:pPr>
    </w:p>
    <w:p>
      <w:pPr>
        <w:numPr>
          <w:ilvl w:val="0"/>
          <w:numId w:val="0"/>
        </w:numPr>
        <w:wordWrap/>
        <w:spacing w:line="360" w:lineRule="auto"/>
        <w:jc w:val="center"/>
        <w:rPr>
          <w:rFonts w:hint="default" w:ascii="Arial" w:hAnsi="Arial" w:cs="Arial"/>
          <w:b/>
          <w:bCs/>
          <w:sz w:val="24"/>
          <w:szCs w:val="24"/>
          <w:lang w:val="en-GB"/>
        </w:rPr>
      </w:pPr>
      <w:r>
        <w:rPr>
          <w:rFonts w:hint="default" w:ascii="Arial" w:hAnsi="Arial" w:cs="Arial"/>
          <w:b/>
          <w:bCs/>
          <w:sz w:val="24"/>
          <w:szCs w:val="24"/>
          <w:lang w:val="en-GB"/>
        </w:rPr>
        <w:t>BAB III</w:t>
      </w:r>
    </w:p>
    <w:p>
      <w:pPr>
        <w:numPr>
          <w:ilvl w:val="0"/>
          <w:numId w:val="0"/>
        </w:numPr>
        <w:wordWrap/>
        <w:spacing w:line="480" w:lineRule="auto"/>
        <w:jc w:val="center"/>
        <w:rPr>
          <w:rFonts w:hint="default" w:ascii="Arial" w:hAnsi="Arial" w:cs="Arial"/>
          <w:b/>
          <w:bCs/>
          <w:sz w:val="24"/>
          <w:szCs w:val="24"/>
          <w:lang w:val="en-GB"/>
        </w:rPr>
      </w:pPr>
      <w:r>
        <w:rPr>
          <w:rFonts w:hint="default" w:ascii="Arial" w:hAnsi="Arial" w:cs="Arial"/>
          <w:b/>
          <w:bCs/>
          <w:sz w:val="24"/>
          <w:szCs w:val="24"/>
          <w:lang w:val="en-GB"/>
        </w:rPr>
        <w:t>METODE PENELITIAN</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Jenis dan Desain Penelitian</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Jenis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Jenis penelitian yang dilakukan dengan menggunakan penelitian obervasi deskriptif.</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Desain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Desain penelitian menggunakan rancangan metode cross sectional degan uji Chi-square.</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Lokasi dan Waktu Penelitian</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Lokasi Penelitian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Penelitian faktor-faktor yang mempengaruhi kepatuhan terapi tuberkulosis di lakukan di UPT. Puskesmas Padang Bulan di jalan Jamin Ginting No. 31, Padang Bulan, Kecamatan Medan Baru.</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Waktu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Waktu penelitian dilakukan selama 6 bulan di bulan Januari - juni 2023.</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Populasi dan Sampel Penelitian</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Populasi Penelitian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Populasi merupakan keseluruhan jumlah dari objek yang akan diteliti. Jumlah populasi di Puskesmas Padang Bulan terdapat 75 pasien.</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Sampel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Sampel merupakan perwakilan dari seluruh jumlah populasi yang ada. Pengambilan sampel dilakukan dengan metode non probability menggunakan teknik purposive sampling dimana sampel yang digunakan sudah memenuhi kriteria.</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Kriteria inklusi adalah kriteria umum yang dipunyai responden sebagai sampel yang dibutuhkan.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Adapun kriteria inklusi yang dibutuhkan sebagai berikut:</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penderita tuberkulosis terdata di Puskesmas.</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Bertempat tinggal di kota Medan.</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Bersedia ikut serta di penelitian.</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Sudah terdiagnosis oleh dokter.</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dengan pengambilan obat lengkap.</w:t>
      </w:r>
    </w:p>
    <w:p>
      <w:pPr>
        <w:numPr>
          <w:ilvl w:val="0"/>
          <w:numId w:val="33"/>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Minimal sudah melakukan pengambilan obat lebih dari 2 bulan.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Kriteria ekslusi adalah kriteria yang memenuhi syarat namun tidak dapat dimasukkan sebagai sampel di penelitian.</w:t>
      </w:r>
    </w:p>
    <w:p>
      <w:pPr>
        <w:numPr>
          <w:ilvl w:val="0"/>
          <w:numId w:val="34"/>
        </w:numPr>
        <w:tabs>
          <w:tab w:val="clear" w:pos="425"/>
        </w:tabs>
        <w:wordWrap/>
        <w:spacing w:line="360" w:lineRule="auto"/>
        <w:ind w:left="393" w:leftChars="0" w:hanging="393" w:hangingChars="179"/>
        <w:jc w:val="both"/>
        <w:rPr>
          <w:rFonts w:hint="default" w:ascii="Arial" w:hAnsi="Arial" w:cs="Arial"/>
          <w:b w:val="0"/>
          <w:bCs w:val="0"/>
          <w:sz w:val="22"/>
          <w:szCs w:val="22"/>
          <w:lang w:val="en-GB"/>
        </w:rPr>
      </w:pPr>
      <w:r>
        <w:rPr>
          <w:rFonts w:hint="default" w:ascii="Arial" w:hAnsi="Arial" w:cs="Arial"/>
          <w:b w:val="0"/>
          <w:bCs w:val="0"/>
          <w:sz w:val="22"/>
          <w:szCs w:val="22"/>
          <w:lang w:val="en-GB"/>
        </w:rPr>
        <w:t>Pasien tidak bersedia ikut serta di penelitian.</w:t>
      </w:r>
    </w:p>
    <w:p>
      <w:pPr>
        <w:numPr>
          <w:ilvl w:val="0"/>
          <w:numId w:val="34"/>
        </w:numPr>
        <w:tabs>
          <w:tab w:val="clear" w:pos="425"/>
        </w:tabs>
        <w:wordWrap/>
        <w:spacing w:line="360" w:lineRule="auto"/>
        <w:ind w:left="393" w:leftChars="0" w:hanging="393" w:hangingChars="179"/>
        <w:jc w:val="both"/>
        <w:rPr>
          <w:rFonts w:hint="default" w:ascii="Arial" w:hAnsi="Arial" w:cs="Arial"/>
          <w:b w:val="0"/>
          <w:bCs w:val="0"/>
          <w:sz w:val="22"/>
          <w:szCs w:val="22"/>
          <w:lang w:val="en-GB"/>
        </w:rPr>
      </w:pPr>
      <w:r>
        <w:rPr>
          <w:rFonts w:hint="default" w:ascii="Arial" w:hAnsi="Arial" w:cs="Arial"/>
          <w:b w:val="0"/>
          <w:bCs w:val="0"/>
          <w:sz w:val="22"/>
          <w:szCs w:val="22"/>
          <w:lang w:val="en-GB"/>
        </w:rPr>
        <w:t>Pasien mengalami gangguan jiwa.</w:t>
      </w:r>
    </w:p>
    <w:p>
      <w:pPr>
        <w:numPr>
          <w:ilvl w:val="0"/>
          <w:numId w:val="34"/>
        </w:numPr>
        <w:tabs>
          <w:tab w:val="clear" w:pos="425"/>
        </w:tabs>
        <w:wordWrap/>
        <w:spacing w:line="360" w:lineRule="auto"/>
        <w:ind w:left="393" w:leftChars="0" w:hanging="393" w:hangingChars="179"/>
        <w:jc w:val="both"/>
        <w:rPr>
          <w:rFonts w:hint="default" w:ascii="Arial" w:hAnsi="Arial" w:cs="Arial"/>
          <w:b w:val="0"/>
          <w:bCs w:val="0"/>
          <w:sz w:val="22"/>
          <w:szCs w:val="22"/>
          <w:lang w:val="en-GB"/>
        </w:rPr>
      </w:pPr>
      <w:r>
        <w:rPr>
          <w:rFonts w:hint="default" w:ascii="Arial" w:hAnsi="Arial" w:cs="Arial"/>
          <w:b w:val="0"/>
          <w:bCs w:val="0"/>
          <w:sz w:val="22"/>
          <w:szCs w:val="22"/>
          <w:lang w:val="en-GB"/>
        </w:rPr>
        <w:t>Pasien tidak terdaftar.</w:t>
      </w:r>
    </w:p>
    <w:p>
      <w:pPr>
        <w:numPr>
          <w:ilvl w:val="0"/>
          <w:numId w:val="34"/>
        </w:numPr>
        <w:tabs>
          <w:tab w:val="clear" w:pos="425"/>
        </w:tabs>
        <w:wordWrap/>
        <w:spacing w:line="360" w:lineRule="auto"/>
        <w:ind w:left="393" w:leftChars="0" w:hanging="393" w:hangingChars="179"/>
        <w:jc w:val="both"/>
        <w:rPr>
          <w:rFonts w:hint="default" w:ascii="Arial" w:hAnsi="Arial" w:cs="Arial"/>
          <w:b w:val="0"/>
          <w:bCs w:val="0"/>
          <w:sz w:val="22"/>
          <w:szCs w:val="22"/>
          <w:lang w:val="en-GB"/>
        </w:rPr>
      </w:pPr>
      <w:r>
        <w:rPr>
          <w:rFonts w:hint="default" w:ascii="Arial" w:hAnsi="Arial" w:cs="Arial"/>
          <w:b w:val="0"/>
          <w:bCs w:val="0"/>
          <w:sz w:val="22"/>
          <w:szCs w:val="22"/>
          <w:lang w:val="en-GB"/>
        </w:rPr>
        <w:t>Pasien telah meninggal dunia.</w:t>
      </w:r>
    </w:p>
    <w:p>
      <w:pPr>
        <w:numPr>
          <w:ilvl w:val="0"/>
          <w:numId w:val="34"/>
        </w:numPr>
        <w:tabs>
          <w:tab w:val="clear" w:pos="425"/>
        </w:tabs>
        <w:wordWrap/>
        <w:spacing w:line="360" w:lineRule="auto"/>
        <w:ind w:left="393" w:leftChars="0" w:hanging="393" w:hangingChars="179"/>
        <w:jc w:val="both"/>
        <w:rPr>
          <w:rFonts w:hint="default" w:ascii="Arial" w:hAnsi="Arial" w:cs="Arial"/>
          <w:b w:val="0"/>
          <w:bCs w:val="0"/>
          <w:sz w:val="22"/>
          <w:szCs w:val="22"/>
          <w:lang w:val="en-GB"/>
        </w:rPr>
      </w:pPr>
      <w:r>
        <w:rPr>
          <w:rFonts w:hint="default" w:ascii="Arial" w:hAnsi="Arial" w:cs="Arial"/>
          <w:b w:val="0"/>
          <w:bCs w:val="0"/>
          <w:sz w:val="22"/>
          <w:szCs w:val="22"/>
          <w:lang w:val="en-GB"/>
        </w:rPr>
        <w:t>Pasien dengan pengambilan tidak lengkap.</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Jenis Data dan Cara Pengumpulan Data</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Jenis Data</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Jenis data di penelitian ini tergolong dua data primer dan data sekunder adalah sebagai berikut:</w:t>
      </w:r>
    </w:p>
    <w:p>
      <w:pPr>
        <w:numPr>
          <w:ilvl w:val="0"/>
          <w:numId w:val="3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Data primer adalah data yang didapat langsung dari pihak responden dengan melakukan pembagian kuisioner di Puskesmas.</w:t>
      </w:r>
    </w:p>
    <w:p>
      <w:pPr>
        <w:numPr>
          <w:ilvl w:val="0"/>
          <w:numId w:val="35"/>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Data sekunder adalah data yang didapat dari pihak rekam medik.</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Cara Pengumpulan Data</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Cara pengumpulan data menggunakan dua jenis data yaitu data primer dan data sekunder. Data primer dengan membagikan secara langsung kuisioner dan melakukan wawancara secara langsung dengan responden, sedangkan data sekunder dilakukan dengan melihat di rekam medik Puskesmas Padang Bulan.</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Pengolahan dan Analisa Data</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Pengolahan Data</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Data yang sudah didapatkan akan diolah sebagai berikut:</w:t>
      </w:r>
    </w:p>
    <w:p>
      <w:pPr>
        <w:numPr>
          <w:ilvl w:val="0"/>
          <w:numId w:val="3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Penyuntingan data (</w:t>
      </w:r>
      <w:r>
        <w:rPr>
          <w:rFonts w:hint="default" w:ascii="Arial" w:hAnsi="Arial" w:cs="Arial"/>
          <w:b w:val="0"/>
          <w:bCs w:val="0"/>
          <w:i/>
          <w:iCs/>
          <w:sz w:val="22"/>
          <w:szCs w:val="22"/>
          <w:lang w:val="en-GB"/>
        </w:rPr>
        <w:t>Editing</w:t>
      </w:r>
      <w:r>
        <w:rPr>
          <w:rFonts w:hint="default" w:ascii="Arial" w:hAnsi="Arial" w:cs="Arial"/>
          <w:b w:val="0"/>
          <w:bCs w:val="0"/>
          <w:sz w:val="22"/>
          <w:szCs w:val="22"/>
          <w:lang w:val="en-GB"/>
        </w:rPr>
        <w:t>) : Hasil kuisioner yang didapatkan akan dilakukan pengeditan data, karena jika ada data yang tidak lengkap kuisioner tersebut akan dikembalikan ke pihak responden untuk dilengkapi lagi.</w:t>
      </w:r>
    </w:p>
    <w:p>
      <w:pPr>
        <w:numPr>
          <w:ilvl w:val="0"/>
          <w:numId w:val="3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Memberi kode (</w:t>
      </w:r>
      <w:r>
        <w:rPr>
          <w:rFonts w:hint="default" w:ascii="Arial" w:hAnsi="Arial" w:cs="Arial"/>
          <w:b w:val="0"/>
          <w:bCs w:val="0"/>
          <w:i/>
          <w:iCs/>
          <w:sz w:val="22"/>
          <w:szCs w:val="22"/>
          <w:lang w:val="en-GB"/>
        </w:rPr>
        <w:t>Cooding</w:t>
      </w:r>
      <w:r>
        <w:rPr>
          <w:rFonts w:hint="default" w:ascii="Arial" w:hAnsi="Arial" w:cs="Arial"/>
          <w:b w:val="0"/>
          <w:bCs w:val="0"/>
          <w:sz w:val="22"/>
          <w:szCs w:val="22"/>
          <w:lang w:val="en-GB"/>
        </w:rPr>
        <w:t>) : Data yang sudah diuji dan dikumpulkan akan diberi kode manual berupa angka.</w:t>
      </w:r>
    </w:p>
    <w:p>
      <w:pPr>
        <w:numPr>
          <w:ilvl w:val="0"/>
          <w:numId w:val="3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Memasukkan data (</w:t>
      </w:r>
      <w:r>
        <w:rPr>
          <w:rFonts w:hint="default" w:ascii="Arial" w:hAnsi="Arial" w:cs="Arial"/>
          <w:b w:val="0"/>
          <w:bCs w:val="0"/>
          <w:i/>
          <w:iCs/>
          <w:sz w:val="22"/>
          <w:szCs w:val="22"/>
          <w:lang w:val="en-GB"/>
        </w:rPr>
        <w:t>Entry</w:t>
      </w:r>
      <w:r>
        <w:rPr>
          <w:rFonts w:hint="default" w:ascii="Arial" w:hAnsi="Arial" w:cs="Arial"/>
          <w:b w:val="0"/>
          <w:bCs w:val="0"/>
          <w:sz w:val="22"/>
          <w:szCs w:val="22"/>
          <w:lang w:val="en-GB"/>
        </w:rPr>
        <w:t>) : Kode yang ada di data akan dimuat ke dalam tabel pertanyaan.</w:t>
      </w:r>
    </w:p>
    <w:p>
      <w:pPr>
        <w:numPr>
          <w:ilvl w:val="0"/>
          <w:numId w:val="36"/>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Tabulasi (</w:t>
      </w:r>
      <w:r>
        <w:rPr>
          <w:rFonts w:hint="default" w:ascii="Arial" w:hAnsi="Arial" w:cs="Arial"/>
          <w:b w:val="0"/>
          <w:bCs w:val="0"/>
          <w:i/>
          <w:iCs/>
          <w:sz w:val="22"/>
          <w:szCs w:val="22"/>
          <w:lang w:val="en-GB"/>
        </w:rPr>
        <w:t>Tabulating</w:t>
      </w:r>
      <w:r>
        <w:rPr>
          <w:rFonts w:hint="default" w:ascii="Arial" w:hAnsi="Arial" w:cs="Arial"/>
          <w:b w:val="0"/>
          <w:bCs w:val="0"/>
          <w:sz w:val="22"/>
          <w:szCs w:val="22"/>
          <w:lang w:val="en-GB"/>
        </w:rPr>
        <w:t>) : Mengubah pertanyaan ke bentuk tabel.</w:t>
      </w:r>
    </w:p>
    <w:p>
      <w:pPr>
        <w:numPr>
          <w:ilvl w:val="2"/>
          <w:numId w:val="19"/>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Analisa Data</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Analisa data yang dilakukan dalam bentuk manual yaitu melihat jumlah responden dan jumlah presentase di masing-masing jawaban, dengan menggunakan analisa bivariat menggunakan </w:t>
      </w:r>
      <w:r>
        <w:rPr>
          <w:rFonts w:hint="default" w:ascii="Arial" w:hAnsi="Arial" w:cs="Arial"/>
          <w:b w:val="0"/>
          <w:bCs w:val="0"/>
          <w:i/>
          <w:iCs/>
          <w:sz w:val="22"/>
          <w:szCs w:val="22"/>
          <w:lang w:val="en-GB"/>
        </w:rPr>
        <w:t>Statistical Product and Service Solution</w:t>
      </w:r>
      <w:r>
        <w:rPr>
          <w:rFonts w:hint="default" w:ascii="Arial" w:hAnsi="Arial" w:cs="Arial"/>
          <w:b w:val="0"/>
          <w:bCs w:val="0"/>
          <w:sz w:val="22"/>
          <w:szCs w:val="22"/>
          <w:lang w:val="en-GB"/>
        </w:rPr>
        <w:t xml:space="preserve"> (SPSS) dan uji Chi-square.. Uji Chi-square dilakukan untuk mengetahui hubungan antara faktor internal dan faktor eksternal terhadap kepatuhan. Dikatakan hubungan jika nilai signifikasinya p&lt;0,05 yang berarti terdapatnya hubungan antara faktor internal dan faktor eksternal terhadap kepatuhan penderita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{"citationItems":[{"id":"ITEM-1","itemData":{"author":[{"dropping-particle":"","family":"S","given":"HILDA","non-dropping-particle":"","parse-names":false,"suffix":""}],"id":"ITEM-1","issue":"1","issued":{"date-parts":[["2015"]]},"page":"1-27","title":"KEPUASAN PASIEN DIABETES MELITUS RUJUK BALIK PESERTA BPJS KESEHATAN TERHADAP PELAYANAN KEFARMASIAN DI KLINIK DAN APOTEK KOTA YOGYAKARTA","type":"article-journal"},"uris":["http://www.mendeley.com/documents/?uuid=4cb7eb3f-62ea-44d8-9921-6a0df264c5b4"]},{"id":"ITEM-2","itemData":{"ISBN":"9780415475976","ISSN":"1662453X","PMID":"25246403","abstract":"Differences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unknown.","author":[{"dropping-particle":"","family":"Ningrum","given":"Yusnia","non-dropping-particle":"","parse-names":false,"suffix":""}],"container-title":"Frontiers in Neuroscience","id":"ITEM-2","issue":"1","issued":{"date-parts":[["2021"]]},"page":"1-13","title":"FAKTOR-FAKTOR YANG MEMPENGARUHI KEPATUHAN MINUM OBAT PADA PENDERITA TB PARU Oleh:","type":"article-journal","volume":"14"},"uris":["http://www.mendeley.com/documents/?uuid=d9beacc5-e6f1-42f7-8b9a-4f537333513e"]}],"mendeley":{"formattedCitation":"(Ningrum, 2021; S, 2015)","manualFormatting":"(Ningrum, 2021)(S, HILDA; 2015)","plainTextFormattedCitation":"(Ningrum, 2021; S, 2015)","previouslyFormattedCitation":"(Ningrum, 2021; S, 2015)"},"properties":{"noteIndex":0},"schema":"https://github.com/citation-style-language/schema/raw/master/csl-citation.json"}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w:t>
      </w:r>
      <w:r>
        <w:rPr>
          <w:rFonts w:hint="default" w:ascii="Arial" w:hAnsi="Arial" w:cs="Arial"/>
          <w:sz w:val="22"/>
          <w:szCs w:val="22"/>
          <w:lang w:val="en-GB"/>
        </w:rPr>
        <w:t>ilda,</w:t>
      </w:r>
      <w:r>
        <w:rPr>
          <w:rFonts w:hint="default" w:ascii="Arial" w:hAnsi="Arial" w:cs="Arial"/>
          <w:sz w:val="22"/>
          <w:szCs w:val="22"/>
        </w:rPr>
        <w:t xml:space="preserve"> 201</w:t>
      </w:r>
      <w:r>
        <w:rPr>
          <w:rFonts w:hint="default" w:ascii="Arial" w:hAnsi="Arial" w:cs="Arial"/>
          <w:sz w:val="22"/>
          <w:szCs w:val="22"/>
          <w:lang w:val="en-GB"/>
        </w:rPr>
        <w:t>6</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Analisa data meliputi:</w:t>
      </w:r>
    </w:p>
    <w:p>
      <w:pPr>
        <w:numPr>
          <w:ilvl w:val="0"/>
          <w:numId w:val="3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Analisa Univariat</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Digunakan untuk satu variabel untuk mengetahui jumlah frekuensi terbanyak yang dibuat dalam bentuk diagram lingkaran.</w:t>
      </w:r>
    </w:p>
    <w:p>
      <w:pPr>
        <w:numPr>
          <w:ilvl w:val="0"/>
          <w:numId w:val="37"/>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Analisa Bivariat</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Digunakan untuk mengetahui hubungan antaran variabel independen dan variabel dependen, dengan menghubungkan dua bentuk variabel atau lebih.</w:t>
      </w:r>
    </w:p>
    <w:p>
      <w:pPr>
        <w:numPr>
          <w:ilvl w:val="1"/>
          <w:numId w:val="19"/>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Pengukuran Variabel</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Pengukuran variabel dengan memakai skala gutman dengan nilai pernyataan positif dengan jawaban “Ya” akan diberi nilai 1 dan jika jawabannya negatif dengan jawaban “Tidak” akan diberi nilai 0, Selanjutnya akan di tentukan dengan memberi skor.</w:t>
      </w: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center"/>
        <w:rPr>
          <w:rFonts w:hint="default" w:ascii="Arial" w:hAnsi="Arial" w:cs="Arial"/>
          <w:b/>
          <w:bCs/>
          <w:sz w:val="24"/>
          <w:szCs w:val="24"/>
          <w:lang w:val="en-GB"/>
        </w:rPr>
      </w:pPr>
      <w:r>
        <w:rPr>
          <w:rFonts w:hint="default" w:ascii="Arial" w:hAnsi="Arial" w:cs="Arial"/>
          <w:b/>
          <w:bCs/>
          <w:sz w:val="24"/>
          <w:szCs w:val="24"/>
          <w:lang w:val="en-GB"/>
        </w:rPr>
        <w:t>BAB IV</w:t>
      </w:r>
    </w:p>
    <w:p>
      <w:pPr>
        <w:numPr>
          <w:ilvl w:val="0"/>
          <w:numId w:val="0"/>
        </w:numPr>
        <w:wordWrap/>
        <w:spacing w:line="480" w:lineRule="auto"/>
        <w:ind w:leftChars="0"/>
        <w:jc w:val="center"/>
        <w:rPr>
          <w:rFonts w:hint="default" w:ascii="Arial" w:hAnsi="Arial" w:cs="Arial"/>
          <w:b/>
          <w:bCs/>
          <w:sz w:val="24"/>
          <w:szCs w:val="24"/>
          <w:lang w:val="en-GB"/>
        </w:rPr>
      </w:pPr>
      <w:r>
        <w:rPr>
          <w:rFonts w:hint="default" w:ascii="Arial" w:hAnsi="Arial" w:cs="Arial"/>
          <w:b/>
          <w:bCs/>
          <w:sz w:val="24"/>
          <w:szCs w:val="24"/>
          <w:lang w:val="en-GB"/>
        </w:rPr>
        <w:t>HASIL DAN PEMBAHASAN</w:t>
      </w:r>
    </w:p>
    <w:p>
      <w:pPr>
        <w:numPr>
          <w:ilvl w:val="1"/>
          <w:numId w:val="36"/>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Hasil Penelitian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Uji Validitas dan Uji Reliabilitas</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Uji validitas dan uji reliabilitas dilakukan terhadap 30 sampel yang dibutuhkan dengan menyebarkan kuisioner di UPT. Puskesmas Teladan. Teknik uji validitas yang dilakukan teknik korelasi yaitu </w:t>
      </w:r>
      <w:r>
        <w:rPr>
          <w:rFonts w:hint="default" w:ascii="Arial" w:hAnsi="Arial" w:cs="Arial"/>
          <w:b w:val="0"/>
          <w:bCs w:val="0"/>
          <w:i/>
          <w:iCs/>
          <w:sz w:val="22"/>
          <w:szCs w:val="22"/>
          <w:lang w:val="en-GB"/>
        </w:rPr>
        <w:t>Product Moment Pearson</w:t>
      </w:r>
      <w:r>
        <w:rPr>
          <w:rFonts w:hint="default" w:ascii="Arial" w:hAnsi="Arial" w:cs="Arial"/>
          <w:b w:val="0"/>
          <w:bCs w:val="0"/>
          <w:sz w:val="22"/>
          <w:szCs w:val="22"/>
          <w:lang w:val="en-GB"/>
        </w:rPr>
        <w:t xml:space="preserve">. Pernyataan dikatakan valid ketika nilai r hitung &gt; dari pada nilai r tabel, dimana untuk nilai r tabel yaitu N=30 sebesar 0,361 dengan derajat kepercayaan di setiap variabel bisa dilihat di lampiran 1. Lampiran 1 dapat dilihat hasil uji validitas 23 item pernyataan dinyatakan tidak valid karena nilai r tabel &lt;0,361 dan 53 pernyataan dinyatakan valid karena nilai r tabel &gt;0,361. Uji reliabilitas yang dipakai untuk pengukur hubungan reliabilitas atau tidak reliabilitas dengan total nilai </w:t>
      </w:r>
      <w:r>
        <w:rPr>
          <w:rFonts w:hint="default" w:ascii="Arial" w:hAnsi="Arial" w:cs="Arial"/>
          <w:b w:val="0"/>
          <w:bCs w:val="0"/>
          <w:i/>
          <w:iCs/>
          <w:sz w:val="22"/>
          <w:szCs w:val="22"/>
          <w:lang w:val="en-GB"/>
        </w:rPr>
        <w:t>Cornbach Alpha</w:t>
      </w:r>
      <w:r>
        <w:rPr>
          <w:rFonts w:hint="default" w:ascii="Arial" w:hAnsi="Arial" w:cs="Arial"/>
          <w:b w:val="0"/>
          <w:bCs w:val="0"/>
          <w:sz w:val="22"/>
          <w:szCs w:val="22"/>
          <w:lang w:val="en-GB"/>
        </w:rPr>
        <w:t xml:space="preserve">, untuk mengukur jumlah pernyataan dengan total nilai </w:t>
      </w:r>
      <w:r>
        <w:rPr>
          <w:rFonts w:hint="default" w:ascii="Arial" w:hAnsi="Arial" w:cs="Arial"/>
          <w:b w:val="0"/>
          <w:bCs w:val="0"/>
          <w:i/>
          <w:iCs/>
          <w:sz w:val="22"/>
          <w:szCs w:val="22"/>
          <w:lang w:val="en-GB"/>
        </w:rPr>
        <w:t>Cornbach Alpha</w:t>
      </w:r>
      <w:r>
        <w:rPr>
          <w:rFonts w:hint="default" w:ascii="Arial" w:hAnsi="Arial" w:cs="Arial"/>
          <w:b w:val="0"/>
          <w:bCs w:val="0"/>
          <w:sz w:val="22"/>
          <w:szCs w:val="22"/>
          <w:lang w:val="en-GB"/>
        </w:rPr>
        <w:t xml:space="preserve"> sebesar &gt;0,60 akan dinyatakan reliabel. </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Karakteristik Pasien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Dalam penelitian ini dilakukan terhadap 50 responden pasien terapi tuberkulosis yang berada di UPT. Puskesmas Padang Bulan. Karakteristik responden terdata dalam tabel 4.1 berikut ini.</w:t>
      </w:r>
    </w:p>
    <w:tbl>
      <w:tblPr>
        <w:tblStyle w:val="9"/>
        <w:tblW w:w="8623"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73"/>
        <w:gridCol w:w="2110"/>
        <w:gridCol w:w="2947"/>
        <w:gridCol w:w="1521"/>
        <w:gridCol w:w="137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61"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Penggolongan Karakteristik</w:t>
            </w:r>
          </w:p>
        </w:tc>
        <w:tc>
          <w:tcPr>
            <w:tcW w:w="2947"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Parameter</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Frekuensi</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Proporsi(%)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01"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Umur</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Bayi = &lt;1 tahun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Balita= 1-5 tahun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Anak= 6-12 tahun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Remaja= &gt;18-65 tahun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Dewasa= &gt; 18-65 tahun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Lansia= &gt;65 tahun</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38</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31"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Jenis Kelamin</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Laki-laki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Perempuan</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24</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48,0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6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567"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Pendidikan</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sekolah</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SD/SMP</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SMA/SMK</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Diploma/sarjana</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28</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386"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Pekerjaan</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bekerja/ ibu rumah tangga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Pelajar/Mahasiswa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PNS</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Wiraswasta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Karyawan swasta</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15</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6"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Penghasilan</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berpenghasilan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&lt;1.000.000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&gt;1.000.000, - Rp. 3.000.000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&gt;3.000.000, - Rp. 5.000.000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&gt;5.000.000</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56"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Diagnosa</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TBC Baru</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TBC Kambuh</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28,0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0"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246"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w:t>
            </w: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Pengambilan Obat</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&gt;6 Kali</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28,0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4" w:hRule="atLeast"/>
          <w:jc w:val="center"/>
        </w:trPr>
        <w:tc>
          <w:tcPr>
            <w:tcW w:w="6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94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3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100,0%</w:t>
            </w: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4.1</w:t>
      </w:r>
      <w:r>
        <w:rPr>
          <w:rFonts w:hint="default" w:ascii="Arial" w:hAnsi="Arial" w:cs="Arial"/>
          <w:b w:val="0"/>
          <w:bCs w:val="0"/>
          <w:sz w:val="22"/>
          <w:szCs w:val="22"/>
          <w:lang w:val="en-GB"/>
        </w:rPr>
        <w:t xml:space="preserve"> Karakteristik Pasien.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Berdasarkan hasil diatas karakteristik usia yang didapat hampir setengahnya berusia dewasa 16-65 tahun dengan jumlah 38 responden (76,0%), jenis kelamin terbanyak laki-laki dengan jumlah 26 responden (52%), Pendidikan terbanyak SMA/SMK dengan jumlah 28 responden (56%), pekerjaan terbanyak karyawan swasta dengan jumlah 15 responden (30%), penghasilan terbanyak tidak berpenghasilan dengan jumlah 22 responden (44%), diagnosa terbanyak TBC baru dengan jumlah 36 responden (72%), dan pengambilan obat terbanyak 5 kali dengan jumlah 14 responden (28%).</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Analisis Hubungan Faktor-Faktor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Analisis hubungan faktor-faktor dilakukan untuk melihat adanya hubungan faktor-faktor terhadap kepatuhan terapi tuberkulosis. Untuk mengetahui terdapatnya hubungan yang signifikan dari variabel bebas ke dalam variabel terikat dengan melihat nilai sig (p) &lt;0,05, maka adanya hubungan terhadap faktor-faktor dalam kepatuhan terapi.</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Usia dengan Kepatuhan</w:t>
      </w:r>
    </w:p>
    <w:tbl>
      <w:tblPr>
        <w:tblStyle w:val="9"/>
        <w:tblW w:w="8537"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6"/>
        <w:gridCol w:w="2543"/>
        <w:gridCol w:w="1617"/>
        <w:gridCol w:w="1522"/>
        <w:gridCol w:w="1272"/>
        <w:gridCol w:w="103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8" w:hRule="atLeast"/>
          <w:jc w:val="center"/>
        </w:trPr>
        <w:tc>
          <w:tcPr>
            <w:tcW w:w="546"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543"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Usia</w:t>
            </w:r>
          </w:p>
        </w:tc>
        <w:tc>
          <w:tcPr>
            <w:tcW w:w="3139"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272"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037"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39" w:hRule="atLeast"/>
          <w:jc w:val="center"/>
        </w:trPr>
        <w:tc>
          <w:tcPr>
            <w:tcW w:w="546"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543"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617"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22"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272"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037"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492" w:hRule="atLeast"/>
          <w:jc w:val="center"/>
        </w:trPr>
        <w:tc>
          <w:tcPr>
            <w:tcW w:w="54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tc>
        <w:tc>
          <w:tcPr>
            <w:tcW w:w="25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Bayi &lt;1 tahun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Balita 1-5 tahun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Anak 6-12 tahun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Remaja &gt;12-18 tahun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Dewasa &gt;18-65 tahun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Lansia &gt;65 tahun</w:t>
            </w:r>
          </w:p>
        </w:tc>
        <w:tc>
          <w:tcPr>
            <w:tcW w:w="161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2(28,6%)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15(39,5%)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2(66,7%)</w:t>
            </w:r>
          </w:p>
        </w:tc>
        <w:tc>
          <w:tcPr>
            <w:tcW w:w="152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5(71,4%)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23(60,5%)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1(33,3%)</w:t>
            </w:r>
          </w:p>
        </w:tc>
        <w:tc>
          <w:tcPr>
            <w:tcW w:w="12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38(100%)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1(100%)</w:t>
            </w:r>
          </w:p>
        </w:tc>
        <w:tc>
          <w:tcPr>
            <w:tcW w:w="10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0,463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54" w:hRule="atLeast"/>
          <w:jc w:val="center"/>
        </w:trPr>
        <w:tc>
          <w:tcPr>
            <w:tcW w:w="54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5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1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2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27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0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4.2</w:t>
      </w:r>
      <w:r>
        <w:rPr>
          <w:rFonts w:hint="default" w:ascii="Arial" w:hAnsi="Arial" w:cs="Arial"/>
          <w:b w:val="0"/>
          <w:bCs w:val="0"/>
          <w:sz w:val="22"/>
          <w:szCs w:val="22"/>
          <w:lang w:val="en-GB"/>
        </w:rPr>
        <w:t xml:space="preserve"> Hubungan Usia dengan Kepatuhan.</w:t>
      </w:r>
    </w:p>
    <w:p>
      <w:pPr>
        <w:numPr>
          <w:ilvl w:val="0"/>
          <w:numId w:val="0"/>
        </w:numPr>
        <w:wordWrap/>
        <w:spacing w:line="360" w:lineRule="auto"/>
        <w:ind w:leftChars="0"/>
        <w:jc w:val="both"/>
        <w:rPr>
          <w:rFonts w:hint="default" w:ascii="Arial" w:hAnsi="Arial" w:cs="Arial"/>
          <w:b/>
          <w:bCs/>
          <w:sz w:val="24"/>
          <w:szCs w:val="24"/>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umur terbanyak di golongan dewasa &gt;18-65 tahun dengan jumlah 38 responden. Dari 38 responden hanya 60,5% yang patuh dalam mengkonsumsi obat TBC. Hasil P value yang diperoleh sebesar p=0,463 dengan ketentuan p=0,05 yang artinya tidak mempunyai hubungan usia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Jenis Kelamin dengan Kepatuhan</w:t>
      </w:r>
    </w:p>
    <w:tbl>
      <w:tblPr>
        <w:tblStyle w:val="9"/>
        <w:tblW w:w="8357"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3"/>
        <w:gridCol w:w="2200"/>
        <w:gridCol w:w="1730"/>
        <w:gridCol w:w="1560"/>
        <w:gridCol w:w="1485"/>
        <w:gridCol w:w="83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94" w:hRule="atLeast"/>
          <w:jc w:val="center"/>
        </w:trPr>
        <w:tc>
          <w:tcPr>
            <w:tcW w:w="543"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20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Jenis Kelamin</w:t>
            </w:r>
          </w:p>
        </w:tc>
        <w:tc>
          <w:tcPr>
            <w:tcW w:w="3290"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485"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83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42" w:hRule="atLeast"/>
          <w:jc w:val="center"/>
        </w:trPr>
        <w:tc>
          <w:tcPr>
            <w:tcW w:w="543"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200"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730"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60"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485"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839"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37" w:hRule="atLeast"/>
          <w:jc w:val="center"/>
        </w:trPr>
        <w:tc>
          <w:tcPr>
            <w:tcW w:w="5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200"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Laki- laki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Perempuan</w:t>
            </w:r>
          </w:p>
        </w:tc>
        <w:tc>
          <w:tcPr>
            <w:tcW w:w="173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16(61,5%)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3(12,5%)</w:t>
            </w:r>
          </w:p>
        </w:tc>
        <w:tc>
          <w:tcPr>
            <w:tcW w:w="156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10(38,5%)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21(87,5%)</w:t>
            </w:r>
          </w:p>
        </w:tc>
        <w:tc>
          <w:tcPr>
            <w:tcW w:w="148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24(100%)</w:t>
            </w:r>
          </w:p>
        </w:tc>
        <w:tc>
          <w:tcPr>
            <w:tcW w:w="83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0,001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8" w:hRule="atLeast"/>
          <w:jc w:val="center"/>
        </w:trPr>
        <w:tc>
          <w:tcPr>
            <w:tcW w:w="5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20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73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6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48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83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4.3</w:t>
      </w:r>
      <w:r>
        <w:rPr>
          <w:rFonts w:hint="default" w:ascii="Arial" w:hAnsi="Arial" w:cs="Arial"/>
          <w:b w:val="0"/>
          <w:bCs w:val="0"/>
          <w:sz w:val="22"/>
          <w:szCs w:val="22"/>
          <w:lang w:val="en-GB"/>
        </w:rPr>
        <w:t xml:space="preserve"> Hubungan</w:t>
      </w:r>
      <w:r>
        <w:rPr>
          <w:rFonts w:hint="default" w:ascii="Arial" w:hAnsi="Arial" w:cs="Arial"/>
          <w:b/>
          <w:bCs/>
          <w:sz w:val="24"/>
          <w:szCs w:val="24"/>
          <w:lang w:val="en-GB"/>
        </w:rPr>
        <w:t xml:space="preserve"> </w:t>
      </w:r>
      <w:r>
        <w:rPr>
          <w:rFonts w:hint="default" w:ascii="Arial" w:hAnsi="Arial" w:cs="Arial"/>
          <w:b w:val="0"/>
          <w:bCs w:val="0"/>
          <w:sz w:val="22"/>
          <w:szCs w:val="22"/>
          <w:lang w:val="en-GB"/>
        </w:rPr>
        <w:t>Jenis Kelamin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jenis kalamin terbanyak di golongan laki-laki dengan jumlah 26 responden. Dari 26 responden hanya 87,5% yang patuh dalam mengkonsumsi obat TBC. Hasil P value yang diperoleh sebesar p=0,001 dengan ketentuan p=0,05 yang artinya mempunyai hubungan jenis kelamin dengan kepatuhan.</w:t>
      </w:r>
      <w:r>
        <w:rPr>
          <w:rFonts w:hint="default" w:ascii="Arial" w:hAnsi="Arial" w:cs="Arial"/>
          <w:b w:val="0"/>
          <w:bCs w:val="0"/>
          <w:sz w:val="22"/>
          <w:szCs w:val="22"/>
          <w:lang w:val="en-GB"/>
        </w:rPr>
        <w:tab/>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Pendidikan dengan Kepatuhan</w:t>
      </w:r>
    </w:p>
    <w:tbl>
      <w:tblPr>
        <w:tblStyle w:val="9"/>
        <w:tblW w:w="8498"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9"/>
        <w:gridCol w:w="2295"/>
        <w:gridCol w:w="1523"/>
        <w:gridCol w:w="1662"/>
        <w:gridCol w:w="1366"/>
        <w:gridCol w:w="110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76" w:hRule="atLeast"/>
          <w:jc w:val="center"/>
        </w:trPr>
        <w:tc>
          <w:tcPr>
            <w:tcW w:w="54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295"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Pendidikan</w:t>
            </w:r>
          </w:p>
        </w:tc>
        <w:tc>
          <w:tcPr>
            <w:tcW w:w="3185"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366"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103"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98" w:hRule="atLeast"/>
          <w:jc w:val="center"/>
        </w:trPr>
        <w:tc>
          <w:tcPr>
            <w:tcW w:w="549"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295" w:type="dxa"/>
            <w:vMerge w:val="continue"/>
            <w:tcBorders>
              <w:tl2br w:val="nil"/>
              <w:tr2bl w:val="nil"/>
            </w:tcBorders>
          </w:tcPr>
          <w:p>
            <w:pPr>
              <w:widowControl w:val="0"/>
              <w:numPr>
                <w:ilvl w:val="0"/>
                <w:numId w:val="0"/>
              </w:numPr>
              <w:wordWrap/>
              <w:spacing w:line="360" w:lineRule="auto"/>
              <w:jc w:val="both"/>
              <w:rPr>
                <w:rFonts w:hint="default" w:ascii="Arial" w:hAnsi="Arial" w:cs="Arial"/>
                <w:b/>
                <w:bCs/>
                <w:sz w:val="22"/>
                <w:szCs w:val="22"/>
                <w:vertAlign w:val="baseline"/>
                <w:lang w:val="en-GB"/>
              </w:rPr>
            </w:pPr>
          </w:p>
        </w:tc>
        <w:tc>
          <w:tcPr>
            <w:tcW w:w="1523"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662"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366"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103"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772" w:hRule="atLeast"/>
          <w:jc w:val="center"/>
        </w:trPr>
        <w:tc>
          <w:tcPr>
            <w:tcW w:w="54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tc>
        <w:tc>
          <w:tcPr>
            <w:tcW w:w="2295"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sekolah</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SD/SMP</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SMA/SMK</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Diploma/sarjana</w:t>
            </w:r>
          </w:p>
        </w:tc>
        <w:tc>
          <w:tcPr>
            <w:tcW w:w="152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4(66,7%)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10(35,7%)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3(50%)</w:t>
            </w:r>
          </w:p>
        </w:tc>
        <w:tc>
          <w:tcPr>
            <w:tcW w:w="166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2(33,3%)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8(80%)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18(64,3%)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3(50%)</w:t>
            </w:r>
          </w:p>
        </w:tc>
        <w:tc>
          <w:tcPr>
            <w:tcW w:w="136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28(100%)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6(100%)</w:t>
            </w:r>
          </w:p>
        </w:tc>
        <w:tc>
          <w:tcPr>
            <w:tcW w:w="110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0,273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8" w:hRule="atLeast"/>
          <w:jc w:val="center"/>
        </w:trPr>
        <w:tc>
          <w:tcPr>
            <w:tcW w:w="54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295"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52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66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36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10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4.4</w:t>
      </w:r>
      <w:r>
        <w:rPr>
          <w:rFonts w:hint="default" w:ascii="Arial" w:hAnsi="Arial" w:cs="Arial"/>
          <w:b w:val="0"/>
          <w:bCs w:val="0"/>
          <w:sz w:val="22"/>
          <w:szCs w:val="22"/>
          <w:lang w:val="en-GB"/>
        </w:rPr>
        <w:t xml:space="preserve"> Hubungan Pendidikan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pendidikan terbanyak di golongan SMA/SMK dengan jumlah 28 responden. Dari 38 responden dewasa terdapat 28 responden SMA/SMK hanya 64,3% yang patuh dalam mengkonsumsi obat TBC. Hasil P value yang diperoleh sebesar 0,273 dengan ketentuan p=0,05 yang artinya tidak mempunyai hubungan pendidikan dengan kepatuhan.</w:t>
      </w:r>
    </w:p>
    <w:p>
      <w:pPr>
        <w:numPr>
          <w:ilvl w:val="0"/>
          <w:numId w:val="0"/>
        </w:numPr>
        <w:wordWrap/>
        <w:spacing w:line="360" w:lineRule="auto"/>
        <w:ind w:leftChars="0"/>
        <w:jc w:val="both"/>
        <w:rPr>
          <w:rFonts w:hint="default" w:ascii="Arial" w:hAnsi="Arial" w:cs="Arial"/>
          <w:b/>
          <w:bCs/>
          <w:sz w:val="24"/>
          <w:szCs w:val="24"/>
          <w:lang w:val="en-GB"/>
        </w:rPr>
      </w:pP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Pekerjaan dengan Kepatuhan</w:t>
      </w:r>
    </w:p>
    <w:tbl>
      <w:tblPr>
        <w:tblStyle w:val="9"/>
        <w:tblW w:w="8516"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8"/>
        <w:gridCol w:w="2369"/>
        <w:gridCol w:w="1601"/>
        <w:gridCol w:w="1537"/>
        <w:gridCol w:w="1364"/>
        <w:gridCol w:w="109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97" w:hRule="atLeast"/>
          <w:jc w:val="center"/>
        </w:trPr>
        <w:tc>
          <w:tcPr>
            <w:tcW w:w="548" w:type="dxa"/>
            <w:vMerge w:val="restart"/>
            <w:tcBorders>
              <w:tl2br w:val="nil"/>
              <w:tr2bl w:val="nil"/>
            </w:tcBorders>
          </w:tcPr>
          <w:p>
            <w:pPr>
              <w:widowControl w:val="0"/>
              <w:numPr>
                <w:ilvl w:val="0"/>
                <w:numId w:val="0"/>
              </w:numPr>
              <w:wordWrap/>
              <w:spacing w:line="360" w:lineRule="auto"/>
              <w:jc w:val="both"/>
              <w:rPr>
                <w:rFonts w:hint="default" w:ascii="Arial" w:hAnsi="Arial" w:cs="Arial"/>
                <w:b/>
                <w:bCs/>
                <w:sz w:val="22"/>
                <w:szCs w:val="22"/>
                <w:vertAlign w:val="baseline"/>
                <w:lang w:val="en-GB"/>
              </w:rPr>
            </w:pPr>
          </w:p>
          <w:p>
            <w:pPr>
              <w:widowControl w:val="0"/>
              <w:numPr>
                <w:ilvl w:val="0"/>
                <w:numId w:val="0"/>
              </w:numPr>
              <w:wordWrap/>
              <w:spacing w:line="360" w:lineRule="auto"/>
              <w:jc w:val="both"/>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36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Pekerjaan</w:t>
            </w:r>
          </w:p>
        </w:tc>
        <w:tc>
          <w:tcPr>
            <w:tcW w:w="3138"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364"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097" w:type="dxa"/>
            <w:vMerge w:val="restart"/>
            <w:tcBorders>
              <w:tl2br w:val="nil"/>
              <w:tr2bl w:val="nil"/>
            </w:tcBorders>
          </w:tcPr>
          <w:p>
            <w:pPr>
              <w:widowControl w:val="0"/>
              <w:numPr>
                <w:ilvl w:val="0"/>
                <w:numId w:val="0"/>
              </w:numPr>
              <w:wordWrap/>
              <w:spacing w:line="360" w:lineRule="auto"/>
              <w:jc w:val="both"/>
              <w:rPr>
                <w:rFonts w:hint="default" w:ascii="Arial" w:hAnsi="Arial" w:cs="Arial"/>
                <w:b/>
                <w:bCs/>
                <w:sz w:val="22"/>
                <w:szCs w:val="22"/>
                <w:vertAlign w:val="baseline"/>
                <w:lang w:val="en-GB"/>
              </w:rPr>
            </w:pPr>
          </w:p>
          <w:p>
            <w:pPr>
              <w:widowControl w:val="0"/>
              <w:numPr>
                <w:ilvl w:val="0"/>
                <w:numId w:val="0"/>
              </w:numPr>
              <w:wordWrap/>
              <w:spacing w:line="360" w:lineRule="auto"/>
              <w:jc w:val="both"/>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5" w:hRule="atLeast"/>
          <w:jc w:val="center"/>
        </w:trPr>
        <w:tc>
          <w:tcPr>
            <w:tcW w:w="548" w:type="dxa"/>
            <w:vMerge w:val="continue"/>
            <w:tcBorders>
              <w:tl2br w:val="nil"/>
              <w:tr2bl w:val="nil"/>
            </w:tcBorders>
          </w:tcPr>
          <w:p>
            <w:pPr>
              <w:widowControl w:val="0"/>
              <w:numPr>
                <w:ilvl w:val="0"/>
                <w:numId w:val="0"/>
              </w:numPr>
              <w:wordWrap/>
              <w:spacing w:line="360" w:lineRule="auto"/>
              <w:jc w:val="both"/>
              <w:rPr>
                <w:rFonts w:hint="default" w:ascii="Arial" w:hAnsi="Arial" w:cs="Arial"/>
                <w:b/>
                <w:bCs/>
                <w:sz w:val="22"/>
                <w:szCs w:val="22"/>
                <w:vertAlign w:val="baseline"/>
                <w:lang w:val="en-GB"/>
              </w:rPr>
            </w:pPr>
          </w:p>
        </w:tc>
        <w:tc>
          <w:tcPr>
            <w:tcW w:w="2369" w:type="dxa"/>
            <w:vMerge w:val="continue"/>
            <w:tcBorders>
              <w:tl2br w:val="nil"/>
              <w:tr2bl w:val="nil"/>
            </w:tcBorders>
          </w:tcPr>
          <w:p>
            <w:pPr>
              <w:widowControl w:val="0"/>
              <w:numPr>
                <w:ilvl w:val="0"/>
                <w:numId w:val="0"/>
              </w:numPr>
              <w:wordWrap/>
              <w:spacing w:line="360" w:lineRule="auto"/>
              <w:jc w:val="both"/>
              <w:rPr>
                <w:rFonts w:hint="default" w:ascii="Arial" w:hAnsi="Arial" w:cs="Arial"/>
                <w:b/>
                <w:bCs/>
                <w:sz w:val="22"/>
                <w:szCs w:val="22"/>
                <w:vertAlign w:val="baseline"/>
                <w:lang w:val="en-GB"/>
              </w:rPr>
            </w:pPr>
          </w:p>
        </w:tc>
        <w:tc>
          <w:tcPr>
            <w:tcW w:w="160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37"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364" w:type="dxa"/>
            <w:vMerge w:val="continue"/>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c>
          <w:tcPr>
            <w:tcW w:w="1097" w:type="dxa"/>
            <w:vMerge w:val="continue"/>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07" w:hRule="atLeast"/>
          <w:jc w:val="center"/>
        </w:trPr>
        <w:tc>
          <w:tcPr>
            <w:tcW w:w="54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tc>
        <w:tc>
          <w:tcPr>
            <w:tcW w:w="2369"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bekerja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Pelajar/mahasiswa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PNS</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Wiraswasta</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Karyawan swasta</w:t>
            </w:r>
          </w:p>
        </w:tc>
        <w:tc>
          <w:tcPr>
            <w:tcW w:w="160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1(7,7%)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5(50%)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7(46,7%)</w:t>
            </w:r>
          </w:p>
        </w:tc>
        <w:tc>
          <w:tcPr>
            <w:tcW w:w="15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12(92,3%)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5(50%)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8(53,3%)</w:t>
            </w:r>
          </w:p>
        </w:tc>
        <w:tc>
          <w:tcPr>
            <w:tcW w:w="136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13(100%)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15(100%)</w:t>
            </w:r>
          </w:p>
        </w:tc>
        <w:tc>
          <w:tcPr>
            <w:tcW w:w="1097"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0,051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27" w:hRule="atLeast"/>
          <w:jc w:val="center"/>
        </w:trPr>
        <w:tc>
          <w:tcPr>
            <w:tcW w:w="54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36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0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36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09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4.5</w:t>
      </w:r>
      <w:r>
        <w:rPr>
          <w:rFonts w:hint="default" w:ascii="Arial" w:hAnsi="Arial" w:cs="Arial"/>
          <w:b w:val="0"/>
          <w:bCs w:val="0"/>
          <w:sz w:val="22"/>
          <w:szCs w:val="22"/>
          <w:lang w:val="en-GB"/>
        </w:rPr>
        <w:t xml:space="preserve"> Hubungan Pekerjaan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pekerjaan terbanyak di golongan karyawan swasta dengan jumlah 15 responden. Dari 38 responden dewasa terdapat 15 responden karyawan swasta hanya 53,3% yang patuh dalam mengkonsumsi obat TBC. Hasil P value yang diperoleh sebesar 0,051 dengan ketentuan p=0,05 yang artinya adanya hubungan pekerjaan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Penghasilan dengan Kepatuhan</w:t>
      </w:r>
    </w:p>
    <w:tbl>
      <w:tblPr>
        <w:tblStyle w:val="9"/>
        <w:tblW w:w="8423"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37"/>
        <w:gridCol w:w="2521"/>
        <w:gridCol w:w="1682"/>
        <w:gridCol w:w="1553"/>
        <w:gridCol w:w="1310"/>
        <w:gridCol w:w="82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0" w:hRule="atLeast"/>
          <w:jc w:val="center"/>
        </w:trPr>
        <w:tc>
          <w:tcPr>
            <w:tcW w:w="537"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521"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Penghasilan</w:t>
            </w:r>
          </w:p>
        </w:tc>
        <w:tc>
          <w:tcPr>
            <w:tcW w:w="3235"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31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82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0" w:hRule="atLeast"/>
          <w:jc w:val="center"/>
        </w:trPr>
        <w:tc>
          <w:tcPr>
            <w:tcW w:w="537"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521"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682"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53"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310"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820"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0" w:hRule="atLeast"/>
          <w:jc w:val="center"/>
        </w:trPr>
        <w:tc>
          <w:tcPr>
            <w:tcW w:w="5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tc>
        <w:tc>
          <w:tcPr>
            <w:tcW w:w="2521"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berpenghasilan</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&lt;1.000.000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&gt;1.000.000, - Rp. 3.000.000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&gt;3.000.000, - Rp. 5.000.000</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Rp. &gt;5.000.000</w:t>
            </w:r>
          </w:p>
        </w:tc>
        <w:tc>
          <w:tcPr>
            <w:tcW w:w="168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5(22,7%)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8(61,5%)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4(80%)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2(20%)</w:t>
            </w:r>
          </w:p>
        </w:tc>
        <w:tc>
          <w:tcPr>
            <w:tcW w:w="155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17(77,3%)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5(38,5%)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8(80%)</w:t>
            </w:r>
          </w:p>
        </w:tc>
        <w:tc>
          <w:tcPr>
            <w:tcW w:w="13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13(100%)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10(100%)</w:t>
            </w:r>
          </w:p>
        </w:tc>
        <w:tc>
          <w:tcPr>
            <w:tcW w:w="82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0,016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29" w:hRule="atLeast"/>
          <w:jc w:val="center"/>
        </w:trPr>
        <w:tc>
          <w:tcPr>
            <w:tcW w:w="53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8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5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3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82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4.6</w:t>
      </w:r>
      <w:r>
        <w:rPr>
          <w:rFonts w:hint="default" w:ascii="Arial" w:hAnsi="Arial" w:cs="Arial"/>
          <w:b w:val="0"/>
          <w:bCs w:val="0"/>
          <w:sz w:val="22"/>
          <w:szCs w:val="22"/>
          <w:lang w:val="en-GB"/>
        </w:rPr>
        <w:t xml:space="preserve"> Hubungan Penghasilan dengan Kepatuhan.</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tabel diatas 50 responden dengan tingkat penghasilan terbanyak di golongan tidak berpenghasilan sebesar 22 responden. Dari 38 responden dewasa terdapat 22 responden tidak berpenghasilan hanya 77,3% yang patuh dalam mengkonsumsi obat TBC. Hasil P value yang diperoleh sebesar 0,016 dengan ketentuan p=0,05 yang artinya adanya hubungan penghasilan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Diagnosa dengan Kepatuhan</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58"/>
        <w:gridCol w:w="2209"/>
        <w:gridCol w:w="1684"/>
        <w:gridCol w:w="1489"/>
        <w:gridCol w:w="1388"/>
        <w:gridCol w:w="109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93" w:hRule="atLeast"/>
          <w:jc w:val="center"/>
        </w:trPr>
        <w:tc>
          <w:tcPr>
            <w:tcW w:w="55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20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Diagnosa</w:t>
            </w:r>
          </w:p>
        </w:tc>
        <w:tc>
          <w:tcPr>
            <w:tcW w:w="3173"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38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09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93" w:hRule="atLeast"/>
          <w:jc w:val="center"/>
        </w:trPr>
        <w:tc>
          <w:tcPr>
            <w:tcW w:w="558"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209"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684"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489"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388"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090"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59" w:hRule="atLeast"/>
          <w:jc w:val="center"/>
        </w:trPr>
        <w:tc>
          <w:tcPr>
            <w:tcW w:w="55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20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TBC Baru</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TBC Kambuh</w:t>
            </w:r>
          </w:p>
        </w:tc>
        <w:tc>
          <w:tcPr>
            <w:tcW w:w="168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10(27,6%)</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9(64,3%)</w:t>
            </w:r>
          </w:p>
        </w:tc>
        <w:tc>
          <w:tcPr>
            <w:tcW w:w="148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26(72,2%)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5(35,7%)</w:t>
            </w:r>
          </w:p>
        </w:tc>
        <w:tc>
          <w:tcPr>
            <w:tcW w:w="138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36(100%)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14(100%)</w:t>
            </w:r>
          </w:p>
        </w:tc>
        <w:tc>
          <w:tcPr>
            <w:tcW w:w="109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0,017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50" w:hRule="atLeast"/>
          <w:jc w:val="center"/>
        </w:trPr>
        <w:tc>
          <w:tcPr>
            <w:tcW w:w="55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20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8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48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38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09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4.7</w:t>
      </w:r>
      <w:r>
        <w:rPr>
          <w:rFonts w:hint="default" w:ascii="Arial" w:hAnsi="Arial" w:cs="Arial"/>
          <w:b w:val="0"/>
          <w:bCs w:val="0"/>
          <w:sz w:val="22"/>
          <w:szCs w:val="22"/>
          <w:lang w:val="en-GB"/>
        </w:rPr>
        <w:t xml:space="preserve"> Hubungan Diagnosa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diagnosa TBC baru hanya 72,2% yang patuh dalam mengkonsumsi obat TBC. Hasil P value yang diperoleh sebesar 0,017 dengan ketentuan p=0,05 yang artinya adanya hubungan diagnosa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Pengambilan Obat dengan Kepatuhan</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44"/>
        <w:gridCol w:w="2359"/>
        <w:gridCol w:w="1755"/>
        <w:gridCol w:w="1530"/>
        <w:gridCol w:w="1335"/>
        <w:gridCol w:w="96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7" w:hRule="atLeast"/>
          <w:jc w:val="center"/>
        </w:trPr>
        <w:tc>
          <w:tcPr>
            <w:tcW w:w="544"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35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Pengambilan</w:t>
            </w: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Obat</w:t>
            </w:r>
          </w:p>
        </w:tc>
        <w:tc>
          <w:tcPr>
            <w:tcW w:w="3285"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335"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 xml:space="preserve">Total </w:t>
            </w:r>
          </w:p>
        </w:tc>
        <w:tc>
          <w:tcPr>
            <w:tcW w:w="964"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71" w:hRule="atLeast"/>
          <w:jc w:val="center"/>
        </w:trPr>
        <w:tc>
          <w:tcPr>
            <w:tcW w:w="544"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359"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755"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30"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335"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964"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60" w:hRule="atLeast"/>
          <w:jc w:val="center"/>
        </w:trPr>
        <w:tc>
          <w:tcPr>
            <w:tcW w:w="54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w:t>
            </w:r>
          </w:p>
        </w:tc>
        <w:tc>
          <w:tcPr>
            <w:tcW w:w="2359"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kali</w:t>
            </w:r>
          </w:p>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&gt;6 kali</w:t>
            </w:r>
          </w:p>
        </w:tc>
        <w:tc>
          <w:tcPr>
            <w:tcW w:w="175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2(25%)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3(42,9%)</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8(57,1%)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3(30%)</w:t>
            </w:r>
          </w:p>
        </w:tc>
        <w:tc>
          <w:tcPr>
            <w:tcW w:w="153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(75%)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 (57,1%)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(42,9%)</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 (40%)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 (70%)</w:t>
            </w:r>
          </w:p>
        </w:tc>
        <w:tc>
          <w:tcPr>
            <w:tcW w:w="133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7(100%)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5(100%)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10(100%)</w:t>
            </w:r>
          </w:p>
        </w:tc>
        <w:tc>
          <w:tcPr>
            <w:tcW w:w="96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0,168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82" w:hRule="atLeast"/>
          <w:jc w:val="center"/>
        </w:trPr>
        <w:tc>
          <w:tcPr>
            <w:tcW w:w="54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359" w:type="dxa"/>
            <w:tcBorders>
              <w:tl2br w:val="nil"/>
              <w:tr2bl w:val="nil"/>
            </w:tcBorders>
          </w:tcPr>
          <w:p>
            <w:pPr>
              <w:widowControl w:val="0"/>
              <w:numPr>
                <w:ilvl w:val="0"/>
                <w:numId w:val="0"/>
              </w:numPr>
              <w:wordWrap/>
              <w:spacing w:line="360" w:lineRule="auto"/>
              <w:jc w:val="both"/>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75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3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33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96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4.8</w:t>
      </w:r>
      <w:r>
        <w:rPr>
          <w:rFonts w:hint="default" w:ascii="Arial" w:hAnsi="Arial" w:cs="Arial"/>
          <w:b w:val="0"/>
          <w:bCs w:val="0"/>
          <w:sz w:val="22"/>
          <w:szCs w:val="22"/>
          <w:lang w:val="en-GB"/>
        </w:rPr>
        <w:t xml:space="preserve"> Hubungan Pengambilan Obat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pengambilan obat terbanyak di golongan 5 kali pengambilan sebesar 14 responden. Dari 14 responden pengambilan obat hanya 42,9% yang patuh dalam mengkonsumsi obat TBC. Hasil P value yang diperoleh sebesar 0,168 dengan ketentuan p=0,05 yang artinya tidak adanya hubungan pengambilan obat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Pengetahuan dengan Kepatuhan</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69"/>
        <w:gridCol w:w="2343"/>
        <w:gridCol w:w="1575"/>
        <w:gridCol w:w="1563"/>
        <w:gridCol w:w="1395"/>
        <w:gridCol w:w="104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4" w:hRule="atLeast"/>
          <w:jc w:val="center"/>
        </w:trPr>
        <w:tc>
          <w:tcPr>
            <w:tcW w:w="571"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361"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Pengetahuan</w:t>
            </w:r>
          </w:p>
        </w:tc>
        <w:tc>
          <w:tcPr>
            <w:tcW w:w="3166"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411"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04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4" w:hRule="atLeast"/>
          <w:jc w:val="center"/>
        </w:trPr>
        <w:tc>
          <w:tcPr>
            <w:tcW w:w="571"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361"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589"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77"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411"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048"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33" w:hRule="atLeast"/>
          <w:jc w:val="center"/>
        </w:trPr>
        <w:tc>
          <w:tcPr>
            <w:tcW w:w="57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36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Baik</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Baik</w:t>
            </w:r>
          </w:p>
        </w:tc>
        <w:tc>
          <w:tcPr>
            <w:tcW w:w="158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9 (75%)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 (26,3%)</w:t>
            </w:r>
          </w:p>
        </w:tc>
        <w:tc>
          <w:tcPr>
            <w:tcW w:w="157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 (25%)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28 (73,7%)</w:t>
            </w:r>
          </w:p>
        </w:tc>
        <w:tc>
          <w:tcPr>
            <w:tcW w:w="141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12</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38</w:t>
            </w:r>
          </w:p>
        </w:tc>
        <w:tc>
          <w:tcPr>
            <w:tcW w:w="104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0,002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57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36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58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77"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41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04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4.9</w:t>
      </w:r>
      <w:r>
        <w:rPr>
          <w:rFonts w:hint="default" w:ascii="Arial" w:hAnsi="Arial" w:cs="Arial"/>
          <w:b w:val="0"/>
          <w:bCs w:val="0"/>
          <w:sz w:val="22"/>
          <w:szCs w:val="22"/>
          <w:lang w:val="en-GB"/>
        </w:rPr>
        <w:t xml:space="preserve"> Hubungan Pengetahuan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pengetahuan terbanyak di golongan baik sebesar 38 responden. Golongan baik kategori patuh sebesar 28 responden, kategori tidak baiknya sebesar 10 responden. Golongan tidak baik kategori patuh sebesar 3 responden, kategori tidak patuhnya sebesar 9 responden. Hasil P value yang diperoleh sebesar 0,002 dengan ketentuan p=0,05 yang artinya adanya hubungan pengetahuan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Efek Samping dengan Kepatuhan</w:t>
      </w:r>
    </w:p>
    <w:tbl>
      <w:tblPr>
        <w:tblStyle w:val="9"/>
        <w:tblW w:w="84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88"/>
        <w:gridCol w:w="2605"/>
        <w:gridCol w:w="1653"/>
        <w:gridCol w:w="1521"/>
        <w:gridCol w:w="1031"/>
        <w:gridCol w:w="109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70" w:hRule="atLeast"/>
        </w:trPr>
        <w:tc>
          <w:tcPr>
            <w:tcW w:w="58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605"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Efek Samping</w:t>
            </w:r>
          </w:p>
        </w:tc>
        <w:tc>
          <w:tcPr>
            <w:tcW w:w="3174"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031"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09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04" w:hRule="atLeast"/>
        </w:trPr>
        <w:tc>
          <w:tcPr>
            <w:tcW w:w="588"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605"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653"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031"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098"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31" w:hRule="atLeast"/>
        </w:trPr>
        <w:tc>
          <w:tcPr>
            <w:tcW w:w="58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60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Efek Samping Ringan</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Efek Samping Berat</w:t>
            </w:r>
          </w:p>
        </w:tc>
        <w:tc>
          <w:tcPr>
            <w:tcW w:w="165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 (35%)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 (50%)</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 (65%)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 (50%)</w:t>
            </w:r>
          </w:p>
        </w:tc>
        <w:tc>
          <w:tcPr>
            <w:tcW w:w="103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w:t>
            </w:r>
          </w:p>
        </w:tc>
        <w:tc>
          <w:tcPr>
            <w:tcW w:w="109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0,382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8" w:hRule="atLeast"/>
        </w:trPr>
        <w:tc>
          <w:tcPr>
            <w:tcW w:w="58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60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5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52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03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09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4.10</w:t>
      </w:r>
      <w:r>
        <w:rPr>
          <w:rFonts w:hint="default" w:ascii="Arial" w:hAnsi="Arial" w:cs="Arial"/>
          <w:b w:val="0"/>
          <w:bCs w:val="0"/>
          <w:sz w:val="22"/>
          <w:szCs w:val="22"/>
          <w:lang w:val="en-GB"/>
        </w:rPr>
        <w:t xml:space="preserve"> Hubungan Efek Samping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efek samping terbanyak di golongan efek samping ringan sebesar 40 responden. Golongan efek samping ringan kategori patuh sebesar 26 responden, kategori tidak patuh sebesar 14 responden. Golongan efek samping berat kategori patuh sebesar 5 responden, kategori tidak patuhnya sebesar 5 responden. Hasil P value yang diperoleh sebesar 0,382 dengan ketentuan p=0,05 yang artinya tidak adanya hubungan efek samping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Pengawas Menelan Obat dengan Kepatuhan</w:t>
      </w:r>
    </w:p>
    <w:tbl>
      <w:tblPr>
        <w:tblStyle w:val="9"/>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623"/>
        <w:gridCol w:w="2579"/>
        <w:gridCol w:w="1580"/>
        <w:gridCol w:w="1466"/>
        <w:gridCol w:w="1062"/>
        <w:gridCol w:w="116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3" w:hRule="atLeast"/>
        </w:trPr>
        <w:tc>
          <w:tcPr>
            <w:tcW w:w="623"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57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Peran Pengawas Menelan Obat</w:t>
            </w:r>
          </w:p>
        </w:tc>
        <w:tc>
          <w:tcPr>
            <w:tcW w:w="3046"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062"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16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3" w:hRule="atLeast"/>
        </w:trPr>
        <w:tc>
          <w:tcPr>
            <w:tcW w:w="623"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2579" w:type="dxa"/>
            <w:vMerge w:val="continue"/>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p>
        </w:tc>
        <w:tc>
          <w:tcPr>
            <w:tcW w:w="1580"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466"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062"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168"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46" w:hRule="atLeast"/>
        </w:trPr>
        <w:tc>
          <w:tcPr>
            <w:tcW w:w="62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57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Baik</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Baik</w:t>
            </w:r>
          </w:p>
        </w:tc>
        <w:tc>
          <w:tcPr>
            <w:tcW w:w="158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9 (64,3%)</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 (27,8%)</w:t>
            </w:r>
          </w:p>
        </w:tc>
        <w:tc>
          <w:tcPr>
            <w:tcW w:w="146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 (35,7%)</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26 (72,2%)</w:t>
            </w:r>
          </w:p>
        </w:tc>
        <w:tc>
          <w:tcPr>
            <w:tcW w:w="106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14</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36</w:t>
            </w:r>
          </w:p>
        </w:tc>
        <w:tc>
          <w:tcPr>
            <w:tcW w:w="116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0,017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0" w:hRule="atLeast"/>
        </w:trPr>
        <w:tc>
          <w:tcPr>
            <w:tcW w:w="62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57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58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46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062"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16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 11</w:t>
      </w:r>
      <w:r>
        <w:rPr>
          <w:rFonts w:hint="default" w:ascii="Arial" w:hAnsi="Arial" w:cs="Arial"/>
          <w:b w:val="0"/>
          <w:bCs w:val="0"/>
          <w:sz w:val="22"/>
          <w:szCs w:val="22"/>
          <w:lang w:val="en-GB"/>
        </w:rPr>
        <w:t xml:space="preserve"> Hubungan Pengawas Menelan Obat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tingkat pengawas menelan obat terbanyak di golongan baik sebesar 36 responden. Golongan baik kategori patuh sebesar 26 responden, kategori tidak baik sebesar 10 responden. Golongan tidak baik kategori patuh sebesar 5 responden, kategori tidak baik sebesar 9 responden. Hasil P value yang diperoleh sebesar 0,017 dengan ketentuan p=0,05 yang artinya adanya hubungan pengawas menelan obat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Motivasi dengan Kepatuhan</w:t>
      </w:r>
    </w:p>
    <w:tbl>
      <w:tblPr>
        <w:tblStyle w:val="9"/>
        <w:tblW w:w="849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665"/>
        <w:gridCol w:w="1960"/>
        <w:gridCol w:w="1626"/>
        <w:gridCol w:w="1431"/>
        <w:gridCol w:w="1406"/>
        <w:gridCol w:w="141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8" w:hRule="atLeast"/>
        </w:trPr>
        <w:tc>
          <w:tcPr>
            <w:tcW w:w="665"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196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Motivasi</w:t>
            </w:r>
          </w:p>
        </w:tc>
        <w:tc>
          <w:tcPr>
            <w:tcW w:w="3057"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406"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c>
          <w:tcPr>
            <w:tcW w:w="1410"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8" w:hRule="atLeast"/>
        </w:trPr>
        <w:tc>
          <w:tcPr>
            <w:tcW w:w="665"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960"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626"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43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Patuh</w:t>
            </w:r>
          </w:p>
        </w:tc>
        <w:tc>
          <w:tcPr>
            <w:tcW w:w="1406"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410"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72" w:hRule="atLeast"/>
        </w:trPr>
        <w:tc>
          <w:tcPr>
            <w:tcW w:w="66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196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Kurang</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Tinggi</w:t>
            </w:r>
          </w:p>
        </w:tc>
        <w:tc>
          <w:tcPr>
            <w:tcW w:w="162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9 (60%)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10 (28,6%)</w:t>
            </w:r>
          </w:p>
        </w:tc>
        <w:tc>
          <w:tcPr>
            <w:tcW w:w="143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6 (40%)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25 (71,4%)</w:t>
            </w:r>
          </w:p>
        </w:tc>
        <w:tc>
          <w:tcPr>
            <w:tcW w:w="140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15</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36</w:t>
            </w:r>
          </w:p>
        </w:tc>
        <w:tc>
          <w:tcPr>
            <w:tcW w:w="14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0,036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02" w:hRule="atLeast"/>
        </w:trPr>
        <w:tc>
          <w:tcPr>
            <w:tcW w:w="665"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96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2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43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406"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410"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4.12</w:t>
      </w:r>
      <w:r>
        <w:rPr>
          <w:rFonts w:hint="default" w:ascii="Arial" w:hAnsi="Arial" w:cs="Arial"/>
          <w:b w:val="0"/>
          <w:bCs w:val="0"/>
          <w:sz w:val="22"/>
          <w:szCs w:val="22"/>
          <w:lang w:val="en-GB"/>
        </w:rPr>
        <w:t xml:space="preserve"> Hubungan Motivasi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kategori motivasi terbanyak di golongan tinggi sebesar 36 responden. Golongan tinggi kategori patuh sebesar 25 responden, kategori tidak patuh sebesar 10 responden. Golongan kurang kategori patuh sebesar 6 responden, kategori tidak patuh sebesar 9 responden. Hasil P value diperoleh sebesar 0,036 dengan ketentuan p=0,05 yang artinya adanya hubungan antara motivasi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Akses Pelayanan dengan Kepatuhan</w:t>
      </w:r>
    </w:p>
    <w:tbl>
      <w:tblPr>
        <w:tblStyle w:val="9"/>
        <w:tblW w:w="843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698"/>
        <w:gridCol w:w="2119"/>
        <w:gridCol w:w="1661"/>
        <w:gridCol w:w="1443"/>
        <w:gridCol w:w="1244"/>
        <w:gridCol w:w="127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2" w:hRule="atLeast"/>
        </w:trPr>
        <w:tc>
          <w:tcPr>
            <w:tcW w:w="698"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2119"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Akses Pelayanan</w:t>
            </w:r>
          </w:p>
        </w:tc>
        <w:tc>
          <w:tcPr>
            <w:tcW w:w="3104" w:type="dxa"/>
            <w:gridSpan w:val="2"/>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 Pasien</w:t>
            </w:r>
          </w:p>
        </w:tc>
        <w:tc>
          <w:tcPr>
            <w:tcW w:w="1244"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 xml:space="preserve">Total </w:t>
            </w:r>
          </w:p>
        </w:tc>
        <w:tc>
          <w:tcPr>
            <w:tcW w:w="1273" w:type="dxa"/>
            <w:vMerge w:val="restart"/>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P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2" w:hRule="atLeast"/>
        </w:trPr>
        <w:tc>
          <w:tcPr>
            <w:tcW w:w="698"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9"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66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Tidak Patuh</w:t>
            </w:r>
          </w:p>
        </w:tc>
        <w:tc>
          <w:tcPr>
            <w:tcW w:w="14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bCs/>
                <w:sz w:val="22"/>
                <w:szCs w:val="22"/>
                <w:vertAlign w:val="baseline"/>
                <w:lang w:val="en-GB"/>
              </w:rPr>
              <w:t>Patuh</w:t>
            </w:r>
          </w:p>
        </w:tc>
        <w:tc>
          <w:tcPr>
            <w:tcW w:w="1244"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1273" w:type="dxa"/>
            <w:vMerge w:val="continue"/>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82" w:hRule="atLeast"/>
        </w:trPr>
        <w:tc>
          <w:tcPr>
            <w:tcW w:w="69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211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Baik</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Baik</w:t>
            </w:r>
          </w:p>
        </w:tc>
        <w:tc>
          <w:tcPr>
            <w:tcW w:w="166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 (50%)</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15 (35,7%)</w:t>
            </w:r>
          </w:p>
        </w:tc>
        <w:tc>
          <w:tcPr>
            <w:tcW w:w="14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 (50%)</w:t>
            </w:r>
            <w:r>
              <w:rPr>
                <w:rFonts w:hint="default" w:ascii="Arial" w:hAnsi="Arial" w:cs="Arial"/>
                <w:b w:val="0"/>
                <w:bCs w:val="0"/>
                <w:sz w:val="22"/>
                <w:szCs w:val="22"/>
                <w:vertAlign w:val="baseline"/>
                <w:lang w:val="en-GB"/>
              </w:rPr>
              <w:br w:type="textWrapping"/>
            </w:r>
            <w:r>
              <w:rPr>
                <w:rFonts w:hint="default" w:ascii="Arial" w:hAnsi="Arial" w:cs="Arial"/>
                <w:b w:val="0"/>
                <w:bCs w:val="0"/>
                <w:sz w:val="22"/>
                <w:szCs w:val="22"/>
                <w:vertAlign w:val="baseline"/>
                <w:lang w:val="en-GB"/>
              </w:rPr>
              <w:t>27 (64,3%)</w:t>
            </w:r>
          </w:p>
        </w:tc>
        <w:tc>
          <w:tcPr>
            <w:tcW w:w="124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8</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42</w:t>
            </w:r>
          </w:p>
        </w:tc>
        <w:tc>
          <w:tcPr>
            <w:tcW w:w="12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0,445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8" w:hRule="atLeast"/>
        </w:trPr>
        <w:tc>
          <w:tcPr>
            <w:tcW w:w="698"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2119"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166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w:t>
            </w:r>
          </w:p>
        </w:tc>
        <w:tc>
          <w:tcPr>
            <w:tcW w:w="144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w:t>
            </w:r>
          </w:p>
        </w:tc>
        <w:tc>
          <w:tcPr>
            <w:tcW w:w="124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c>
          <w:tcPr>
            <w:tcW w:w="1273"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4.13</w:t>
      </w:r>
      <w:r>
        <w:rPr>
          <w:rFonts w:hint="default" w:ascii="Arial" w:hAnsi="Arial" w:cs="Arial"/>
          <w:b w:val="0"/>
          <w:bCs w:val="0"/>
          <w:sz w:val="22"/>
          <w:szCs w:val="22"/>
          <w:lang w:val="en-GB"/>
        </w:rPr>
        <w:t xml:space="preserve"> Hubungan Akses Pelayanan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50 responden dengan kategori akses pelayanan terbanyak di golongan baik sebesar 42 responden. Golongan baik kategori patuh sebesar 27 responden, kategori tidak patuhnya sebesar 15 responden. Golongan tidak baik kategori patuh sebesar 4 responden, kategori tidak patuhnya sebesar4 responden. Hasil P value diperoleh sebesar 0,445 dengan ketetapan p=0,05 yang artinya tidak adanya hubungan antara akses pelayanan dengan kepatuhan.</w:t>
      </w:r>
    </w:p>
    <w:p>
      <w:pPr>
        <w:numPr>
          <w:ilvl w:val="3"/>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Evaluasi Kepatuhan</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84"/>
        <w:gridCol w:w="3941"/>
        <w:gridCol w:w="271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45" w:hRule="atLeast"/>
          <w:jc w:val="center"/>
        </w:trPr>
        <w:tc>
          <w:tcPr>
            <w:tcW w:w="1484"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No</w:t>
            </w:r>
          </w:p>
        </w:tc>
        <w:tc>
          <w:tcPr>
            <w:tcW w:w="3941"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Kepatuhan</w:t>
            </w:r>
          </w:p>
        </w:tc>
        <w:tc>
          <w:tcPr>
            <w:tcW w:w="2714" w:type="dxa"/>
            <w:tcBorders>
              <w:tl2br w:val="nil"/>
              <w:tr2bl w:val="nil"/>
            </w:tcBorders>
          </w:tcPr>
          <w:p>
            <w:pPr>
              <w:widowControl w:val="0"/>
              <w:numPr>
                <w:ilvl w:val="0"/>
                <w:numId w:val="0"/>
              </w:numPr>
              <w:wordWrap/>
              <w:spacing w:line="360" w:lineRule="auto"/>
              <w:jc w:val="center"/>
              <w:rPr>
                <w:rFonts w:hint="default" w:ascii="Arial" w:hAnsi="Arial" w:cs="Arial"/>
                <w:b/>
                <w:bCs/>
                <w:sz w:val="22"/>
                <w:szCs w:val="22"/>
                <w:vertAlign w:val="baseline"/>
                <w:lang w:val="en-GB"/>
              </w:rPr>
            </w:pPr>
            <w:r>
              <w:rPr>
                <w:rFonts w:hint="default" w:ascii="Arial" w:hAnsi="Arial" w:cs="Arial"/>
                <w:b/>
                <w:bCs/>
                <w:sz w:val="22"/>
                <w:szCs w:val="22"/>
                <w:vertAlign w:val="baseline"/>
                <w:lang w:val="en-GB"/>
              </w:rPr>
              <w:t>Total</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7" w:hRule="atLeast"/>
          <w:jc w:val="center"/>
        </w:trPr>
        <w:tc>
          <w:tcPr>
            <w:tcW w:w="148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2</w:t>
            </w:r>
          </w:p>
        </w:tc>
        <w:tc>
          <w:tcPr>
            <w:tcW w:w="394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Tidak Patuh</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Patuh</w:t>
            </w:r>
          </w:p>
        </w:tc>
        <w:tc>
          <w:tcPr>
            <w:tcW w:w="271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19 (38%)</w:t>
            </w:r>
          </w:p>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31 (62%)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4" w:hRule="atLeast"/>
          <w:jc w:val="center"/>
        </w:trPr>
        <w:tc>
          <w:tcPr>
            <w:tcW w:w="148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p>
        </w:tc>
        <w:tc>
          <w:tcPr>
            <w:tcW w:w="3941"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Total</w:t>
            </w:r>
          </w:p>
        </w:tc>
        <w:tc>
          <w:tcPr>
            <w:tcW w:w="2714" w:type="dxa"/>
            <w:tcBorders>
              <w:tl2br w:val="nil"/>
              <w:tr2bl w:val="nil"/>
            </w:tcBorders>
          </w:tcPr>
          <w:p>
            <w:pPr>
              <w:widowControl w:val="0"/>
              <w:numPr>
                <w:ilvl w:val="0"/>
                <w:numId w:val="0"/>
              </w:numPr>
              <w:wordWrap/>
              <w:spacing w:line="360" w:lineRule="auto"/>
              <w:jc w:val="center"/>
              <w:rPr>
                <w:rFonts w:hint="default" w:ascii="Arial" w:hAnsi="Arial" w:cs="Arial"/>
                <w:b w:val="0"/>
                <w:bCs w:val="0"/>
                <w:sz w:val="22"/>
                <w:szCs w:val="22"/>
                <w:vertAlign w:val="baseline"/>
                <w:lang w:val="en-GB"/>
              </w:rPr>
            </w:pPr>
            <w:r>
              <w:rPr>
                <w:rFonts w:hint="default" w:ascii="Arial" w:hAnsi="Arial" w:cs="Arial"/>
                <w:b w:val="0"/>
                <w:bCs w:val="0"/>
                <w:sz w:val="22"/>
                <w:szCs w:val="22"/>
                <w:vertAlign w:val="baseline"/>
                <w:lang w:val="en-GB"/>
              </w:rPr>
              <w:t>50</w:t>
            </w:r>
          </w:p>
        </w:tc>
      </w:tr>
    </w:tbl>
    <w:p>
      <w:pPr>
        <w:numPr>
          <w:ilvl w:val="0"/>
          <w:numId w:val="0"/>
        </w:numPr>
        <w:wordWrap/>
        <w:spacing w:line="360" w:lineRule="auto"/>
        <w:ind w:leftChars="0"/>
        <w:jc w:val="center"/>
        <w:rPr>
          <w:rFonts w:hint="default" w:ascii="Arial" w:hAnsi="Arial" w:cs="Arial"/>
          <w:b w:val="0"/>
          <w:bCs w:val="0"/>
          <w:sz w:val="22"/>
          <w:szCs w:val="22"/>
          <w:lang w:val="en-GB"/>
        </w:rPr>
      </w:pPr>
      <w:r>
        <w:rPr>
          <w:rFonts w:hint="default" w:ascii="Arial" w:hAnsi="Arial" w:cs="Arial"/>
          <w:b/>
          <w:bCs/>
          <w:sz w:val="22"/>
          <w:szCs w:val="22"/>
          <w:lang w:val="en-GB"/>
        </w:rPr>
        <w:t>Tabel 4.14</w:t>
      </w:r>
      <w:r>
        <w:rPr>
          <w:rFonts w:hint="default" w:ascii="Arial" w:hAnsi="Arial" w:cs="Arial"/>
          <w:b w:val="0"/>
          <w:bCs w:val="0"/>
          <w:sz w:val="22"/>
          <w:szCs w:val="22"/>
          <w:lang w:val="en-GB"/>
        </w:rPr>
        <w:t xml:space="preserve"> Evaluasi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tabel diatas terdata 50 responden di Puskesmas Padang Bulan Kategori patuh sebesar 31 responden, kategori tidak patuh sebesar 19 responden.</w:t>
      </w:r>
    </w:p>
    <w:p>
      <w:pPr>
        <w:numPr>
          <w:ilvl w:val="1"/>
          <w:numId w:val="36"/>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Pembahasan Hasil</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Karakteristik Responden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Pembahasan karakteristik responden tergolong tujuh variabel diantaranya usia, jenis kelamin, pendidikan, pekerjaan, penghasilan, diagnosa, dan pengambilan obat. Hasil yang diamati merupakan faktor yang mempengaruhi kepatuhan dalam pengobatan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Usia yang diperoleh dari penelitian ini hampir setengahnya berusia dewasa 16-65 tahun dengan jumlah 38 responden. Berdasarkan data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Indonesia","title":"Profil Kesehatan Indonesia 2021","type":"book"},"uris":["http://www.mendeley.com/documents/?uuid=d67596d3-41e6-4d0e-a6a6-ac45746e858e"]}],"mendeley":{"formattedCitation":"(Kemenkes RI, 2022)","plainTextFormattedCitation":"(Kemenkes RI, 2022)","previouslyFormattedCitation":"(Kemenkes RI,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(Kemenkes RI, 2022)</w:t>
      </w:r>
      <w:r>
        <w:rPr>
          <w:rFonts w:hint="default" w:ascii="Arial" w:hAnsi="Arial" w:cs="Arial"/>
          <w:sz w:val="22"/>
          <w:szCs w:val="22"/>
        </w:rPr>
        <w:fldChar w:fldCharType="end"/>
      </w:r>
      <w:r>
        <w:rPr>
          <w:rFonts w:hint="default" w:ascii="Arial" w:hAnsi="Arial" w:cs="Arial"/>
          <w:b w:val="0"/>
          <w:bCs w:val="0"/>
          <w:sz w:val="22"/>
          <w:szCs w:val="22"/>
          <w:lang w:val="en-GB"/>
        </w:rPr>
        <w:t xml:space="preserve"> golongan umur rentan terkena penyakit TBC di usia 45-54 tahun, usia 25-34, dan umur 15-24 dengan kategori dewasa. Golongan usia lansia &lt;65 tahun sebesar 3 responden lebih patuh karena responden tidak mempunyai kesibukan dan dapat bepergian diantarkan oleh anak responden sehingga dapat lebih patuh dalam pengobatan. Berdasarkan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Kata","author":[{"dropping-particle":"","family":"Ningrum","given":"Yusnia","non-dropping-particle":"","parse-names":false,"suffix":""}],"id":"ITEM-1","issued":{"date-parts":[["2016"]]},"page":"1-23","title":"FAKTOR-FAKTOR YANG MEMPENGARUHI KEPATUHAN MINUM OBAT PADA PENDERITA TB PARU","type":"article-journal"},"uris":["http://www.mendeley.com/documents/?uuid=d4220779-b51e-4aa7-90b5-3a3eaa7a7ebd"]}],"mendeley":{"formattedCitation":"(Ningrum, 2016)","plainTextFormattedCitation":"(Ningrum, 2016)","previouslyFormattedCitation":"(Ningrum, 2016)"},"properties":{"noteIndex":0},"schema":"https://github.com/citation-style-language/schema/raw/master/csl-citation.json"}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(Ningrum, 20</w:t>
      </w:r>
      <w:r>
        <w:rPr>
          <w:rFonts w:hint="default" w:ascii="Arial" w:hAnsi="Arial" w:cs="Arial"/>
          <w:sz w:val="22"/>
          <w:szCs w:val="22"/>
          <w:lang w:val="en-GB"/>
        </w:rPr>
        <w:t>22</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xml:space="preserve"> adanya kepatuhan dan ketidakpatuhan responden diukur dalam usia, karena mempengaruhi daya tahan serta ingat responden di pengobatan.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Jenis kelamin diperoleh dari penelitian ini hampir setengahnya laki-laki dengan jumlah 26 responden. Berdasarkan data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Indonesia","title":"Profil Kesehatan Indonesia 2021","type":"book"},"uris":["http://www.mendeley.com/documents/?uuid=d67596d3-41e6-4d0e-a6a6-ac45746e858e"]}],"mendeley":{"formattedCitation":"(Kemenkes RI, 2022)","plainTextFormattedCitation":"(Kemenkes RI, 2022)","previouslyFormattedCitation":"(Kemenkes RI,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(Kemenkes RI, 2022)</w:t>
      </w:r>
      <w:r>
        <w:rPr>
          <w:rFonts w:hint="default" w:ascii="Arial" w:hAnsi="Arial" w:cs="Arial"/>
          <w:sz w:val="22"/>
          <w:szCs w:val="22"/>
        </w:rPr>
        <w:fldChar w:fldCharType="end"/>
      </w:r>
      <w:r>
        <w:rPr>
          <w:rFonts w:hint="default" w:ascii="Arial" w:hAnsi="Arial" w:cs="Arial"/>
          <w:b w:val="0"/>
          <w:bCs w:val="0"/>
          <w:sz w:val="22"/>
          <w:szCs w:val="22"/>
          <w:lang w:val="en-GB"/>
        </w:rPr>
        <w:t xml:space="preserve"> golongan laki-laki lebih tinggi berisiko terkena penyakit TBC. Indonesia tercatat laki-laki dominan terkena sebesar 57,5% dan perempuan terkena sebesar 2,5%, alasan perempuan lebih dominan patuh dikarenakan lebih sedikit aktivitas diluar. Ketika penelitian golongan di kategori ibu rumah tangga dan perempuan lainnya lebih banyak melakukan kepatuhan dalam pengobatan.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Pendidikan diperoleh dari penelitian ini kategori terbesar ialah SMA/SMK dengan jumlah 28 responden, posisi kedua ialah SD/SMP dengan jumlah 10 responden, selanjutnya tidak sekolah sebesar 6 responden, dan diploma/sarjana sebesar 6 responden. Hasil yang diperoleh dengan pendidikan yang rendah lebih banyak terkena penyakit TBC, karena kurangnya pemahaman tentang penyakit tuberkulosis.</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Pekerjaan diperoleh 15 responden dari hasil penelitian ini kategori karyawan swasta lebih dominan terkena tuberkulosis karena karyawan swasta tidak mempunyai adanya waktu luang dalam melakukan pengecekan atau pengobatan dan harus bekerja sesuai jam yang sudah ditentukan dari tempat kerja.   </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Penghasilan kategori tidak bekerja diperoleh dari penelitian ini sebesar 22 responden. Penghasilan rendah lebih dominan terkena penyakit tuberkulosis karena adanya pengeluaran yang digunakan seperti biaya transportasi, biaya parkir, dan biaya menunggu dalam hal makan serta minum.</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Diagnosa dari hasil penelitian yang diperoleh lebih dominan pasien TBC baru dengan jumlah 36 responden, yang artinya munculnya tingkat kepatuhan dari pasien baru karena baru pertama kali terkena penyakit TBC.</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Pengambilan obat yang sudah dilakukan responden sebanyak 5 kali sebesar 14 responden.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Usia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P value sebesar 0,463 dengan ketentuan P=0,05, tidak memiliki hubungan antara usia dengan kepatuhan. Hasil penelitian dari </w:t>
      </w:r>
      <w:r>
        <w:rPr>
          <w:rFonts w:hint="default" w:ascii="Arial" w:hAnsi="Arial" w:cs="Arial"/>
          <w:b w:val="0"/>
          <w:bCs w:val="0"/>
          <w:i w:val="0"/>
          <w:iCs w:val="0"/>
          <w:sz w:val="22"/>
          <w:szCs w:val="22"/>
          <w:lang w:val="en-GB"/>
        </w:rPr>
        <w:t>(Zannah et al., 2020)</w:t>
      </w:r>
      <w:r>
        <w:rPr>
          <w:rFonts w:hint="default" w:ascii="Arial" w:hAnsi="Arial" w:cs="Arial"/>
          <w:b w:val="0"/>
          <w:bCs w:val="0"/>
          <w:sz w:val="22"/>
          <w:szCs w:val="22"/>
          <w:lang w:val="en-GB"/>
        </w:rPr>
        <w:t xml:space="preserve"> sejalan dengan penelitian bahwa usia tidak mempunyai hubungan kuat antara usia degan kepatuhan.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{"citationItems":[{"id":"ITEM-1","itemData":{"author":[{"dropping-particle":"","family":"Dadang","given":"Abdulah Mubarok","non-dropping-particle":"","parse-names":false,"suffix":""}],"id":"ITEM-1","issued":{"date-parts":[["2023"]]},"title":"FAKTOR-FAKTOR YANG BERHUBUNGAN DENGAN KEPATUHAN MELAKUKAN PENGOBATAN SECARA TERATUR PADA ANAK PENDERITA TUBERKULOSIS DI KOTA TASIKMALAYA TAHUN 2022","type":"article-journal"},"uris":["http://www.mendeley.com/documents/?uuid=7ca2461c-df09-46aa-998a-60d6810b82c8"]}],"mendeley":{"formattedCitation":"(Dadang, 2023)","plainTextFormattedCitation":"(Dadang, 2023)","previouslyFormattedCitation":"(Dadang, 2023)"},"properties":{"noteIndex":0},"schema":"https://github.com/citation-style-language/schema/raw/master/csl-citation.json"}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(Dadang, 2023)</w:t>
      </w:r>
      <w:r>
        <w:rPr>
          <w:rFonts w:hint="default" w:ascii="Arial" w:hAnsi="Arial" w:cs="Arial"/>
          <w:sz w:val="22"/>
          <w:szCs w:val="22"/>
        </w:rPr>
        <w:fldChar w:fldCharType="end"/>
      </w:r>
      <w:r>
        <w:rPr>
          <w:rFonts w:hint="default" w:ascii="Arial" w:hAnsi="Arial" w:cs="Arial"/>
          <w:b w:val="0"/>
          <w:bCs w:val="0"/>
          <w:sz w:val="22"/>
          <w:szCs w:val="22"/>
          <w:lang w:val="en-GB"/>
        </w:rPr>
        <w:t xml:space="preserve"> juga sejalan bahwa usia tidak mempengaruhi terjadinya kepatuhan dalam pengobatan.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Jenis Kelamin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P value sebesar 0,001 dengan ketentuan P=0,05, memiliki hubungan antara jenis kelamin dengan kepatuhan. Hasil penelitian dari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Kata","author":[{"dropping-particle":"","family":"Ningrum","given":"Yusnia","non-dropping-particle":"","parse-names":false,"suffix":""}],"id":"ITEM-1","issued":{"date-parts":[["2016"]]},"page":"1-23","title":"FAKTOR-FAKTOR YANG MEMPENGARUHI KEPATUHAN MINUM OBAT PADA PENDERITA TB PARU","type":"article-journal"},"uris":["http://www.mendeley.com/documents/?uuid=d4220779-b51e-4aa7-90b5-3a3eaa7a7ebd"]}],"mendeley":{"formattedCitation":"(Ningrum, 2016)","plainTextFormattedCitation":"(Ningrum, 2016)","previouslyFormattedCitation":"(Ningrum, 2016)"},"properties":{"noteIndex":0},"schema":"https://github.com/citation-style-language/schema/raw/master/csl-citation.json"}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(Ningrum, 20</w:t>
      </w:r>
      <w:r>
        <w:rPr>
          <w:rFonts w:hint="default" w:ascii="Arial" w:hAnsi="Arial" w:cs="Arial"/>
          <w:sz w:val="22"/>
          <w:szCs w:val="22"/>
          <w:lang w:val="en-GB"/>
        </w:rPr>
        <w:t>22</w:t>
      </w:r>
      <w:r>
        <w:rPr>
          <w:rFonts w:hint="default" w:ascii="Arial" w:hAnsi="Arial" w:cs="Arial"/>
          <w:sz w:val="22"/>
          <w:szCs w:val="22"/>
        </w:rPr>
        <w:t>)</w:t>
      </w:r>
      <w:r>
        <w:rPr>
          <w:rFonts w:hint="default" w:ascii="Arial" w:hAnsi="Arial" w:cs="Arial"/>
          <w:sz w:val="22"/>
          <w:szCs w:val="22"/>
        </w:rPr>
        <w:fldChar w:fldCharType="end"/>
      </w:r>
      <w:r>
        <w:rPr>
          <w:rFonts w:hint="default" w:ascii="Arial" w:hAnsi="Arial" w:cs="Arial"/>
          <w:b w:val="0"/>
          <w:bCs w:val="0"/>
          <w:sz w:val="22"/>
          <w:szCs w:val="22"/>
          <w:lang w:val="en-GB"/>
        </w:rPr>
        <w:t xml:space="preserve"> sejalan dengan penelitian bahwa laki-laki dominan terkena tuberkulosis dan lebih dominan tidak patuh.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{"citationItems":[{"id":"ITEM-1","itemData":{"abstract":"Page 1. Page 2. Page 3. Page 4. Page 5. Page 6. Page 7. Page 8. Page 9. Page 10. Page 11. Page 12. Page 13. Page 14. Page 15. Page 16. Page 17. Page 18. Page 19. Page 20. Page 21. Page 22. Page 23. Page 24. Page 25. Page 26. Page 27. Page 28. Page 29. Page …","author":[{"dropping-particle":"","family":"Nuraini","given":"Yolanda Rachmi","non-dropping-particle":"","parse-names":false,"suffix":""}],"id":"ITEM-1","issued":{"date-parts":[["2015"]]},"page":"39","title":"Hubungan Karakteristik Dan Kepatuhan Minum Obat Penderita TB Paru Di Puskesmas Makrayu Kota Palembang Tahun 2013-2014","type":"article"},"uris":["http://www.mendeley.com/documents/?uuid=97f1c54d-13f2-44bc-9e76-1b74c3f80feb"]}],"mendeley":{"formattedCitation":"(Nuraini, 2015)","plainTextFormattedCitation":"(Nuraini, 2015)"},"properties":{"noteIndex":0},"schema":"https://github.com/citation-style-language/schema/raw/master/csl-citation.json"}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(Nuraini, 2015)</w:t>
      </w:r>
      <w:r>
        <w:rPr>
          <w:rFonts w:hint="default" w:ascii="Arial" w:hAnsi="Arial" w:cs="Arial"/>
          <w:sz w:val="22"/>
          <w:szCs w:val="22"/>
        </w:rPr>
        <w:fldChar w:fldCharType="end"/>
      </w:r>
      <w:r>
        <w:rPr>
          <w:rFonts w:hint="default" w:ascii="Arial" w:hAnsi="Arial" w:cs="Arial"/>
          <w:b w:val="0"/>
          <w:bCs w:val="0"/>
          <w:sz w:val="22"/>
          <w:szCs w:val="22"/>
          <w:lang w:val="en-GB"/>
        </w:rPr>
        <w:t xml:space="preserve"> juga sejalan bahwa perempuan lebih patuh karena banyaknya waktu yang dimiliki dan banyaknya yang beranggapan perempuan terkena TBC akan mengakibatkan kemandulan yang mendorong perempuan untuk patuh serta berhati-hati.  Hasil penelitian dari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{"citationItems":[{"id":"ITEM-1","itemData":{"author":[{"dropping-particle":"","family":"Amalia","given":"Dhefina","non-dropping-particle":"","parse-names":false,"suffix":""}],"id":"ITEM-1","issued":{"date-parts":[["2020"]]},"title":"TINGKAT KEPATUHAN MINUM OBAT ANTI TUBERKULOSIS PADA PASIEN TB PARU DEWASA RAWAT JALAN DI PUSKESMAS DINOYO","type":"article-journal"},"uris":["http://www.mendeley.com/documents/?uuid=5b6714d5-de3b-4014-82f5-d9f28861119c"]}],"mendeley":{"formattedCitation":"(Amalia, 2020)","plainTextFormattedCitation":"(Amalia, 2020)","previouslyFormattedCitation":"(Amalia, 2020)"},"properties":{"noteIndex":0},"schema":"https://github.com/citation-style-language/schema/raw/master/csl-citation.json"}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(Amalia, 2020)</w:t>
      </w:r>
      <w:r>
        <w:rPr>
          <w:rFonts w:hint="default" w:ascii="Arial" w:hAnsi="Arial" w:cs="Arial"/>
          <w:sz w:val="22"/>
          <w:szCs w:val="22"/>
        </w:rPr>
        <w:fldChar w:fldCharType="end"/>
      </w:r>
      <w:r>
        <w:rPr>
          <w:rFonts w:hint="default" w:ascii="Arial" w:hAnsi="Arial" w:cs="Arial"/>
          <w:b w:val="0"/>
          <w:bCs w:val="0"/>
          <w:sz w:val="22"/>
          <w:szCs w:val="22"/>
          <w:lang w:val="en-GB"/>
        </w:rPr>
        <w:t xml:space="preserve"> menambahkan kebiasaan laki-laki dalam merokok lebih mudah terkena TBC karena mengakibatkan gangguan pernapasan. </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Pendidikan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P value sebesar 0,273 dengan ketentuan P=0,05, tidak memiliki hubungan antara pendidikan dengan kepatuhan. Dari survei yang di lapangan tingkat pendidikan tidak mempunyai hubungan dalam keberhasilan, dalam hal contoh responden dengan tingkat tinggi pendidikan belum tentu mempunyai pengetahuan yang tinggi, sebaliknya pendidikan renda belum tentu mempunyai pengetahuan rendah. Contoh selanjutnya penderita dengan pendidikan tinggi merasa tidak mau diobati dengan pendidikan dibawah responden.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{"citationItems":[{"id":"ITEM-1","itemData":{"abstract":"Abstrak Latar Belakang: Angka kesembuhan penderita tuberkulosis paru di Puskesmas Bandarharjo dari tahun 2017-2019 72,50% pada tahun 2017, 76,47% pada tahun 2018 dan 78,40% pada tahun 2019 angka kesembuhan TB Paru di Puskesmas Bandarharjo terus meningkat tetapi belum mencapai target nasional yaitu 85%. Metode: Jenis penelitian ini adalah penelitian observasional analitik dengan rancan-gan penelitian case control. Populasi diambil pada Kelurahan di wilayah kerja Puskesmas Bandarharjo dengan jumlah penduduk yaitu sebanyak 20.645 jiwa. Sampel sebesar 30 kasus dan 30 kontrol dengan teknik simple random sampling. Instrumen yang digunakan adalah kuesioner terstrukur. Data dianalisis dengan menggunakan uji chi square dengan perangkat SPSS. Hasil: Hasil penelitian menunjukan bahwa dukungan keluarga (p-value 0,01), kepatuhan minum obat (p-value 0,0001), sikap penderita (p-value 0,01), perilaku penderita (p-value 0.03), peran pengawas minum obat (p-value 0,0001), sikap petugas kesehatan (p-value 0,02), persepsi penderita (p-value 0,01), keyakinan untuk sembuh (p-value 0,0001) berhubungan dengan status kesembuhan pasien TB paru usia produktif. Simpulan: terdapat hubungan antara dukungan keluarga, kepatuhan minum obat, sikap penderita, perilaku penderita, peran pengawas minum obat, sikap petugas pelayanan kes-ehatan, persepsi penderita, keyakinan untuk sembuh berhubungan terhadap status kesem-buhan pasien TB paru usia produktif. Maka perlu disarankan bagi Puskesmas Bandarharjo untuk meningkatkan peran pengawas minum obat (PMO) dan penyuluhan tentang pent-ingnya dukungan keluarga kepada penderita selama masa pengobatan. Abstract Background: The recovery of pulmonary tuberculosis is a condition in which the individual has shown improvement in health and has fully completed the treatment, and the sputum re-examination is negative at the end of treatment which shows negative result. The recovery rate for pulmonary tuberculosis patients at Puskesmas Bandarharjo from 2015 was 84.78%, then in 2016 it decreased to 82.56%, in 2017 it decreased to 72.50%, and in 2018 it increased to 76.47%. The research design used case-control approach. Method: The tken sampel is divided into case samples 30 person and control sample 30 person which are taken from simple random sampling. Result:The results showed that family support (p-value 0.01), medication adherence (p-value 0.0001), the patient attitude to recoveryof lungs of TB paru (p-value 0,01), the patient attitude to recoveryof lu…","author":[{"dropping-particle":"","family":"Hanifah","given":"Aulia Dini","non-dropping-particle":"","parse-names":false,"suffix":""},{"dropping-particle":"","family":"Siyam","given":"Nur","non-dropping-particle":"","parse-names":false,"suffix":""}],"container-title":"Indonesian Journal of Public Health and Nutrition","id":"ITEM-1","issue":"3","issued":{"date-parts":[["2021"]]},"page":"523-532","title":"Faktor yang Berhubungan dengan Status Kesembuhan Pasien TB Paru pada Usia Produktif (15-49 Tahun) Studi Kasus di Puskesmas Bandarharjo Kota Semarang","type":"article-journal","volume":"1"},"uris":["http://www.mendeley.com/documents/?uuid=c82cdd96-8c00-485a-8be6-4a0f807833f5"]}],"mendeley":{"formattedCitation":"(Hanifah &amp; Siyam, 2021)","plainTextFormattedCitation":"(Hanifah &amp; Siyam, 2021)","previouslyFormattedCitation":"(Hanifah &amp; Siyam,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(Hanifah &amp; Siyam, 2021)</w:t>
      </w:r>
      <w:r>
        <w:rPr>
          <w:rFonts w:hint="default" w:ascii="Arial" w:hAnsi="Arial" w:cs="Arial"/>
          <w:sz w:val="22"/>
          <w:szCs w:val="22"/>
        </w:rPr>
        <w:fldChar w:fldCharType="end"/>
      </w:r>
      <w:r>
        <w:rPr>
          <w:rFonts w:hint="default" w:ascii="Arial" w:hAnsi="Arial" w:cs="Arial"/>
          <w:b w:val="0"/>
          <w:bCs w:val="0"/>
          <w:sz w:val="22"/>
          <w:szCs w:val="22"/>
          <w:lang w:val="en-GB"/>
        </w:rPr>
        <w:t xml:space="preserve"> juga sejalan dengan penelitian bahwa pendidikan tidak mempengaruhi kepatuhan pasien dalam pengobatan dan pendidikan dalam pemahaman dapat diperoleh dari akses internet.</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Pekerjaan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P value sebesar 0,051 dengan ketentuan P=0,05, adanya hubungan antara pekerjaan dengan kepatuhan.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{"citationItems":[{"id":"ITEM-1","itemData":{"abstract":"Abstrak Latar Belakang: Angka kesembuhan penderita tuberkulosis paru di Puskesmas Bandarharjo dari tahun 2017-2019 72,50% pada tahun 2017, 76,47% pada tahun 2018 dan 78,40% pada tahun 2019 angka kesembuhan TB Paru di Puskesmas Bandarharjo terus meningkat tetapi belum mencapai target nasional yaitu 85%. Metode: Jenis penelitian ini adalah penelitian observasional analitik dengan rancan-gan penelitian case control. Populasi diambil pada Kelurahan di wilayah kerja Puskesmas Bandarharjo dengan jumlah penduduk yaitu sebanyak 20.645 jiwa. Sampel sebesar 30 kasus dan 30 kontrol dengan teknik simple random sampling. Instrumen yang digunakan adalah kuesioner terstrukur. Data dianalisis dengan menggunakan uji chi square dengan perangkat SPSS. Hasil: Hasil penelitian menunjukan bahwa dukungan keluarga (p-value 0,01), kepatuhan minum obat (p-value 0,0001), sikap penderita (p-value 0,01), perilaku penderita (p-value 0.03), peran pengawas minum obat (p-value 0,0001), sikap petugas kesehatan (p-value 0,02), persepsi penderita (p-value 0,01), keyakinan untuk sembuh (p-value 0,0001) berhubungan dengan status kesembuhan pasien TB paru usia produktif. Simpulan: terdapat hubungan antara dukungan keluarga, kepatuhan minum obat, sikap penderita, perilaku penderita, peran pengawas minum obat, sikap petugas pelayanan kes-ehatan, persepsi penderita, keyakinan untuk sembuh berhubungan terhadap status kesem-buhan pasien TB paru usia produktif. Maka perlu disarankan bagi Puskesmas Bandarharjo untuk meningkatkan peran pengawas minum obat (PMO) dan penyuluhan tentang pent-ingnya dukungan keluarga kepada penderita selama masa pengobatan. Abstract Background: The recovery of pulmonary tuberculosis is a condition in which the individual has shown improvement in health and has fully completed the treatment, and the sputum re-examination is negative at the end of treatment which shows negative result. The recovery rate for pulmonary tuberculosis patients at Puskesmas Bandarharjo from 2015 was 84.78%, then in 2016 it decreased to 82.56%, in 2017 it decreased to 72.50%, and in 2018 it increased to 76.47%. The research design used case-control approach. Method: The tken sampel is divided into case samples 30 person and control sample 30 person which are taken from simple random sampling. Result:The results showed that family support (p-value 0.01), medication adherence (p-value 0.0001), the patient attitude to recoveryof lungs of TB paru (p-value 0,01), the patient attitude to recoveryof lu…","author":[{"dropping-particle":"","family":"Hanifah","given":"Aulia Dini","non-dropping-particle":"","parse-names":false,"suffix":""},{"dropping-particle":"","family":"Siyam","given":"Nur","non-dropping-particle":"","parse-names":false,"suffix":""}],"container-title":"Indonesian Journal of Public Health and Nutrition","id":"ITEM-1","issue":"3","issued":{"date-parts":[["2021"]]},"page":"523-532","title":"Faktor yang Berhubungan dengan Status Kesembuhan Pasien TB Paru pada Usia Produktif (15-49 Tahun) Studi Kasus di Puskesmas Bandarharjo Kota Semarang","type":"article-journal","volume":"1"},"uris":["http://www.mendeley.com/documents/?uuid=c82cdd96-8c00-485a-8be6-4a0f807833f5"]}],"mendeley":{"formattedCitation":"(Hanifah &amp; Siyam, 2021)","plainTextFormattedCitation":"(Hanifah &amp; Siyam, 2021)","previouslyFormattedCitation":"(Hanifah &amp; Siyam,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(Hanifah &amp; Siyam, 2021)</w:t>
      </w:r>
      <w:r>
        <w:rPr>
          <w:rFonts w:hint="default" w:ascii="Arial" w:hAnsi="Arial" w:cs="Arial"/>
          <w:sz w:val="22"/>
          <w:szCs w:val="22"/>
        </w:rPr>
        <w:fldChar w:fldCharType="end"/>
      </w:r>
      <w:r>
        <w:rPr>
          <w:rFonts w:hint="default" w:ascii="Arial" w:hAnsi="Arial" w:cs="Arial"/>
          <w:b w:val="0"/>
          <w:bCs w:val="0"/>
          <w:sz w:val="22"/>
          <w:szCs w:val="22"/>
          <w:lang w:val="en-GB"/>
        </w:rPr>
        <w:t xml:space="preserve"> juga sejalan dengan penelitian bahwa pekerjaan tidak mempunyai hubungan kuat antara pekerjaan dengan kepatuhan. Hasil survei yang didapat tingkat pekerjaan responden cenderung tidak patuh karena padat waktu kerja yang tidak dapat ditinggal dengan waktu yang cukup lama mengakibatkan ketidak patuhan penderita tuberkulosis, dan sulitnya mendapat izin untuk tidak masuk bekerja karena akan berdampak langsung ke pendapatan.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Penghasilan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P value sebesar 0,016 dengan ketentuan P=0,05, adanya hubungan antara penghasilan dengan kepatuhan. Hasil survei yang didapat penghasilan berpengaruh dalam kepatuhan karena adanya biaya transportasi yang dibutuhkan, serta untuk yang mempunyai kendaraan pribadi memerlukan biaya seperti bensin, dan ketika melakukan pengecekan akan menunggu waktu yang cukup lama sehingga memerlukan biaya untuk makan serta minum. Hasil penelitian dari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{"citationItems":[{"id":"ITEM-1","itemData":{"abstract":"Abstrak Latar Belakang: Angka kesembuhan penderita tuberkulosis paru di Puskesmas Bandarharjo dari tahun 2017-2019 72,50% pada tahun 2017, 76,47% pada tahun 2018 dan 78,40% pada tahun 2019 angka kesembuhan TB Paru di Puskesmas Bandarharjo terus meningkat tetapi belum mencapai target nasional yaitu 85%. Metode: Jenis penelitian ini adalah penelitian observasional analitik dengan rancan-gan penelitian case control. Populasi diambil pada Kelurahan di wilayah kerja Puskesmas Bandarharjo dengan jumlah penduduk yaitu sebanyak 20.645 jiwa. Sampel sebesar 30 kasus dan 30 kontrol dengan teknik simple random sampling. Instrumen yang digunakan adalah kuesioner terstrukur. Data dianalisis dengan menggunakan uji chi square dengan perangkat SPSS. Hasil: Hasil penelitian menunjukan bahwa dukungan keluarga (p-value 0,01), kepatuhan minum obat (p-value 0,0001), sikap penderita (p-value 0,01), perilaku penderita (p-value 0.03), peran pengawas minum obat (p-value 0,0001), sikap petugas kesehatan (p-value 0,02), persepsi penderita (p-value 0,01), keyakinan untuk sembuh (p-value 0,0001) berhubungan dengan status kesembuhan pasien TB paru usia produktif. Simpulan: terdapat hubungan antara dukungan keluarga, kepatuhan minum obat, sikap penderita, perilaku penderita, peran pengawas minum obat, sikap petugas pelayanan kes-ehatan, persepsi penderita, keyakinan untuk sembuh berhubungan terhadap status kesem-buhan pasien TB paru usia produktif. Maka perlu disarankan bagi Puskesmas Bandarharjo untuk meningkatkan peran pengawas minum obat (PMO) dan penyuluhan tentang pent-ingnya dukungan keluarga kepada penderita selama masa pengobatan. Abstract Background: The recovery of pulmonary tuberculosis is a condition in which the individual has shown improvement in health and has fully completed the treatment, and the sputum re-examination is negative at the end of treatment which shows negative result. The recovery rate for pulmonary tuberculosis patients at Puskesmas Bandarharjo from 2015 was 84.78%, then in 2016 it decreased to 82.56%, in 2017 it decreased to 72.50%, and in 2018 it increased to 76.47%. The research design used case-control approach. Method: The tken sampel is divided into case samples 30 person and control sample 30 person which are taken from simple random sampling. Result:The results showed that family support (p-value 0.01), medication adherence (p-value 0.0001), the patient attitude to recoveryof lungs of TB paru (p-value 0,01), the patient attitude to recoveryof lu…","author":[{"dropping-particle":"","family":"Hanifah","given":"Aulia Dini","non-dropping-particle":"","parse-names":false,"suffix":""},{"dropping-particle":"","family":"Siyam","given":"Nur","non-dropping-particle":"","parse-names":false,"suffix":""}],"container-title":"Indonesian Journal of Public Health and Nutrition","id":"ITEM-1","issue":"3","issued":{"date-parts":[["2021"]]},"page":"523-532","title":"Faktor yang Berhubungan dengan Status Kesembuhan Pasien TB Paru pada Usia Produktif (15-49 Tahun) Studi Kasus di Puskesmas Bandarharjo Kota Semarang","type":"article-journal","volume":"1"},"uris":["http://www.mendeley.com/documents/?uuid=c82cdd96-8c00-485a-8be6-4a0f807833f5"]}],"mendeley":{"formattedCitation":"(Hanifah &amp; Siyam, 2021)","plainTextFormattedCitation":"(Hanifah &amp; Siyam, 2021)","previouslyFormattedCitation":"(Hanifah &amp; Siyam,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(Hanifah &amp; Siyam, 2021)</w:t>
      </w:r>
      <w:r>
        <w:rPr>
          <w:rFonts w:hint="default" w:ascii="Arial" w:hAnsi="Arial" w:cs="Arial"/>
          <w:sz w:val="22"/>
          <w:szCs w:val="22"/>
        </w:rPr>
        <w:fldChar w:fldCharType="end"/>
      </w:r>
      <w:r>
        <w:rPr>
          <w:rFonts w:hint="default" w:ascii="Arial" w:hAnsi="Arial" w:cs="Arial"/>
          <w:b w:val="0"/>
          <w:bCs w:val="0"/>
          <w:sz w:val="22"/>
          <w:szCs w:val="22"/>
          <w:lang w:val="en-GB"/>
        </w:rPr>
        <w:t xml:space="preserve"> tidak sejalan dengan penelitian karena obat yang dikonsumsi oleh penderita didapat dari Puskesmas secara gratis, yang membuat tidak adanya hubungan antara penghasilan dengan kepatuhan. Hasil penelitian  juga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{"citationItems":[{"id":"ITEM-1","itemData":{"author":[{"dropping-particle":"","family":"Dadang","given":"Abdulah Mubarok","non-dropping-particle":"","parse-names":false,"suffix":""}],"id":"ITEM-1","issued":{"date-parts":[["2023"]]},"title":"FAKTOR-FAKTOR YANG BERHUBUNGAN DENGAN KEPATUHAN MELAKUKAN PENGOBATAN SECARA TERATUR PADA ANAK PENDERITA TUBERKULOSIS DI KOTA TASIKMALAYA TAHUN 2022","type":"article-journal"},"uris":["http://www.mendeley.com/documents/?uuid=7ca2461c-df09-46aa-998a-60d6810b82c8"]}],"mendeley":{"formattedCitation":"(Dadang, 2023)","plainTextFormattedCitation":"(Dadang, 2023)","previouslyFormattedCitation":"(Dadang, 2023)"},"properties":{"noteIndex":0},"schema":"https://github.com/citation-style-language/schema/raw/master/csl-citation.json"}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(Dadang, 2023)</w:t>
      </w:r>
      <w:r>
        <w:rPr>
          <w:rFonts w:hint="default" w:ascii="Arial" w:hAnsi="Arial" w:cs="Arial"/>
          <w:sz w:val="22"/>
          <w:szCs w:val="22"/>
        </w:rPr>
        <w:fldChar w:fldCharType="end"/>
      </w:r>
      <w:r>
        <w:rPr>
          <w:rFonts w:hint="default" w:ascii="Arial" w:hAnsi="Arial" w:cs="Arial"/>
          <w:b w:val="0"/>
          <w:bCs w:val="0"/>
          <w:sz w:val="22"/>
          <w:szCs w:val="22"/>
          <w:lang w:val="en-GB"/>
        </w:rPr>
        <w:t xml:space="preserve"> tidak sejalan bahwa tidak adanya hubungan antara penghasilan dengan kepatuhan.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Diagnosa dengan Kepatuhan</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statistik yang didapat P=0,017 dengan ketentuan P=0,05, adanya hubungan antara diagnosa dengan kepatuhan. Dari hasil survei yang dilakukan dari diagnosis dapat dilihat adanya keinginan sembuh dari responden baru yang membuat pasien ingin sembuh seperti dahulu.</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Pengambilan Obat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Hasil statistik yang didapat dari pengambilan obat sebesar P=0,168 dengan ketentuan P=0,05, tidak adanya hubungan antara pengambilan obat dengan kepatuhan. Dari hasil survei yang dilakukan pengambilan obat tidak dapat dilihat untuk kepatuhan, karena banyak responden sudah melakukan pengambilan lebih dari 6 kali masih juga belum patuh.</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Pengetahuan dengan Kepatuhan</w:t>
      </w:r>
    </w:p>
    <w:p>
      <w:pPr>
        <w:numPr>
          <w:ilvl w:val="0"/>
          <w:numId w:val="0"/>
        </w:numPr>
        <w:wordWrap/>
        <w:spacing w:line="360" w:lineRule="auto"/>
        <w:ind w:leftChars="0" w:firstLine="72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Hasil statistik yang didapat P=0,002 dengan ketentuan P=0,05, adanya hubungan antara pengetahuan dengan kepatuhan. Hasil survei yang dilakukan berhubungan dengan diagnosa bahwa responden TBC baru lebih </w:t>
      </w:r>
      <w:r>
        <w:rPr>
          <w:rFonts w:hint="default" w:ascii="Arial" w:hAnsi="Arial" w:cs="Arial"/>
          <w:b w:val="0"/>
          <w:bCs w:val="0"/>
          <w:i/>
          <w:iCs/>
          <w:sz w:val="22"/>
          <w:szCs w:val="22"/>
          <w:lang w:val="en-GB"/>
        </w:rPr>
        <w:t>fresh</w:t>
      </w:r>
      <w:r>
        <w:rPr>
          <w:rFonts w:hint="default" w:ascii="Arial" w:hAnsi="Arial" w:cs="Arial"/>
          <w:b w:val="0"/>
          <w:bCs w:val="0"/>
          <w:sz w:val="22"/>
          <w:szCs w:val="22"/>
          <w:lang w:val="en-GB"/>
        </w:rPr>
        <w:t xml:space="preserve"> dalam pengetahuan.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{"citationItems":[{"id":"ITEM-1","itemData":{"author":[{"dropping-particle":"","family":"RETNO","given":"WIDIANINGRUM TRI","non-dropping-particle":"","parse-names":false,"suffix":""}],"id":"ITEM-1","issued":{"date-parts":[["2017"]]},"title":"HUBUNGAN PENGETAHUAN DAN MOTIVASI DENGAN KEPATUHAN MINUM OBAT ANTI TUBERKULOSIS PADA PASIEN TB DI WILAYAH KERJA PUSKESMAS PERAK TIMUR SURABAYA","type":"article-journal"},"uris":["http://www.mendeley.com/documents/?uuid=0437a85d-3815-43ad-8ebb-05e304c75e12"]}],"mendeley":{"formattedCitation":"(RETNO, 2017)","plainTextFormattedCitation":"(RETNO, 2017)","previouslyFormattedCitation":"(RETNO, 2017)"},"properties":{"noteIndex":0},"schema":"https://github.com/citation-style-language/schema/raw/master/csl-citation.json"}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(R</w:t>
      </w:r>
      <w:r>
        <w:rPr>
          <w:rFonts w:hint="default" w:ascii="Arial" w:hAnsi="Arial" w:cs="Arial"/>
          <w:sz w:val="22"/>
          <w:szCs w:val="22"/>
          <w:lang w:val="en-GB"/>
        </w:rPr>
        <w:t>etno</w:t>
      </w:r>
      <w:r>
        <w:rPr>
          <w:rFonts w:hint="default" w:ascii="Arial" w:hAnsi="Arial" w:cs="Arial"/>
          <w:sz w:val="22"/>
          <w:szCs w:val="22"/>
        </w:rPr>
        <w:t>, 2017)</w:t>
      </w:r>
      <w:r>
        <w:rPr>
          <w:rFonts w:hint="default" w:ascii="Arial" w:hAnsi="Arial" w:cs="Arial"/>
          <w:sz w:val="22"/>
          <w:szCs w:val="22"/>
        </w:rPr>
        <w:fldChar w:fldCharType="end"/>
      </w:r>
      <w:r>
        <w:rPr>
          <w:rFonts w:hint="default" w:ascii="Arial" w:hAnsi="Arial" w:cs="Arial"/>
          <w:b w:val="0"/>
          <w:bCs w:val="0"/>
          <w:sz w:val="22"/>
          <w:szCs w:val="22"/>
          <w:lang w:val="en-GB"/>
        </w:rPr>
        <w:t xml:space="preserve"> sejalan dengan penelitian bahwa terdapatnya hubungan kuat antara pengetahuan dengan kepatuhan. Hasil penelitian yang dilakukan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{"citationItems":[{"id":"ITEM-1","itemData":{"author":[{"dropping-particle":"","family":"Dadang","given":"Abdulah Mubarok","non-dropping-particle":"","parse-names":false,"suffix":""}],"id":"ITEM-1","issued":{"date-parts":[["2023"]]},"title":"FAKTOR-FAKTOR YANG BERHUBUNGAN DENGAN KEPATUHAN MELAKUKAN PENGOBATAN SECARA TERATUR PADA ANAK PENDERITA TUBERKULOSIS DI KOTA TASIKMALAYA TAHUN 2022","type":"article-journal"},"uris":["http://www.mendeley.com/documents/?uuid=7ca2461c-df09-46aa-998a-60d6810b82c8"]}],"mendeley":{"formattedCitation":"(Dadang, 2023)","plainTextFormattedCitation":"(Dadang, 2023)","previouslyFormattedCitation":"(Dadang, 2023)"},"properties":{"noteIndex":0},"schema":"https://github.com/citation-style-language/schema/raw/master/csl-citation.json"}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(Dadang, 2023)</w:t>
      </w:r>
      <w:r>
        <w:rPr>
          <w:rFonts w:hint="default" w:ascii="Arial" w:hAnsi="Arial" w:cs="Arial"/>
          <w:sz w:val="22"/>
          <w:szCs w:val="22"/>
        </w:rPr>
        <w:fldChar w:fldCharType="end"/>
      </w:r>
      <w:r>
        <w:rPr>
          <w:rFonts w:hint="default" w:ascii="Arial" w:hAnsi="Arial" w:cs="Arial"/>
          <w:b w:val="0"/>
          <w:bCs w:val="0"/>
          <w:sz w:val="22"/>
          <w:szCs w:val="22"/>
          <w:lang w:val="en-GB"/>
        </w:rPr>
        <w:t xml:space="preserve"> juga sejalan dengan penelitian bahwa apabila responden mempunyai pengetahuan tinggi akan memanfaatkan fasilitas yang ada dan munculnya kesadaran tinggi dalam kesembuhan.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Efek Samping degan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efek samping yang didapat P=0,382 dengan ketentuan P=0,05, tidak adanya hubungan antara efek samping dengan kepatuhan. Hasil survei yang dilakukan responden lebih banyak mengalami efek samping ringan yang tidak mengganggu dalam menjalani pengobatan.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{"citationItems":[{"id":"ITEM-1","itemData":{"author":[{"dropping-particle":"","family":"Amalia","given":"Dhefina","non-dropping-particle":"","parse-names":false,"suffix":""}],"id":"ITEM-1","issued":{"date-parts":[["2020"]]},"title":"TINGKAT KEPATUHAN MINUM OBAT ANTI TUBERKULOSIS PADA PASIEN TB PARU DEWASA RAWAT JALAN DI PUSKESMAS DINOYO","type":"article-journal"},"uris":["http://www.mendeley.com/documents/?uuid=5b6714d5-de3b-4014-82f5-d9f28861119c"]}],"mendeley":{"formattedCitation":"(Amalia, 2020)","plainTextFormattedCitation":"(Amalia, 2020)","previouslyFormattedCitation":"(Amalia, 2020)"},"properties":{"noteIndex":0},"schema":"https://github.com/citation-style-language/schema/raw/master/csl-citation.json"}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(Amalia, 2020)</w:t>
      </w:r>
      <w:r>
        <w:rPr>
          <w:rFonts w:hint="default" w:ascii="Arial" w:hAnsi="Arial" w:cs="Arial"/>
          <w:sz w:val="22"/>
          <w:szCs w:val="22"/>
        </w:rPr>
        <w:fldChar w:fldCharType="end"/>
      </w:r>
      <w:r>
        <w:rPr>
          <w:rFonts w:hint="default" w:ascii="Arial" w:hAnsi="Arial" w:cs="Arial"/>
          <w:b w:val="0"/>
          <w:bCs w:val="0"/>
          <w:sz w:val="22"/>
          <w:szCs w:val="22"/>
          <w:lang w:val="en-GB"/>
        </w:rPr>
        <w:t xml:space="preserve"> sejalan dengan penelitian bahwa efek samping tidak mempunyai hubungan dengan kepatuhan karena responden di tempat itu lebih banyak mengalangi efek samping ringan sebesar 80% responden.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 efek samping obat, tetapi tetap patuh dalam berobat akibat dipengaruhi oleh variabel lain. Selain dari itu, responden yang mengalami efek samping obat … mengetahui bahwa obat dapat …","author":[{"dropping-particle":"","family":"Trisnawati","given":"Padang Angela","non-dropping-particle":"","parse-names":false,"suffix":""},{"dropping-particle":"","family":"Donal","given":"Nababan","non-dropping-particle":"","parse-names":false,"suffix":""},{"dropping-particle":"","family":"Etalia","given":"Brahmana Netti","non-dropping-particle":"","parse-names":false,"suffix":""}],"container-title":"Jurnal Ilmiah Maksitek","id":"ITEM-1","issue":"1","issued":{"date-parts":[["2022"]]},"page":"10","title":"Faktor - Faktor Internal dan Eksternal Terhadap Kepatuhan Pasien TB Paru di Puskesmas Padang Bulan Tahun 2019","type":"article-journal","volume":"7"},"uris":["http://www.mendeley.com/documents/?uuid=bba21591-da5e-4017-b267-442543b51779"]}],"mendeley":{"formattedCitation":"(Trisnawati et al., 2022)","plainTextFormattedCitation":"(Trisnawati et al., 2022)","previouslyFormattedCitation":"(Trisnawati et al., 2022)"},"properties":{"noteIndex":0},"schema":"https://github.com/citation-style-language/schema/raw/master/csl-citation.json"}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(Trisnawati et al., 2022)</w:t>
      </w:r>
      <w:r>
        <w:rPr>
          <w:rFonts w:hint="default" w:ascii="Arial" w:hAnsi="Arial" w:cs="Arial"/>
          <w:sz w:val="22"/>
          <w:szCs w:val="22"/>
        </w:rPr>
        <w:fldChar w:fldCharType="end"/>
      </w:r>
      <w:r>
        <w:rPr>
          <w:rFonts w:hint="default" w:ascii="Arial" w:hAnsi="Arial" w:cs="Arial"/>
          <w:b w:val="0"/>
          <w:bCs w:val="0"/>
          <w:sz w:val="22"/>
          <w:szCs w:val="22"/>
          <w:lang w:val="en-GB"/>
        </w:rPr>
        <w:t xml:space="preserve"> tidak sejalan dengan penelitian karena responden di sana lebih banyak mengalami efek samping tinggi sehingga berhubungan dengan kepatuhan.</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Peran Pengawas Menelan Obat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yang didapat sebesar P=0,017 dengan ketentuan P=0,05, adanya hubungan antara pengawas menelan obat dengan kepatuhan. Hasil survei yang dilakukan peran pengawas tidak hanya didapat pasien dari pihak Puskesmas, pasien juga mendapat pengawas dari kalangan keluarga serta tetangga.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{"citationItems":[{"id":"ITEM-1","itemData":{"author":[{"dropping-particle":"","family":"Perawang","given":"Puskesmas","non-dropping-particle":"","parse-names":false,"suffix":""},{"dropping-particle":"","family":"Tualang","given":"K E C","non-dropping-particle":"","parse-names":false,"suffix":""},{"dropping-particle":"","family":"Siak","given":"Kabupaten","non-dropping-particle":"","parse-names":false,"suffix":""},{"dropping-particle":"","family":"Perawang","given":"Kerjapuskesmas","non-dropping-particle":"","parse-names":false,"suffix":""},{"dropping-particle":"","family":"Tualang","given":"K E C","non-dropping-particle":"","parse-names":false,"suffix":""},{"dropping-particle":"","family":"District","given":"Siak","non-dropping-particle":"","parse-names":false,"suffix":""}],"id":"ITEM-1","issue":"3","issued":{"date-parts":[["2020"]]},"page":"155-160","title":"HUBUNGAN PERAN PENGAWASAN PETUGAS KESEHATAN TERHADAP KEPATUHAN KONSUMSI OBAT PASIEN TBC DI WILAYAH KERJA RELATIONSHIP OF THE SUPERVISION OF HEALTH OFFICERS ON COMPLIANCE WITH TB PATIENTS CONSUMPTION IN THE REGION OF","type":"article-journal","volume":"3"},"uris":["http://www.mendeley.com/documents/?uuid=6a987815-bbcb-498d-8429-ac4ad9c6c58f"]}],"mendeley":{"formattedCitation":"(Perawang et al., 2020)","plainTextFormattedCitation":"(Perawang et al., 2020)","previouslyFormattedCitation":"(Perawang et al., 2020)"},"properties":{"noteIndex":0},"schema":"https://github.com/citation-style-language/schema/raw/master/csl-citation.json"}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(Perawang et al., 2020)</w:t>
      </w:r>
      <w:r>
        <w:rPr>
          <w:rFonts w:hint="default" w:ascii="Arial" w:hAnsi="Arial" w:cs="Arial"/>
          <w:sz w:val="22"/>
          <w:szCs w:val="22"/>
        </w:rPr>
        <w:fldChar w:fldCharType="end"/>
      </w:r>
      <w:r>
        <w:rPr>
          <w:rFonts w:hint="default" w:ascii="Arial" w:hAnsi="Arial" w:cs="Arial"/>
          <w:b w:val="0"/>
          <w:bCs w:val="0"/>
          <w:sz w:val="22"/>
          <w:szCs w:val="22"/>
          <w:lang w:val="en-GB"/>
        </w:rPr>
        <w:t xml:space="preserve"> sejalan dengan penelitian bahwa kepatuhan responden berpengaruh dalam peran pengawas menelan obat.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{"citationItems":[{"id":"ITEM-1","itemData":{"abstract":"Abstrak Latar Belakang: Angka kesembuhan penderita tuberkulosis paru di Puskesmas Bandarharjo dari tahun 2017-2019 72,50% pada tahun 2017, 76,47% pada tahun 2018 dan 78,40% pada tahun 2019 angka kesembuhan TB Paru di Puskesmas Bandarharjo terus meningkat tetapi belum mencapai target nasional yaitu 85%. Metode: Jenis penelitian ini adalah penelitian observasional analitik dengan rancan-gan penelitian case control. Populasi diambil pada Kelurahan di wilayah kerja Puskesmas Bandarharjo dengan jumlah penduduk yaitu sebanyak 20.645 jiwa. Sampel sebesar 30 kasus dan 30 kontrol dengan teknik simple random sampling. Instrumen yang digunakan adalah kuesioner terstrukur. Data dianalisis dengan menggunakan uji chi square dengan perangkat SPSS. Hasil: Hasil penelitian menunjukan bahwa dukungan keluarga (p-value 0,01), kepatuhan minum obat (p-value 0,0001), sikap penderita (p-value 0,01), perilaku penderita (p-value 0.03), peran pengawas minum obat (p-value 0,0001), sikap petugas kesehatan (p-value 0,02), persepsi penderita (p-value 0,01), keyakinan untuk sembuh (p-value 0,0001) berhubungan dengan status kesembuhan pasien TB paru usia produktif. Simpulan: terdapat hubungan antara dukungan keluarga, kepatuhan minum obat, sikap penderita, perilaku penderita, peran pengawas minum obat, sikap petugas pelayanan kes-ehatan, persepsi penderita, keyakinan untuk sembuh berhubungan terhadap status kesem-buhan pasien TB paru usia produktif. Maka perlu disarankan bagi Puskesmas Bandarharjo untuk meningkatkan peran pengawas minum obat (PMO) dan penyuluhan tentang pent-ingnya dukungan keluarga kepada penderita selama masa pengobatan. Abstract Background: The recovery of pulmonary tuberculosis is a condition in which the individual has shown improvement in health and has fully completed the treatment, and the sputum re-examination is negative at the end of treatment which shows negative result. The recovery rate for pulmonary tuberculosis patients at Puskesmas Bandarharjo from 2015 was 84.78%, then in 2016 it decreased to 82.56%, in 2017 it decreased to 72.50%, and in 2018 it increased to 76.47%. The research design used case-control approach. Method: The tken sampel is divided into case samples 30 person and control sample 30 person which are taken from simple random sampling. Result:The results showed that family support (p-value 0.01), medication adherence (p-value 0.0001), the patient attitude to recoveryof lungs of TB paru (p-value 0,01), the patient attitude to recoveryof lu…","author":[{"dropping-particle":"","family":"Hanifah","given":"Aulia Dini","non-dropping-particle":"","parse-names":false,"suffix":""},{"dropping-particle":"","family":"Siyam","given":"Nur","non-dropping-particle":"","parse-names":false,"suffix":""}],"container-title":"Indonesian Journal of Public Health and Nutrition","id":"ITEM-1","issue":"3","issued":{"date-parts":[["2021"]]},"page":"523-532","title":"Faktor yang Berhubungan dengan Status Kesembuhan Pasien TB Paru pada Usia Produktif (15-49 Tahun) Studi Kasus di Puskesmas Bandarharjo Kota Semarang","type":"article-journal","volume":"1"},"uris":["http://www.mendeley.com/documents/?uuid=c82cdd96-8c00-485a-8be6-4a0f807833f5"]}],"mendeley":{"formattedCitation":"(Hanifah &amp; Siyam, 2021)","plainTextFormattedCitation":"(Hanifah &amp; Siyam, 2021)","previouslyFormattedCitation":"(Hanifah &amp; Siyam, 2021)"},"properties":{"noteIndex":0},"schema":"https://github.com/citation-style-language/schema/raw/master/csl-citation.json"}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(Hanifah &amp; Siyam, 2021)</w:t>
      </w:r>
      <w:r>
        <w:rPr>
          <w:rFonts w:hint="default" w:ascii="Arial" w:hAnsi="Arial" w:cs="Arial"/>
          <w:sz w:val="22"/>
          <w:szCs w:val="22"/>
        </w:rPr>
        <w:fldChar w:fldCharType="end"/>
      </w:r>
      <w:r>
        <w:rPr>
          <w:rFonts w:hint="default" w:ascii="Arial" w:hAnsi="Arial" w:cs="Arial"/>
          <w:b w:val="0"/>
          <w:bCs w:val="0"/>
          <w:sz w:val="22"/>
          <w:szCs w:val="22"/>
          <w:lang w:val="en-GB"/>
        </w:rPr>
        <w:t xml:space="preserve"> juga sama dengan penelitian bahwa pengawas menelan obat mempunyai hubungan kepatuhan dimana peran pengawas seperti menghubungi pasien, mengingatkan pasien dan melakukan hubungan kekeluargaan dalam menjangkau pasien untuk patuh dalam menjalankan terapi tuberkulosis.</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Motivasi dengan Kepatuhan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dari hubungan motivasi yang didapat sebesar P=0,036 dengan ketentuan P=0,05, adanya hubungan antara motivasi dengan kepatuhan. Hasil survei yang dilakukan bahwa hubungan motivasi berhubungan dengan peran pengawas karena pasien mendapatkan dorongan positif dari diri sendiri, keluarga, saudara, tetangga, dan pihak Puskesmas.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{"citationItems":[{"id":"ITEM-1","itemData":{"author":[{"dropping-particle":"","family":"RETNO","given":"WIDIANINGRUM TRI","non-dropping-particle":"","parse-names":false,"suffix":""}],"id":"ITEM-1","issued":{"date-parts":[["2017"]]},"title":"HUBUNGAN PENGETAHUAN DAN MOTIVASI DENGAN KEPATUHAN MINUM OBAT ANTI TUBERKULOSIS PADA PASIEN TB DI WILAYAH KERJA PUSKESMAS PERAK TIMUR SURABAYA","type":"article-journal"},"uris":["http://www.mendeley.com/documents/?uuid=0437a85d-3815-43ad-8ebb-05e304c75e12"]}],"mendeley":{"formattedCitation":"(RETNO, 2017)","plainTextFormattedCitation":"(RETNO, 2017)","previouslyFormattedCitation":"(RETNO, 2017)"},"properties":{"noteIndex":0},"schema":"https://github.com/citation-style-language/schema/raw/master/csl-citation.json"}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(R</w:t>
      </w:r>
      <w:r>
        <w:rPr>
          <w:rFonts w:hint="default" w:ascii="Arial" w:hAnsi="Arial" w:cs="Arial"/>
          <w:sz w:val="22"/>
          <w:szCs w:val="22"/>
          <w:lang w:val="en-GB"/>
        </w:rPr>
        <w:t>etno</w:t>
      </w:r>
      <w:r>
        <w:rPr>
          <w:rFonts w:hint="default" w:ascii="Arial" w:hAnsi="Arial" w:cs="Arial"/>
          <w:sz w:val="22"/>
          <w:szCs w:val="22"/>
        </w:rPr>
        <w:t>, 2017)</w:t>
      </w:r>
      <w:r>
        <w:rPr>
          <w:rFonts w:hint="default" w:ascii="Arial" w:hAnsi="Arial" w:cs="Arial"/>
          <w:sz w:val="22"/>
          <w:szCs w:val="22"/>
        </w:rPr>
        <w:fldChar w:fldCharType="end"/>
      </w:r>
      <w:r>
        <w:rPr>
          <w:rFonts w:hint="default" w:ascii="Arial" w:hAnsi="Arial" w:cs="Arial"/>
          <w:b w:val="0"/>
          <w:bCs w:val="0"/>
          <w:sz w:val="22"/>
          <w:szCs w:val="22"/>
          <w:lang w:val="en-GB"/>
        </w:rPr>
        <w:t xml:space="preserve"> sejalan dengan penelitian karena terdapat dorongan motivasi dari kalangan keluarga, saudara, serta pihak Puskesmas. Hasil penelitian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{"citationItems":[{"id":"ITEM-1","itemData":{"author":[{"dropping-particle":"","family":"Mamahit","given":"Adi Yeremia","non-dropping-particle":"","parse-names":false,"suffix":""}],"id":"ITEM-1","issued":{"date-parts":[["2019"]]},"page":"1-9","title":"HUBUNGAN PENGETAHUAN DAN MOTIVASI PENDERITA TUBERKULOSIS PARU DENGAN KEPATUHAN MINUM OBAT","type":"article-journal","volume":"7"},"uris":["http://www.mendeley.com/documents/?uuid=a0533f19-14ee-4f83-9641-67d7675ce9f8"]}],"mendeley":{"formattedCitation":"(Mamahit, 2019)","plainTextFormattedCitation":"(Mamahit, 2019)","previouslyFormattedCitation":"(Mamahit, 2019)"},"properties":{"noteIndex":0},"schema":"https://github.com/citation-style-language/schema/raw/master/csl-citation.json"}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(Mamahit, 2019)</w:t>
      </w:r>
      <w:r>
        <w:rPr>
          <w:rFonts w:hint="default" w:ascii="Arial" w:hAnsi="Arial" w:cs="Arial"/>
          <w:sz w:val="22"/>
          <w:szCs w:val="22"/>
        </w:rPr>
        <w:fldChar w:fldCharType="end"/>
      </w:r>
      <w:r>
        <w:rPr>
          <w:rFonts w:hint="default" w:ascii="Arial" w:hAnsi="Arial" w:cs="Arial"/>
          <w:b w:val="0"/>
          <w:bCs w:val="0"/>
          <w:sz w:val="22"/>
          <w:szCs w:val="22"/>
          <w:lang w:val="en-GB"/>
        </w:rPr>
        <w:t xml:space="preserve"> sejalan juga bahwa semakin tinggi motivasi yang dimiliki pasien semakin tinggi juga kepatuhan pasien. </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Hubungan Akses Pelayanan dengan Kepatuhan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ab/>
      </w:r>
      <w:r>
        <w:rPr>
          <w:rFonts w:hint="default" w:ascii="Arial" w:hAnsi="Arial" w:cs="Arial"/>
          <w:b w:val="0"/>
          <w:bCs w:val="0"/>
          <w:sz w:val="22"/>
          <w:szCs w:val="22"/>
          <w:lang w:val="en-GB"/>
        </w:rPr>
        <w:t xml:space="preserve">Hasil statistik dari hubungan akses pelayanan yang didapat sebesar P=0,445 yang dengan ketentuan P=0,05, tidak adanya hubungan antara akses pelayanan dengan kepatuhan. Hasil survei yang dilakukan hampir setengah responden menggunakan transportasi pribadi yang tidak menjadi masalah dalam melakukan pengobatan. Hasil penelitian yang dilakukan </w:t>
      </w:r>
      <w:r>
        <w:rPr>
          <w:rFonts w:hint="default" w:ascii="Arial" w:hAnsi="Arial" w:cs="Arial"/>
          <w:sz w:val="22"/>
          <w:szCs w:val="22"/>
        </w:rPr>
        <w:fldChar w:fldCharType="begin" w:fldLock="1"/>
      </w:r>
      <w:r>
        <w:rPr>
          <w:rFonts w:hint="default" w:ascii="Arial" w:hAnsi="Arial" w:cs="Arial"/>
          <w:sz w:val="22"/>
          <w:szCs w:val="22"/>
        </w:rPr>
        <w:instrText xml:space="preserve">ADDIN CSL_CITATION {"citationItems":[{"id":"ITEM-1","itemData":{"author":[{"dropping-particle":"","family":"RETNO","given":"WIDIANINGRUM TRI","non-dropping-particle":"","parse-names":false,"suffix":""}],"id":"ITEM-1","issued":{"date-parts":[["2017"]]},"title":"HUBUNGAN PENGETAHUAN DAN MOTIVASI DENGAN KEPATUHAN MINUM OBAT ANTI TUBERKULOSIS PADA PASIEN TB DI WILAYAH KERJA PUSKESMAS PERAK TIMUR SURABAYA","type":"article-journal"},"uris":["http://www.mendeley.com/documents/?uuid=0437a85d-3815-43ad-8ebb-05e304c75e12"]}],"mendeley":{"formattedCitation":"(RETNO, 2017)","plainTextFormattedCitation":"(RETNO, 2017)","previouslyFormattedCitation":"(RETNO, 2017)"},"properties":{"noteIndex":0},"schema":"https://github.com/citation-style-language/schema/raw/master/csl-citation.json"}</w:instrText>
      </w:r>
      <w:r>
        <w:rPr>
          <w:rFonts w:hint="default" w:ascii="Arial" w:hAnsi="Arial" w:cs="Arial"/>
          <w:sz w:val="22"/>
          <w:szCs w:val="22"/>
        </w:rPr>
        <w:fldChar w:fldCharType="separate"/>
      </w:r>
      <w:r>
        <w:rPr>
          <w:rFonts w:hint="default" w:ascii="Arial" w:hAnsi="Arial" w:cs="Arial"/>
          <w:sz w:val="22"/>
          <w:szCs w:val="22"/>
        </w:rPr>
        <w:t>(R</w:t>
      </w:r>
      <w:r>
        <w:rPr>
          <w:rFonts w:hint="default" w:ascii="Arial" w:hAnsi="Arial" w:cs="Arial"/>
          <w:sz w:val="22"/>
          <w:szCs w:val="22"/>
          <w:lang w:val="en-GB"/>
        </w:rPr>
        <w:t>etno</w:t>
      </w:r>
      <w:r>
        <w:rPr>
          <w:rFonts w:hint="default" w:ascii="Arial" w:hAnsi="Arial" w:cs="Arial"/>
          <w:sz w:val="22"/>
          <w:szCs w:val="22"/>
        </w:rPr>
        <w:t>, 2017)</w:t>
      </w:r>
      <w:r>
        <w:rPr>
          <w:rFonts w:hint="default" w:ascii="Arial" w:hAnsi="Arial" w:cs="Arial"/>
          <w:sz w:val="22"/>
          <w:szCs w:val="22"/>
        </w:rPr>
        <w:fldChar w:fldCharType="end"/>
      </w:r>
      <w:r>
        <w:rPr>
          <w:rFonts w:hint="default" w:ascii="Arial" w:hAnsi="Arial" w:cs="Arial"/>
          <w:b w:val="0"/>
          <w:bCs w:val="0"/>
          <w:sz w:val="22"/>
          <w:szCs w:val="22"/>
          <w:lang w:val="en-GB"/>
        </w:rPr>
        <w:t xml:space="preserve"> sejalan juga dengan penelitian bahwa tidak adanya hubungan antara akses pelayanan dengan kepatuhan responden. </w:t>
      </w:r>
    </w:p>
    <w:p>
      <w:pPr>
        <w:numPr>
          <w:ilvl w:val="2"/>
          <w:numId w:val="36"/>
        </w:numPr>
        <w:wordWrap/>
        <w:spacing w:line="360" w:lineRule="auto"/>
        <w:ind w:left="0" w:leftChars="0" w:firstLine="0" w:firstLineChars="0"/>
        <w:jc w:val="both"/>
        <w:rPr>
          <w:rFonts w:hint="default" w:ascii="Arial" w:hAnsi="Arial" w:cs="Arial"/>
          <w:b/>
          <w:bCs/>
          <w:sz w:val="24"/>
          <w:szCs w:val="24"/>
          <w:lang w:val="en-GB"/>
        </w:rPr>
      </w:pPr>
      <w:r>
        <w:rPr>
          <w:rFonts w:hint="default" w:ascii="Arial" w:hAnsi="Arial" w:cs="Arial"/>
          <w:b/>
          <w:bCs/>
          <w:sz w:val="24"/>
          <w:szCs w:val="24"/>
          <w:lang w:val="en-GB"/>
        </w:rPr>
        <w:t>Evaluasi Kepatuhan</w:t>
      </w:r>
    </w:p>
    <w:p>
      <w:pPr>
        <w:numPr>
          <w:ilvl w:val="0"/>
          <w:numId w:val="0"/>
        </w:numPr>
        <w:wordWrap/>
        <w:spacing w:line="360" w:lineRule="auto"/>
        <w:jc w:val="center"/>
        <w:rPr>
          <w:rFonts w:hint="default"/>
          <w:sz w:val="24"/>
          <w:szCs w:val="24"/>
        </w:rPr>
      </w:pPr>
      <w:r>
        <w:rPr>
          <w:rFonts w:hint="default"/>
          <w:sz w:val="24"/>
          <w:szCs w:val="24"/>
        </w:rPr>
        <w:drawing>
          <wp:inline distT="0" distB="0" distL="114300" distR="114300">
            <wp:extent cx="3994150" cy="2088515"/>
            <wp:effectExtent l="0" t="0" r="6350" b="6985"/>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a:picLocks noChangeAspect="1"/>
                    </pic:cNvPicPr>
                  </pic:nvPicPr>
                  <pic:blipFill>
                    <a:blip r:embed="rId12"/>
                    <a:stretch>
                      <a:fillRect/>
                    </a:stretch>
                  </pic:blipFill>
                  <pic:spPr>
                    <a:xfrm>
                      <a:off x="0" y="0"/>
                      <a:ext cx="3994150" cy="2088515"/>
                    </a:xfrm>
                    <a:prstGeom prst="rect">
                      <a:avLst/>
                    </a:prstGeom>
                    <a:noFill/>
                    <a:ln>
                      <a:noFill/>
                    </a:ln>
                  </pic:spPr>
                </pic:pic>
              </a:graphicData>
            </a:graphic>
          </wp:inline>
        </w:drawing>
      </w:r>
    </w:p>
    <w:p>
      <w:pPr>
        <w:numPr>
          <w:ilvl w:val="0"/>
          <w:numId w:val="0"/>
        </w:numPr>
        <w:wordWrap/>
        <w:spacing w:line="360" w:lineRule="auto"/>
        <w:jc w:val="center"/>
        <w:rPr>
          <w:rFonts w:hint="default" w:ascii="Arial" w:hAnsi="Arial" w:cs="Arial"/>
          <w:sz w:val="22"/>
          <w:szCs w:val="22"/>
          <w:lang w:val="en-GB"/>
        </w:rPr>
      </w:pPr>
      <w:r>
        <w:rPr>
          <w:rFonts w:hint="default" w:ascii="Arial" w:hAnsi="Arial" w:cs="Arial"/>
          <w:b/>
          <w:bCs/>
          <w:sz w:val="22"/>
          <w:szCs w:val="22"/>
          <w:lang w:val="en-GB"/>
        </w:rPr>
        <w:t>Gambar 4.1</w:t>
      </w:r>
      <w:r>
        <w:rPr>
          <w:rFonts w:hint="default" w:ascii="Arial" w:hAnsi="Arial" w:cs="Arial"/>
          <w:sz w:val="22"/>
          <w:szCs w:val="22"/>
          <w:lang w:val="en-GB"/>
        </w:rPr>
        <w:t xml:space="preserve"> Distribusi Evaluasi Kepatuhan.</w:t>
      </w:r>
    </w:p>
    <w:p>
      <w:pPr>
        <w:numPr>
          <w:ilvl w:val="0"/>
          <w:numId w:val="0"/>
        </w:numPr>
        <w:wordWrap/>
        <w:spacing w:line="360" w:lineRule="auto"/>
        <w:jc w:val="both"/>
        <w:rPr>
          <w:rFonts w:hint="default" w:ascii="Arial" w:hAnsi="Arial" w:cs="Arial"/>
          <w:sz w:val="22"/>
          <w:szCs w:val="22"/>
          <w:lang w:val="en-GB"/>
        </w:rPr>
      </w:pPr>
      <w:r>
        <w:rPr>
          <w:rFonts w:hint="default" w:ascii="Arial" w:hAnsi="Arial" w:cs="Arial"/>
          <w:sz w:val="22"/>
          <w:szCs w:val="22"/>
          <w:lang w:val="en-GB"/>
        </w:rPr>
        <w:tab/>
      </w:r>
      <w:r>
        <w:rPr>
          <w:rFonts w:hint="default" w:ascii="Arial" w:hAnsi="Arial" w:cs="Arial"/>
          <w:sz w:val="22"/>
          <w:szCs w:val="22"/>
          <w:lang w:val="en-GB"/>
        </w:rPr>
        <w:t>Berdasarkan gambar diatas menunjukkan hasil keseluruhan penelitian kepatuhan dari 50 responden di UPT. Puskesmas Padang Bulan ditemukan bahwa responden patuh lebih besar dibandingkan dengan responden tidak patuh. Jumlah yang diperoleh untuk kategori patuh sebesar 31 responden, jumlah kategori tidak patuh sebesar 19 responden. Dari hasil wawancara dan survei yang dilakukan alasan responden lebih banyak patuh karena adanya  rasa ingin sembuh yang disertai faktor-faktor dalam kepatuhan.</w:t>
      </w:r>
    </w:p>
    <w:p>
      <w:pPr>
        <w:numPr>
          <w:ilvl w:val="0"/>
          <w:numId w:val="0"/>
        </w:numPr>
        <w:wordWrap/>
        <w:spacing w:line="360" w:lineRule="auto"/>
        <w:jc w:val="center"/>
        <w:rPr>
          <w:rFonts w:hint="default" w:ascii="Arial" w:hAnsi="Arial" w:cs="Arial"/>
          <w:b/>
          <w:bCs/>
          <w:sz w:val="24"/>
          <w:szCs w:val="24"/>
          <w:lang w:val="en-GB"/>
        </w:rPr>
      </w:pPr>
    </w:p>
    <w:p>
      <w:pPr>
        <w:numPr>
          <w:ilvl w:val="0"/>
          <w:numId w:val="0"/>
        </w:numPr>
        <w:wordWrap/>
        <w:spacing w:line="360" w:lineRule="auto"/>
        <w:jc w:val="center"/>
        <w:rPr>
          <w:rFonts w:hint="default" w:ascii="Arial" w:hAnsi="Arial" w:cs="Arial"/>
          <w:b/>
          <w:bCs/>
          <w:sz w:val="24"/>
          <w:szCs w:val="24"/>
          <w:lang w:val="en-GB"/>
        </w:rPr>
      </w:pPr>
    </w:p>
    <w:p>
      <w:pPr>
        <w:numPr>
          <w:ilvl w:val="0"/>
          <w:numId w:val="0"/>
        </w:numPr>
        <w:wordWrap/>
        <w:spacing w:line="360" w:lineRule="auto"/>
        <w:jc w:val="center"/>
        <w:rPr>
          <w:rFonts w:hint="default" w:ascii="Arial" w:hAnsi="Arial" w:cs="Arial"/>
          <w:b/>
          <w:bCs/>
          <w:sz w:val="24"/>
          <w:szCs w:val="24"/>
          <w:lang w:val="en-GB"/>
        </w:rPr>
      </w:pPr>
    </w:p>
    <w:p>
      <w:pPr>
        <w:numPr>
          <w:ilvl w:val="0"/>
          <w:numId w:val="0"/>
        </w:numPr>
        <w:wordWrap/>
        <w:spacing w:line="360" w:lineRule="auto"/>
        <w:jc w:val="center"/>
        <w:rPr>
          <w:rFonts w:hint="default" w:ascii="Arial" w:hAnsi="Arial" w:cs="Arial"/>
          <w:b/>
          <w:bCs/>
          <w:sz w:val="24"/>
          <w:szCs w:val="24"/>
          <w:lang w:val="en-GB"/>
        </w:rPr>
      </w:pPr>
      <w:r>
        <w:rPr>
          <w:rFonts w:hint="default" w:ascii="Arial" w:hAnsi="Arial" w:cs="Arial"/>
          <w:b/>
          <w:bCs/>
          <w:sz w:val="24"/>
          <w:szCs w:val="24"/>
          <w:lang w:val="en-GB"/>
        </w:rPr>
        <w:t>BAB V</w:t>
      </w:r>
    </w:p>
    <w:p>
      <w:pPr>
        <w:numPr>
          <w:ilvl w:val="0"/>
          <w:numId w:val="0"/>
        </w:numPr>
        <w:wordWrap/>
        <w:spacing w:line="480" w:lineRule="auto"/>
        <w:jc w:val="center"/>
        <w:rPr>
          <w:rFonts w:hint="default" w:ascii="Arial" w:hAnsi="Arial" w:cs="Arial"/>
          <w:b/>
          <w:bCs/>
          <w:sz w:val="24"/>
          <w:szCs w:val="24"/>
          <w:lang w:val="en-GB"/>
        </w:rPr>
      </w:pPr>
      <w:r>
        <w:rPr>
          <w:rFonts w:hint="default" w:ascii="Arial" w:hAnsi="Arial" w:cs="Arial"/>
          <w:b/>
          <w:bCs/>
          <w:sz w:val="24"/>
          <w:szCs w:val="24"/>
          <w:lang w:val="en-GB"/>
        </w:rPr>
        <w:t>KESIMPULAN DAN SARAN</w:t>
      </w:r>
    </w:p>
    <w:p>
      <w:pPr>
        <w:numPr>
          <w:ilvl w:val="0"/>
          <w:numId w:val="0"/>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5.1 Kesimpulan</w:t>
      </w:r>
    </w:p>
    <w:p>
      <w:pPr>
        <w:numPr>
          <w:ilvl w:val="0"/>
          <w:numId w:val="0"/>
        </w:numPr>
        <w:wordWrap/>
        <w:spacing w:line="360" w:lineRule="auto"/>
        <w:jc w:val="both"/>
        <w:rPr>
          <w:rFonts w:hint="default" w:ascii="Arial" w:hAnsi="Arial" w:cs="Arial"/>
          <w:b w:val="0"/>
          <w:bCs w:val="0"/>
          <w:sz w:val="22"/>
          <w:szCs w:val="22"/>
          <w:lang w:val="en-GB"/>
        </w:rPr>
      </w:pPr>
      <w:r>
        <w:rPr>
          <w:rFonts w:hint="default" w:ascii="Arial" w:hAnsi="Arial" w:cs="Arial"/>
          <w:b/>
          <w:bCs/>
          <w:sz w:val="24"/>
          <w:szCs w:val="24"/>
          <w:lang w:val="en-GB"/>
        </w:rPr>
        <w:tab/>
      </w:r>
      <w:r>
        <w:rPr>
          <w:rFonts w:hint="default" w:ascii="Arial" w:hAnsi="Arial" w:cs="Arial"/>
          <w:b w:val="0"/>
          <w:bCs w:val="0"/>
          <w:sz w:val="22"/>
          <w:szCs w:val="22"/>
          <w:lang w:val="en-GB"/>
        </w:rPr>
        <w:t>Berdasarkan kesimpulan yang diperoleh dari penelitian faktor-faktor yang mempengaruhi kepatuhan terapi tuberkulosis di UPT. Puskesmas Padang Bulan yaitu:</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dengan golongan karakteristik yang paling banyak terkena penyakit tuberkulosis ialah kategori usia 18-65 tahun sebesar 37 responden, jenis kelamin laki-laki sebesar 26 responden, pendidikan kategori SMA/SMK sebesar 28 responden, pekerjaan kategori karyawan swasta sebesar 15 responden, penghasilan kategori tidak berpenghasilan sebesar 22 responden, diagnosa kategori TBC baru sebesar 36 responden, dan pengambilan obat kategori pengambilan ke 5 sebesar 14 responden.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Pasien di Puskesmas Padang Bulan mempunyai pengetahuan baik, terlihat dari hasil penelitian yang dilakukan kategori pengetahuan baik sebanyak 28 responden dan terdapatnya hubungan pengetahuan dengan kepatuhan.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Efek samping yang dialami pasien kategori efek samping ringan sebanyak 26 responden dan tidak adanya hubungan efek samping dengan kepatuhan.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Peran pengawas menelan obat terhadap pasien di kategori baik sebanyak 26 responden dan terdapatnya hubungan peran pengawas menelan obat dengan kepatuhan.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Motivasi pasien masuk dalam kategori baik sebanyak 25 responden dan terdapatnya hubungan motivasi dengan kepatuhan.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Akses pelayanan kategori baik sebanyak 27 responden dan tidak adanya hubungan motivasi dengan kepatuhan.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Kepatuhan pasien kategori patuh dalam melakukan pengobatan sebanyak 31 responden.</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Faktor internal yang dominan berpengaruh dalam kepatuhan pasien di Puskesmas Padang Bulan adalah jenis kelamin, pekerjaan, penghasilan, dan diagnosa.</w:t>
      </w:r>
    </w:p>
    <w:p>
      <w:pPr>
        <w:numPr>
          <w:ilvl w:val="0"/>
          <w:numId w:val="38"/>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Faktor eksternal yang dominan berpengaruh dalam kepatuhan pasien di Puskesmas Padang Bulan adalah pengetahuan, pengawas menelan obat, dan motivasi.</w:t>
      </w:r>
    </w:p>
    <w:p>
      <w:pPr>
        <w:numPr>
          <w:ilvl w:val="0"/>
          <w:numId w:val="0"/>
        </w:numPr>
        <w:wordWrap/>
        <w:spacing w:line="360" w:lineRule="auto"/>
        <w:jc w:val="both"/>
        <w:rPr>
          <w:rFonts w:hint="default" w:ascii="Arial" w:hAnsi="Arial" w:cs="Arial"/>
          <w:b/>
          <w:bCs/>
          <w:sz w:val="24"/>
          <w:szCs w:val="24"/>
          <w:lang w:val="en-GB"/>
        </w:rPr>
      </w:pPr>
      <w:r>
        <w:rPr>
          <w:rFonts w:hint="default" w:ascii="Arial" w:hAnsi="Arial" w:cs="Arial"/>
          <w:b/>
          <w:bCs/>
          <w:sz w:val="24"/>
          <w:szCs w:val="24"/>
          <w:lang w:val="en-GB"/>
        </w:rPr>
        <w:t>5.2 Saran</w:t>
      </w:r>
    </w:p>
    <w:p>
      <w:pPr>
        <w:numPr>
          <w:ilvl w:val="0"/>
          <w:numId w:val="3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Bagi Responden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Agar responden di penelitian ini patuh dalam menjalankan pengobatan dengan mendengarkan arahan dari pengawas menelan obat dan meminum obat dengan jangka waktu yang tepat. Pasien responden diharapkan mengikuti protokol yang ada seperti memakai masker, jangan membuang ludah atau dahak sembarangan, dan makan makanan sehat. Diharapkan keluarga responden senantiasa mendukung responden dalam menjalankan masa-masa pengobatan sampai penyembuhan. </w:t>
      </w:r>
    </w:p>
    <w:p>
      <w:pPr>
        <w:numPr>
          <w:ilvl w:val="0"/>
          <w:numId w:val="3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Bagi Tempat Penelitian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Agar petugas kesehatan yang bertugas di UPT. Puskesmas Padang Bulan memberi perhatian khusus dalam menangani penderita TBC untuk memutuskan terjadinya penularan, seperti melakukan penanggulangan khusus, mengarahkan pasien, memberi edukasi, melakukan home visit dan menghubungi pasien sehingga meningkatkan kepatuhan para pasien dalam melakukan terapi pengobatan. Serta harapan peneliti kedepannya untuk tempat pengambilan, laboratorium serta pengecekan di buat ruangan terpisah dengan yang lainnya, supaya tidak terjadinya penularan terhadap pasien yang lainnya.</w:t>
      </w:r>
    </w:p>
    <w:p>
      <w:pPr>
        <w:numPr>
          <w:ilvl w:val="0"/>
          <w:numId w:val="39"/>
        </w:numPr>
        <w:wordWrap/>
        <w:spacing w:line="360" w:lineRule="auto"/>
        <w:ind w:left="425" w:leftChars="0" w:hanging="425"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Bagi Penelitian Selanjutnya</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Agar penelitian selanjutnya menjadikan penelitian ini sebagai referensi bagi penelitian selanjutnya. Serta diharapkan bagi peneliti lanjutan melakukan observasi keberhasilan pengobatan secara home visit terkait kepatuhan dalam keberhasilan pasien tuberkulosis dengan menambahkan sampel serta populasi untuk lebih mengemukakan faktor mencapai keberhasilan terapi pengobatan.</w:t>
      </w: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240" w:lineRule="auto"/>
        <w:ind w:leftChars="0"/>
        <w:jc w:val="center"/>
        <w:rPr>
          <w:rFonts w:hint="default" w:ascii="Arial" w:hAnsi="Arial" w:cs="Arial"/>
          <w:b/>
          <w:bCs/>
          <w:sz w:val="24"/>
          <w:szCs w:val="24"/>
          <w:lang w:val="en-GB"/>
        </w:rPr>
      </w:pPr>
      <w:r>
        <w:rPr>
          <w:rFonts w:hint="default" w:ascii="Arial" w:hAnsi="Arial" w:cs="Arial"/>
          <w:b/>
          <w:bCs/>
          <w:sz w:val="24"/>
          <w:szCs w:val="24"/>
          <w:lang w:val="en-GB"/>
        </w:rPr>
        <w:t>DAFTAR PUSTAKA</w:t>
      </w:r>
    </w:p>
    <w:p>
      <w:pPr>
        <w:numPr>
          <w:ilvl w:val="0"/>
          <w:numId w:val="0"/>
        </w:numPr>
        <w:wordWrap/>
        <w:spacing w:line="360" w:lineRule="auto"/>
        <w:ind w:leftChars="0"/>
        <w:jc w:val="both"/>
        <w:rPr>
          <w:rFonts w:hint="default" w:ascii="Arial" w:hAnsi="Arial" w:cs="Arial"/>
          <w:b/>
          <w:bCs/>
          <w:sz w:val="24"/>
          <w:szCs w:val="24"/>
          <w:lang w:val="en-GB"/>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fldChar w:fldCharType="begin" w:fldLock="1"/>
      </w:r>
      <w:r>
        <w:rPr>
          <w:rFonts w:hint="default" w:ascii="Arial" w:hAnsi="Arial" w:cs="Arial"/>
          <w:sz w:val="22"/>
          <w:szCs w:val="22"/>
        </w:rPr>
        <w:instrText xml:space="preserve">ADDIN Mendeley Bibliography CSL_BIBLIOGRAPHY </w:instrText>
      </w:r>
      <w:r>
        <w:rPr>
          <w:rFonts w:hint="default" w:ascii="Arial" w:hAnsi="Arial" w:cs="Arial"/>
          <w:sz w:val="22"/>
          <w:szCs w:val="22"/>
        </w:rPr>
        <w:fldChar w:fldCharType="separate"/>
      </w:r>
      <w:r>
        <w:rPr>
          <w:rFonts w:hint="default" w:ascii="Arial" w:hAnsi="Arial" w:cs="Arial"/>
          <w:sz w:val="22"/>
          <w:szCs w:val="22"/>
        </w:rPr>
        <w:t>Achmad Ali Fikri, Syamsul Arifin, M. F. F. (2022). A</w:t>
      </w:r>
      <w:r>
        <w:rPr>
          <w:rFonts w:hint="default" w:ascii="Arial" w:hAnsi="Arial" w:cs="Arial"/>
          <w:sz w:val="22"/>
          <w:szCs w:val="22"/>
          <w:lang w:val="en-GB"/>
        </w:rPr>
        <w:t>nalisis</w:t>
      </w:r>
      <w:r>
        <w:rPr>
          <w:rFonts w:hint="default" w:ascii="Arial" w:hAnsi="Arial" w:cs="Arial"/>
          <w:sz w:val="22"/>
          <w:szCs w:val="22"/>
        </w:rPr>
        <w:t xml:space="preserve"> P</w:t>
      </w:r>
      <w:r>
        <w:rPr>
          <w:rFonts w:hint="default" w:ascii="Arial" w:hAnsi="Arial" w:cs="Arial"/>
          <w:sz w:val="22"/>
          <w:szCs w:val="22"/>
          <w:lang w:val="en-GB"/>
        </w:rPr>
        <w:t>erilaku</w:t>
      </w:r>
      <w:r>
        <w:rPr>
          <w:rFonts w:hint="default" w:ascii="Arial" w:hAnsi="Arial" w:cs="Arial"/>
          <w:sz w:val="22"/>
          <w:szCs w:val="22"/>
        </w:rPr>
        <w:t xml:space="preserve"> P</w:t>
      </w:r>
      <w:r>
        <w:rPr>
          <w:rFonts w:hint="default" w:ascii="Arial" w:hAnsi="Arial" w:cs="Arial"/>
          <w:sz w:val="22"/>
          <w:szCs w:val="22"/>
          <w:lang w:val="en-GB"/>
        </w:rPr>
        <w:t xml:space="preserve">emberian </w:t>
      </w:r>
      <w:r>
        <w:rPr>
          <w:rFonts w:hint="default" w:ascii="Arial" w:hAnsi="Arial" w:cs="Arial"/>
          <w:sz w:val="22"/>
          <w:szCs w:val="22"/>
        </w:rPr>
        <w:t>T</w:t>
      </w:r>
      <w:r>
        <w:rPr>
          <w:rFonts w:hint="default" w:ascii="Arial" w:hAnsi="Arial" w:cs="Arial"/>
          <w:sz w:val="22"/>
          <w:szCs w:val="22"/>
          <w:lang w:val="en-GB"/>
        </w:rPr>
        <w:t>erapi</w:t>
      </w:r>
      <w:r>
        <w:rPr>
          <w:rFonts w:hint="default" w:ascii="Arial" w:hAnsi="Arial" w:cs="Arial"/>
          <w:sz w:val="22"/>
          <w:szCs w:val="22"/>
        </w:rPr>
        <w:t xml:space="preserve"> P</w:t>
      </w:r>
      <w:r>
        <w:rPr>
          <w:rFonts w:hint="default" w:ascii="Arial" w:hAnsi="Arial" w:cs="Arial"/>
          <w:sz w:val="22"/>
          <w:szCs w:val="22"/>
          <w:lang w:val="en-GB"/>
        </w:rPr>
        <w:t>encegahan</w:t>
      </w:r>
      <w:r>
        <w:rPr>
          <w:rFonts w:hint="default" w:ascii="Arial" w:hAnsi="Arial" w:cs="Arial"/>
          <w:sz w:val="22"/>
          <w:szCs w:val="22"/>
        </w:rPr>
        <w:t xml:space="preserve"> T</w:t>
      </w:r>
      <w:r>
        <w:rPr>
          <w:rFonts w:hint="default" w:ascii="Arial" w:hAnsi="Arial" w:cs="Arial"/>
          <w:sz w:val="22"/>
          <w:szCs w:val="22"/>
          <w:lang w:val="en-GB"/>
        </w:rPr>
        <w:t>uberkulosis</w:t>
      </w:r>
      <w:r>
        <w:rPr>
          <w:rFonts w:hint="default" w:ascii="Arial" w:hAnsi="Arial" w:cs="Arial"/>
          <w:sz w:val="22"/>
          <w:szCs w:val="22"/>
        </w:rPr>
        <w:t xml:space="preserve"> (TPT) P</w:t>
      </w:r>
      <w:r>
        <w:rPr>
          <w:rFonts w:hint="default" w:ascii="Arial" w:hAnsi="Arial" w:cs="Arial"/>
          <w:sz w:val="22"/>
          <w:szCs w:val="22"/>
          <w:lang w:val="en-GB"/>
        </w:rPr>
        <w:t>ada</w:t>
      </w:r>
      <w:r>
        <w:rPr>
          <w:rFonts w:hint="default" w:ascii="Arial" w:hAnsi="Arial" w:cs="Arial"/>
          <w:sz w:val="22"/>
          <w:szCs w:val="22"/>
        </w:rPr>
        <w:t xml:space="preserve"> B</w:t>
      </w:r>
      <w:r>
        <w:rPr>
          <w:rFonts w:hint="default" w:ascii="Arial" w:hAnsi="Arial" w:cs="Arial"/>
          <w:sz w:val="22"/>
          <w:szCs w:val="22"/>
          <w:lang w:val="en-GB"/>
        </w:rPr>
        <w:t>alita</w:t>
      </w:r>
      <w:r>
        <w:rPr>
          <w:rFonts w:hint="default" w:ascii="Arial" w:hAnsi="Arial" w:cs="Arial"/>
          <w:sz w:val="22"/>
          <w:szCs w:val="22"/>
        </w:rPr>
        <w:t xml:space="preserve"> O</w:t>
      </w:r>
      <w:r>
        <w:rPr>
          <w:rFonts w:hint="default" w:ascii="Arial" w:hAnsi="Arial" w:cs="Arial"/>
          <w:sz w:val="22"/>
          <w:szCs w:val="22"/>
          <w:lang w:val="en-GB"/>
        </w:rPr>
        <w:t>leh</w:t>
      </w:r>
      <w:r>
        <w:rPr>
          <w:rFonts w:hint="default" w:ascii="Arial" w:hAnsi="Arial" w:cs="Arial"/>
          <w:sz w:val="22"/>
          <w:szCs w:val="22"/>
        </w:rPr>
        <w:t xml:space="preserve"> I</w:t>
      </w:r>
      <w:r>
        <w:rPr>
          <w:rFonts w:hint="default" w:ascii="Arial" w:hAnsi="Arial" w:cs="Arial"/>
          <w:sz w:val="22"/>
          <w:szCs w:val="22"/>
          <w:lang w:val="en-GB"/>
        </w:rPr>
        <w:t>bu</w:t>
      </w:r>
      <w:r>
        <w:rPr>
          <w:rFonts w:hint="default" w:ascii="Arial" w:hAnsi="Arial" w:cs="Arial"/>
          <w:sz w:val="22"/>
          <w:szCs w:val="22"/>
        </w:rPr>
        <w:t xml:space="preserve"> </w:t>
      </w:r>
      <w:r>
        <w:rPr>
          <w:rFonts w:hint="default" w:ascii="Arial" w:hAnsi="Arial" w:cs="Arial"/>
          <w:sz w:val="22"/>
          <w:szCs w:val="22"/>
          <w:lang w:val="en-GB"/>
        </w:rPr>
        <w:t xml:space="preserve">di </w:t>
      </w:r>
      <w:r>
        <w:rPr>
          <w:rFonts w:hint="default" w:ascii="Arial" w:hAnsi="Arial" w:cs="Arial"/>
          <w:sz w:val="22"/>
          <w:szCs w:val="22"/>
        </w:rPr>
        <w:t>W</w:t>
      </w:r>
      <w:r>
        <w:rPr>
          <w:rFonts w:hint="default" w:ascii="Arial" w:hAnsi="Arial" w:cs="Arial"/>
          <w:sz w:val="22"/>
          <w:szCs w:val="22"/>
          <w:lang w:val="en-GB"/>
        </w:rPr>
        <w:t>ilayah</w:t>
      </w:r>
      <w:r>
        <w:rPr>
          <w:rFonts w:hint="default" w:ascii="Arial" w:hAnsi="Arial" w:cs="Arial"/>
          <w:sz w:val="22"/>
          <w:szCs w:val="22"/>
        </w:rPr>
        <w:t xml:space="preserve"> K</w:t>
      </w:r>
      <w:r>
        <w:rPr>
          <w:rFonts w:hint="default" w:ascii="Arial" w:hAnsi="Arial" w:cs="Arial"/>
          <w:sz w:val="22"/>
          <w:szCs w:val="22"/>
          <w:lang w:val="en-GB"/>
        </w:rPr>
        <w:t>erja</w:t>
      </w:r>
      <w:r>
        <w:rPr>
          <w:rFonts w:hint="default" w:ascii="Arial" w:hAnsi="Arial" w:cs="Arial"/>
          <w:sz w:val="22"/>
          <w:szCs w:val="22"/>
        </w:rPr>
        <w:t xml:space="preserve"> P</w:t>
      </w:r>
      <w:r>
        <w:rPr>
          <w:rFonts w:hint="default" w:ascii="Arial" w:hAnsi="Arial" w:cs="Arial"/>
          <w:sz w:val="22"/>
          <w:szCs w:val="22"/>
          <w:lang w:val="en-GB"/>
        </w:rPr>
        <w:t>uskesmas</w:t>
      </w:r>
      <w:r>
        <w:rPr>
          <w:rFonts w:hint="default" w:ascii="Arial" w:hAnsi="Arial" w:cs="Arial"/>
          <w:sz w:val="22"/>
          <w:szCs w:val="22"/>
        </w:rPr>
        <w:t xml:space="preserve"> K</w:t>
      </w:r>
      <w:r>
        <w:rPr>
          <w:rFonts w:hint="default" w:ascii="Arial" w:hAnsi="Arial" w:cs="Arial"/>
          <w:sz w:val="22"/>
          <w:szCs w:val="22"/>
          <w:lang w:val="en-GB"/>
        </w:rPr>
        <w:t>ecamatan</w:t>
      </w:r>
      <w:r>
        <w:rPr>
          <w:rFonts w:hint="default" w:ascii="Arial" w:hAnsi="Arial" w:cs="Arial"/>
          <w:sz w:val="22"/>
          <w:szCs w:val="22"/>
        </w:rPr>
        <w:t xml:space="preserve"> K</w:t>
      </w:r>
      <w:r>
        <w:rPr>
          <w:rFonts w:hint="default" w:ascii="Arial" w:hAnsi="Arial" w:cs="Arial"/>
          <w:sz w:val="22"/>
          <w:szCs w:val="22"/>
          <w:lang w:val="en-GB"/>
        </w:rPr>
        <w:t>embangan</w:t>
      </w:r>
      <w:r>
        <w:rPr>
          <w:rFonts w:hint="default" w:ascii="Arial" w:hAnsi="Arial" w:cs="Arial"/>
          <w:sz w:val="22"/>
          <w:szCs w:val="22"/>
        </w:rPr>
        <w:t xml:space="preserve"> T</w:t>
      </w:r>
      <w:r>
        <w:rPr>
          <w:rFonts w:hint="default" w:ascii="Arial" w:hAnsi="Arial" w:cs="Arial"/>
          <w:sz w:val="22"/>
          <w:szCs w:val="22"/>
          <w:lang w:val="en-GB"/>
        </w:rPr>
        <w:t>ahun</w:t>
      </w:r>
      <w:r>
        <w:rPr>
          <w:rFonts w:hint="default" w:ascii="Arial" w:hAnsi="Arial" w:cs="Arial"/>
          <w:sz w:val="22"/>
          <w:szCs w:val="22"/>
        </w:rPr>
        <w:t xml:space="preserve"> 2022., </w:t>
      </w:r>
      <w:r>
        <w:rPr>
          <w:rFonts w:hint="default" w:ascii="Arial" w:hAnsi="Arial" w:cs="Arial"/>
          <w:i/>
          <w:iCs/>
          <w:sz w:val="22"/>
          <w:szCs w:val="22"/>
        </w:rPr>
        <w:t>2</w:t>
      </w:r>
      <w:r>
        <w:rPr>
          <w:rFonts w:hint="default" w:ascii="Arial" w:hAnsi="Arial" w:cs="Arial"/>
          <w:sz w:val="22"/>
          <w:szCs w:val="22"/>
        </w:rPr>
        <w:t>(8.5.2017), 2003–2005.</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Adam Firdaus Nazi’at, I. N. (2022). G</w:t>
      </w:r>
      <w:r>
        <w:rPr>
          <w:rFonts w:hint="default" w:ascii="Arial" w:hAnsi="Arial" w:cs="Arial"/>
          <w:sz w:val="22"/>
          <w:szCs w:val="22"/>
          <w:lang w:val="en-GB"/>
        </w:rPr>
        <w:t>ambaran</w:t>
      </w:r>
      <w:r>
        <w:rPr>
          <w:rFonts w:hint="default" w:ascii="Arial" w:hAnsi="Arial" w:cs="Arial"/>
          <w:sz w:val="22"/>
          <w:szCs w:val="22"/>
        </w:rPr>
        <w:t xml:space="preserve"> I</w:t>
      </w:r>
      <w:r>
        <w:rPr>
          <w:rFonts w:hint="default" w:ascii="Arial" w:hAnsi="Arial" w:cs="Arial"/>
          <w:sz w:val="22"/>
          <w:szCs w:val="22"/>
          <w:lang w:val="en-GB"/>
        </w:rPr>
        <w:t>ntensifikasi</w:t>
      </w:r>
      <w:r>
        <w:rPr>
          <w:rFonts w:hint="default" w:ascii="Arial" w:hAnsi="Arial" w:cs="Arial"/>
          <w:sz w:val="22"/>
          <w:szCs w:val="22"/>
        </w:rPr>
        <w:t xml:space="preserve"> U</w:t>
      </w:r>
      <w:r>
        <w:rPr>
          <w:rFonts w:hint="default" w:ascii="Arial" w:hAnsi="Arial" w:cs="Arial"/>
          <w:sz w:val="22"/>
          <w:szCs w:val="22"/>
          <w:lang w:val="en-GB"/>
        </w:rPr>
        <w:t>paya</w:t>
      </w:r>
      <w:r>
        <w:rPr>
          <w:rFonts w:hint="default" w:ascii="Arial" w:hAnsi="Arial" w:cs="Arial"/>
          <w:sz w:val="22"/>
          <w:szCs w:val="22"/>
        </w:rPr>
        <w:t xml:space="preserve"> K</w:t>
      </w:r>
      <w:r>
        <w:rPr>
          <w:rFonts w:hint="default" w:ascii="Arial" w:hAnsi="Arial" w:cs="Arial"/>
          <w:sz w:val="22"/>
          <w:szCs w:val="22"/>
          <w:lang w:val="en-GB"/>
        </w:rPr>
        <w:t>esehatan</w:t>
      </w:r>
      <w:r>
        <w:rPr>
          <w:rFonts w:hint="default" w:ascii="Arial" w:hAnsi="Arial" w:cs="Arial"/>
          <w:sz w:val="22"/>
          <w:szCs w:val="22"/>
        </w:rPr>
        <w:t xml:space="preserve"> P</w:t>
      </w:r>
      <w:r>
        <w:rPr>
          <w:rFonts w:hint="default" w:ascii="Arial" w:hAnsi="Arial" w:cs="Arial"/>
          <w:sz w:val="22"/>
          <w:szCs w:val="22"/>
          <w:lang w:val="en-GB"/>
        </w:rPr>
        <w:t>ada</w:t>
      </w:r>
      <w:r>
        <w:rPr>
          <w:rFonts w:hint="default" w:ascii="Arial" w:hAnsi="Arial" w:cs="Arial"/>
          <w:sz w:val="22"/>
          <w:szCs w:val="22"/>
        </w:rPr>
        <w:t xml:space="preserve"> K</w:t>
      </w:r>
      <w:r>
        <w:rPr>
          <w:rFonts w:hint="default" w:ascii="Arial" w:hAnsi="Arial" w:cs="Arial"/>
          <w:sz w:val="22"/>
          <w:szCs w:val="22"/>
          <w:lang w:val="en-GB"/>
        </w:rPr>
        <w:t>ebijakan</w:t>
      </w:r>
      <w:r>
        <w:rPr>
          <w:rFonts w:hint="default" w:ascii="Arial" w:hAnsi="Arial" w:cs="Arial"/>
          <w:sz w:val="22"/>
          <w:szCs w:val="22"/>
        </w:rPr>
        <w:t xml:space="preserve"> P</w:t>
      </w:r>
      <w:r>
        <w:rPr>
          <w:rFonts w:hint="default" w:ascii="Arial" w:hAnsi="Arial" w:cs="Arial"/>
          <w:sz w:val="22"/>
          <w:szCs w:val="22"/>
          <w:lang w:val="en-GB"/>
        </w:rPr>
        <w:t>enanggulangan</w:t>
      </w:r>
      <w:r>
        <w:rPr>
          <w:rFonts w:hint="default" w:ascii="Arial" w:hAnsi="Arial" w:cs="Arial"/>
          <w:sz w:val="22"/>
          <w:szCs w:val="22"/>
        </w:rPr>
        <w:t xml:space="preserve"> TBC </w:t>
      </w:r>
      <w:r>
        <w:rPr>
          <w:rFonts w:hint="default" w:ascii="Arial" w:hAnsi="Arial" w:cs="Arial"/>
          <w:sz w:val="22"/>
          <w:szCs w:val="22"/>
          <w:lang w:val="en-GB"/>
        </w:rPr>
        <w:t xml:space="preserve">di </w:t>
      </w:r>
      <w:r>
        <w:rPr>
          <w:rFonts w:hint="default" w:ascii="Arial" w:hAnsi="Arial" w:cs="Arial"/>
          <w:sz w:val="22"/>
          <w:szCs w:val="22"/>
        </w:rPr>
        <w:t>P</w:t>
      </w:r>
      <w:r>
        <w:rPr>
          <w:rFonts w:hint="default" w:ascii="Arial" w:hAnsi="Arial" w:cs="Arial"/>
          <w:sz w:val="22"/>
          <w:szCs w:val="22"/>
          <w:lang w:val="en-GB"/>
        </w:rPr>
        <w:t>uskesmas</w:t>
      </w:r>
      <w:r>
        <w:rPr>
          <w:rFonts w:hint="default" w:ascii="Arial" w:hAnsi="Arial" w:cs="Arial"/>
          <w:sz w:val="22"/>
          <w:szCs w:val="22"/>
        </w:rPr>
        <w:t xml:space="preserve"> S</w:t>
      </w:r>
      <w:r>
        <w:rPr>
          <w:rFonts w:hint="default" w:ascii="Arial" w:hAnsi="Arial" w:cs="Arial"/>
          <w:sz w:val="22"/>
          <w:szCs w:val="22"/>
          <w:lang w:val="en-GB"/>
        </w:rPr>
        <w:t>iwalankerto</w:t>
      </w:r>
      <w:r>
        <w:rPr>
          <w:rFonts w:hint="default" w:ascii="Arial" w:hAnsi="Arial" w:cs="Arial"/>
          <w:sz w:val="22"/>
          <w:szCs w:val="22"/>
        </w:rPr>
        <w:t xml:space="preserve"> Adam. </w:t>
      </w:r>
      <w:r>
        <w:rPr>
          <w:rFonts w:hint="default" w:ascii="Arial" w:hAnsi="Arial" w:cs="Arial"/>
          <w:i/>
          <w:iCs/>
          <w:sz w:val="22"/>
          <w:szCs w:val="22"/>
        </w:rPr>
        <w:t>Jurnal Sosial Dan Sains</w:t>
      </w:r>
      <w:r>
        <w:rPr>
          <w:rFonts w:hint="default" w:ascii="Arial" w:hAnsi="Arial" w:cs="Arial"/>
          <w:sz w:val="22"/>
          <w:szCs w:val="22"/>
        </w:rPr>
        <w:t xml:space="preserve">, </w:t>
      </w:r>
      <w:r>
        <w:rPr>
          <w:rFonts w:hint="default" w:ascii="Arial" w:hAnsi="Arial" w:cs="Arial"/>
          <w:i/>
          <w:iCs/>
          <w:sz w:val="22"/>
          <w:szCs w:val="22"/>
        </w:rPr>
        <w:t>2</w:t>
      </w:r>
      <w:r>
        <w:rPr>
          <w:rFonts w:hint="default" w:ascii="Arial" w:hAnsi="Arial" w:cs="Arial"/>
          <w:sz w:val="22"/>
          <w:szCs w:val="22"/>
        </w:rPr>
        <w:t>(2), 278–285.</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Andarwati, R., Masrah, M., &amp; Fauzi, Z. I. (2020). Analisis Faktor Keberhasilan Penyembuhan Tuberkulosis Paru. </w:t>
      </w:r>
      <w:r>
        <w:rPr>
          <w:rFonts w:hint="default" w:ascii="Arial" w:hAnsi="Arial" w:cs="Arial"/>
          <w:i/>
          <w:iCs/>
          <w:sz w:val="22"/>
          <w:szCs w:val="22"/>
        </w:rPr>
        <w:t>Jurnal Ilmiah PANNMED (Pharmacist, Analyst, Nurse, Nutrition, Midwivery, Environment, Dentist)</w:t>
      </w:r>
      <w:r>
        <w:rPr>
          <w:rFonts w:hint="default" w:ascii="Arial" w:hAnsi="Arial" w:cs="Arial"/>
          <w:sz w:val="22"/>
          <w:szCs w:val="22"/>
        </w:rPr>
        <w:t xml:space="preserve">, </w:t>
      </w:r>
      <w:r>
        <w:rPr>
          <w:rFonts w:hint="default" w:ascii="Arial" w:hAnsi="Arial" w:cs="Arial"/>
          <w:i/>
          <w:iCs/>
          <w:sz w:val="22"/>
          <w:szCs w:val="22"/>
        </w:rPr>
        <w:t>15</w:t>
      </w:r>
      <w:r>
        <w:rPr>
          <w:rFonts w:hint="default" w:ascii="Arial" w:hAnsi="Arial" w:cs="Arial"/>
          <w:sz w:val="22"/>
          <w:szCs w:val="22"/>
        </w:rPr>
        <w:t>(3), 337–344. https://doi.org/10.36911/pannmed.v15i3.764</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Andriati, R., &amp; Sudrajat, A. (2020). Analisis Faktor Kepatuhan Terapi Obat Anti Tuberkulosis Kombinasi Dosis Tetap Pada Penderita Tuberkulosis Di Puskesmas Serpong 1 Kota Tangerang Selatan. </w:t>
      </w:r>
      <w:r>
        <w:rPr>
          <w:rFonts w:hint="default" w:ascii="Arial" w:hAnsi="Arial" w:cs="Arial"/>
          <w:i/>
          <w:iCs/>
          <w:sz w:val="22"/>
          <w:szCs w:val="22"/>
        </w:rPr>
        <w:t>Edu Dharma Journal: Jurnal Penelitian Dan Pengabdian Masyarakat</w:t>
      </w:r>
      <w:r>
        <w:rPr>
          <w:rFonts w:hint="default" w:ascii="Arial" w:hAnsi="Arial" w:cs="Arial"/>
          <w:sz w:val="22"/>
          <w:szCs w:val="22"/>
        </w:rPr>
        <w:t xml:space="preserve">, </w:t>
      </w:r>
      <w:r>
        <w:rPr>
          <w:rFonts w:hint="default" w:ascii="Arial" w:hAnsi="Arial" w:cs="Arial"/>
          <w:i/>
          <w:iCs/>
          <w:sz w:val="22"/>
          <w:szCs w:val="22"/>
        </w:rPr>
        <w:t>4</w:t>
      </w:r>
      <w:r>
        <w:rPr>
          <w:rFonts w:hint="default" w:ascii="Arial" w:hAnsi="Arial" w:cs="Arial"/>
          <w:sz w:val="22"/>
          <w:szCs w:val="22"/>
        </w:rPr>
        <w:t>(2), 53. https://doi.org/10.52031/edj.v4i2.60</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Anggiraini. (2022). Pengaruh Media Lembasis Terhadap Pengetahuan dan Sikap Kepala Keluarga Tentang Pencegahan Penyakit TB di Wilayah Kerja Puskesmas Telaga Dewa Kota Bengkulu. </w:t>
      </w:r>
      <w:r>
        <w:rPr>
          <w:rFonts w:hint="default" w:ascii="Arial" w:hAnsi="Arial" w:cs="Arial"/>
          <w:i/>
          <w:iCs/>
          <w:sz w:val="22"/>
          <w:szCs w:val="22"/>
        </w:rPr>
        <w:t>Poltekkes Kemenkes Bengkulu</w:t>
      </w:r>
      <w:r>
        <w:rPr>
          <w:rFonts w:hint="default" w:ascii="Arial" w:hAnsi="Arial" w:cs="Arial"/>
          <w:sz w:val="22"/>
          <w:szCs w:val="22"/>
        </w:rPr>
        <w:t>. http://repository.poltekkesbengkulu.ac.id/2377/</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Change, G., Cimino, M., York, N., Alifah, U., Mayssara A. Abo Hassanin Supervised, A., Chinatown, Y., Staff, C., &amp; Change, G. (2021). Tuberkulosis. </w:t>
      </w:r>
      <w:r>
        <w:rPr>
          <w:rFonts w:hint="default" w:ascii="Arial" w:hAnsi="Arial" w:cs="Arial"/>
          <w:i/>
          <w:iCs/>
          <w:sz w:val="22"/>
          <w:szCs w:val="22"/>
        </w:rPr>
        <w:t>Paper Knowledge . Toward a Media History of Documents</w:t>
      </w:r>
      <w:r>
        <w:rPr>
          <w:rFonts w:hint="default" w:ascii="Arial" w:hAnsi="Arial" w:cs="Arial"/>
          <w:sz w:val="22"/>
          <w:szCs w:val="22"/>
        </w:rPr>
        <w:t xml:space="preserve">, </w:t>
      </w:r>
      <w:r>
        <w:rPr>
          <w:rFonts w:hint="default" w:ascii="Arial" w:hAnsi="Arial" w:cs="Arial"/>
          <w:i/>
          <w:iCs/>
          <w:sz w:val="22"/>
          <w:szCs w:val="22"/>
        </w:rPr>
        <w:t>3</w:t>
      </w:r>
      <w:r>
        <w:rPr>
          <w:rFonts w:hint="default" w:ascii="Arial" w:hAnsi="Arial" w:cs="Arial"/>
          <w:sz w:val="22"/>
          <w:szCs w:val="22"/>
        </w:rPr>
        <w:t>(2), 6.</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widowControl w:val="0"/>
        <w:autoSpaceDE w:val="0"/>
        <w:autoSpaceDN w:val="0"/>
        <w:adjustRightInd w:val="0"/>
        <w:spacing w:line="240" w:lineRule="auto"/>
        <w:ind w:left="480" w:hanging="480"/>
        <w:rPr>
          <w:rFonts w:hint="default" w:ascii="Arial" w:hAnsi="Arial" w:cs="Arial"/>
          <w:sz w:val="22"/>
          <w:szCs w:val="22"/>
        </w:rPr>
      </w:pPr>
      <w:r>
        <w:rPr>
          <w:rFonts w:hint="default" w:ascii="Arial" w:hAnsi="Arial" w:cs="Arial"/>
          <w:sz w:val="22"/>
          <w:szCs w:val="22"/>
        </w:rPr>
        <w:fldChar w:fldCharType="begin" w:fldLock="1"/>
      </w:r>
      <w:r>
        <w:rPr>
          <w:rFonts w:hint="default" w:ascii="Arial" w:hAnsi="Arial" w:cs="Arial"/>
          <w:sz w:val="22"/>
          <w:szCs w:val="22"/>
        </w:rPr>
        <w:instrText xml:space="preserve">ADDIN Mendeley Bibliography CSL_BIBLIOGRAPHY </w:instrText>
      </w:r>
      <w:r>
        <w:rPr>
          <w:rFonts w:hint="default" w:ascii="Arial" w:hAnsi="Arial" w:cs="Arial"/>
          <w:sz w:val="22"/>
          <w:szCs w:val="22"/>
        </w:rPr>
        <w:fldChar w:fldCharType="separate"/>
      </w:r>
      <w:r>
        <w:rPr>
          <w:rFonts w:hint="default" w:ascii="Arial" w:hAnsi="Arial" w:cs="Arial"/>
          <w:sz w:val="22"/>
          <w:szCs w:val="22"/>
        </w:rPr>
        <w:t xml:space="preserve">Dadang, A. M. (2023). </w:t>
      </w:r>
      <w:r>
        <w:rPr>
          <w:rFonts w:hint="default" w:ascii="Arial" w:hAnsi="Arial" w:cs="Arial"/>
          <w:i/>
          <w:iCs/>
          <w:sz w:val="22"/>
          <w:szCs w:val="22"/>
        </w:rPr>
        <w:t>F</w:t>
      </w:r>
      <w:r>
        <w:rPr>
          <w:rFonts w:hint="default" w:ascii="Arial" w:hAnsi="Arial" w:cs="Arial"/>
          <w:i/>
          <w:iCs/>
          <w:sz w:val="22"/>
          <w:szCs w:val="22"/>
          <w:lang w:val="en-GB"/>
        </w:rPr>
        <w:t>aktor</w:t>
      </w:r>
      <w:r>
        <w:rPr>
          <w:rFonts w:hint="default" w:ascii="Arial" w:hAnsi="Arial" w:cs="Arial"/>
          <w:i/>
          <w:iCs/>
          <w:sz w:val="22"/>
          <w:szCs w:val="22"/>
        </w:rPr>
        <w:t>-F</w:t>
      </w:r>
      <w:r>
        <w:rPr>
          <w:rFonts w:hint="default" w:ascii="Arial" w:hAnsi="Arial" w:cs="Arial"/>
          <w:i/>
          <w:iCs/>
          <w:sz w:val="22"/>
          <w:szCs w:val="22"/>
          <w:lang w:val="en-GB"/>
        </w:rPr>
        <w:t xml:space="preserve">aktor </w:t>
      </w:r>
      <w:r>
        <w:rPr>
          <w:rFonts w:hint="default" w:ascii="Arial" w:hAnsi="Arial" w:cs="Arial"/>
          <w:i/>
          <w:iCs/>
          <w:sz w:val="22"/>
          <w:szCs w:val="22"/>
        </w:rPr>
        <w:t>Y</w:t>
      </w:r>
      <w:r>
        <w:rPr>
          <w:rFonts w:hint="default" w:ascii="Arial" w:hAnsi="Arial" w:cs="Arial"/>
          <w:i/>
          <w:iCs/>
          <w:sz w:val="22"/>
          <w:szCs w:val="22"/>
          <w:lang w:val="en-GB"/>
        </w:rPr>
        <w:t xml:space="preserve">ang </w:t>
      </w:r>
      <w:r>
        <w:rPr>
          <w:rFonts w:hint="default" w:ascii="Arial" w:hAnsi="Arial" w:cs="Arial"/>
          <w:i/>
          <w:iCs/>
          <w:sz w:val="22"/>
          <w:szCs w:val="22"/>
        </w:rPr>
        <w:t>B</w:t>
      </w:r>
      <w:r>
        <w:rPr>
          <w:rFonts w:hint="default" w:ascii="Arial" w:hAnsi="Arial" w:cs="Arial"/>
          <w:i/>
          <w:iCs/>
          <w:sz w:val="22"/>
          <w:szCs w:val="22"/>
          <w:lang w:val="en-GB"/>
        </w:rPr>
        <w:t xml:space="preserve">erhubungan </w:t>
      </w:r>
      <w:r>
        <w:rPr>
          <w:rFonts w:hint="default" w:ascii="Arial" w:hAnsi="Arial" w:cs="Arial"/>
          <w:i/>
          <w:iCs/>
          <w:sz w:val="22"/>
          <w:szCs w:val="22"/>
        </w:rPr>
        <w:t>D</w:t>
      </w:r>
      <w:r>
        <w:rPr>
          <w:rFonts w:hint="default" w:ascii="Arial" w:hAnsi="Arial" w:cs="Arial"/>
          <w:i/>
          <w:iCs/>
          <w:sz w:val="22"/>
          <w:szCs w:val="22"/>
          <w:lang w:val="en-GB"/>
        </w:rPr>
        <w:t xml:space="preserve">engan </w:t>
      </w:r>
      <w:r>
        <w:rPr>
          <w:rFonts w:hint="default" w:ascii="Arial" w:hAnsi="Arial" w:cs="Arial"/>
          <w:i/>
          <w:iCs/>
          <w:sz w:val="22"/>
          <w:szCs w:val="22"/>
        </w:rPr>
        <w:t>K</w:t>
      </w:r>
      <w:r>
        <w:rPr>
          <w:rFonts w:hint="default" w:ascii="Arial" w:hAnsi="Arial" w:cs="Arial"/>
          <w:i/>
          <w:iCs/>
          <w:sz w:val="22"/>
          <w:szCs w:val="22"/>
          <w:lang w:val="en-GB"/>
        </w:rPr>
        <w:t>epatuhan</w:t>
      </w:r>
      <w:r>
        <w:rPr>
          <w:rFonts w:hint="default" w:ascii="Arial" w:hAnsi="Arial" w:cs="Arial"/>
          <w:i/>
          <w:iCs/>
          <w:sz w:val="22"/>
          <w:szCs w:val="22"/>
        </w:rPr>
        <w:t xml:space="preserve"> M</w:t>
      </w:r>
      <w:r>
        <w:rPr>
          <w:rFonts w:hint="default" w:ascii="Arial" w:hAnsi="Arial" w:cs="Arial"/>
          <w:i/>
          <w:iCs/>
          <w:sz w:val="22"/>
          <w:szCs w:val="22"/>
          <w:lang w:val="en-GB"/>
        </w:rPr>
        <w:t>elakukan</w:t>
      </w:r>
      <w:r>
        <w:rPr>
          <w:rFonts w:hint="default" w:ascii="Arial" w:hAnsi="Arial" w:cs="Arial"/>
          <w:i/>
          <w:iCs/>
          <w:sz w:val="22"/>
          <w:szCs w:val="22"/>
        </w:rPr>
        <w:t xml:space="preserve"> P</w:t>
      </w:r>
      <w:r>
        <w:rPr>
          <w:rFonts w:hint="default" w:ascii="Arial" w:hAnsi="Arial" w:cs="Arial"/>
          <w:i/>
          <w:iCs/>
          <w:sz w:val="22"/>
          <w:szCs w:val="22"/>
          <w:lang w:val="en-GB"/>
        </w:rPr>
        <w:t>engobatan</w:t>
      </w:r>
      <w:r>
        <w:rPr>
          <w:rFonts w:hint="default" w:ascii="Arial" w:hAnsi="Arial" w:cs="Arial"/>
          <w:i/>
          <w:iCs/>
          <w:sz w:val="22"/>
          <w:szCs w:val="22"/>
        </w:rPr>
        <w:t xml:space="preserve"> S</w:t>
      </w:r>
      <w:r>
        <w:rPr>
          <w:rFonts w:hint="default" w:ascii="Arial" w:hAnsi="Arial" w:cs="Arial"/>
          <w:i/>
          <w:iCs/>
          <w:sz w:val="22"/>
          <w:szCs w:val="22"/>
          <w:lang w:val="en-GB"/>
        </w:rPr>
        <w:t>ecara</w:t>
      </w:r>
      <w:r>
        <w:rPr>
          <w:rFonts w:hint="default" w:ascii="Arial" w:hAnsi="Arial" w:cs="Arial"/>
          <w:i/>
          <w:iCs/>
          <w:sz w:val="22"/>
          <w:szCs w:val="22"/>
        </w:rPr>
        <w:t xml:space="preserve"> T</w:t>
      </w:r>
      <w:r>
        <w:rPr>
          <w:rFonts w:hint="default" w:ascii="Arial" w:hAnsi="Arial" w:cs="Arial"/>
          <w:i/>
          <w:iCs/>
          <w:sz w:val="22"/>
          <w:szCs w:val="22"/>
          <w:lang w:val="en-GB"/>
        </w:rPr>
        <w:t xml:space="preserve">eratur </w:t>
      </w:r>
      <w:r>
        <w:rPr>
          <w:rFonts w:hint="default" w:ascii="Arial" w:hAnsi="Arial" w:cs="Arial"/>
          <w:i/>
          <w:iCs/>
          <w:sz w:val="22"/>
          <w:szCs w:val="22"/>
        </w:rPr>
        <w:t>P</w:t>
      </w:r>
      <w:r>
        <w:rPr>
          <w:rFonts w:hint="default" w:ascii="Arial" w:hAnsi="Arial" w:cs="Arial"/>
          <w:i/>
          <w:iCs/>
          <w:sz w:val="22"/>
          <w:szCs w:val="22"/>
          <w:lang w:val="en-GB"/>
        </w:rPr>
        <w:t xml:space="preserve">ada </w:t>
      </w:r>
      <w:r>
        <w:rPr>
          <w:rFonts w:hint="default" w:ascii="Arial" w:hAnsi="Arial" w:cs="Arial"/>
          <w:i/>
          <w:iCs/>
          <w:sz w:val="22"/>
          <w:szCs w:val="22"/>
        </w:rPr>
        <w:t>A</w:t>
      </w:r>
      <w:r>
        <w:rPr>
          <w:rFonts w:hint="default" w:ascii="Arial" w:hAnsi="Arial" w:cs="Arial"/>
          <w:i/>
          <w:iCs/>
          <w:sz w:val="22"/>
          <w:szCs w:val="22"/>
          <w:lang w:val="en-GB"/>
        </w:rPr>
        <w:t xml:space="preserve">nak </w:t>
      </w:r>
      <w:r>
        <w:rPr>
          <w:rFonts w:hint="default" w:ascii="Arial" w:hAnsi="Arial" w:cs="Arial"/>
          <w:i/>
          <w:iCs/>
          <w:sz w:val="22"/>
          <w:szCs w:val="22"/>
        </w:rPr>
        <w:t>P</w:t>
      </w:r>
      <w:r>
        <w:rPr>
          <w:rFonts w:hint="default" w:ascii="Arial" w:hAnsi="Arial" w:cs="Arial"/>
          <w:i/>
          <w:iCs/>
          <w:sz w:val="22"/>
          <w:szCs w:val="22"/>
          <w:lang w:val="en-GB"/>
        </w:rPr>
        <w:t>enderita</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D</w:t>
      </w:r>
      <w:r>
        <w:rPr>
          <w:rFonts w:hint="default" w:ascii="Arial" w:hAnsi="Arial" w:cs="Arial"/>
          <w:i/>
          <w:iCs/>
          <w:sz w:val="22"/>
          <w:szCs w:val="22"/>
          <w:lang w:val="en-GB"/>
        </w:rPr>
        <w:t>i</w:t>
      </w:r>
      <w:r>
        <w:rPr>
          <w:rFonts w:hint="default" w:ascii="Arial" w:hAnsi="Arial" w:cs="Arial"/>
          <w:i/>
          <w:iCs/>
          <w:sz w:val="22"/>
          <w:szCs w:val="22"/>
        </w:rPr>
        <w:t xml:space="preserve"> K</w:t>
      </w:r>
      <w:r>
        <w:rPr>
          <w:rFonts w:hint="default" w:ascii="Arial" w:hAnsi="Arial" w:cs="Arial"/>
          <w:i/>
          <w:iCs/>
          <w:sz w:val="22"/>
          <w:szCs w:val="22"/>
          <w:lang w:val="en-GB"/>
        </w:rPr>
        <w:t>ota</w:t>
      </w:r>
      <w:r>
        <w:rPr>
          <w:rFonts w:hint="default" w:ascii="Arial" w:hAnsi="Arial" w:cs="Arial"/>
          <w:i/>
          <w:iCs/>
          <w:sz w:val="22"/>
          <w:szCs w:val="22"/>
        </w:rPr>
        <w:t xml:space="preserve"> T</w:t>
      </w:r>
      <w:r>
        <w:rPr>
          <w:rFonts w:hint="default" w:ascii="Arial" w:hAnsi="Arial" w:cs="Arial"/>
          <w:i/>
          <w:iCs/>
          <w:sz w:val="22"/>
          <w:szCs w:val="22"/>
          <w:lang w:val="en-GB"/>
        </w:rPr>
        <w:t>asikmalaya</w:t>
      </w:r>
      <w:r>
        <w:rPr>
          <w:rFonts w:hint="default" w:ascii="Arial" w:hAnsi="Arial" w:cs="Arial"/>
          <w:i/>
          <w:iCs/>
          <w:sz w:val="22"/>
          <w:szCs w:val="22"/>
        </w:rPr>
        <w:t xml:space="preserve"> T</w:t>
      </w:r>
      <w:r>
        <w:rPr>
          <w:rFonts w:hint="default" w:ascii="Arial" w:hAnsi="Arial" w:cs="Arial"/>
          <w:i/>
          <w:iCs/>
          <w:sz w:val="22"/>
          <w:szCs w:val="22"/>
          <w:lang w:val="en-GB"/>
        </w:rPr>
        <w:t>ahun</w:t>
      </w:r>
      <w:r>
        <w:rPr>
          <w:rFonts w:hint="default" w:ascii="Arial" w:hAnsi="Arial" w:cs="Arial"/>
          <w:i/>
          <w:iCs/>
          <w:sz w:val="22"/>
          <w:szCs w:val="22"/>
        </w:rPr>
        <w:t xml:space="preserve"> 2022</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fldChar w:fldCharType="end"/>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Gego, G. (2019). Gambaran Keberhasilan Pengobatan Pada Pasien Tuberkulosis Paru BTA(+) Positip Di Wilayah Puskesmas Borong Kabupaten Manggarai Timur. </w:t>
      </w:r>
      <w:r>
        <w:rPr>
          <w:rFonts w:hint="default" w:ascii="Arial" w:hAnsi="Arial" w:cs="Arial"/>
          <w:i/>
          <w:iCs/>
          <w:sz w:val="22"/>
          <w:szCs w:val="22"/>
        </w:rPr>
        <w:t>Karya Tulis Ilmiah</w:t>
      </w:r>
      <w:r>
        <w:rPr>
          <w:rFonts w:hint="default" w:ascii="Arial" w:hAnsi="Arial" w:cs="Arial"/>
          <w:sz w:val="22"/>
          <w:szCs w:val="22"/>
        </w:rPr>
        <w:t>, 1–57.</w:t>
      </w:r>
    </w:p>
    <w:p>
      <w:pPr>
        <w:widowControl w:val="0"/>
        <w:autoSpaceDE w:val="0"/>
        <w:autoSpaceDN w:val="0"/>
        <w:adjustRightInd w:val="0"/>
        <w:spacing w:line="240" w:lineRule="auto"/>
        <w:ind w:left="480" w:hanging="480"/>
        <w:rPr>
          <w:rFonts w:hint="default" w:ascii="Arial" w:hAnsi="Arial" w:cs="Arial"/>
          <w:sz w:val="22"/>
          <w:szCs w:val="22"/>
        </w:rPr>
      </w:pPr>
    </w:p>
    <w:p>
      <w:pPr>
        <w:widowControl w:val="0"/>
        <w:autoSpaceDE w:val="0"/>
        <w:autoSpaceDN w:val="0"/>
        <w:adjustRightInd w:val="0"/>
        <w:spacing w:line="240" w:lineRule="auto"/>
        <w:ind w:left="480" w:hanging="480"/>
        <w:rPr>
          <w:rFonts w:hint="default" w:ascii="Arial" w:hAnsi="Arial" w:cs="Arial"/>
          <w:sz w:val="22"/>
          <w:szCs w:val="22"/>
        </w:rPr>
      </w:pPr>
      <w:r>
        <w:rPr>
          <w:rFonts w:hint="default" w:ascii="Arial" w:hAnsi="Arial" w:cs="Arial"/>
          <w:sz w:val="22"/>
          <w:szCs w:val="22"/>
        </w:rPr>
        <w:fldChar w:fldCharType="begin" w:fldLock="1"/>
      </w:r>
      <w:r>
        <w:rPr>
          <w:rFonts w:hint="default" w:ascii="Arial" w:hAnsi="Arial" w:cs="Arial"/>
          <w:sz w:val="22"/>
          <w:szCs w:val="22"/>
        </w:rPr>
        <w:instrText xml:space="preserve">ADDIN Mendeley Bibliography CSL_BIBLIOGRAPHY </w:instrText>
      </w:r>
      <w:r>
        <w:rPr>
          <w:rFonts w:hint="default" w:ascii="Arial" w:hAnsi="Arial" w:cs="Arial"/>
          <w:sz w:val="22"/>
          <w:szCs w:val="22"/>
        </w:rPr>
        <w:fldChar w:fldCharType="separate"/>
      </w:r>
      <w:r>
        <w:rPr>
          <w:rFonts w:hint="default" w:ascii="Arial" w:hAnsi="Arial" w:cs="Arial"/>
          <w:sz w:val="22"/>
          <w:szCs w:val="22"/>
        </w:rPr>
        <w:t xml:space="preserve">Hanifah, A. D., &amp; Siyam, N. (2021). Faktor yang Berhubungan dengan Status Kesembuhan Pasien TB Paru pada Usia Produktif (15-49 Tahun) Studi Kasus di Puskesmas Bandarharjo Kota Semarang. </w:t>
      </w:r>
      <w:r>
        <w:rPr>
          <w:rFonts w:hint="default" w:ascii="Arial" w:hAnsi="Arial" w:cs="Arial"/>
          <w:i/>
          <w:iCs/>
          <w:sz w:val="22"/>
          <w:szCs w:val="22"/>
        </w:rPr>
        <w:t>Indonesian Journal of Public Health and Nutrition</w:t>
      </w:r>
      <w:r>
        <w:rPr>
          <w:rFonts w:hint="default" w:ascii="Arial" w:hAnsi="Arial" w:cs="Arial"/>
          <w:sz w:val="22"/>
          <w:szCs w:val="22"/>
        </w:rPr>
        <w:t xml:space="preserve">, </w:t>
      </w:r>
      <w:r>
        <w:rPr>
          <w:rFonts w:hint="default" w:ascii="Arial" w:hAnsi="Arial" w:cs="Arial"/>
          <w:i/>
          <w:iCs/>
          <w:sz w:val="22"/>
          <w:szCs w:val="22"/>
        </w:rPr>
        <w:t>1</w:t>
      </w:r>
      <w:r>
        <w:rPr>
          <w:rFonts w:hint="default" w:ascii="Arial" w:hAnsi="Arial" w:cs="Arial"/>
          <w:sz w:val="22"/>
          <w:szCs w:val="22"/>
        </w:rPr>
        <w:t xml:space="preserve">(3), 523–532. </w:t>
      </w:r>
    </w:p>
    <w:p>
      <w:pPr>
        <w:keepNext w:val="0"/>
        <w:keepLines w:val="0"/>
        <w:pageBreakBefore w:val="0"/>
        <w:widowControl w:val="0"/>
        <w:kinsoku/>
        <w:wordWrap/>
        <w:overflowPunct/>
        <w:topLinePunct w:val="0"/>
        <w:autoSpaceDE w:val="0"/>
        <w:autoSpaceDN w:val="0"/>
        <w:bidi w:val="0"/>
        <w:adjustRightInd w:val="0"/>
        <w:snapToGrid/>
        <w:spacing w:line="240" w:lineRule="auto"/>
        <w:ind w:right="120"/>
        <w:jc w:val="both"/>
        <w:textAlignment w:val="auto"/>
        <w:rPr>
          <w:rFonts w:hint="default" w:ascii="Arial" w:hAnsi="Arial" w:cs="Arial"/>
          <w:sz w:val="22"/>
          <w:szCs w:val="22"/>
        </w:rPr>
      </w:pPr>
      <w:r>
        <w:rPr>
          <w:rFonts w:hint="default" w:ascii="Arial" w:hAnsi="Arial" w:cs="Arial"/>
          <w:sz w:val="22"/>
          <w:szCs w:val="22"/>
        </w:rPr>
        <w:fldChar w:fldCharType="end"/>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Hartati, H. (2022). </w:t>
      </w:r>
      <w:r>
        <w:rPr>
          <w:rFonts w:hint="default" w:ascii="Arial" w:hAnsi="Arial" w:cs="Arial"/>
          <w:i/>
          <w:iCs/>
          <w:sz w:val="22"/>
          <w:szCs w:val="22"/>
        </w:rPr>
        <w:t>A</w:t>
      </w:r>
      <w:r>
        <w:rPr>
          <w:rFonts w:hint="default" w:ascii="Arial" w:hAnsi="Arial" w:cs="Arial"/>
          <w:i/>
          <w:iCs/>
          <w:sz w:val="22"/>
          <w:szCs w:val="22"/>
          <w:lang w:val="en-GB"/>
        </w:rPr>
        <w:t>nti</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P</w:t>
      </w:r>
      <w:r>
        <w:rPr>
          <w:rFonts w:hint="default" w:ascii="Arial" w:hAnsi="Arial" w:cs="Arial"/>
          <w:i/>
          <w:iCs/>
          <w:sz w:val="22"/>
          <w:szCs w:val="22"/>
          <w:lang w:val="en-GB"/>
        </w:rPr>
        <w:t>ada</w:t>
      </w:r>
      <w:r>
        <w:rPr>
          <w:rFonts w:hint="default" w:ascii="Arial" w:hAnsi="Arial" w:cs="Arial"/>
          <w:i/>
          <w:iCs/>
          <w:sz w:val="22"/>
          <w:szCs w:val="22"/>
        </w:rPr>
        <w:t xml:space="preserve"> P</w:t>
      </w:r>
      <w:r>
        <w:rPr>
          <w:rFonts w:hint="default" w:ascii="Arial" w:hAnsi="Arial" w:cs="Arial"/>
          <w:i/>
          <w:iCs/>
          <w:sz w:val="22"/>
          <w:szCs w:val="22"/>
          <w:lang w:val="en-GB"/>
        </w:rPr>
        <w:t>enderita</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P</w:t>
      </w:r>
      <w:r>
        <w:rPr>
          <w:rFonts w:hint="default" w:ascii="Arial" w:hAnsi="Arial" w:cs="Arial"/>
          <w:i/>
          <w:iCs/>
          <w:sz w:val="22"/>
          <w:szCs w:val="22"/>
          <w:lang w:val="en-GB"/>
        </w:rPr>
        <w:t>aru</w:t>
      </w:r>
      <w:r>
        <w:rPr>
          <w:rFonts w:hint="default" w:ascii="Arial" w:hAnsi="Arial" w:cs="Arial"/>
          <w:i/>
          <w:iCs/>
          <w:sz w:val="22"/>
          <w:szCs w:val="22"/>
        </w:rPr>
        <w:t xml:space="preserve"> </w:t>
      </w:r>
      <w:r>
        <w:rPr>
          <w:rFonts w:hint="default" w:ascii="Arial" w:hAnsi="Arial" w:cs="Arial"/>
          <w:i/>
          <w:iCs/>
          <w:sz w:val="22"/>
          <w:szCs w:val="22"/>
          <w:lang w:val="en-GB"/>
        </w:rPr>
        <w:t xml:space="preserve">di </w:t>
      </w:r>
      <w:r>
        <w:rPr>
          <w:rFonts w:hint="default" w:ascii="Arial" w:hAnsi="Arial" w:cs="Arial"/>
          <w:i/>
          <w:iCs/>
          <w:sz w:val="22"/>
          <w:szCs w:val="22"/>
        </w:rPr>
        <w:t>RSUD Dr . M . K</w:t>
      </w:r>
      <w:r>
        <w:rPr>
          <w:rFonts w:hint="default" w:ascii="Arial" w:hAnsi="Arial" w:cs="Arial"/>
          <w:i/>
          <w:iCs/>
          <w:sz w:val="22"/>
          <w:szCs w:val="22"/>
          <w:lang w:val="en-GB"/>
        </w:rPr>
        <w:t>arya</w:t>
      </w:r>
      <w:r>
        <w:rPr>
          <w:rFonts w:hint="default" w:ascii="Arial" w:hAnsi="Arial" w:cs="Arial"/>
          <w:i/>
          <w:iCs/>
          <w:sz w:val="22"/>
          <w:szCs w:val="22"/>
        </w:rPr>
        <w:t xml:space="preserve"> T</w:t>
      </w:r>
      <w:r>
        <w:rPr>
          <w:rFonts w:hint="default" w:ascii="Arial" w:hAnsi="Arial" w:cs="Arial"/>
          <w:i/>
          <w:iCs/>
          <w:sz w:val="22"/>
          <w:szCs w:val="22"/>
          <w:lang w:val="en-GB"/>
        </w:rPr>
        <w:t>ulis</w:t>
      </w:r>
      <w:r>
        <w:rPr>
          <w:rFonts w:hint="default" w:ascii="Arial" w:hAnsi="Arial" w:cs="Arial"/>
          <w:i/>
          <w:iCs/>
          <w:sz w:val="22"/>
          <w:szCs w:val="22"/>
        </w:rPr>
        <w:t xml:space="preserve"> I</w:t>
      </w:r>
      <w:r>
        <w:rPr>
          <w:rFonts w:hint="default" w:ascii="Arial" w:hAnsi="Arial" w:cs="Arial"/>
          <w:i/>
          <w:iCs/>
          <w:sz w:val="22"/>
          <w:szCs w:val="22"/>
          <w:lang w:val="en-GB"/>
        </w:rPr>
        <w:t>lmiah</w:t>
      </w:r>
      <w:r>
        <w:rPr>
          <w:rFonts w:hint="default" w:ascii="Arial" w:hAnsi="Arial" w:cs="Arial"/>
          <w:i/>
          <w:iCs/>
          <w:sz w:val="22"/>
          <w:szCs w:val="22"/>
        </w:rPr>
        <w:t xml:space="preserve"> Y</w:t>
      </w:r>
      <w:r>
        <w:rPr>
          <w:rFonts w:hint="default" w:ascii="Arial" w:hAnsi="Arial" w:cs="Arial"/>
          <w:i/>
          <w:iCs/>
          <w:sz w:val="22"/>
          <w:szCs w:val="22"/>
          <w:lang w:val="en-GB"/>
        </w:rPr>
        <w:t>ayasan</w:t>
      </w:r>
      <w:r>
        <w:rPr>
          <w:rFonts w:hint="default" w:ascii="Arial" w:hAnsi="Arial" w:cs="Arial"/>
          <w:i/>
          <w:iCs/>
          <w:sz w:val="22"/>
          <w:szCs w:val="22"/>
        </w:rPr>
        <w:t xml:space="preserve"> AL-F</w:t>
      </w:r>
      <w:r>
        <w:rPr>
          <w:rFonts w:hint="default" w:ascii="Arial" w:hAnsi="Arial" w:cs="Arial"/>
          <w:i/>
          <w:iCs/>
          <w:sz w:val="22"/>
          <w:szCs w:val="22"/>
          <w:lang w:val="en-GB"/>
        </w:rPr>
        <w:t>athah</w:t>
      </w:r>
      <w:r>
        <w:rPr>
          <w:rFonts w:hint="default" w:ascii="Arial" w:hAnsi="Arial" w:cs="Arial"/>
          <w:i/>
          <w:iCs/>
          <w:sz w:val="22"/>
          <w:szCs w:val="22"/>
        </w:rPr>
        <w:t xml:space="preserve"> S</w:t>
      </w:r>
      <w:r>
        <w:rPr>
          <w:rFonts w:hint="default" w:ascii="Arial" w:hAnsi="Arial" w:cs="Arial"/>
          <w:i/>
          <w:iCs/>
          <w:sz w:val="22"/>
          <w:szCs w:val="22"/>
          <w:lang w:val="en-GB"/>
        </w:rPr>
        <w:t>ekolah</w:t>
      </w:r>
      <w:r>
        <w:rPr>
          <w:rFonts w:hint="default" w:ascii="Arial" w:hAnsi="Arial" w:cs="Arial"/>
          <w:i/>
          <w:iCs/>
          <w:sz w:val="22"/>
          <w:szCs w:val="22"/>
        </w:rPr>
        <w:t xml:space="preserve"> T</w:t>
      </w:r>
      <w:r>
        <w:rPr>
          <w:rFonts w:hint="default" w:ascii="Arial" w:hAnsi="Arial" w:cs="Arial"/>
          <w:i/>
          <w:iCs/>
          <w:sz w:val="22"/>
          <w:szCs w:val="22"/>
          <w:lang w:val="en-GB"/>
        </w:rPr>
        <w:t>inggi</w:t>
      </w:r>
      <w:r>
        <w:rPr>
          <w:rFonts w:hint="default" w:ascii="Arial" w:hAnsi="Arial" w:cs="Arial"/>
          <w:i/>
          <w:iCs/>
          <w:sz w:val="22"/>
          <w:szCs w:val="22"/>
        </w:rPr>
        <w:t xml:space="preserve"> K</w:t>
      </w:r>
      <w:r>
        <w:rPr>
          <w:rFonts w:hint="default" w:ascii="Arial" w:hAnsi="Arial" w:cs="Arial"/>
          <w:i/>
          <w:iCs/>
          <w:sz w:val="22"/>
          <w:szCs w:val="22"/>
          <w:lang w:val="en-GB"/>
        </w:rPr>
        <w:t>esehatan</w:t>
      </w:r>
      <w:r>
        <w:rPr>
          <w:rFonts w:hint="default" w:ascii="Arial" w:hAnsi="Arial" w:cs="Arial"/>
          <w:i/>
          <w:iCs/>
          <w:sz w:val="22"/>
          <w:szCs w:val="22"/>
        </w:rPr>
        <w:t xml:space="preserve"> AL-F</w:t>
      </w:r>
      <w:r>
        <w:rPr>
          <w:rFonts w:hint="default" w:ascii="Arial" w:hAnsi="Arial" w:cs="Arial"/>
          <w:i/>
          <w:iCs/>
          <w:sz w:val="22"/>
          <w:szCs w:val="22"/>
          <w:lang w:val="en-GB"/>
        </w:rPr>
        <w:t>atah</w:t>
      </w:r>
      <w:r>
        <w:rPr>
          <w:rFonts w:hint="default" w:ascii="Arial" w:hAnsi="Arial" w:cs="Arial"/>
          <w:i/>
          <w:iCs/>
          <w:sz w:val="22"/>
          <w:szCs w:val="22"/>
        </w:rPr>
        <w:t xml:space="preserve"> B</w:t>
      </w:r>
      <w:r>
        <w:rPr>
          <w:rFonts w:hint="default" w:ascii="Arial" w:hAnsi="Arial" w:cs="Arial"/>
          <w:i/>
          <w:iCs/>
          <w:sz w:val="22"/>
          <w:szCs w:val="22"/>
          <w:lang w:val="en-GB"/>
        </w:rPr>
        <w:t>engkulu</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lang w:val="en-GB"/>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i/>
          <w:iCs/>
          <w:sz w:val="22"/>
          <w:szCs w:val="22"/>
          <w:lang w:val="en-GB"/>
        </w:rPr>
      </w:pPr>
      <w:r>
        <w:rPr>
          <w:rFonts w:hint="default" w:ascii="Arial" w:hAnsi="Arial" w:cs="Arial"/>
          <w:sz w:val="22"/>
          <w:szCs w:val="22"/>
          <w:lang w:val="en-GB"/>
        </w:rPr>
        <w:t xml:space="preserve">Hilda, S. (2016). </w:t>
      </w:r>
      <w:r>
        <w:rPr>
          <w:rFonts w:hint="default" w:ascii="Arial" w:hAnsi="Arial" w:cs="Arial"/>
          <w:i/>
          <w:iCs/>
          <w:sz w:val="22"/>
          <w:szCs w:val="22"/>
          <w:lang w:val="en-GB"/>
        </w:rPr>
        <w:t>Kepuasan Paien Diabetes Militus Rujuk Balik Peserta BPJS Kesehatan Terhadap Pelyanan Kefarmasian Di Klinik dan Apotek Kotoa Yogyakarta. 1-23.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Icca Narayani, Luluk Cahyanti, A. R. (2023). </w:t>
      </w:r>
      <w:r>
        <w:rPr>
          <w:rFonts w:hint="default" w:ascii="Arial" w:hAnsi="Arial" w:cs="Arial"/>
          <w:i/>
          <w:iCs/>
          <w:sz w:val="22"/>
          <w:szCs w:val="22"/>
        </w:rPr>
        <w:t>P</w:t>
      </w:r>
      <w:r>
        <w:rPr>
          <w:rFonts w:hint="default" w:ascii="Arial" w:hAnsi="Arial" w:cs="Arial"/>
          <w:i/>
          <w:iCs/>
          <w:sz w:val="22"/>
          <w:szCs w:val="22"/>
          <w:lang w:val="en-GB"/>
        </w:rPr>
        <w:t>encegahan</w:t>
      </w:r>
      <w:r>
        <w:rPr>
          <w:rFonts w:hint="default" w:ascii="Arial" w:hAnsi="Arial" w:cs="Arial"/>
          <w:i/>
          <w:iCs/>
          <w:sz w:val="22"/>
          <w:szCs w:val="22"/>
        </w:rPr>
        <w:t xml:space="preserve"> P</w:t>
      </w:r>
      <w:r>
        <w:rPr>
          <w:rFonts w:hint="default" w:ascii="Arial" w:hAnsi="Arial" w:cs="Arial"/>
          <w:i/>
          <w:iCs/>
          <w:sz w:val="22"/>
          <w:szCs w:val="22"/>
          <w:lang w:val="en-GB"/>
        </w:rPr>
        <w:t>enularan</w:t>
      </w:r>
      <w:r>
        <w:rPr>
          <w:rFonts w:hint="default" w:ascii="Arial" w:hAnsi="Arial" w:cs="Arial"/>
          <w:i/>
          <w:iCs/>
          <w:sz w:val="22"/>
          <w:szCs w:val="22"/>
        </w:rPr>
        <w:t xml:space="preserve"> TBC M</w:t>
      </w:r>
      <w:r>
        <w:rPr>
          <w:rFonts w:hint="default" w:ascii="Arial" w:hAnsi="Arial" w:cs="Arial"/>
          <w:i/>
          <w:iCs/>
          <w:sz w:val="22"/>
          <w:szCs w:val="22"/>
          <w:lang w:val="en-GB"/>
        </w:rPr>
        <w:t>elalui</w:t>
      </w:r>
      <w:r>
        <w:rPr>
          <w:rFonts w:hint="default" w:ascii="Arial" w:hAnsi="Arial" w:cs="Arial"/>
          <w:i/>
          <w:iCs/>
          <w:sz w:val="22"/>
          <w:szCs w:val="22"/>
        </w:rPr>
        <w:t xml:space="preserve"> I</w:t>
      </w:r>
      <w:r>
        <w:rPr>
          <w:rFonts w:hint="default" w:ascii="Arial" w:hAnsi="Arial" w:cs="Arial"/>
          <w:i/>
          <w:iCs/>
          <w:sz w:val="22"/>
          <w:szCs w:val="22"/>
          <w:lang w:val="en-GB"/>
        </w:rPr>
        <w:t>mplementasi</w:t>
      </w:r>
      <w:r>
        <w:rPr>
          <w:rFonts w:hint="default" w:ascii="Arial" w:hAnsi="Arial" w:cs="Arial"/>
          <w:i/>
          <w:iCs/>
          <w:sz w:val="22"/>
          <w:szCs w:val="22"/>
        </w:rPr>
        <w:t xml:space="preserve"> C</w:t>
      </w:r>
      <w:r>
        <w:rPr>
          <w:rFonts w:hint="default" w:ascii="Arial" w:hAnsi="Arial" w:cs="Arial"/>
          <w:i/>
          <w:iCs/>
          <w:sz w:val="22"/>
          <w:szCs w:val="22"/>
          <w:lang w:val="en-GB"/>
        </w:rPr>
        <w:t>ekoran</w:t>
      </w:r>
      <w:r>
        <w:rPr>
          <w:rFonts w:hint="default" w:ascii="Arial" w:hAnsi="Arial" w:cs="Arial"/>
          <w:i/>
          <w:iCs/>
          <w:sz w:val="22"/>
          <w:szCs w:val="22"/>
        </w:rPr>
        <w:t xml:space="preserve"> B</w:t>
      </w:r>
      <w:r>
        <w:rPr>
          <w:rFonts w:hint="default" w:ascii="Arial" w:hAnsi="Arial" w:cs="Arial"/>
          <w:i/>
          <w:iCs/>
          <w:sz w:val="22"/>
          <w:szCs w:val="22"/>
          <w:lang w:val="en-GB"/>
        </w:rPr>
        <w:t>u</w:t>
      </w:r>
      <w:r>
        <w:rPr>
          <w:rFonts w:hint="default" w:ascii="Arial" w:hAnsi="Arial" w:cs="Arial"/>
          <w:i/>
          <w:iCs/>
          <w:sz w:val="22"/>
          <w:szCs w:val="22"/>
        </w:rPr>
        <w:t xml:space="preserve"> T</w:t>
      </w:r>
      <w:r>
        <w:rPr>
          <w:rFonts w:hint="default" w:ascii="Arial" w:hAnsi="Arial" w:cs="Arial"/>
          <w:i/>
          <w:iCs/>
          <w:sz w:val="22"/>
          <w:szCs w:val="22"/>
          <w:lang w:val="en-GB"/>
        </w:rPr>
        <w:t>itik</w:t>
      </w:r>
      <w:r>
        <w:rPr>
          <w:rFonts w:hint="default" w:ascii="Arial" w:hAnsi="Arial" w:cs="Arial"/>
          <w:i/>
          <w:iCs/>
          <w:sz w:val="22"/>
          <w:szCs w:val="22"/>
        </w:rPr>
        <w:t xml:space="preserve"> ( C</w:t>
      </w:r>
      <w:r>
        <w:rPr>
          <w:rFonts w:hint="default" w:ascii="Arial" w:hAnsi="Arial" w:cs="Arial"/>
          <w:i/>
          <w:iCs/>
          <w:sz w:val="22"/>
          <w:szCs w:val="22"/>
          <w:lang w:val="en-GB"/>
        </w:rPr>
        <w:t>egah</w:t>
      </w:r>
      <w:r>
        <w:rPr>
          <w:rFonts w:hint="default" w:ascii="Arial" w:hAnsi="Arial" w:cs="Arial"/>
          <w:i/>
          <w:iCs/>
          <w:sz w:val="22"/>
          <w:szCs w:val="22"/>
        </w:rPr>
        <w:t xml:space="preserve"> R</w:t>
      </w:r>
      <w:r>
        <w:rPr>
          <w:rFonts w:hint="default" w:ascii="Arial" w:hAnsi="Arial" w:cs="Arial"/>
          <w:i/>
          <w:iCs/>
          <w:sz w:val="22"/>
          <w:szCs w:val="22"/>
          <w:lang w:val="en-GB"/>
        </w:rPr>
        <w:t>esiko</w:t>
      </w:r>
      <w:r>
        <w:rPr>
          <w:rFonts w:hint="default" w:ascii="Arial" w:hAnsi="Arial" w:cs="Arial"/>
          <w:i/>
          <w:iCs/>
          <w:sz w:val="22"/>
          <w:szCs w:val="22"/>
        </w:rPr>
        <w:t xml:space="preserve"> P</w:t>
      </w:r>
      <w:r>
        <w:rPr>
          <w:rFonts w:hint="default" w:ascii="Arial" w:hAnsi="Arial" w:cs="Arial"/>
          <w:i/>
          <w:iCs/>
          <w:sz w:val="22"/>
          <w:szCs w:val="22"/>
          <w:lang w:val="en-GB"/>
        </w:rPr>
        <w:t>enularan )</w:t>
      </w:r>
      <w:r>
        <w:rPr>
          <w:rFonts w:hint="default" w:ascii="Arial" w:hAnsi="Arial" w:cs="Arial"/>
          <w:sz w:val="22"/>
          <w:szCs w:val="22"/>
        </w:rPr>
        <w:t xml:space="preserve">. </w:t>
      </w:r>
      <w:r>
        <w:rPr>
          <w:rFonts w:hint="default" w:ascii="Arial" w:hAnsi="Arial" w:cs="Arial"/>
          <w:i/>
          <w:iCs/>
          <w:sz w:val="22"/>
          <w:szCs w:val="22"/>
        </w:rPr>
        <w:t>6</w:t>
      </w:r>
      <w:r>
        <w:rPr>
          <w:rFonts w:hint="default" w:ascii="Arial" w:hAnsi="Arial" w:cs="Arial"/>
          <w:i/>
          <w:iCs/>
          <w:sz w:val="22"/>
          <w:szCs w:val="22"/>
          <w:lang w:val="en-GB"/>
        </w:rPr>
        <w:t xml:space="preserve"> </w:t>
      </w:r>
      <w:r>
        <w:rPr>
          <w:rFonts w:hint="default" w:ascii="Arial" w:hAnsi="Arial" w:cs="Arial"/>
          <w:sz w:val="22"/>
          <w:szCs w:val="22"/>
        </w:rPr>
        <w:t>(1), 77–87.</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Kemenkes RI. (2022). Profil Kesehatan Indonesia 2021. In </w:t>
      </w:r>
      <w:r>
        <w:rPr>
          <w:rFonts w:hint="default" w:ascii="Arial" w:hAnsi="Arial" w:cs="Arial"/>
          <w:i/>
          <w:iCs/>
          <w:sz w:val="22"/>
          <w:szCs w:val="22"/>
        </w:rPr>
        <w:t>Pusdatin</w:t>
      </w:r>
      <w:r>
        <w:rPr>
          <w:rFonts w:hint="default" w:ascii="Arial" w:hAnsi="Arial" w:cs="Arial"/>
          <w:i/>
          <w:iCs/>
          <w:sz w:val="22"/>
          <w:szCs w:val="22"/>
          <w:lang w:val="en-GB"/>
        </w:rPr>
        <w:t xml:space="preserve">. </w:t>
      </w:r>
      <w:r>
        <w:rPr>
          <w:rFonts w:hint="default" w:ascii="Arial" w:hAnsi="Arial" w:cs="Arial"/>
          <w:i/>
          <w:iCs/>
          <w:sz w:val="22"/>
          <w:szCs w:val="22"/>
        </w:rPr>
        <w:t>Kemenkes.Go.Id</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Lestari, I. (2021). </w:t>
      </w:r>
      <w:r>
        <w:rPr>
          <w:rFonts w:hint="default" w:ascii="Arial" w:hAnsi="Arial" w:cs="Arial"/>
          <w:i/>
          <w:iCs/>
          <w:sz w:val="22"/>
          <w:szCs w:val="22"/>
        </w:rPr>
        <w:t>F</w:t>
      </w:r>
      <w:r>
        <w:rPr>
          <w:rFonts w:hint="default" w:ascii="Arial" w:hAnsi="Arial" w:cs="Arial"/>
          <w:i/>
          <w:iCs/>
          <w:sz w:val="22"/>
          <w:szCs w:val="22"/>
          <w:lang w:val="en-GB"/>
        </w:rPr>
        <w:t>aktor-faktor</w:t>
      </w:r>
      <w:r>
        <w:rPr>
          <w:rFonts w:hint="default" w:ascii="Arial" w:hAnsi="Arial" w:cs="Arial"/>
          <w:i/>
          <w:iCs/>
          <w:sz w:val="22"/>
          <w:szCs w:val="22"/>
        </w:rPr>
        <w:t xml:space="preserve"> Y</w:t>
      </w:r>
      <w:r>
        <w:rPr>
          <w:rFonts w:hint="default" w:ascii="Arial" w:hAnsi="Arial" w:cs="Arial"/>
          <w:i/>
          <w:iCs/>
          <w:sz w:val="22"/>
          <w:szCs w:val="22"/>
          <w:lang w:val="en-GB"/>
        </w:rPr>
        <w:t>ang</w:t>
      </w:r>
      <w:r>
        <w:rPr>
          <w:rFonts w:hint="default" w:ascii="Arial" w:hAnsi="Arial" w:cs="Arial"/>
          <w:i/>
          <w:iCs/>
          <w:sz w:val="22"/>
          <w:szCs w:val="22"/>
        </w:rPr>
        <w:t xml:space="preserve"> M</w:t>
      </w:r>
      <w:r>
        <w:rPr>
          <w:rFonts w:hint="default" w:ascii="Arial" w:hAnsi="Arial" w:cs="Arial"/>
          <w:i/>
          <w:iCs/>
          <w:sz w:val="22"/>
          <w:szCs w:val="22"/>
          <w:lang w:val="en-GB"/>
        </w:rPr>
        <w:t>emengaruhi</w:t>
      </w:r>
      <w:r>
        <w:rPr>
          <w:rFonts w:hint="default" w:ascii="Arial" w:hAnsi="Arial" w:cs="Arial"/>
          <w:i/>
          <w:iCs/>
          <w:sz w:val="22"/>
          <w:szCs w:val="22"/>
        </w:rPr>
        <w:t xml:space="preserve"> K</w:t>
      </w:r>
      <w:r>
        <w:rPr>
          <w:rFonts w:hint="default" w:ascii="Arial" w:hAnsi="Arial" w:cs="Arial"/>
          <w:i/>
          <w:iCs/>
          <w:sz w:val="22"/>
          <w:szCs w:val="22"/>
          <w:lang w:val="en-GB"/>
        </w:rPr>
        <w:t>eberhasilan</w:t>
      </w:r>
      <w:r>
        <w:rPr>
          <w:rFonts w:hint="default" w:ascii="Arial" w:hAnsi="Arial" w:cs="Arial"/>
          <w:i/>
          <w:iCs/>
          <w:sz w:val="22"/>
          <w:szCs w:val="22"/>
        </w:rPr>
        <w:t xml:space="preserve"> P</w:t>
      </w:r>
      <w:r>
        <w:rPr>
          <w:rFonts w:hint="default" w:ascii="Arial" w:hAnsi="Arial" w:cs="Arial"/>
          <w:i/>
          <w:iCs/>
          <w:sz w:val="22"/>
          <w:szCs w:val="22"/>
          <w:lang w:val="en-GB"/>
        </w:rPr>
        <w:t xml:space="preserve">engobatan </w:t>
      </w:r>
      <w:r>
        <w:rPr>
          <w:rFonts w:hint="default" w:ascii="Arial" w:hAnsi="Arial" w:cs="Arial"/>
          <w:i/>
          <w:iCs/>
          <w:sz w:val="22"/>
          <w:szCs w:val="22"/>
        </w:rPr>
        <w:t>P</w:t>
      </w:r>
      <w:r>
        <w:rPr>
          <w:rFonts w:hint="default" w:ascii="Arial" w:hAnsi="Arial" w:cs="Arial"/>
          <w:i/>
          <w:iCs/>
          <w:sz w:val="22"/>
          <w:szCs w:val="22"/>
          <w:lang w:val="en-GB"/>
        </w:rPr>
        <w:t>ada</w:t>
      </w:r>
      <w:r>
        <w:rPr>
          <w:rFonts w:hint="default" w:ascii="Arial" w:hAnsi="Arial" w:cs="Arial"/>
          <w:i/>
          <w:iCs/>
          <w:sz w:val="22"/>
          <w:szCs w:val="22"/>
        </w:rPr>
        <w:t xml:space="preserve"> P</w:t>
      </w:r>
      <w:r>
        <w:rPr>
          <w:rFonts w:hint="default" w:ascii="Arial" w:hAnsi="Arial" w:cs="Arial"/>
          <w:i/>
          <w:iCs/>
          <w:sz w:val="22"/>
          <w:szCs w:val="22"/>
          <w:lang w:val="en-GB"/>
        </w:rPr>
        <w:t>enderita</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P</w:t>
      </w:r>
      <w:r>
        <w:rPr>
          <w:rFonts w:hint="default" w:ascii="Arial" w:hAnsi="Arial" w:cs="Arial"/>
          <w:i/>
          <w:iCs/>
          <w:sz w:val="22"/>
          <w:szCs w:val="22"/>
          <w:lang w:val="en-GB"/>
        </w:rPr>
        <w:t>aru</w:t>
      </w:r>
      <w:r>
        <w:rPr>
          <w:rFonts w:hint="default" w:ascii="Arial" w:hAnsi="Arial" w:cs="Arial"/>
          <w:i/>
          <w:iCs/>
          <w:sz w:val="22"/>
          <w:szCs w:val="22"/>
        </w:rPr>
        <w:t xml:space="preserve"> K</w:t>
      </w:r>
      <w:r>
        <w:rPr>
          <w:rFonts w:hint="default" w:ascii="Arial" w:hAnsi="Arial" w:cs="Arial"/>
          <w:i/>
          <w:iCs/>
          <w:sz w:val="22"/>
          <w:szCs w:val="22"/>
          <w:lang w:val="en-GB"/>
        </w:rPr>
        <w:t>asus</w:t>
      </w:r>
      <w:r>
        <w:rPr>
          <w:rFonts w:hint="default" w:ascii="Arial" w:hAnsi="Arial" w:cs="Arial"/>
          <w:i/>
          <w:iCs/>
          <w:sz w:val="22"/>
          <w:szCs w:val="22"/>
        </w:rPr>
        <w:t xml:space="preserve"> K</w:t>
      </w:r>
      <w:r>
        <w:rPr>
          <w:rFonts w:hint="default" w:ascii="Arial" w:hAnsi="Arial" w:cs="Arial"/>
          <w:i/>
          <w:iCs/>
          <w:sz w:val="22"/>
          <w:szCs w:val="22"/>
          <w:lang w:val="en-GB"/>
        </w:rPr>
        <w:t xml:space="preserve">ambuh di </w:t>
      </w:r>
      <w:r>
        <w:rPr>
          <w:rFonts w:hint="default" w:ascii="Arial" w:hAnsi="Arial" w:cs="Arial"/>
          <w:i/>
          <w:iCs/>
          <w:sz w:val="22"/>
          <w:szCs w:val="22"/>
        </w:rPr>
        <w:t>R</w:t>
      </w:r>
      <w:r>
        <w:rPr>
          <w:rFonts w:hint="default" w:ascii="Arial" w:hAnsi="Arial" w:cs="Arial"/>
          <w:i/>
          <w:iCs/>
          <w:sz w:val="22"/>
          <w:szCs w:val="22"/>
          <w:lang w:val="en-GB"/>
        </w:rPr>
        <w:t>umah</w:t>
      </w:r>
      <w:r>
        <w:rPr>
          <w:rFonts w:hint="default" w:ascii="Arial" w:hAnsi="Arial" w:cs="Arial"/>
          <w:i/>
          <w:iCs/>
          <w:sz w:val="22"/>
          <w:szCs w:val="22"/>
        </w:rPr>
        <w:t xml:space="preserve"> S</w:t>
      </w:r>
      <w:r>
        <w:rPr>
          <w:rFonts w:hint="default" w:ascii="Arial" w:hAnsi="Arial" w:cs="Arial"/>
          <w:i/>
          <w:iCs/>
          <w:sz w:val="22"/>
          <w:szCs w:val="22"/>
          <w:lang w:val="en-GB"/>
        </w:rPr>
        <w:t>akit</w:t>
      </w:r>
      <w:r>
        <w:rPr>
          <w:rFonts w:hint="default" w:ascii="Arial" w:hAnsi="Arial" w:cs="Arial"/>
          <w:i/>
          <w:iCs/>
          <w:sz w:val="22"/>
          <w:szCs w:val="22"/>
        </w:rPr>
        <w:t xml:space="preserve"> K</w:t>
      </w:r>
      <w:r>
        <w:rPr>
          <w:rFonts w:hint="default" w:ascii="Arial" w:hAnsi="Arial" w:cs="Arial"/>
          <w:i/>
          <w:iCs/>
          <w:sz w:val="22"/>
          <w:szCs w:val="22"/>
          <w:lang w:val="en-GB"/>
        </w:rPr>
        <w:t>husus</w:t>
      </w:r>
      <w:r>
        <w:rPr>
          <w:rFonts w:hint="default" w:ascii="Arial" w:hAnsi="Arial" w:cs="Arial"/>
          <w:i/>
          <w:iCs/>
          <w:sz w:val="22"/>
          <w:szCs w:val="22"/>
        </w:rPr>
        <w:t xml:space="preserve"> P</w:t>
      </w:r>
      <w:r>
        <w:rPr>
          <w:rFonts w:hint="default" w:ascii="Arial" w:hAnsi="Arial" w:cs="Arial"/>
          <w:i/>
          <w:iCs/>
          <w:sz w:val="22"/>
          <w:szCs w:val="22"/>
          <w:lang w:val="en-GB"/>
        </w:rPr>
        <w:t>aru</w:t>
      </w:r>
      <w:r>
        <w:rPr>
          <w:rFonts w:hint="default" w:ascii="Arial" w:hAnsi="Arial" w:cs="Arial"/>
          <w:i/>
          <w:iCs/>
          <w:sz w:val="22"/>
          <w:szCs w:val="22"/>
        </w:rPr>
        <w:t xml:space="preserve"> M</w:t>
      </w:r>
      <w:r>
        <w:rPr>
          <w:rFonts w:hint="default" w:ascii="Arial" w:hAnsi="Arial" w:cs="Arial"/>
          <w:i/>
          <w:iCs/>
          <w:sz w:val="22"/>
          <w:szCs w:val="22"/>
          <w:lang w:val="en-GB"/>
        </w:rPr>
        <w:t>edan</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Mamahit, A. Y. (2019). </w:t>
      </w:r>
      <w:r>
        <w:rPr>
          <w:rFonts w:hint="default" w:ascii="Arial" w:hAnsi="Arial" w:cs="Arial"/>
          <w:i/>
          <w:iCs/>
          <w:sz w:val="22"/>
          <w:szCs w:val="22"/>
        </w:rPr>
        <w:t>H</w:t>
      </w:r>
      <w:r>
        <w:rPr>
          <w:rFonts w:hint="default" w:ascii="Arial" w:hAnsi="Arial" w:cs="Arial"/>
          <w:i/>
          <w:iCs/>
          <w:sz w:val="22"/>
          <w:szCs w:val="22"/>
          <w:lang w:val="en-GB"/>
        </w:rPr>
        <w:t>ubungan</w:t>
      </w:r>
      <w:r>
        <w:rPr>
          <w:rFonts w:hint="default" w:ascii="Arial" w:hAnsi="Arial" w:cs="Arial"/>
          <w:i/>
          <w:iCs/>
          <w:sz w:val="22"/>
          <w:szCs w:val="22"/>
        </w:rPr>
        <w:t xml:space="preserve"> P</w:t>
      </w:r>
      <w:r>
        <w:rPr>
          <w:rFonts w:hint="default" w:ascii="Arial" w:hAnsi="Arial" w:cs="Arial"/>
          <w:i/>
          <w:iCs/>
          <w:sz w:val="22"/>
          <w:szCs w:val="22"/>
          <w:lang w:val="en-GB"/>
        </w:rPr>
        <w:t>engetahuan</w:t>
      </w:r>
      <w:r>
        <w:rPr>
          <w:rFonts w:hint="default" w:ascii="Arial" w:hAnsi="Arial" w:cs="Arial"/>
          <w:i/>
          <w:iCs/>
          <w:sz w:val="22"/>
          <w:szCs w:val="22"/>
        </w:rPr>
        <w:t xml:space="preserve"> D</w:t>
      </w:r>
      <w:r>
        <w:rPr>
          <w:rFonts w:hint="default" w:ascii="Arial" w:hAnsi="Arial" w:cs="Arial"/>
          <w:i/>
          <w:iCs/>
          <w:sz w:val="22"/>
          <w:szCs w:val="22"/>
          <w:lang w:val="en-GB"/>
        </w:rPr>
        <w:t>an</w:t>
      </w:r>
      <w:r>
        <w:rPr>
          <w:rFonts w:hint="default" w:ascii="Arial" w:hAnsi="Arial" w:cs="Arial"/>
          <w:i/>
          <w:iCs/>
          <w:sz w:val="22"/>
          <w:szCs w:val="22"/>
        </w:rPr>
        <w:t xml:space="preserve"> M</w:t>
      </w:r>
      <w:r>
        <w:rPr>
          <w:rFonts w:hint="default" w:ascii="Arial" w:hAnsi="Arial" w:cs="Arial"/>
          <w:i/>
          <w:iCs/>
          <w:sz w:val="22"/>
          <w:szCs w:val="22"/>
          <w:lang w:val="en-GB"/>
        </w:rPr>
        <w:t>otivasi</w:t>
      </w:r>
      <w:r>
        <w:rPr>
          <w:rFonts w:hint="default" w:ascii="Arial" w:hAnsi="Arial" w:cs="Arial"/>
          <w:i/>
          <w:iCs/>
          <w:sz w:val="22"/>
          <w:szCs w:val="22"/>
        </w:rPr>
        <w:t xml:space="preserve"> P</w:t>
      </w:r>
      <w:r>
        <w:rPr>
          <w:rFonts w:hint="default" w:ascii="Arial" w:hAnsi="Arial" w:cs="Arial"/>
          <w:i/>
          <w:iCs/>
          <w:sz w:val="22"/>
          <w:szCs w:val="22"/>
          <w:lang w:val="en-GB"/>
        </w:rPr>
        <w:t>enderita</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P</w:t>
      </w:r>
      <w:r>
        <w:rPr>
          <w:rFonts w:hint="default" w:ascii="Arial" w:hAnsi="Arial" w:cs="Arial"/>
          <w:i/>
          <w:iCs/>
          <w:sz w:val="22"/>
          <w:szCs w:val="22"/>
          <w:lang w:val="en-GB"/>
        </w:rPr>
        <w:t>aru</w:t>
      </w:r>
      <w:r>
        <w:rPr>
          <w:rFonts w:hint="default" w:ascii="Arial" w:hAnsi="Arial" w:cs="Arial"/>
          <w:i/>
          <w:iCs/>
          <w:sz w:val="22"/>
          <w:szCs w:val="22"/>
        </w:rPr>
        <w:t xml:space="preserve"> D</w:t>
      </w:r>
      <w:r>
        <w:rPr>
          <w:rFonts w:hint="default" w:ascii="Arial" w:hAnsi="Arial" w:cs="Arial"/>
          <w:i/>
          <w:iCs/>
          <w:sz w:val="22"/>
          <w:szCs w:val="22"/>
          <w:lang w:val="en-GB"/>
        </w:rPr>
        <w:t>engan</w:t>
      </w:r>
      <w:r>
        <w:rPr>
          <w:rFonts w:hint="default" w:ascii="Arial" w:hAnsi="Arial" w:cs="Arial"/>
          <w:i/>
          <w:iCs/>
          <w:sz w:val="22"/>
          <w:szCs w:val="22"/>
        </w:rPr>
        <w:t xml:space="preserve"> K</w:t>
      </w:r>
      <w:r>
        <w:rPr>
          <w:rFonts w:hint="default" w:ascii="Arial" w:hAnsi="Arial" w:cs="Arial"/>
          <w:i/>
          <w:iCs/>
          <w:sz w:val="22"/>
          <w:szCs w:val="22"/>
          <w:lang w:val="en-GB"/>
        </w:rPr>
        <w:t>epatuhan</w:t>
      </w:r>
      <w:r>
        <w:rPr>
          <w:rFonts w:hint="default" w:ascii="Arial" w:hAnsi="Arial" w:cs="Arial"/>
          <w:i/>
          <w:iCs/>
          <w:sz w:val="22"/>
          <w:szCs w:val="22"/>
        </w:rPr>
        <w:t xml:space="preserve"> M</w:t>
      </w:r>
      <w:r>
        <w:rPr>
          <w:rFonts w:hint="default" w:ascii="Arial" w:hAnsi="Arial" w:cs="Arial"/>
          <w:i/>
          <w:iCs/>
          <w:sz w:val="22"/>
          <w:szCs w:val="22"/>
          <w:lang w:val="en-GB"/>
        </w:rPr>
        <w:t>inum</w:t>
      </w:r>
      <w:r>
        <w:rPr>
          <w:rFonts w:hint="default" w:ascii="Arial" w:hAnsi="Arial" w:cs="Arial"/>
          <w:i/>
          <w:iCs/>
          <w:sz w:val="22"/>
          <w:szCs w:val="22"/>
        </w:rPr>
        <w:t xml:space="preserve"> O</w:t>
      </w:r>
      <w:r>
        <w:rPr>
          <w:rFonts w:hint="default" w:ascii="Arial" w:hAnsi="Arial" w:cs="Arial"/>
          <w:i/>
          <w:iCs/>
          <w:sz w:val="22"/>
          <w:szCs w:val="22"/>
          <w:lang w:val="en-GB"/>
        </w:rPr>
        <w:t>bat</w:t>
      </w:r>
      <w:r>
        <w:rPr>
          <w:rFonts w:hint="default" w:ascii="Arial" w:hAnsi="Arial" w:cs="Arial"/>
          <w:sz w:val="22"/>
          <w:szCs w:val="22"/>
        </w:rPr>
        <w:t xml:space="preserve">. </w:t>
      </w:r>
      <w:r>
        <w:rPr>
          <w:rFonts w:hint="default" w:ascii="Arial" w:hAnsi="Arial" w:cs="Arial"/>
          <w:i/>
          <w:iCs/>
          <w:sz w:val="22"/>
          <w:szCs w:val="22"/>
        </w:rPr>
        <w:t>7</w:t>
      </w:r>
      <w:r>
        <w:rPr>
          <w:rFonts w:hint="default" w:ascii="Arial" w:hAnsi="Arial" w:cs="Arial"/>
          <w:sz w:val="22"/>
          <w:szCs w:val="22"/>
        </w:rPr>
        <w:t>, 1–9.</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Megawati. (202</w:t>
      </w:r>
      <w:r>
        <w:rPr>
          <w:rFonts w:hint="default" w:ascii="Arial" w:hAnsi="Arial" w:cs="Arial"/>
          <w:sz w:val="22"/>
          <w:szCs w:val="22"/>
          <w:lang w:val="en-GB"/>
        </w:rPr>
        <w:t>2</w:t>
      </w:r>
      <w:r>
        <w:rPr>
          <w:rFonts w:hint="default" w:ascii="Arial" w:hAnsi="Arial" w:cs="Arial"/>
          <w:sz w:val="22"/>
          <w:szCs w:val="22"/>
        </w:rPr>
        <w:t xml:space="preserve">). Gambaran Kepatuhan Berobat Pasien Tuberkulosis Pada Masa Pandemi Covid-19 Di Puskesmas Kabupaten Sinjai. </w:t>
      </w:r>
      <w:r>
        <w:rPr>
          <w:rFonts w:hint="default" w:ascii="Arial" w:hAnsi="Arial" w:cs="Arial"/>
          <w:i/>
          <w:iCs/>
          <w:sz w:val="22"/>
          <w:szCs w:val="22"/>
        </w:rPr>
        <w:t>Megawati</w:t>
      </w:r>
      <w:r>
        <w:rPr>
          <w:rFonts w:hint="default" w:ascii="Arial" w:hAnsi="Arial" w:cs="Arial"/>
          <w:sz w:val="22"/>
          <w:szCs w:val="22"/>
        </w:rPr>
        <w:t xml:space="preserve">, </w:t>
      </w:r>
      <w:r>
        <w:rPr>
          <w:rFonts w:hint="default" w:ascii="Arial" w:hAnsi="Arial" w:cs="Arial"/>
          <w:i/>
          <w:iCs/>
          <w:sz w:val="22"/>
          <w:szCs w:val="22"/>
        </w:rPr>
        <w:t>5</w:t>
      </w:r>
      <w:r>
        <w:rPr>
          <w:rFonts w:hint="default" w:ascii="Arial" w:hAnsi="Arial" w:cs="Arial"/>
          <w:sz w:val="22"/>
          <w:szCs w:val="22"/>
        </w:rPr>
        <w:t>(3), 248–253.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Meyrisca, M., &amp; Susanti, R. (2022). Hubungan Kepatuhan Penggunaan Obat Anti Tuberkulosis Dengan Keberhasilan Pengobatan Pasien Tuberkulosis Di Puskesmas Sungai Betung Bengkayang. </w:t>
      </w:r>
      <w:r>
        <w:rPr>
          <w:rFonts w:hint="default" w:ascii="Arial" w:hAnsi="Arial" w:cs="Arial"/>
          <w:i/>
          <w:iCs/>
          <w:sz w:val="22"/>
          <w:szCs w:val="22"/>
        </w:rPr>
        <w:t>Lumbung Farmasi; Jurnal Ilmu Kefarmasian</w:t>
      </w:r>
      <w:r>
        <w:rPr>
          <w:rFonts w:hint="default" w:ascii="Arial" w:hAnsi="Arial" w:cs="Arial"/>
          <w:sz w:val="22"/>
          <w:szCs w:val="22"/>
        </w:rPr>
        <w:t xml:space="preserve">, </w:t>
      </w:r>
      <w:r>
        <w:rPr>
          <w:rFonts w:hint="default" w:ascii="Arial" w:hAnsi="Arial" w:cs="Arial"/>
          <w:i/>
          <w:iCs/>
          <w:sz w:val="22"/>
          <w:szCs w:val="22"/>
        </w:rPr>
        <w:t>3</w:t>
      </w:r>
      <w:r>
        <w:rPr>
          <w:rFonts w:hint="default" w:ascii="Arial" w:hAnsi="Arial" w:cs="Arial"/>
          <w:sz w:val="22"/>
          <w:szCs w:val="22"/>
        </w:rPr>
        <w:t>(2), 277–282.</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Munthe, S. D. B. (2018). </w:t>
      </w:r>
      <w:r>
        <w:rPr>
          <w:rFonts w:hint="default" w:ascii="Arial" w:hAnsi="Arial" w:cs="Arial"/>
          <w:i/>
          <w:iCs/>
          <w:sz w:val="22"/>
          <w:szCs w:val="22"/>
        </w:rPr>
        <w:t>Hubungan kepatuhan minum obat pasien TB paru dengan tingkat kesembuhan di daerah kerja puskesmas kuala kabupaten langkat</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lang w:val="en-GB"/>
        </w:rPr>
        <w:t>usfira</w:t>
      </w:r>
      <w:r>
        <w:rPr>
          <w:rFonts w:hint="default" w:ascii="Arial" w:hAnsi="Arial" w:cs="Arial"/>
          <w:sz w:val="22"/>
          <w:szCs w:val="22"/>
        </w:rPr>
        <w:t>, S. (2022). H</w:t>
      </w:r>
      <w:r>
        <w:rPr>
          <w:rFonts w:hint="default" w:ascii="Arial" w:hAnsi="Arial" w:cs="Arial"/>
          <w:sz w:val="22"/>
          <w:szCs w:val="22"/>
          <w:lang w:val="en-GB"/>
        </w:rPr>
        <w:t>ubungan</w:t>
      </w:r>
      <w:r>
        <w:rPr>
          <w:rFonts w:hint="default" w:ascii="Arial" w:hAnsi="Arial" w:cs="Arial"/>
          <w:sz w:val="22"/>
          <w:szCs w:val="22"/>
        </w:rPr>
        <w:t xml:space="preserve"> K</w:t>
      </w:r>
      <w:r>
        <w:rPr>
          <w:rFonts w:hint="default" w:ascii="Arial" w:hAnsi="Arial" w:cs="Arial"/>
          <w:sz w:val="22"/>
          <w:szCs w:val="22"/>
          <w:lang w:val="en-GB"/>
        </w:rPr>
        <w:t>epatuhan</w:t>
      </w:r>
      <w:r>
        <w:rPr>
          <w:rFonts w:hint="default" w:ascii="Arial" w:hAnsi="Arial" w:cs="Arial"/>
          <w:sz w:val="22"/>
          <w:szCs w:val="22"/>
        </w:rPr>
        <w:t xml:space="preserve"> M</w:t>
      </w:r>
      <w:r>
        <w:rPr>
          <w:rFonts w:hint="default" w:ascii="Arial" w:hAnsi="Arial" w:cs="Arial"/>
          <w:sz w:val="22"/>
          <w:szCs w:val="22"/>
          <w:lang w:val="en-GB"/>
        </w:rPr>
        <w:t>inum</w:t>
      </w:r>
      <w:r>
        <w:rPr>
          <w:rFonts w:hint="default" w:ascii="Arial" w:hAnsi="Arial" w:cs="Arial"/>
          <w:sz w:val="22"/>
          <w:szCs w:val="22"/>
        </w:rPr>
        <w:t xml:space="preserve"> O</w:t>
      </w:r>
      <w:r>
        <w:rPr>
          <w:rFonts w:hint="default" w:ascii="Arial" w:hAnsi="Arial" w:cs="Arial"/>
          <w:sz w:val="22"/>
          <w:szCs w:val="22"/>
          <w:lang w:val="en-GB"/>
        </w:rPr>
        <w:t>bat</w:t>
      </w:r>
      <w:r>
        <w:rPr>
          <w:rFonts w:hint="default" w:ascii="Arial" w:hAnsi="Arial" w:cs="Arial"/>
          <w:sz w:val="22"/>
          <w:szCs w:val="22"/>
        </w:rPr>
        <w:t xml:space="preserve"> D</w:t>
      </w:r>
      <w:r>
        <w:rPr>
          <w:rFonts w:hint="default" w:ascii="Arial" w:hAnsi="Arial" w:cs="Arial"/>
          <w:sz w:val="22"/>
          <w:szCs w:val="22"/>
          <w:lang w:val="en-GB"/>
        </w:rPr>
        <w:t>engan</w:t>
      </w:r>
      <w:r>
        <w:rPr>
          <w:rFonts w:hint="default" w:ascii="Arial" w:hAnsi="Arial" w:cs="Arial"/>
          <w:sz w:val="22"/>
          <w:szCs w:val="22"/>
        </w:rPr>
        <w:t xml:space="preserve"> K</w:t>
      </w:r>
      <w:r>
        <w:rPr>
          <w:rFonts w:hint="default" w:ascii="Arial" w:hAnsi="Arial" w:cs="Arial"/>
          <w:sz w:val="22"/>
          <w:szCs w:val="22"/>
          <w:lang w:val="en-GB"/>
        </w:rPr>
        <w:t>ualitas</w:t>
      </w:r>
      <w:r>
        <w:rPr>
          <w:rFonts w:hint="default" w:ascii="Arial" w:hAnsi="Arial" w:cs="Arial"/>
          <w:sz w:val="22"/>
          <w:szCs w:val="22"/>
        </w:rPr>
        <w:t xml:space="preserve"> H</w:t>
      </w:r>
      <w:r>
        <w:rPr>
          <w:rFonts w:hint="default" w:ascii="Arial" w:hAnsi="Arial" w:cs="Arial"/>
          <w:sz w:val="22"/>
          <w:szCs w:val="22"/>
          <w:lang w:val="en-GB"/>
        </w:rPr>
        <w:t>idup</w:t>
      </w:r>
      <w:r>
        <w:rPr>
          <w:rFonts w:hint="default" w:ascii="Arial" w:hAnsi="Arial" w:cs="Arial"/>
          <w:sz w:val="22"/>
          <w:szCs w:val="22"/>
        </w:rPr>
        <w:t xml:space="preserve"> P</w:t>
      </w:r>
      <w:r>
        <w:rPr>
          <w:rFonts w:hint="default" w:ascii="Arial" w:hAnsi="Arial" w:cs="Arial"/>
          <w:sz w:val="22"/>
          <w:szCs w:val="22"/>
          <w:lang w:val="en-GB"/>
        </w:rPr>
        <w:t>enderita</w:t>
      </w:r>
      <w:r>
        <w:rPr>
          <w:rFonts w:hint="default" w:ascii="Arial" w:hAnsi="Arial" w:cs="Arial"/>
          <w:sz w:val="22"/>
          <w:szCs w:val="22"/>
        </w:rPr>
        <w:t xml:space="preserve"> T</w:t>
      </w:r>
      <w:r>
        <w:rPr>
          <w:rFonts w:hint="default" w:ascii="Arial" w:hAnsi="Arial" w:cs="Arial"/>
          <w:sz w:val="22"/>
          <w:szCs w:val="22"/>
          <w:lang w:val="en-GB"/>
        </w:rPr>
        <w:t>uberkulosis</w:t>
      </w:r>
      <w:r>
        <w:rPr>
          <w:rFonts w:hint="default" w:ascii="Arial" w:hAnsi="Arial" w:cs="Arial"/>
          <w:sz w:val="22"/>
          <w:szCs w:val="22"/>
        </w:rPr>
        <w:t xml:space="preserve"> P</w:t>
      </w:r>
      <w:r>
        <w:rPr>
          <w:rFonts w:hint="default" w:ascii="Arial" w:hAnsi="Arial" w:cs="Arial"/>
          <w:sz w:val="22"/>
          <w:szCs w:val="22"/>
          <w:lang w:val="en-GB"/>
        </w:rPr>
        <w:t>aru</w:t>
      </w:r>
      <w:r>
        <w:rPr>
          <w:rFonts w:hint="default" w:ascii="Arial" w:hAnsi="Arial" w:cs="Arial"/>
          <w:sz w:val="22"/>
          <w:szCs w:val="22"/>
        </w:rPr>
        <w:t xml:space="preserve"> </w:t>
      </w:r>
      <w:r>
        <w:rPr>
          <w:rFonts w:hint="default" w:ascii="Arial" w:hAnsi="Arial" w:cs="Arial"/>
          <w:sz w:val="22"/>
          <w:szCs w:val="22"/>
          <w:lang w:val="en-GB"/>
        </w:rPr>
        <w:t xml:space="preserve">di </w:t>
      </w:r>
      <w:r>
        <w:rPr>
          <w:rFonts w:hint="default" w:ascii="Arial" w:hAnsi="Arial" w:cs="Arial"/>
          <w:sz w:val="22"/>
          <w:szCs w:val="22"/>
        </w:rPr>
        <w:t>P</w:t>
      </w:r>
      <w:r>
        <w:rPr>
          <w:rFonts w:hint="default" w:ascii="Arial" w:hAnsi="Arial" w:cs="Arial"/>
          <w:sz w:val="22"/>
          <w:szCs w:val="22"/>
          <w:lang w:val="en-GB"/>
        </w:rPr>
        <w:t>uskesmas</w:t>
      </w:r>
      <w:r>
        <w:rPr>
          <w:rFonts w:hint="default" w:ascii="Arial" w:hAnsi="Arial" w:cs="Arial"/>
          <w:sz w:val="22"/>
          <w:szCs w:val="22"/>
        </w:rPr>
        <w:t xml:space="preserve"> K</w:t>
      </w:r>
      <w:r>
        <w:rPr>
          <w:rFonts w:hint="default" w:ascii="Arial" w:hAnsi="Arial" w:cs="Arial"/>
          <w:sz w:val="22"/>
          <w:szCs w:val="22"/>
          <w:lang w:val="en-GB"/>
        </w:rPr>
        <w:t>assi</w:t>
      </w:r>
      <w:r>
        <w:rPr>
          <w:rFonts w:hint="default" w:ascii="Arial" w:hAnsi="Arial" w:cs="Arial"/>
          <w:sz w:val="22"/>
          <w:szCs w:val="22"/>
        </w:rPr>
        <w:t xml:space="preserve"> K</w:t>
      </w:r>
      <w:r>
        <w:rPr>
          <w:rFonts w:hint="default" w:ascii="Arial" w:hAnsi="Arial" w:cs="Arial"/>
          <w:sz w:val="22"/>
          <w:szCs w:val="22"/>
          <w:lang w:val="en-GB"/>
        </w:rPr>
        <w:t>ota</w:t>
      </w:r>
      <w:r>
        <w:rPr>
          <w:rFonts w:hint="default" w:ascii="Arial" w:hAnsi="Arial" w:cs="Arial"/>
          <w:sz w:val="22"/>
          <w:szCs w:val="22"/>
        </w:rPr>
        <w:t xml:space="preserve"> M</w:t>
      </w:r>
      <w:r>
        <w:rPr>
          <w:rFonts w:hint="default" w:ascii="Arial" w:hAnsi="Arial" w:cs="Arial"/>
          <w:sz w:val="22"/>
          <w:szCs w:val="22"/>
          <w:lang w:val="en-GB"/>
        </w:rPr>
        <w:t>akassar</w:t>
      </w:r>
      <w:r>
        <w:rPr>
          <w:rFonts w:hint="default" w:ascii="Arial" w:hAnsi="Arial" w:cs="Arial"/>
          <w:sz w:val="22"/>
          <w:szCs w:val="22"/>
        </w:rPr>
        <w:t xml:space="preserve">, </w:t>
      </w:r>
      <w:r>
        <w:rPr>
          <w:rFonts w:hint="default" w:ascii="Arial" w:hAnsi="Arial" w:cs="Arial"/>
          <w:i/>
          <w:iCs/>
          <w:sz w:val="22"/>
          <w:szCs w:val="22"/>
        </w:rPr>
        <w:t>8.5.2017</w:t>
      </w:r>
      <w:r>
        <w:rPr>
          <w:rFonts w:hint="default" w:ascii="Arial" w:hAnsi="Arial" w:cs="Arial"/>
          <w:sz w:val="22"/>
          <w:szCs w:val="22"/>
        </w:rPr>
        <w:t xml:space="preserve">, </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Ningrum, Y. (20</w:t>
      </w:r>
      <w:r>
        <w:rPr>
          <w:rFonts w:hint="default" w:ascii="Arial" w:hAnsi="Arial" w:cs="Arial"/>
          <w:sz w:val="22"/>
          <w:szCs w:val="22"/>
          <w:lang w:val="en-GB"/>
        </w:rPr>
        <w:t>22</w:t>
      </w:r>
      <w:r>
        <w:rPr>
          <w:rFonts w:hint="default" w:ascii="Arial" w:hAnsi="Arial" w:cs="Arial"/>
          <w:sz w:val="22"/>
          <w:szCs w:val="22"/>
        </w:rPr>
        <w:t xml:space="preserve">). </w:t>
      </w:r>
      <w:r>
        <w:rPr>
          <w:rFonts w:hint="default" w:ascii="Arial" w:hAnsi="Arial" w:cs="Arial"/>
          <w:i/>
          <w:iCs/>
          <w:sz w:val="22"/>
          <w:szCs w:val="22"/>
        </w:rPr>
        <w:t>F</w:t>
      </w:r>
      <w:r>
        <w:rPr>
          <w:rFonts w:hint="default" w:ascii="Arial" w:hAnsi="Arial" w:cs="Arial"/>
          <w:i/>
          <w:iCs/>
          <w:sz w:val="22"/>
          <w:szCs w:val="22"/>
          <w:lang w:val="en-GB"/>
        </w:rPr>
        <w:t>aktor-faktor</w:t>
      </w:r>
      <w:r>
        <w:rPr>
          <w:rFonts w:hint="default" w:ascii="Arial" w:hAnsi="Arial" w:cs="Arial"/>
          <w:i/>
          <w:iCs/>
          <w:sz w:val="22"/>
          <w:szCs w:val="22"/>
        </w:rPr>
        <w:t xml:space="preserve"> Y</w:t>
      </w:r>
      <w:r>
        <w:rPr>
          <w:rFonts w:hint="default" w:ascii="Arial" w:hAnsi="Arial" w:cs="Arial"/>
          <w:i/>
          <w:iCs/>
          <w:sz w:val="22"/>
          <w:szCs w:val="22"/>
          <w:lang w:val="en-GB"/>
        </w:rPr>
        <w:t>ang</w:t>
      </w:r>
      <w:r>
        <w:rPr>
          <w:rFonts w:hint="default" w:ascii="Arial" w:hAnsi="Arial" w:cs="Arial"/>
          <w:i/>
          <w:iCs/>
          <w:sz w:val="22"/>
          <w:szCs w:val="22"/>
        </w:rPr>
        <w:t xml:space="preserve"> M</w:t>
      </w:r>
      <w:r>
        <w:rPr>
          <w:rFonts w:hint="default" w:ascii="Arial" w:hAnsi="Arial" w:cs="Arial"/>
          <w:i/>
          <w:iCs/>
          <w:sz w:val="22"/>
          <w:szCs w:val="22"/>
          <w:lang w:val="en-GB"/>
        </w:rPr>
        <w:t>emepengaruhi</w:t>
      </w:r>
      <w:r>
        <w:rPr>
          <w:rFonts w:hint="default" w:ascii="Arial" w:hAnsi="Arial" w:cs="Arial"/>
          <w:i/>
          <w:iCs/>
          <w:sz w:val="22"/>
          <w:szCs w:val="22"/>
        </w:rPr>
        <w:t xml:space="preserve"> K</w:t>
      </w:r>
      <w:r>
        <w:rPr>
          <w:rFonts w:hint="default" w:ascii="Arial" w:hAnsi="Arial" w:cs="Arial"/>
          <w:i/>
          <w:iCs/>
          <w:sz w:val="22"/>
          <w:szCs w:val="22"/>
          <w:lang w:val="en-GB"/>
        </w:rPr>
        <w:t>epatuhan</w:t>
      </w:r>
      <w:r>
        <w:rPr>
          <w:rFonts w:hint="default" w:ascii="Arial" w:hAnsi="Arial" w:cs="Arial"/>
          <w:i/>
          <w:iCs/>
          <w:sz w:val="22"/>
          <w:szCs w:val="22"/>
        </w:rPr>
        <w:t xml:space="preserve"> M</w:t>
      </w:r>
      <w:r>
        <w:rPr>
          <w:rFonts w:hint="default" w:ascii="Arial" w:hAnsi="Arial" w:cs="Arial"/>
          <w:i/>
          <w:iCs/>
          <w:sz w:val="22"/>
          <w:szCs w:val="22"/>
          <w:lang w:val="en-GB"/>
        </w:rPr>
        <w:t>inum</w:t>
      </w:r>
      <w:r>
        <w:rPr>
          <w:rFonts w:hint="default" w:ascii="Arial" w:hAnsi="Arial" w:cs="Arial"/>
          <w:i/>
          <w:iCs/>
          <w:sz w:val="22"/>
          <w:szCs w:val="22"/>
        </w:rPr>
        <w:t xml:space="preserve"> O</w:t>
      </w:r>
      <w:r>
        <w:rPr>
          <w:rFonts w:hint="default" w:ascii="Arial" w:hAnsi="Arial" w:cs="Arial"/>
          <w:i/>
          <w:iCs/>
          <w:sz w:val="22"/>
          <w:szCs w:val="22"/>
          <w:lang w:val="en-GB"/>
        </w:rPr>
        <w:t>bat</w:t>
      </w:r>
      <w:r>
        <w:rPr>
          <w:rFonts w:hint="default" w:ascii="Arial" w:hAnsi="Arial" w:cs="Arial"/>
          <w:i/>
          <w:iCs/>
          <w:sz w:val="22"/>
          <w:szCs w:val="22"/>
        </w:rPr>
        <w:t xml:space="preserve"> P</w:t>
      </w:r>
      <w:r>
        <w:rPr>
          <w:rFonts w:hint="default" w:ascii="Arial" w:hAnsi="Arial" w:cs="Arial"/>
          <w:i/>
          <w:iCs/>
          <w:sz w:val="22"/>
          <w:szCs w:val="22"/>
          <w:lang w:val="en-GB"/>
        </w:rPr>
        <w:t>ada</w:t>
      </w:r>
      <w:r>
        <w:rPr>
          <w:rFonts w:hint="default" w:ascii="Arial" w:hAnsi="Arial" w:cs="Arial"/>
          <w:i/>
          <w:iCs/>
          <w:sz w:val="22"/>
          <w:szCs w:val="22"/>
        </w:rPr>
        <w:t xml:space="preserve"> P</w:t>
      </w:r>
      <w:r>
        <w:rPr>
          <w:rFonts w:hint="default" w:ascii="Arial" w:hAnsi="Arial" w:cs="Arial"/>
          <w:i/>
          <w:iCs/>
          <w:sz w:val="22"/>
          <w:szCs w:val="22"/>
          <w:lang w:val="en-GB"/>
        </w:rPr>
        <w:t>enderita</w:t>
      </w:r>
      <w:r>
        <w:rPr>
          <w:rFonts w:hint="default" w:ascii="Arial" w:hAnsi="Arial" w:cs="Arial"/>
          <w:i/>
          <w:iCs/>
          <w:sz w:val="22"/>
          <w:szCs w:val="22"/>
        </w:rPr>
        <w:t xml:space="preserve"> TB P</w:t>
      </w:r>
      <w:r>
        <w:rPr>
          <w:rFonts w:hint="default" w:ascii="Arial" w:hAnsi="Arial" w:cs="Arial"/>
          <w:i/>
          <w:iCs/>
          <w:sz w:val="22"/>
          <w:szCs w:val="22"/>
          <w:lang w:val="en-GB"/>
        </w:rPr>
        <w:t>aru</w:t>
      </w:r>
      <w:r>
        <w:rPr>
          <w:rFonts w:hint="default" w:ascii="Arial" w:hAnsi="Arial" w:cs="Arial"/>
          <w:sz w:val="22"/>
          <w:szCs w:val="22"/>
        </w:rPr>
        <w:t>. 1–23.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widowControl w:val="0"/>
        <w:autoSpaceDE w:val="0"/>
        <w:autoSpaceDN w:val="0"/>
        <w:adjustRightInd w:val="0"/>
        <w:spacing w:line="240" w:lineRule="auto"/>
        <w:ind w:left="480" w:hanging="480"/>
        <w:jc w:val="both"/>
        <w:rPr>
          <w:rFonts w:hint="default" w:ascii="Arial" w:hAnsi="Arial" w:cs="Arial"/>
          <w:sz w:val="22"/>
          <w:szCs w:val="22"/>
        </w:rPr>
      </w:pPr>
      <w:r>
        <w:rPr>
          <w:rFonts w:hint="default" w:ascii="Arial" w:hAnsi="Arial" w:cs="Arial"/>
          <w:sz w:val="22"/>
          <w:szCs w:val="22"/>
        </w:rPr>
        <w:t xml:space="preserve">Nuraini, Y. R. (2015). </w:t>
      </w:r>
      <w:r>
        <w:rPr>
          <w:rFonts w:hint="default" w:ascii="Arial" w:hAnsi="Arial" w:cs="Arial"/>
          <w:i/>
          <w:iCs/>
          <w:sz w:val="22"/>
          <w:szCs w:val="22"/>
        </w:rPr>
        <w:t>Hubungan Karakteristik Dan Kepatuhan Minum Obat Penderita TB Paru Di Puskesmas Makrayu Kota Palembang Tahun 2013-2014</w:t>
      </w:r>
      <w:r>
        <w:rPr>
          <w:rFonts w:hint="default" w:ascii="Arial" w:hAnsi="Arial" w:cs="Arial"/>
          <w:sz w:val="22"/>
          <w:szCs w:val="22"/>
        </w:rPr>
        <w:t xml:space="preserve"> (p. 39).</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Novalisa, Susanti, R., &amp; Nurmainah. (2022). Analisis Faktor-faktor yang Mempengaruhi Kepatuhan Penggunaan Obat Tuberkulosis pada Pasien di Puskesmas. </w:t>
      </w:r>
      <w:r>
        <w:rPr>
          <w:rFonts w:hint="default" w:ascii="Arial" w:hAnsi="Arial" w:cs="Arial"/>
          <w:i/>
          <w:iCs/>
          <w:sz w:val="22"/>
          <w:szCs w:val="22"/>
        </w:rPr>
        <w:t>Journal Syifa Sciences and Clinical Research (JSSCR)</w:t>
      </w:r>
      <w:r>
        <w:rPr>
          <w:rFonts w:hint="default" w:ascii="Arial" w:hAnsi="Arial" w:cs="Arial"/>
          <w:sz w:val="22"/>
          <w:szCs w:val="22"/>
        </w:rPr>
        <w:t xml:space="preserve">, </w:t>
      </w:r>
      <w:r>
        <w:rPr>
          <w:rFonts w:hint="default" w:ascii="Arial" w:hAnsi="Arial" w:cs="Arial"/>
          <w:i/>
          <w:iCs/>
          <w:sz w:val="22"/>
          <w:szCs w:val="22"/>
        </w:rPr>
        <w:t>4</w:t>
      </w:r>
      <w:r>
        <w:rPr>
          <w:rFonts w:hint="default" w:ascii="Arial" w:hAnsi="Arial" w:cs="Arial"/>
          <w:sz w:val="22"/>
          <w:szCs w:val="22"/>
        </w:rPr>
        <w:t>(2), 342–353.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Perawang, P., Tualang, K. E. C., Siak, K., Perawang, K., Tualang, K. E. C., &amp; District, S. (2020). </w:t>
      </w:r>
      <w:r>
        <w:rPr>
          <w:rFonts w:hint="default" w:ascii="Arial" w:hAnsi="Arial" w:cs="Arial"/>
          <w:i/>
          <w:iCs/>
          <w:sz w:val="22"/>
          <w:szCs w:val="22"/>
        </w:rPr>
        <w:t>H</w:t>
      </w:r>
      <w:r>
        <w:rPr>
          <w:rFonts w:hint="default" w:ascii="Arial" w:hAnsi="Arial" w:cs="Arial"/>
          <w:i/>
          <w:iCs/>
          <w:sz w:val="22"/>
          <w:szCs w:val="22"/>
          <w:lang w:val="en-GB"/>
        </w:rPr>
        <w:t>ubungan</w:t>
      </w:r>
      <w:r>
        <w:rPr>
          <w:rFonts w:hint="default" w:ascii="Arial" w:hAnsi="Arial" w:cs="Arial"/>
          <w:i/>
          <w:iCs/>
          <w:sz w:val="22"/>
          <w:szCs w:val="22"/>
        </w:rPr>
        <w:t xml:space="preserve"> P</w:t>
      </w:r>
      <w:r>
        <w:rPr>
          <w:rFonts w:hint="default" w:ascii="Arial" w:hAnsi="Arial" w:cs="Arial"/>
          <w:i/>
          <w:iCs/>
          <w:sz w:val="22"/>
          <w:szCs w:val="22"/>
          <w:lang w:val="en-GB"/>
        </w:rPr>
        <w:t>eran</w:t>
      </w:r>
      <w:r>
        <w:rPr>
          <w:rFonts w:hint="default" w:ascii="Arial" w:hAnsi="Arial" w:cs="Arial"/>
          <w:i/>
          <w:iCs/>
          <w:sz w:val="22"/>
          <w:szCs w:val="22"/>
        </w:rPr>
        <w:t xml:space="preserve"> P</w:t>
      </w:r>
      <w:r>
        <w:rPr>
          <w:rFonts w:hint="default" w:ascii="Arial" w:hAnsi="Arial" w:cs="Arial"/>
          <w:i/>
          <w:iCs/>
          <w:sz w:val="22"/>
          <w:szCs w:val="22"/>
          <w:lang w:val="en-GB"/>
        </w:rPr>
        <w:t>engawasan</w:t>
      </w:r>
      <w:r>
        <w:rPr>
          <w:rFonts w:hint="default" w:ascii="Arial" w:hAnsi="Arial" w:cs="Arial"/>
          <w:i/>
          <w:iCs/>
          <w:sz w:val="22"/>
          <w:szCs w:val="22"/>
        </w:rPr>
        <w:t xml:space="preserve"> P</w:t>
      </w:r>
      <w:r>
        <w:rPr>
          <w:rFonts w:hint="default" w:ascii="Arial" w:hAnsi="Arial" w:cs="Arial"/>
          <w:i/>
          <w:iCs/>
          <w:sz w:val="22"/>
          <w:szCs w:val="22"/>
          <w:lang w:val="en-GB"/>
        </w:rPr>
        <w:t>etugas</w:t>
      </w:r>
      <w:r>
        <w:rPr>
          <w:rFonts w:hint="default" w:ascii="Arial" w:hAnsi="Arial" w:cs="Arial"/>
          <w:i/>
          <w:iCs/>
          <w:sz w:val="22"/>
          <w:szCs w:val="22"/>
        </w:rPr>
        <w:t xml:space="preserve"> K</w:t>
      </w:r>
      <w:r>
        <w:rPr>
          <w:rFonts w:hint="default" w:ascii="Arial" w:hAnsi="Arial" w:cs="Arial"/>
          <w:i/>
          <w:iCs/>
          <w:sz w:val="22"/>
          <w:szCs w:val="22"/>
          <w:lang w:val="en-GB"/>
        </w:rPr>
        <w:t xml:space="preserve">esehatan </w:t>
      </w:r>
      <w:r>
        <w:rPr>
          <w:rFonts w:hint="default" w:ascii="Arial" w:hAnsi="Arial" w:cs="Arial"/>
          <w:i/>
          <w:iCs/>
          <w:sz w:val="22"/>
          <w:szCs w:val="22"/>
        </w:rPr>
        <w:t>T</w:t>
      </w:r>
      <w:r>
        <w:rPr>
          <w:rFonts w:hint="default" w:ascii="Arial" w:hAnsi="Arial" w:cs="Arial"/>
          <w:i/>
          <w:iCs/>
          <w:sz w:val="22"/>
          <w:szCs w:val="22"/>
          <w:lang w:val="en-GB"/>
        </w:rPr>
        <w:t>erhadap</w:t>
      </w:r>
      <w:r>
        <w:rPr>
          <w:rFonts w:hint="default" w:ascii="Arial" w:hAnsi="Arial" w:cs="Arial"/>
          <w:i/>
          <w:iCs/>
          <w:sz w:val="22"/>
          <w:szCs w:val="22"/>
        </w:rPr>
        <w:t xml:space="preserve"> K</w:t>
      </w:r>
      <w:r>
        <w:rPr>
          <w:rFonts w:hint="default" w:ascii="Arial" w:hAnsi="Arial" w:cs="Arial"/>
          <w:i/>
          <w:iCs/>
          <w:sz w:val="22"/>
          <w:szCs w:val="22"/>
          <w:lang w:val="en-GB"/>
        </w:rPr>
        <w:t>epatuhan</w:t>
      </w:r>
      <w:r>
        <w:rPr>
          <w:rFonts w:hint="default" w:ascii="Arial" w:hAnsi="Arial" w:cs="Arial"/>
          <w:i/>
          <w:iCs/>
          <w:sz w:val="22"/>
          <w:szCs w:val="22"/>
        </w:rPr>
        <w:t xml:space="preserve"> K</w:t>
      </w:r>
      <w:r>
        <w:rPr>
          <w:rFonts w:hint="default" w:ascii="Arial" w:hAnsi="Arial" w:cs="Arial"/>
          <w:i/>
          <w:iCs/>
          <w:sz w:val="22"/>
          <w:szCs w:val="22"/>
          <w:lang w:val="en-GB"/>
        </w:rPr>
        <w:t>onsumsi</w:t>
      </w:r>
      <w:r>
        <w:rPr>
          <w:rFonts w:hint="default" w:ascii="Arial" w:hAnsi="Arial" w:cs="Arial"/>
          <w:i/>
          <w:iCs/>
          <w:sz w:val="22"/>
          <w:szCs w:val="22"/>
        </w:rPr>
        <w:t xml:space="preserve"> O</w:t>
      </w:r>
      <w:r>
        <w:rPr>
          <w:rFonts w:hint="default" w:ascii="Arial" w:hAnsi="Arial" w:cs="Arial"/>
          <w:i/>
          <w:iCs/>
          <w:sz w:val="22"/>
          <w:szCs w:val="22"/>
          <w:lang w:val="en-GB"/>
        </w:rPr>
        <w:t>bat</w:t>
      </w:r>
      <w:r>
        <w:rPr>
          <w:rFonts w:hint="default" w:ascii="Arial" w:hAnsi="Arial" w:cs="Arial"/>
          <w:i/>
          <w:iCs/>
          <w:sz w:val="22"/>
          <w:szCs w:val="22"/>
        </w:rPr>
        <w:t xml:space="preserve"> P</w:t>
      </w:r>
      <w:r>
        <w:rPr>
          <w:rFonts w:hint="default" w:ascii="Arial" w:hAnsi="Arial" w:cs="Arial"/>
          <w:i/>
          <w:iCs/>
          <w:sz w:val="22"/>
          <w:szCs w:val="22"/>
          <w:lang w:val="en-GB"/>
        </w:rPr>
        <w:t>asien</w:t>
      </w:r>
      <w:r>
        <w:rPr>
          <w:rFonts w:hint="default" w:ascii="Arial" w:hAnsi="Arial" w:cs="Arial"/>
          <w:i/>
          <w:iCs/>
          <w:sz w:val="22"/>
          <w:szCs w:val="22"/>
        </w:rPr>
        <w:t xml:space="preserve"> TBC D</w:t>
      </w:r>
      <w:r>
        <w:rPr>
          <w:rFonts w:hint="default" w:ascii="Arial" w:hAnsi="Arial" w:cs="Arial"/>
          <w:i/>
          <w:iCs/>
          <w:sz w:val="22"/>
          <w:szCs w:val="22"/>
          <w:lang w:val="en-GB"/>
        </w:rPr>
        <w:t>i</w:t>
      </w:r>
      <w:r>
        <w:rPr>
          <w:rFonts w:hint="default" w:ascii="Arial" w:hAnsi="Arial" w:cs="Arial"/>
          <w:i/>
          <w:iCs/>
          <w:sz w:val="22"/>
          <w:szCs w:val="22"/>
        </w:rPr>
        <w:t xml:space="preserve"> W</w:t>
      </w:r>
      <w:r>
        <w:rPr>
          <w:rFonts w:hint="default" w:ascii="Arial" w:hAnsi="Arial" w:cs="Arial"/>
          <w:i/>
          <w:iCs/>
          <w:sz w:val="22"/>
          <w:szCs w:val="22"/>
          <w:lang w:val="en-GB"/>
        </w:rPr>
        <w:t>ilayah</w:t>
      </w:r>
      <w:r>
        <w:rPr>
          <w:rFonts w:hint="default" w:ascii="Arial" w:hAnsi="Arial" w:cs="Arial"/>
          <w:i/>
          <w:iCs/>
          <w:sz w:val="22"/>
          <w:szCs w:val="22"/>
        </w:rPr>
        <w:t xml:space="preserve"> K</w:t>
      </w:r>
      <w:r>
        <w:rPr>
          <w:rFonts w:hint="default" w:ascii="Arial" w:hAnsi="Arial" w:cs="Arial"/>
          <w:i/>
          <w:iCs/>
          <w:sz w:val="22"/>
          <w:szCs w:val="22"/>
          <w:lang w:val="en-GB"/>
        </w:rPr>
        <w:t>erja</w:t>
      </w:r>
      <w:r>
        <w:rPr>
          <w:rFonts w:hint="default" w:ascii="Arial" w:hAnsi="Arial" w:cs="Arial"/>
          <w:i/>
          <w:iCs/>
          <w:sz w:val="22"/>
          <w:szCs w:val="22"/>
        </w:rPr>
        <w:t xml:space="preserve"> R</w:t>
      </w:r>
      <w:r>
        <w:rPr>
          <w:rFonts w:hint="default" w:ascii="Arial" w:hAnsi="Arial" w:cs="Arial"/>
          <w:i/>
          <w:iCs/>
          <w:sz w:val="22"/>
          <w:szCs w:val="22"/>
          <w:lang w:val="en-GB"/>
        </w:rPr>
        <w:t>elationship</w:t>
      </w:r>
      <w:r>
        <w:rPr>
          <w:rFonts w:hint="default" w:ascii="Arial" w:hAnsi="Arial" w:cs="Arial"/>
          <w:i/>
          <w:iCs/>
          <w:sz w:val="22"/>
          <w:szCs w:val="22"/>
        </w:rPr>
        <w:t xml:space="preserve"> O</w:t>
      </w:r>
      <w:r>
        <w:rPr>
          <w:rFonts w:hint="default" w:ascii="Arial" w:hAnsi="Arial" w:cs="Arial"/>
          <w:i/>
          <w:iCs/>
          <w:sz w:val="22"/>
          <w:szCs w:val="22"/>
          <w:lang w:val="en-GB"/>
        </w:rPr>
        <w:t>f</w:t>
      </w:r>
      <w:r>
        <w:rPr>
          <w:rFonts w:hint="default" w:ascii="Arial" w:hAnsi="Arial" w:cs="Arial"/>
          <w:i/>
          <w:iCs/>
          <w:sz w:val="22"/>
          <w:szCs w:val="22"/>
        </w:rPr>
        <w:t xml:space="preserve"> T</w:t>
      </w:r>
      <w:r>
        <w:rPr>
          <w:rFonts w:hint="default" w:ascii="Arial" w:hAnsi="Arial" w:cs="Arial"/>
          <w:i/>
          <w:iCs/>
          <w:sz w:val="22"/>
          <w:szCs w:val="22"/>
          <w:lang w:val="en-GB"/>
        </w:rPr>
        <w:t>he</w:t>
      </w:r>
      <w:r>
        <w:rPr>
          <w:rFonts w:hint="default" w:ascii="Arial" w:hAnsi="Arial" w:cs="Arial"/>
          <w:i/>
          <w:iCs/>
          <w:sz w:val="22"/>
          <w:szCs w:val="22"/>
        </w:rPr>
        <w:t xml:space="preserve"> S</w:t>
      </w:r>
      <w:r>
        <w:rPr>
          <w:rFonts w:hint="default" w:ascii="Arial" w:hAnsi="Arial" w:cs="Arial"/>
          <w:i/>
          <w:iCs/>
          <w:sz w:val="22"/>
          <w:szCs w:val="22"/>
          <w:lang w:val="en-GB"/>
        </w:rPr>
        <w:t>upervision</w:t>
      </w:r>
      <w:r>
        <w:rPr>
          <w:rFonts w:hint="default" w:ascii="Arial" w:hAnsi="Arial" w:cs="Arial"/>
          <w:i/>
          <w:iCs/>
          <w:sz w:val="22"/>
          <w:szCs w:val="22"/>
        </w:rPr>
        <w:t xml:space="preserve"> O</w:t>
      </w:r>
      <w:r>
        <w:rPr>
          <w:rFonts w:hint="default" w:ascii="Arial" w:hAnsi="Arial" w:cs="Arial"/>
          <w:i/>
          <w:iCs/>
          <w:sz w:val="22"/>
          <w:szCs w:val="22"/>
          <w:lang w:val="en-GB"/>
        </w:rPr>
        <w:t>f</w:t>
      </w:r>
      <w:r>
        <w:rPr>
          <w:rFonts w:hint="default" w:ascii="Arial" w:hAnsi="Arial" w:cs="Arial"/>
          <w:i/>
          <w:iCs/>
          <w:sz w:val="22"/>
          <w:szCs w:val="22"/>
        </w:rPr>
        <w:t xml:space="preserve"> H</w:t>
      </w:r>
      <w:r>
        <w:rPr>
          <w:rFonts w:hint="default" w:ascii="Arial" w:hAnsi="Arial" w:cs="Arial"/>
          <w:i/>
          <w:iCs/>
          <w:sz w:val="22"/>
          <w:szCs w:val="22"/>
          <w:lang w:val="en-GB"/>
        </w:rPr>
        <w:t>ealth</w:t>
      </w:r>
      <w:r>
        <w:rPr>
          <w:rFonts w:hint="default" w:ascii="Arial" w:hAnsi="Arial" w:cs="Arial"/>
          <w:i/>
          <w:iCs/>
          <w:sz w:val="22"/>
          <w:szCs w:val="22"/>
        </w:rPr>
        <w:t xml:space="preserve"> O</w:t>
      </w:r>
      <w:r>
        <w:rPr>
          <w:rFonts w:hint="default" w:ascii="Arial" w:hAnsi="Arial" w:cs="Arial"/>
          <w:i/>
          <w:iCs/>
          <w:sz w:val="22"/>
          <w:szCs w:val="22"/>
          <w:lang w:val="en-GB"/>
        </w:rPr>
        <w:t>fficers</w:t>
      </w:r>
      <w:r>
        <w:rPr>
          <w:rFonts w:hint="default" w:ascii="Arial" w:hAnsi="Arial" w:cs="Arial"/>
          <w:i/>
          <w:iCs/>
          <w:sz w:val="22"/>
          <w:szCs w:val="22"/>
        </w:rPr>
        <w:t xml:space="preserve"> O</w:t>
      </w:r>
      <w:r>
        <w:rPr>
          <w:rFonts w:hint="default" w:ascii="Arial" w:hAnsi="Arial" w:cs="Arial"/>
          <w:i/>
          <w:iCs/>
          <w:sz w:val="22"/>
          <w:szCs w:val="22"/>
          <w:lang w:val="en-GB"/>
        </w:rPr>
        <w:t>n</w:t>
      </w:r>
      <w:r>
        <w:rPr>
          <w:rFonts w:hint="default" w:ascii="Arial" w:hAnsi="Arial" w:cs="Arial"/>
          <w:i/>
          <w:iCs/>
          <w:sz w:val="22"/>
          <w:szCs w:val="22"/>
        </w:rPr>
        <w:t xml:space="preserve"> C</w:t>
      </w:r>
      <w:r>
        <w:rPr>
          <w:rFonts w:hint="default" w:ascii="Arial" w:hAnsi="Arial" w:cs="Arial"/>
          <w:i/>
          <w:iCs/>
          <w:sz w:val="22"/>
          <w:szCs w:val="22"/>
          <w:lang w:val="en-GB"/>
        </w:rPr>
        <w:t>ompliance</w:t>
      </w:r>
      <w:r>
        <w:rPr>
          <w:rFonts w:hint="default" w:ascii="Arial" w:hAnsi="Arial" w:cs="Arial"/>
          <w:i/>
          <w:iCs/>
          <w:sz w:val="22"/>
          <w:szCs w:val="22"/>
        </w:rPr>
        <w:t xml:space="preserve"> W</w:t>
      </w:r>
      <w:r>
        <w:rPr>
          <w:rFonts w:hint="default" w:ascii="Arial" w:hAnsi="Arial" w:cs="Arial"/>
          <w:i/>
          <w:iCs/>
          <w:sz w:val="22"/>
          <w:szCs w:val="22"/>
          <w:lang w:val="en-GB"/>
        </w:rPr>
        <w:t>ith</w:t>
      </w:r>
      <w:r>
        <w:rPr>
          <w:rFonts w:hint="default" w:ascii="Arial" w:hAnsi="Arial" w:cs="Arial"/>
          <w:i/>
          <w:iCs/>
          <w:sz w:val="22"/>
          <w:szCs w:val="22"/>
        </w:rPr>
        <w:t xml:space="preserve"> TB P</w:t>
      </w:r>
      <w:r>
        <w:rPr>
          <w:rFonts w:hint="default" w:ascii="Arial" w:hAnsi="Arial" w:cs="Arial"/>
          <w:i/>
          <w:iCs/>
          <w:sz w:val="22"/>
          <w:szCs w:val="22"/>
          <w:lang w:val="en-GB"/>
        </w:rPr>
        <w:t>atients</w:t>
      </w:r>
      <w:r>
        <w:rPr>
          <w:rFonts w:hint="default" w:ascii="Arial" w:hAnsi="Arial" w:cs="Arial"/>
          <w:i/>
          <w:iCs/>
          <w:sz w:val="22"/>
          <w:szCs w:val="22"/>
        </w:rPr>
        <w:t xml:space="preserve"> C</w:t>
      </w:r>
      <w:r>
        <w:rPr>
          <w:rFonts w:hint="default" w:ascii="Arial" w:hAnsi="Arial" w:cs="Arial"/>
          <w:i/>
          <w:iCs/>
          <w:sz w:val="22"/>
          <w:szCs w:val="22"/>
          <w:lang w:val="en-GB"/>
        </w:rPr>
        <w:t>onsumption</w:t>
      </w:r>
      <w:r>
        <w:rPr>
          <w:rFonts w:hint="default" w:ascii="Arial" w:hAnsi="Arial" w:cs="Arial"/>
          <w:i/>
          <w:iCs/>
          <w:sz w:val="22"/>
          <w:szCs w:val="22"/>
        </w:rPr>
        <w:t xml:space="preserve"> I</w:t>
      </w:r>
      <w:r>
        <w:rPr>
          <w:rFonts w:hint="default" w:ascii="Arial" w:hAnsi="Arial" w:cs="Arial"/>
          <w:i/>
          <w:iCs/>
          <w:sz w:val="22"/>
          <w:szCs w:val="22"/>
          <w:lang w:val="en-GB"/>
        </w:rPr>
        <w:t>n</w:t>
      </w:r>
      <w:r>
        <w:rPr>
          <w:rFonts w:hint="default" w:ascii="Arial" w:hAnsi="Arial" w:cs="Arial"/>
          <w:i/>
          <w:iCs/>
          <w:sz w:val="22"/>
          <w:szCs w:val="22"/>
        </w:rPr>
        <w:t xml:space="preserve"> T</w:t>
      </w:r>
      <w:r>
        <w:rPr>
          <w:rFonts w:hint="default" w:ascii="Arial" w:hAnsi="Arial" w:cs="Arial"/>
          <w:i/>
          <w:iCs/>
          <w:sz w:val="22"/>
          <w:szCs w:val="22"/>
          <w:lang w:val="en-GB"/>
        </w:rPr>
        <w:t xml:space="preserve">he </w:t>
      </w:r>
      <w:r>
        <w:rPr>
          <w:rFonts w:hint="default" w:ascii="Arial" w:hAnsi="Arial" w:cs="Arial"/>
          <w:i/>
          <w:iCs/>
          <w:sz w:val="22"/>
          <w:szCs w:val="22"/>
        </w:rPr>
        <w:t>R</w:t>
      </w:r>
      <w:r>
        <w:rPr>
          <w:rFonts w:hint="default" w:ascii="Arial" w:hAnsi="Arial" w:cs="Arial"/>
          <w:i/>
          <w:iCs/>
          <w:sz w:val="22"/>
          <w:szCs w:val="22"/>
          <w:lang w:val="en-GB"/>
        </w:rPr>
        <w:t xml:space="preserve">egion </w:t>
      </w:r>
      <w:r>
        <w:rPr>
          <w:rFonts w:hint="default" w:ascii="Arial" w:hAnsi="Arial" w:cs="Arial"/>
          <w:i/>
          <w:iCs/>
          <w:sz w:val="22"/>
          <w:szCs w:val="22"/>
        </w:rPr>
        <w:t>O</w:t>
      </w:r>
      <w:r>
        <w:rPr>
          <w:rFonts w:hint="default" w:ascii="Arial" w:hAnsi="Arial" w:cs="Arial"/>
          <w:i/>
          <w:iCs/>
          <w:sz w:val="22"/>
          <w:szCs w:val="22"/>
          <w:lang w:val="en-GB"/>
        </w:rPr>
        <w:t>f</w:t>
      </w:r>
      <w:r>
        <w:rPr>
          <w:rFonts w:hint="default" w:ascii="Arial" w:hAnsi="Arial" w:cs="Arial"/>
          <w:sz w:val="22"/>
          <w:szCs w:val="22"/>
        </w:rPr>
        <w:t xml:space="preserve">. </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lang w:val="en-GB"/>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lang w:val="en-GB"/>
        </w:rPr>
        <w:t xml:space="preserve">Purba, </w:t>
      </w:r>
      <w:r>
        <w:rPr>
          <w:rFonts w:hint="default" w:ascii="Arial" w:hAnsi="Arial" w:cs="Arial"/>
          <w:sz w:val="22"/>
          <w:szCs w:val="22"/>
        </w:rPr>
        <w:t>I</w:t>
      </w:r>
      <w:r>
        <w:rPr>
          <w:rFonts w:hint="default" w:ascii="Arial" w:hAnsi="Arial" w:cs="Arial"/>
          <w:sz w:val="22"/>
          <w:szCs w:val="22"/>
          <w:lang w:val="en-GB"/>
        </w:rPr>
        <w:t>in</w:t>
      </w:r>
      <w:r>
        <w:rPr>
          <w:rFonts w:hint="default" w:ascii="Arial" w:hAnsi="Arial" w:cs="Arial"/>
          <w:sz w:val="22"/>
          <w:szCs w:val="22"/>
        </w:rPr>
        <w:t xml:space="preserve"> D</w:t>
      </w:r>
      <w:r>
        <w:rPr>
          <w:rFonts w:hint="default" w:ascii="Arial" w:hAnsi="Arial" w:cs="Arial"/>
          <w:sz w:val="22"/>
          <w:szCs w:val="22"/>
          <w:lang w:val="en-GB"/>
        </w:rPr>
        <w:t>earna</w:t>
      </w:r>
      <w:r>
        <w:rPr>
          <w:rFonts w:hint="default" w:ascii="Arial" w:hAnsi="Arial" w:cs="Arial"/>
          <w:sz w:val="22"/>
          <w:szCs w:val="22"/>
        </w:rPr>
        <w:t>. (2020). H</w:t>
      </w:r>
      <w:r>
        <w:rPr>
          <w:rFonts w:hint="default" w:ascii="Arial" w:hAnsi="Arial" w:cs="Arial"/>
          <w:sz w:val="22"/>
          <w:szCs w:val="22"/>
          <w:lang w:val="en-GB"/>
        </w:rPr>
        <w:t>ubungan</w:t>
      </w:r>
      <w:r>
        <w:rPr>
          <w:rFonts w:hint="default" w:ascii="Arial" w:hAnsi="Arial" w:cs="Arial"/>
          <w:sz w:val="22"/>
          <w:szCs w:val="22"/>
        </w:rPr>
        <w:t xml:space="preserve"> L</w:t>
      </w:r>
      <w:r>
        <w:rPr>
          <w:rFonts w:hint="default" w:ascii="Arial" w:hAnsi="Arial" w:cs="Arial"/>
          <w:sz w:val="22"/>
          <w:szCs w:val="22"/>
          <w:lang w:val="en-GB"/>
        </w:rPr>
        <w:t>ama</w:t>
      </w:r>
      <w:r>
        <w:rPr>
          <w:rFonts w:hint="default" w:ascii="Arial" w:hAnsi="Arial" w:cs="Arial"/>
          <w:sz w:val="22"/>
          <w:szCs w:val="22"/>
        </w:rPr>
        <w:t xml:space="preserve"> P</w:t>
      </w:r>
      <w:r>
        <w:rPr>
          <w:rFonts w:hint="default" w:ascii="Arial" w:hAnsi="Arial" w:cs="Arial"/>
          <w:sz w:val="22"/>
          <w:szCs w:val="22"/>
          <w:lang w:val="en-GB"/>
        </w:rPr>
        <w:t>engobatan</w:t>
      </w:r>
      <w:r>
        <w:rPr>
          <w:rFonts w:hint="default" w:ascii="Arial" w:hAnsi="Arial" w:cs="Arial"/>
          <w:sz w:val="22"/>
          <w:szCs w:val="22"/>
        </w:rPr>
        <w:t xml:space="preserve"> TB P</w:t>
      </w:r>
      <w:r>
        <w:rPr>
          <w:rFonts w:hint="default" w:ascii="Arial" w:hAnsi="Arial" w:cs="Arial"/>
          <w:sz w:val="22"/>
          <w:szCs w:val="22"/>
          <w:lang w:val="en-GB"/>
        </w:rPr>
        <w:t>aru</w:t>
      </w:r>
      <w:r>
        <w:rPr>
          <w:rFonts w:hint="default" w:ascii="Arial" w:hAnsi="Arial" w:cs="Arial"/>
          <w:sz w:val="22"/>
          <w:szCs w:val="22"/>
        </w:rPr>
        <w:t xml:space="preserve"> D</w:t>
      </w:r>
      <w:r>
        <w:rPr>
          <w:rFonts w:hint="default" w:ascii="Arial" w:hAnsi="Arial" w:cs="Arial"/>
          <w:sz w:val="22"/>
          <w:szCs w:val="22"/>
          <w:lang w:val="en-GB"/>
        </w:rPr>
        <w:t>engan</w:t>
      </w:r>
      <w:r>
        <w:rPr>
          <w:rFonts w:hint="default" w:ascii="Arial" w:hAnsi="Arial" w:cs="Arial"/>
          <w:sz w:val="22"/>
          <w:szCs w:val="22"/>
        </w:rPr>
        <w:t xml:space="preserve"> T</w:t>
      </w:r>
      <w:r>
        <w:rPr>
          <w:rFonts w:hint="default" w:ascii="Arial" w:hAnsi="Arial" w:cs="Arial"/>
          <w:sz w:val="22"/>
          <w:szCs w:val="22"/>
          <w:lang w:val="en-GB"/>
        </w:rPr>
        <w:t>ingkat</w:t>
      </w:r>
      <w:r>
        <w:rPr>
          <w:rFonts w:hint="default" w:ascii="Arial" w:hAnsi="Arial" w:cs="Arial"/>
          <w:sz w:val="22"/>
          <w:szCs w:val="22"/>
        </w:rPr>
        <w:t xml:space="preserve"> S</w:t>
      </w:r>
      <w:r>
        <w:rPr>
          <w:rFonts w:hint="default" w:ascii="Arial" w:hAnsi="Arial" w:cs="Arial"/>
          <w:sz w:val="22"/>
          <w:szCs w:val="22"/>
          <w:lang w:val="en-GB"/>
        </w:rPr>
        <w:t xml:space="preserve">tres </w:t>
      </w:r>
      <w:r>
        <w:rPr>
          <w:rFonts w:hint="default" w:ascii="Arial" w:hAnsi="Arial" w:cs="Arial"/>
          <w:sz w:val="22"/>
          <w:szCs w:val="22"/>
        </w:rPr>
        <w:t>P</w:t>
      </w:r>
      <w:r>
        <w:rPr>
          <w:rFonts w:hint="default" w:ascii="Arial" w:hAnsi="Arial" w:cs="Arial"/>
          <w:sz w:val="22"/>
          <w:szCs w:val="22"/>
          <w:lang w:val="en-GB"/>
        </w:rPr>
        <w:t>enderita</w:t>
      </w:r>
      <w:r>
        <w:rPr>
          <w:rFonts w:hint="default" w:ascii="Arial" w:hAnsi="Arial" w:cs="Arial"/>
          <w:sz w:val="22"/>
          <w:szCs w:val="22"/>
        </w:rPr>
        <w:t xml:space="preserve"> TB P</w:t>
      </w:r>
      <w:r>
        <w:rPr>
          <w:rFonts w:hint="default" w:ascii="Arial" w:hAnsi="Arial" w:cs="Arial"/>
          <w:sz w:val="22"/>
          <w:szCs w:val="22"/>
          <w:lang w:val="en-GB"/>
        </w:rPr>
        <w:t>aru</w:t>
      </w:r>
      <w:r>
        <w:rPr>
          <w:rFonts w:hint="default" w:ascii="Arial" w:hAnsi="Arial" w:cs="Arial"/>
          <w:sz w:val="22"/>
          <w:szCs w:val="22"/>
        </w:rPr>
        <w:t xml:space="preserve"> </w:t>
      </w:r>
      <w:r>
        <w:rPr>
          <w:rFonts w:hint="default" w:ascii="Arial" w:hAnsi="Arial" w:cs="Arial"/>
          <w:sz w:val="22"/>
          <w:szCs w:val="22"/>
          <w:lang w:val="en-GB"/>
        </w:rPr>
        <w:t>tahun</w:t>
      </w:r>
      <w:r>
        <w:rPr>
          <w:rFonts w:hint="default" w:ascii="Arial" w:hAnsi="Arial" w:cs="Arial"/>
          <w:sz w:val="22"/>
          <w:szCs w:val="22"/>
        </w:rPr>
        <w:t xml:space="preserve"> 2020. In </w:t>
      </w:r>
      <w:r>
        <w:rPr>
          <w:rFonts w:hint="default" w:ascii="Arial" w:hAnsi="Arial" w:cs="Arial"/>
          <w:i/>
          <w:iCs/>
          <w:sz w:val="22"/>
          <w:szCs w:val="22"/>
        </w:rPr>
        <w:t>Kaos GL Dergisi</w:t>
      </w:r>
      <w:r>
        <w:rPr>
          <w:rFonts w:hint="default" w:ascii="Arial" w:hAnsi="Arial" w:cs="Arial"/>
          <w:sz w:val="22"/>
          <w:szCs w:val="22"/>
        </w:rPr>
        <w:t xml:space="preserve"> (Vol. 8, Issue</w:t>
      </w:r>
      <w:r>
        <w:rPr>
          <w:rFonts w:hint="default" w:ascii="Arial" w:hAnsi="Arial" w:cs="Arial"/>
          <w:sz w:val="22"/>
          <w:szCs w:val="22"/>
          <w:lang w:val="en-GB"/>
        </w:rPr>
        <w:t>,</w:t>
      </w:r>
      <w:r>
        <w:rPr>
          <w:rFonts w:hint="default" w:ascii="Arial" w:hAnsi="Arial" w:cs="Arial"/>
          <w:sz w:val="22"/>
          <w:szCs w:val="22"/>
        </w:rPr>
        <w:t xml:space="preserve">75). </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lang w:val="en-GB"/>
        </w:rPr>
        <w:t xml:space="preserve">Pedoman </w:t>
      </w:r>
      <w:r>
        <w:rPr>
          <w:rFonts w:hint="default" w:ascii="Arial" w:hAnsi="Arial" w:cs="Arial"/>
          <w:sz w:val="22"/>
          <w:szCs w:val="22"/>
        </w:rPr>
        <w:t>K</w:t>
      </w:r>
      <w:r>
        <w:rPr>
          <w:rFonts w:hint="default" w:ascii="Arial" w:hAnsi="Arial" w:cs="Arial"/>
          <w:sz w:val="22"/>
          <w:szCs w:val="22"/>
          <w:lang w:val="en-GB"/>
        </w:rPr>
        <w:t>emenkes</w:t>
      </w:r>
      <w:r>
        <w:rPr>
          <w:rFonts w:hint="default" w:ascii="Arial" w:hAnsi="Arial" w:cs="Arial"/>
          <w:sz w:val="22"/>
          <w:szCs w:val="22"/>
        </w:rPr>
        <w:t xml:space="preserve">, 2020. (2020). </w:t>
      </w:r>
      <w:r>
        <w:rPr>
          <w:rFonts w:hint="default" w:ascii="Arial" w:hAnsi="Arial" w:cs="Arial"/>
          <w:i/>
          <w:iCs/>
          <w:sz w:val="22"/>
          <w:szCs w:val="22"/>
        </w:rPr>
        <w:t>Pedoman Nasional Pelayanan Kedokteran Tata Laksana Tuberkulosis</w:t>
      </w:r>
      <w:r>
        <w:rPr>
          <w:rFonts w:hint="default" w:ascii="Arial" w:hAnsi="Arial" w:cs="Arial"/>
          <w:sz w:val="22"/>
          <w:szCs w:val="22"/>
        </w:rPr>
        <w:t xml:space="preserve">. </w:t>
      </w:r>
      <w:r>
        <w:rPr>
          <w:rFonts w:hint="default" w:ascii="Arial" w:hAnsi="Arial" w:cs="Arial"/>
          <w:i/>
          <w:iCs/>
          <w:sz w:val="22"/>
          <w:szCs w:val="22"/>
        </w:rPr>
        <w:t>21</w:t>
      </w:r>
      <w:r>
        <w:rPr>
          <w:rFonts w:hint="default" w:ascii="Arial" w:hAnsi="Arial" w:cs="Arial"/>
          <w:sz w:val="22"/>
          <w:szCs w:val="22"/>
        </w:rPr>
        <w:t xml:space="preserve">(1), 1–9. </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http://journal.um-surabaya.ac.id/index.php/JKM/article/view/2203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lang w:val="en-GB"/>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lang w:val="en-GB"/>
        </w:rPr>
        <w:t>Pedoman Permenkes,</w:t>
      </w:r>
      <w:r>
        <w:rPr>
          <w:rFonts w:hint="default" w:ascii="Arial" w:hAnsi="Arial" w:cs="Arial"/>
          <w:sz w:val="22"/>
          <w:szCs w:val="22"/>
        </w:rPr>
        <w:t>. (2019). P</w:t>
      </w:r>
      <w:r>
        <w:rPr>
          <w:rFonts w:hint="default" w:ascii="Arial" w:hAnsi="Arial" w:cs="Arial"/>
          <w:sz w:val="22"/>
          <w:szCs w:val="22"/>
          <w:lang w:val="en-GB"/>
        </w:rPr>
        <w:t>eraturan</w:t>
      </w:r>
      <w:r>
        <w:rPr>
          <w:rFonts w:hint="default" w:ascii="Arial" w:hAnsi="Arial" w:cs="Arial"/>
          <w:sz w:val="22"/>
          <w:szCs w:val="22"/>
        </w:rPr>
        <w:t xml:space="preserve"> M</w:t>
      </w:r>
      <w:r>
        <w:rPr>
          <w:rFonts w:hint="default" w:ascii="Arial" w:hAnsi="Arial" w:cs="Arial"/>
          <w:sz w:val="22"/>
          <w:szCs w:val="22"/>
          <w:lang w:val="en-GB"/>
        </w:rPr>
        <w:t>enteri</w:t>
      </w:r>
      <w:r>
        <w:rPr>
          <w:rFonts w:hint="default" w:ascii="Arial" w:hAnsi="Arial" w:cs="Arial"/>
          <w:sz w:val="22"/>
          <w:szCs w:val="22"/>
        </w:rPr>
        <w:t xml:space="preserve"> K</w:t>
      </w:r>
      <w:r>
        <w:rPr>
          <w:rFonts w:hint="default" w:ascii="Arial" w:hAnsi="Arial" w:cs="Arial"/>
          <w:sz w:val="22"/>
          <w:szCs w:val="22"/>
          <w:lang w:val="en-GB"/>
        </w:rPr>
        <w:t>esehatan</w:t>
      </w:r>
      <w:r>
        <w:rPr>
          <w:rFonts w:hint="default" w:ascii="Arial" w:hAnsi="Arial" w:cs="Arial"/>
          <w:sz w:val="22"/>
          <w:szCs w:val="22"/>
        </w:rPr>
        <w:t xml:space="preserve"> R</w:t>
      </w:r>
      <w:r>
        <w:rPr>
          <w:rFonts w:hint="default" w:ascii="Arial" w:hAnsi="Arial" w:cs="Arial"/>
          <w:sz w:val="22"/>
          <w:szCs w:val="22"/>
          <w:lang w:val="en-GB"/>
        </w:rPr>
        <w:t>epublik</w:t>
      </w:r>
      <w:r>
        <w:rPr>
          <w:rFonts w:hint="default" w:ascii="Arial" w:hAnsi="Arial" w:cs="Arial"/>
          <w:sz w:val="22"/>
          <w:szCs w:val="22"/>
        </w:rPr>
        <w:t xml:space="preserve"> I</w:t>
      </w:r>
      <w:r>
        <w:rPr>
          <w:rFonts w:hint="default" w:ascii="Arial" w:hAnsi="Arial" w:cs="Arial"/>
          <w:sz w:val="22"/>
          <w:szCs w:val="22"/>
          <w:lang w:val="en-GB"/>
        </w:rPr>
        <w:t>ndonesia</w:t>
      </w:r>
      <w:r>
        <w:rPr>
          <w:rFonts w:hint="default" w:ascii="Arial" w:hAnsi="Arial" w:cs="Arial"/>
          <w:sz w:val="22"/>
          <w:szCs w:val="22"/>
        </w:rPr>
        <w:t xml:space="preserve"> </w:t>
      </w:r>
      <w:r>
        <w:rPr>
          <w:rFonts w:hint="default" w:ascii="Arial" w:hAnsi="Arial" w:cs="Arial"/>
          <w:sz w:val="22"/>
          <w:szCs w:val="22"/>
          <w:lang w:val="en-GB"/>
        </w:rPr>
        <w:t>nomor</w:t>
      </w:r>
      <w:r>
        <w:rPr>
          <w:rFonts w:hint="default" w:ascii="Arial" w:hAnsi="Arial" w:cs="Arial"/>
          <w:sz w:val="22"/>
          <w:szCs w:val="22"/>
        </w:rPr>
        <w:t xml:space="preserve"> 43 </w:t>
      </w:r>
      <w:r>
        <w:rPr>
          <w:rFonts w:hint="default" w:ascii="Arial" w:hAnsi="Arial" w:cs="Arial"/>
          <w:sz w:val="22"/>
          <w:szCs w:val="22"/>
          <w:lang w:val="en-GB"/>
        </w:rPr>
        <w:t>tahun</w:t>
      </w:r>
      <w:r>
        <w:rPr>
          <w:rFonts w:hint="default" w:ascii="Arial" w:hAnsi="Arial" w:cs="Arial"/>
          <w:sz w:val="22"/>
          <w:szCs w:val="22"/>
        </w:rPr>
        <w:t xml:space="preserve"> 2019 T</w:t>
      </w:r>
      <w:r>
        <w:rPr>
          <w:rFonts w:hint="default" w:ascii="Arial" w:hAnsi="Arial" w:cs="Arial"/>
          <w:sz w:val="22"/>
          <w:szCs w:val="22"/>
          <w:lang w:val="en-GB"/>
        </w:rPr>
        <w:t>entang</w:t>
      </w:r>
      <w:r>
        <w:rPr>
          <w:rFonts w:hint="default" w:ascii="Arial" w:hAnsi="Arial" w:cs="Arial"/>
          <w:sz w:val="22"/>
          <w:szCs w:val="22"/>
        </w:rPr>
        <w:t xml:space="preserve"> P</w:t>
      </w:r>
      <w:r>
        <w:rPr>
          <w:rFonts w:hint="default" w:ascii="Arial" w:hAnsi="Arial" w:cs="Arial"/>
          <w:sz w:val="22"/>
          <w:szCs w:val="22"/>
          <w:lang w:val="en-GB"/>
        </w:rPr>
        <w:t>usat</w:t>
      </w:r>
      <w:r>
        <w:rPr>
          <w:rFonts w:hint="default" w:ascii="Arial" w:hAnsi="Arial" w:cs="Arial"/>
          <w:sz w:val="22"/>
          <w:szCs w:val="22"/>
        </w:rPr>
        <w:t xml:space="preserve"> K</w:t>
      </w:r>
      <w:r>
        <w:rPr>
          <w:rFonts w:hint="default" w:ascii="Arial" w:hAnsi="Arial" w:cs="Arial"/>
          <w:sz w:val="22"/>
          <w:szCs w:val="22"/>
          <w:lang w:val="en-GB"/>
        </w:rPr>
        <w:t>esehatan</w:t>
      </w:r>
      <w:r>
        <w:rPr>
          <w:rFonts w:hint="default" w:ascii="Arial" w:hAnsi="Arial" w:cs="Arial"/>
          <w:sz w:val="22"/>
          <w:szCs w:val="22"/>
        </w:rPr>
        <w:t xml:space="preserve"> M</w:t>
      </w:r>
      <w:r>
        <w:rPr>
          <w:rFonts w:hint="default" w:ascii="Arial" w:hAnsi="Arial" w:cs="Arial"/>
          <w:sz w:val="22"/>
          <w:szCs w:val="22"/>
          <w:lang w:val="en-GB"/>
        </w:rPr>
        <w:t>asyarakat</w:t>
      </w:r>
      <w:r>
        <w:rPr>
          <w:rFonts w:hint="default" w:ascii="Arial" w:hAnsi="Arial" w:cs="Arial"/>
          <w:sz w:val="22"/>
          <w:szCs w:val="22"/>
        </w:rPr>
        <w:t xml:space="preserve"> D</w:t>
      </w:r>
      <w:r>
        <w:rPr>
          <w:rFonts w:hint="default" w:ascii="Arial" w:hAnsi="Arial" w:cs="Arial"/>
          <w:sz w:val="22"/>
          <w:szCs w:val="22"/>
          <w:lang w:val="en-GB"/>
        </w:rPr>
        <w:t>engan</w:t>
      </w:r>
      <w:r>
        <w:rPr>
          <w:rFonts w:hint="default" w:ascii="Arial" w:hAnsi="Arial" w:cs="Arial"/>
          <w:sz w:val="22"/>
          <w:szCs w:val="22"/>
        </w:rPr>
        <w:t xml:space="preserve"> R</w:t>
      </w:r>
      <w:r>
        <w:rPr>
          <w:rFonts w:hint="default" w:ascii="Arial" w:hAnsi="Arial" w:cs="Arial"/>
          <w:sz w:val="22"/>
          <w:szCs w:val="22"/>
          <w:lang w:val="en-GB"/>
        </w:rPr>
        <w:t>ahmat</w:t>
      </w:r>
      <w:r>
        <w:rPr>
          <w:rFonts w:hint="default" w:ascii="Arial" w:hAnsi="Arial" w:cs="Arial"/>
          <w:sz w:val="22"/>
          <w:szCs w:val="22"/>
        </w:rPr>
        <w:t xml:space="preserve"> T</w:t>
      </w:r>
      <w:r>
        <w:rPr>
          <w:rFonts w:hint="default" w:ascii="Arial" w:hAnsi="Arial" w:cs="Arial"/>
          <w:sz w:val="22"/>
          <w:szCs w:val="22"/>
          <w:lang w:val="en-GB"/>
        </w:rPr>
        <w:t>uhan</w:t>
      </w:r>
      <w:r>
        <w:rPr>
          <w:rFonts w:hint="default" w:ascii="Arial" w:hAnsi="Arial" w:cs="Arial"/>
          <w:sz w:val="22"/>
          <w:szCs w:val="22"/>
        </w:rPr>
        <w:t xml:space="preserve"> Y</w:t>
      </w:r>
      <w:r>
        <w:rPr>
          <w:rFonts w:hint="default" w:ascii="Arial" w:hAnsi="Arial" w:cs="Arial"/>
          <w:sz w:val="22"/>
          <w:szCs w:val="22"/>
          <w:lang w:val="en-GB"/>
        </w:rPr>
        <w:t>ang</w:t>
      </w:r>
      <w:r>
        <w:rPr>
          <w:rFonts w:hint="default" w:ascii="Arial" w:hAnsi="Arial" w:cs="Arial"/>
          <w:sz w:val="22"/>
          <w:szCs w:val="22"/>
        </w:rPr>
        <w:t xml:space="preserve"> M</w:t>
      </w:r>
      <w:r>
        <w:rPr>
          <w:rFonts w:hint="default" w:ascii="Arial" w:hAnsi="Arial" w:cs="Arial"/>
          <w:sz w:val="22"/>
          <w:szCs w:val="22"/>
          <w:lang w:val="en-GB"/>
        </w:rPr>
        <w:t>aha</w:t>
      </w:r>
      <w:r>
        <w:rPr>
          <w:rFonts w:hint="default" w:ascii="Arial" w:hAnsi="Arial" w:cs="Arial"/>
          <w:sz w:val="22"/>
          <w:szCs w:val="22"/>
        </w:rPr>
        <w:t xml:space="preserve"> E</w:t>
      </w:r>
      <w:r>
        <w:rPr>
          <w:rFonts w:hint="default" w:ascii="Arial" w:hAnsi="Arial" w:cs="Arial"/>
          <w:sz w:val="22"/>
          <w:szCs w:val="22"/>
          <w:lang w:val="en-GB"/>
        </w:rPr>
        <w:t>sa</w:t>
      </w:r>
      <w:r>
        <w:rPr>
          <w:rFonts w:hint="default" w:ascii="Arial" w:hAnsi="Arial" w:cs="Arial"/>
          <w:sz w:val="22"/>
          <w:szCs w:val="22"/>
        </w:rPr>
        <w:t xml:space="preserve"> M</w:t>
      </w:r>
      <w:r>
        <w:rPr>
          <w:rFonts w:hint="default" w:ascii="Arial" w:hAnsi="Arial" w:cs="Arial"/>
          <w:sz w:val="22"/>
          <w:szCs w:val="22"/>
          <w:lang w:val="en-GB"/>
        </w:rPr>
        <w:t>enteri</w:t>
      </w:r>
      <w:r>
        <w:rPr>
          <w:rFonts w:hint="default" w:ascii="Arial" w:hAnsi="Arial" w:cs="Arial"/>
          <w:sz w:val="22"/>
          <w:szCs w:val="22"/>
        </w:rPr>
        <w:t>I K</w:t>
      </w:r>
      <w:r>
        <w:rPr>
          <w:rFonts w:hint="default" w:ascii="Arial" w:hAnsi="Arial" w:cs="Arial"/>
          <w:sz w:val="22"/>
          <w:szCs w:val="22"/>
          <w:lang w:val="en-GB"/>
        </w:rPr>
        <w:t>esehatan</w:t>
      </w:r>
      <w:r>
        <w:rPr>
          <w:rFonts w:hint="default" w:ascii="Arial" w:hAnsi="Arial" w:cs="Arial"/>
          <w:sz w:val="22"/>
          <w:szCs w:val="22"/>
        </w:rPr>
        <w:t xml:space="preserve"> R</w:t>
      </w:r>
      <w:r>
        <w:rPr>
          <w:rFonts w:hint="default" w:ascii="Arial" w:hAnsi="Arial" w:cs="Arial"/>
          <w:sz w:val="22"/>
          <w:szCs w:val="22"/>
          <w:lang w:val="en-GB"/>
        </w:rPr>
        <w:t>epublik</w:t>
      </w:r>
      <w:r>
        <w:rPr>
          <w:rFonts w:hint="default" w:ascii="Arial" w:hAnsi="Arial" w:cs="Arial"/>
          <w:sz w:val="22"/>
          <w:szCs w:val="22"/>
        </w:rPr>
        <w:t xml:space="preserve"> I</w:t>
      </w:r>
      <w:r>
        <w:rPr>
          <w:rFonts w:hint="default" w:ascii="Arial" w:hAnsi="Arial" w:cs="Arial"/>
          <w:sz w:val="22"/>
          <w:szCs w:val="22"/>
          <w:lang w:val="en-GB"/>
        </w:rPr>
        <w:t>ndonesia</w:t>
      </w:r>
      <w:r>
        <w:rPr>
          <w:rFonts w:hint="default" w:ascii="Arial" w:hAnsi="Arial" w:cs="Arial"/>
          <w:sz w:val="22"/>
          <w:szCs w:val="22"/>
        </w:rPr>
        <w:t xml:space="preserve">, </w:t>
      </w:r>
      <w:r>
        <w:rPr>
          <w:rFonts w:hint="default" w:ascii="Arial" w:hAnsi="Arial" w:cs="Arial"/>
          <w:i/>
          <w:iCs/>
          <w:sz w:val="22"/>
          <w:szCs w:val="22"/>
        </w:rPr>
        <w:t>8</w:t>
      </w:r>
      <w:r>
        <w:rPr>
          <w:rFonts w:hint="default" w:ascii="Arial" w:hAnsi="Arial" w:cs="Arial"/>
          <w:sz w:val="22"/>
          <w:szCs w:val="22"/>
        </w:rPr>
        <w:t>(5), 55.</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Perhimpunan Dokter Paru Indonesia. (2021). Tuberkulosis Pedoman Diagnosis dan Penatalaksanaan di Indonesia. In </w:t>
      </w:r>
      <w:r>
        <w:rPr>
          <w:rFonts w:hint="default" w:ascii="Arial" w:hAnsi="Arial" w:cs="Arial"/>
          <w:i/>
          <w:iCs/>
          <w:sz w:val="22"/>
          <w:szCs w:val="22"/>
        </w:rPr>
        <w:t>Perhimpunan Dokter Paru Indonesia</w:t>
      </w:r>
      <w:r>
        <w:rPr>
          <w:rFonts w:hint="default" w:ascii="Arial" w:hAnsi="Arial" w:cs="Arial"/>
          <w:sz w:val="22"/>
          <w:szCs w:val="22"/>
        </w:rPr>
        <w:t xml:space="preserve"> (Vol. 001, Issue 2014).</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Perpres 2021. (2021). Peraturan Presiden Nomor 67 tahun 2021 tentang Penanggulangan Tuberkulosis. </w:t>
      </w:r>
      <w:r>
        <w:rPr>
          <w:rFonts w:hint="default" w:ascii="Arial" w:hAnsi="Arial" w:cs="Arial"/>
          <w:i/>
          <w:iCs/>
          <w:sz w:val="22"/>
          <w:szCs w:val="22"/>
        </w:rPr>
        <w:t>Kementerian Kesehatan Re</w:t>
      </w:r>
      <w:r>
        <w:rPr>
          <w:rFonts w:hint="default" w:ascii="Arial" w:hAnsi="Arial" w:cs="Arial"/>
          <w:sz w:val="22"/>
          <w:szCs w:val="22"/>
        </w:rPr>
        <w:t xml:space="preserve">, </w:t>
      </w:r>
      <w:r>
        <w:rPr>
          <w:rFonts w:hint="default" w:ascii="Arial" w:hAnsi="Arial" w:cs="Arial"/>
          <w:i/>
          <w:iCs/>
          <w:sz w:val="22"/>
          <w:szCs w:val="22"/>
        </w:rPr>
        <w:t>67</w:t>
      </w:r>
      <w:r>
        <w:rPr>
          <w:rFonts w:hint="default" w:ascii="Arial" w:hAnsi="Arial" w:cs="Arial"/>
          <w:sz w:val="22"/>
          <w:szCs w:val="22"/>
        </w:rPr>
        <w:t>(069394), 107.</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R</w:t>
      </w:r>
      <w:r>
        <w:rPr>
          <w:rFonts w:hint="default" w:ascii="Arial" w:hAnsi="Arial" w:cs="Arial"/>
          <w:sz w:val="22"/>
          <w:szCs w:val="22"/>
          <w:lang w:val="en-GB"/>
        </w:rPr>
        <w:t>esnita,.</w:t>
      </w:r>
      <w:r>
        <w:rPr>
          <w:rFonts w:hint="default" w:ascii="Arial" w:hAnsi="Arial" w:cs="Arial"/>
          <w:sz w:val="22"/>
          <w:szCs w:val="22"/>
        </w:rPr>
        <w:t xml:space="preserve"> (20</w:t>
      </w:r>
      <w:r>
        <w:rPr>
          <w:rFonts w:hint="default" w:ascii="Arial" w:hAnsi="Arial" w:cs="Arial"/>
          <w:sz w:val="22"/>
          <w:szCs w:val="22"/>
          <w:lang w:val="en-GB"/>
        </w:rPr>
        <w:t>22</w:t>
      </w:r>
      <w:r>
        <w:rPr>
          <w:rFonts w:hint="default" w:ascii="Arial" w:hAnsi="Arial" w:cs="Arial"/>
          <w:sz w:val="22"/>
          <w:szCs w:val="22"/>
        </w:rPr>
        <w:t xml:space="preserve">). </w:t>
      </w:r>
      <w:r>
        <w:rPr>
          <w:rFonts w:hint="default" w:ascii="Arial" w:hAnsi="Arial" w:cs="Arial"/>
          <w:sz w:val="22"/>
          <w:szCs w:val="22"/>
          <w:lang w:val="en-GB"/>
        </w:rPr>
        <w:t>H</w:t>
      </w:r>
      <w:r>
        <w:rPr>
          <w:rFonts w:hint="default" w:ascii="Arial" w:hAnsi="Arial" w:cs="Arial"/>
          <w:i/>
          <w:iCs/>
          <w:sz w:val="22"/>
          <w:szCs w:val="22"/>
          <w:lang w:val="en-GB"/>
        </w:rPr>
        <w:t xml:space="preserve">ubungan </w:t>
      </w:r>
      <w:r>
        <w:rPr>
          <w:rFonts w:hint="default" w:ascii="Arial" w:hAnsi="Arial" w:cs="Arial"/>
          <w:i/>
          <w:iCs/>
          <w:sz w:val="22"/>
          <w:szCs w:val="22"/>
        </w:rPr>
        <w:t>E</w:t>
      </w:r>
      <w:r>
        <w:rPr>
          <w:rFonts w:hint="default" w:ascii="Arial" w:hAnsi="Arial" w:cs="Arial"/>
          <w:i/>
          <w:iCs/>
          <w:sz w:val="22"/>
          <w:szCs w:val="22"/>
          <w:lang w:val="en-GB"/>
        </w:rPr>
        <w:t>fikasi</w:t>
      </w:r>
      <w:r>
        <w:rPr>
          <w:rFonts w:hint="default" w:ascii="Arial" w:hAnsi="Arial" w:cs="Arial"/>
          <w:i/>
          <w:iCs/>
          <w:sz w:val="22"/>
          <w:szCs w:val="22"/>
        </w:rPr>
        <w:t xml:space="preserve"> D</w:t>
      </w:r>
      <w:r>
        <w:rPr>
          <w:rFonts w:hint="default" w:ascii="Arial" w:hAnsi="Arial" w:cs="Arial"/>
          <w:i/>
          <w:iCs/>
          <w:sz w:val="22"/>
          <w:szCs w:val="22"/>
          <w:lang w:val="en-GB"/>
        </w:rPr>
        <w:t xml:space="preserve">iri </w:t>
      </w:r>
      <w:r>
        <w:rPr>
          <w:rFonts w:hint="default" w:ascii="Arial" w:hAnsi="Arial" w:cs="Arial"/>
          <w:i/>
          <w:iCs/>
          <w:sz w:val="22"/>
          <w:szCs w:val="22"/>
        </w:rPr>
        <w:t>D</w:t>
      </w:r>
      <w:r>
        <w:rPr>
          <w:rFonts w:hint="default" w:ascii="Arial" w:hAnsi="Arial" w:cs="Arial"/>
          <w:i/>
          <w:iCs/>
          <w:sz w:val="22"/>
          <w:szCs w:val="22"/>
          <w:lang w:val="en-GB"/>
        </w:rPr>
        <w:t>engan</w:t>
      </w:r>
      <w:r>
        <w:rPr>
          <w:rFonts w:hint="default" w:ascii="Arial" w:hAnsi="Arial" w:cs="Arial"/>
          <w:i/>
          <w:iCs/>
          <w:sz w:val="22"/>
          <w:szCs w:val="22"/>
        </w:rPr>
        <w:t xml:space="preserve"> K</w:t>
      </w:r>
      <w:r>
        <w:rPr>
          <w:rFonts w:hint="default" w:ascii="Arial" w:hAnsi="Arial" w:cs="Arial"/>
          <w:i/>
          <w:iCs/>
          <w:sz w:val="22"/>
          <w:szCs w:val="22"/>
          <w:lang w:val="en-GB"/>
        </w:rPr>
        <w:t>epatuhan</w:t>
      </w:r>
      <w:r>
        <w:rPr>
          <w:rFonts w:hint="default" w:ascii="Arial" w:hAnsi="Arial" w:cs="Arial"/>
          <w:i/>
          <w:iCs/>
          <w:sz w:val="22"/>
          <w:szCs w:val="22"/>
        </w:rPr>
        <w:t xml:space="preserve"> P</w:t>
      </w:r>
      <w:r>
        <w:rPr>
          <w:rFonts w:hint="default" w:ascii="Arial" w:hAnsi="Arial" w:cs="Arial"/>
          <w:i/>
          <w:iCs/>
          <w:sz w:val="22"/>
          <w:szCs w:val="22"/>
          <w:lang w:val="en-GB"/>
        </w:rPr>
        <w:t xml:space="preserve">engobatan </w:t>
      </w:r>
      <w:r>
        <w:rPr>
          <w:rFonts w:hint="default" w:ascii="Arial" w:hAnsi="Arial" w:cs="Arial"/>
          <w:i/>
          <w:iCs/>
          <w:sz w:val="22"/>
          <w:szCs w:val="22"/>
        </w:rPr>
        <w:t>P</w:t>
      </w:r>
      <w:r>
        <w:rPr>
          <w:rFonts w:hint="default" w:ascii="Arial" w:hAnsi="Arial" w:cs="Arial"/>
          <w:i/>
          <w:iCs/>
          <w:sz w:val="22"/>
          <w:szCs w:val="22"/>
          <w:lang w:val="en-GB"/>
        </w:rPr>
        <w:t>asien</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w:t>
      </w:r>
      <w:r>
        <w:rPr>
          <w:rFonts w:hint="default" w:ascii="Arial" w:hAnsi="Arial" w:cs="Arial"/>
          <w:i/>
          <w:iCs/>
          <w:sz w:val="22"/>
          <w:szCs w:val="22"/>
          <w:lang w:val="en-GB"/>
        </w:rPr>
        <w:t xml:space="preserve">di </w:t>
      </w:r>
      <w:r>
        <w:rPr>
          <w:rFonts w:hint="default" w:ascii="Arial" w:hAnsi="Arial" w:cs="Arial"/>
          <w:i/>
          <w:iCs/>
          <w:sz w:val="22"/>
          <w:szCs w:val="22"/>
        </w:rPr>
        <w:t>P</w:t>
      </w:r>
      <w:r>
        <w:rPr>
          <w:rFonts w:hint="default" w:ascii="Arial" w:hAnsi="Arial" w:cs="Arial"/>
          <w:i/>
          <w:iCs/>
          <w:sz w:val="22"/>
          <w:szCs w:val="22"/>
          <w:lang w:val="en-GB"/>
        </w:rPr>
        <w:t>uskesmas</w:t>
      </w:r>
      <w:r>
        <w:rPr>
          <w:rFonts w:hint="default" w:ascii="Arial" w:hAnsi="Arial" w:cs="Arial"/>
          <w:i/>
          <w:iCs/>
          <w:sz w:val="22"/>
          <w:szCs w:val="22"/>
        </w:rPr>
        <w:t xml:space="preserve"> </w:t>
      </w:r>
      <w:r>
        <w:rPr>
          <w:rFonts w:hint="default" w:ascii="Arial" w:hAnsi="Arial" w:cs="Arial"/>
          <w:i/>
          <w:iCs/>
          <w:sz w:val="22"/>
          <w:szCs w:val="22"/>
          <w:lang w:val="en-GB"/>
        </w:rPr>
        <w:t xml:space="preserve">kota </w:t>
      </w:r>
      <w:r>
        <w:rPr>
          <w:rFonts w:hint="default" w:ascii="Arial" w:hAnsi="Arial" w:cs="Arial"/>
          <w:i/>
          <w:iCs/>
          <w:sz w:val="22"/>
          <w:szCs w:val="22"/>
        </w:rPr>
        <w:t>M</w:t>
      </w:r>
      <w:r>
        <w:rPr>
          <w:rFonts w:hint="default" w:ascii="Arial" w:hAnsi="Arial" w:cs="Arial"/>
          <w:i/>
          <w:iCs/>
          <w:sz w:val="22"/>
          <w:szCs w:val="22"/>
          <w:lang w:val="en-GB"/>
        </w:rPr>
        <w:t>akassar</w:t>
      </w:r>
      <w:r>
        <w:rPr>
          <w:rFonts w:hint="default" w:ascii="Arial" w:hAnsi="Arial" w:cs="Arial"/>
          <w:sz w:val="22"/>
          <w:szCs w:val="22"/>
        </w:rPr>
        <w:t>. 1–23.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R</w:t>
      </w:r>
      <w:r>
        <w:rPr>
          <w:rFonts w:hint="default" w:ascii="Arial" w:hAnsi="Arial" w:cs="Arial"/>
          <w:sz w:val="22"/>
          <w:szCs w:val="22"/>
          <w:lang w:val="en-GB"/>
        </w:rPr>
        <w:t>etno</w:t>
      </w:r>
      <w:r>
        <w:rPr>
          <w:rFonts w:hint="default" w:ascii="Arial" w:hAnsi="Arial" w:cs="Arial"/>
          <w:sz w:val="22"/>
          <w:szCs w:val="22"/>
        </w:rPr>
        <w:t xml:space="preserve">, W. T. (2017). </w:t>
      </w:r>
      <w:r>
        <w:rPr>
          <w:rFonts w:hint="default" w:ascii="Arial" w:hAnsi="Arial" w:cs="Arial"/>
          <w:i/>
          <w:iCs/>
          <w:sz w:val="22"/>
          <w:szCs w:val="22"/>
        </w:rPr>
        <w:t>H</w:t>
      </w:r>
      <w:r>
        <w:rPr>
          <w:rFonts w:hint="default" w:ascii="Arial" w:hAnsi="Arial" w:cs="Arial"/>
          <w:i/>
          <w:iCs/>
          <w:sz w:val="22"/>
          <w:szCs w:val="22"/>
          <w:lang w:val="en-GB"/>
        </w:rPr>
        <w:t>ubungan</w:t>
      </w:r>
      <w:r>
        <w:rPr>
          <w:rFonts w:hint="default" w:ascii="Arial" w:hAnsi="Arial" w:cs="Arial"/>
          <w:i/>
          <w:iCs/>
          <w:sz w:val="22"/>
          <w:szCs w:val="22"/>
        </w:rPr>
        <w:t xml:space="preserve"> P</w:t>
      </w:r>
      <w:r>
        <w:rPr>
          <w:rFonts w:hint="default" w:ascii="Arial" w:hAnsi="Arial" w:cs="Arial"/>
          <w:i/>
          <w:iCs/>
          <w:sz w:val="22"/>
          <w:szCs w:val="22"/>
          <w:lang w:val="en-GB"/>
        </w:rPr>
        <w:t>engetahuan</w:t>
      </w:r>
      <w:r>
        <w:rPr>
          <w:rFonts w:hint="default" w:ascii="Arial" w:hAnsi="Arial" w:cs="Arial"/>
          <w:i/>
          <w:iCs/>
          <w:sz w:val="22"/>
          <w:szCs w:val="22"/>
        </w:rPr>
        <w:t xml:space="preserve"> D</w:t>
      </w:r>
      <w:r>
        <w:rPr>
          <w:rFonts w:hint="default" w:ascii="Arial" w:hAnsi="Arial" w:cs="Arial"/>
          <w:i/>
          <w:iCs/>
          <w:sz w:val="22"/>
          <w:szCs w:val="22"/>
          <w:lang w:val="en-GB"/>
        </w:rPr>
        <w:t>an</w:t>
      </w:r>
      <w:r>
        <w:rPr>
          <w:rFonts w:hint="default" w:ascii="Arial" w:hAnsi="Arial" w:cs="Arial"/>
          <w:i/>
          <w:iCs/>
          <w:sz w:val="22"/>
          <w:szCs w:val="22"/>
        </w:rPr>
        <w:t xml:space="preserve"> M</w:t>
      </w:r>
      <w:r>
        <w:rPr>
          <w:rFonts w:hint="default" w:ascii="Arial" w:hAnsi="Arial" w:cs="Arial"/>
          <w:i/>
          <w:iCs/>
          <w:sz w:val="22"/>
          <w:szCs w:val="22"/>
          <w:lang w:val="en-GB"/>
        </w:rPr>
        <w:t>otivasi</w:t>
      </w:r>
      <w:r>
        <w:rPr>
          <w:rFonts w:hint="default" w:ascii="Arial" w:hAnsi="Arial" w:cs="Arial"/>
          <w:i/>
          <w:iCs/>
          <w:sz w:val="22"/>
          <w:szCs w:val="22"/>
        </w:rPr>
        <w:t xml:space="preserve"> D</w:t>
      </w:r>
      <w:r>
        <w:rPr>
          <w:rFonts w:hint="default" w:ascii="Arial" w:hAnsi="Arial" w:cs="Arial"/>
          <w:i/>
          <w:iCs/>
          <w:sz w:val="22"/>
          <w:szCs w:val="22"/>
          <w:lang w:val="en-GB"/>
        </w:rPr>
        <w:t>engan</w:t>
      </w:r>
      <w:r>
        <w:rPr>
          <w:rFonts w:hint="default" w:ascii="Arial" w:hAnsi="Arial" w:cs="Arial"/>
          <w:i/>
          <w:iCs/>
          <w:sz w:val="22"/>
          <w:szCs w:val="22"/>
        </w:rPr>
        <w:t xml:space="preserve"> K</w:t>
      </w:r>
      <w:r>
        <w:rPr>
          <w:rFonts w:hint="default" w:ascii="Arial" w:hAnsi="Arial" w:cs="Arial"/>
          <w:i/>
          <w:iCs/>
          <w:sz w:val="22"/>
          <w:szCs w:val="22"/>
          <w:lang w:val="en-GB"/>
        </w:rPr>
        <w:t>epatuhan</w:t>
      </w:r>
      <w:r>
        <w:rPr>
          <w:rFonts w:hint="default" w:ascii="Arial" w:hAnsi="Arial" w:cs="Arial"/>
          <w:i/>
          <w:iCs/>
          <w:sz w:val="22"/>
          <w:szCs w:val="22"/>
        </w:rPr>
        <w:t xml:space="preserve"> M</w:t>
      </w:r>
      <w:r>
        <w:rPr>
          <w:rFonts w:hint="default" w:ascii="Arial" w:hAnsi="Arial" w:cs="Arial"/>
          <w:i/>
          <w:iCs/>
          <w:sz w:val="22"/>
          <w:szCs w:val="22"/>
          <w:lang w:val="en-GB"/>
        </w:rPr>
        <w:t>inum</w:t>
      </w:r>
      <w:r>
        <w:rPr>
          <w:rFonts w:hint="default" w:ascii="Arial" w:hAnsi="Arial" w:cs="Arial"/>
          <w:i/>
          <w:iCs/>
          <w:sz w:val="22"/>
          <w:szCs w:val="22"/>
        </w:rPr>
        <w:t xml:space="preserve"> O</w:t>
      </w:r>
      <w:r>
        <w:rPr>
          <w:rFonts w:hint="default" w:ascii="Arial" w:hAnsi="Arial" w:cs="Arial"/>
          <w:i/>
          <w:iCs/>
          <w:sz w:val="22"/>
          <w:szCs w:val="22"/>
          <w:lang w:val="en-GB"/>
        </w:rPr>
        <w:t>bat</w:t>
      </w:r>
      <w:r>
        <w:rPr>
          <w:rFonts w:hint="default" w:ascii="Arial" w:hAnsi="Arial" w:cs="Arial"/>
          <w:i/>
          <w:iCs/>
          <w:sz w:val="22"/>
          <w:szCs w:val="22"/>
        </w:rPr>
        <w:t xml:space="preserve"> A</w:t>
      </w:r>
      <w:r>
        <w:rPr>
          <w:rFonts w:hint="default" w:ascii="Arial" w:hAnsi="Arial" w:cs="Arial"/>
          <w:i/>
          <w:iCs/>
          <w:sz w:val="22"/>
          <w:szCs w:val="22"/>
          <w:lang w:val="en-GB"/>
        </w:rPr>
        <w:t>nti</w:t>
      </w:r>
      <w:r>
        <w:rPr>
          <w:rFonts w:hint="default" w:ascii="Arial" w:hAnsi="Arial" w:cs="Arial"/>
          <w:i/>
          <w:iCs/>
          <w:sz w:val="22"/>
          <w:szCs w:val="22"/>
        </w:rPr>
        <w:t xml:space="preserve"> T</w:t>
      </w:r>
      <w:r>
        <w:rPr>
          <w:rFonts w:hint="default" w:ascii="Arial" w:hAnsi="Arial" w:cs="Arial"/>
          <w:i/>
          <w:iCs/>
          <w:sz w:val="22"/>
          <w:szCs w:val="22"/>
          <w:lang w:val="en-GB"/>
        </w:rPr>
        <w:t>uberkulosis</w:t>
      </w:r>
      <w:r>
        <w:rPr>
          <w:rFonts w:hint="default" w:ascii="Arial" w:hAnsi="Arial" w:cs="Arial"/>
          <w:i/>
          <w:iCs/>
          <w:sz w:val="22"/>
          <w:szCs w:val="22"/>
        </w:rPr>
        <w:t xml:space="preserve"> P</w:t>
      </w:r>
      <w:r>
        <w:rPr>
          <w:rFonts w:hint="default" w:ascii="Arial" w:hAnsi="Arial" w:cs="Arial"/>
          <w:i/>
          <w:iCs/>
          <w:sz w:val="22"/>
          <w:szCs w:val="22"/>
          <w:lang w:val="en-GB"/>
        </w:rPr>
        <w:t>ada</w:t>
      </w:r>
      <w:r>
        <w:rPr>
          <w:rFonts w:hint="default" w:ascii="Arial" w:hAnsi="Arial" w:cs="Arial"/>
          <w:i/>
          <w:iCs/>
          <w:sz w:val="22"/>
          <w:szCs w:val="22"/>
        </w:rPr>
        <w:t xml:space="preserve"> P</w:t>
      </w:r>
      <w:r>
        <w:rPr>
          <w:rFonts w:hint="default" w:ascii="Arial" w:hAnsi="Arial" w:cs="Arial"/>
          <w:i/>
          <w:iCs/>
          <w:sz w:val="22"/>
          <w:szCs w:val="22"/>
          <w:lang w:val="en-GB"/>
        </w:rPr>
        <w:t>asien</w:t>
      </w:r>
      <w:r>
        <w:rPr>
          <w:rFonts w:hint="default" w:ascii="Arial" w:hAnsi="Arial" w:cs="Arial"/>
          <w:i/>
          <w:iCs/>
          <w:sz w:val="22"/>
          <w:szCs w:val="22"/>
        </w:rPr>
        <w:t xml:space="preserve"> TB D</w:t>
      </w:r>
      <w:r>
        <w:rPr>
          <w:rFonts w:hint="default" w:ascii="Arial" w:hAnsi="Arial" w:cs="Arial"/>
          <w:i/>
          <w:iCs/>
          <w:sz w:val="22"/>
          <w:szCs w:val="22"/>
          <w:lang w:val="en-GB"/>
        </w:rPr>
        <w:t xml:space="preserve">i </w:t>
      </w:r>
      <w:r>
        <w:rPr>
          <w:rFonts w:hint="default" w:ascii="Arial" w:hAnsi="Arial" w:cs="Arial"/>
          <w:i/>
          <w:iCs/>
          <w:sz w:val="22"/>
          <w:szCs w:val="22"/>
        </w:rPr>
        <w:t>W</w:t>
      </w:r>
      <w:r>
        <w:rPr>
          <w:rFonts w:hint="default" w:ascii="Arial" w:hAnsi="Arial" w:cs="Arial"/>
          <w:i/>
          <w:iCs/>
          <w:sz w:val="22"/>
          <w:szCs w:val="22"/>
          <w:lang w:val="en-GB"/>
        </w:rPr>
        <w:t>ilayah</w:t>
      </w:r>
      <w:r>
        <w:rPr>
          <w:rFonts w:hint="default" w:ascii="Arial" w:hAnsi="Arial" w:cs="Arial"/>
          <w:i/>
          <w:iCs/>
          <w:sz w:val="22"/>
          <w:szCs w:val="22"/>
        </w:rPr>
        <w:t xml:space="preserve"> K</w:t>
      </w:r>
      <w:r>
        <w:rPr>
          <w:rFonts w:hint="default" w:ascii="Arial" w:hAnsi="Arial" w:cs="Arial"/>
          <w:i/>
          <w:iCs/>
          <w:sz w:val="22"/>
          <w:szCs w:val="22"/>
          <w:lang w:val="en-GB"/>
        </w:rPr>
        <w:t>erja</w:t>
      </w:r>
      <w:r>
        <w:rPr>
          <w:rFonts w:hint="default" w:ascii="Arial" w:hAnsi="Arial" w:cs="Arial"/>
          <w:i/>
          <w:iCs/>
          <w:sz w:val="22"/>
          <w:szCs w:val="22"/>
        </w:rPr>
        <w:t xml:space="preserve"> P</w:t>
      </w:r>
      <w:r>
        <w:rPr>
          <w:rFonts w:hint="default" w:ascii="Arial" w:hAnsi="Arial" w:cs="Arial"/>
          <w:i/>
          <w:iCs/>
          <w:sz w:val="22"/>
          <w:szCs w:val="22"/>
          <w:lang w:val="en-GB"/>
        </w:rPr>
        <w:t>uskesmas</w:t>
      </w:r>
      <w:r>
        <w:rPr>
          <w:rFonts w:hint="default" w:ascii="Arial" w:hAnsi="Arial" w:cs="Arial"/>
          <w:i/>
          <w:iCs/>
          <w:sz w:val="22"/>
          <w:szCs w:val="22"/>
        </w:rPr>
        <w:t xml:space="preserve"> P</w:t>
      </w:r>
      <w:r>
        <w:rPr>
          <w:rFonts w:hint="default" w:ascii="Arial" w:hAnsi="Arial" w:cs="Arial"/>
          <w:i/>
          <w:iCs/>
          <w:sz w:val="22"/>
          <w:szCs w:val="22"/>
          <w:lang w:val="en-GB"/>
        </w:rPr>
        <w:t>erak</w:t>
      </w:r>
      <w:r>
        <w:rPr>
          <w:rFonts w:hint="default" w:ascii="Arial" w:hAnsi="Arial" w:cs="Arial"/>
          <w:i/>
          <w:iCs/>
          <w:sz w:val="22"/>
          <w:szCs w:val="22"/>
        </w:rPr>
        <w:t xml:space="preserve"> T</w:t>
      </w:r>
      <w:r>
        <w:rPr>
          <w:rFonts w:hint="default" w:ascii="Arial" w:hAnsi="Arial" w:cs="Arial"/>
          <w:i/>
          <w:iCs/>
          <w:sz w:val="22"/>
          <w:szCs w:val="22"/>
          <w:lang w:val="en-GB"/>
        </w:rPr>
        <w:t>imur</w:t>
      </w:r>
      <w:r>
        <w:rPr>
          <w:rFonts w:hint="default" w:ascii="Arial" w:hAnsi="Arial" w:cs="Arial"/>
          <w:i/>
          <w:iCs/>
          <w:sz w:val="22"/>
          <w:szCs w:val="22"/>
        </w:rPr>
        <w:t xml:space="preserve"> S</w:t>
      </w:r>
      <w:r>
        <w:rPr>
          <w:rFonts w:hint="default" w:ascii="Arial" w:hAnsi="Arial" w:cs="Arial"/>
          <w:i/>
          <w:iCs/>
          <w:sz w:val="22"/>
          <w:szCs w:val="22"/>
          <w:lang w:val="en-GB"/>
        </w:rPr>
        <w:t>urabaya</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S</w:t>
      </w:r>
      <w:r>
        <w:rPr>
          <w:rFonts w:hint="default" w:ascii="Arial" w:hAnsi="Arial" w:cs="Arial"/>
          <w:sz w:val="22"/>
          <w:szCs w:val="22"/>
          <w:lang w:val="en-GB"/>
        </w:rPr>
        <w:t>uhada</w:t>
      </w:r>
      <w:r>
        <w:rPr>
          <w:rFonts w:hint="default" w:ascii="Arial" w:hAnsi="Arial" w:cs="Arial"/>
          <w:sz w:val="22"/>
          <w:szCs w:val="22"/>
        </w:rPr>
        <w:t xml:space="preserve">, R. I. (2018). </w:t>
      </w:r>
      <w:r>
        <w:rPr>
          <w:rFonts w:hint="default" w:ascii="Arial" w:hAnsi="Arial" w:cs="Arial"/>
          <w:i/>
          <w:iCs/>
          <w:sz w:val="22"/>
          <w:szCs w:val="22"/>
        </w:rPr>
        <w:t>Tingkat Kepatuhan Minum Obat Pada Pasien Tuberkulosis (Tbc) Rawat Jalan Di Rumah Sakit Umum Haji Medan Tahun 2018</w:t>
      </w:r>
      <w:r>
        <w:rPr>
          <w:rFonts w:hint="default" w:ascii="Arial" w:hAnsi="Arial" w:cs="Arial"/>
          <w:sz w:val="22"/>
          <w:szCs w:val="22"/>
        </w:rPr>
        <w:t>. 1–67.</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T</w:t>
      </w:r>
      <w:r>
        <w:rPr>
          <w:rFonts w:hint="default" w:ascii="Arial" w:hAnsi="Arial" w:cs="Arial"/>
          <w:sz w:val="22"/>
          <w:szCs w:val="22"/>
          <w:lang w:val="en-GB"/>
        </w:rPr>
        <w:t>risnawati</w:t>
      </w:r>
      <w:r>
        <w:rPr>
          <w:rFonts w:hint="default" w:ascii="Arial" w:hAnsi="Arial" w:cs="Arial"/>
          <w:sz w:val="22"/>
          <w:szCs w:val="22"/>
        </w:rPr>
        <w:t xml:space="preserve">, A. (2022). Faktor - Faktor Internal dan Eksternal Terhadap Kepatuhan Pasien TB Paru di Puskesmas Padang Bulan Tahun 2019. </w:t>
      </w:r>
      <w:r>
        <w:rPr>
          <w:rFonts w:hint="default" w:ascii="Arial" w:hAnsi="Arial" w:cs="Arial"/>
          <w:i/>
          <w:iCs/>
          <w:sz w:val="22"/>
          <w:szCs w:val="22"/>
        </w:rPr>
        <w:t>Jurnal Ilmiah Maksitek</w:t>
      </w:r>
      <w:r>
        <w:rPr>
          <w:rFonts w:hint="default" w:ascii="Arial" w:hAnsi="Arial" w:cs="Arial"/>
          <w:sz w:val="22"/>
          <w:szCs w:val="22"/>
        </w:rPr>
        <w:t xml:space="preserve">, </w:t>
      </w:r>
      <w:r>
        <w:rPr>
          <w:rFonts w:hint="default" w:ascii="Arial" w:hAnsi="Arial" w:cs="Arial"/>
          <w:i/>
          <w:iCs/>
          <w:sz w:val="22"/>
          <w:szCs w:val="22"/>
        </w:rPr>
        <w:t>7</w:t>
      </w:r>
      <w:r>
        <w:rPr>
          <w:rFonts w:hint="default" w:ascii="Arial" w:hAnsi="Arial" w:cs="Arial"/>
          <w:sz w:val="22"/>
          <w:szCs w:val="22"/>
        </w:rPr>
        <w:t>(1), 10.</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UUD36. (2002). U</w:t>
      </w:r>
      <w:r>
        <w:rPr>
          <w:rFonts w:hint="default" w:ascii="Arial" w:hAnsi="Arial" w:cs="Arial"/>
          <w:sz w:val="22"/>
          <w:szCs w:val="22"/>
          <w:lang w:val="en-GB"/>
        </w:rPr>
        <w:t>ndang-undang</w:t>
      </w:r>
      <w:r>
        <w:rPr>
          <w:rFonts w:hint="default" w:ascii="Arial" w:hAnsi="Arial" w:cs="Arial"/>
          <w:sz w:val="22"/>
          <w:szCs w:val="22"/>
        </w:rPr>
        <w:t xml:space="preserve"> R</w:t>
      </w:r>
      <w:r>
        <w:rPr>
          <w:rFonts w:hint="default" w:ascii="Arial" w:hAnsi="Arial" w:cs="Arial"/>
          <w:sz w:val="22"/>
          <w:szCs w:val="22"/>
          <w:lang w:val="en-GB"/>
        </w:rPr>
        <w:t>epublik</w:t>
      </w:r>
      <w:r>
        <w:rPr>
          <w:rFonts w:hint="default" w:ascii="Arial" w:hAnsi="Arial" w:cs="Arial"/>
          <w:sz w:val="22"/>
          <w:szCs w:val="22"/>
        </w:rPr>
        <w:t xml:space="preserve"> I</w:t>
      </w:r>
      <w:r>
        <w:rPr>
          <w:rFonts w:hint="default" w:ascii="Arial" w:hAnsi="Arial" w:cs="Arial"/>
          <w:sz w:val="22"/>
          <w:szCs w:val="22"/>
          <w:lang w:val="en-GB"/>
        </w:rPr>
        <w:t>ndonesia</w:t>
      </w:r>
      <w:r>
        <w:rPr>
          <w:rFonts w:hint="default" w:ascii="Arial" w:hAnsi="Arial" w:cs="Arial"/>
          <w:sz w:val="22"/>
          <w:szCs w:val="22"/>
        </w:rPr>
        <w:t xml:space="preserve"> </w:t>
      </w:r>
      <w:r>
        <w:rPr>
          <w:rFonts w:hint="default" w:ascii="Arial" w:hAnsi="Arial" w:cs="Arial"/>
          <w:sz w:val="22"/>
          <w:szCs w:val="22"/>
          <w:lang w:val="en-GB"/>
        </w:rPr>
        <w:t>nomor</w:t>
      </w:r>
      <w:r>
        <w:rPr>
          <w:rFonts w:hint="default" w:ascii="Arial" w:hAnsi="Arial" w:cs="Arial"/>
          <w:sz w:val="22"/>
          <w:szCs w:val="22"/>
        </w:rPr>
        <w:t xml:space="preserve"> 36 </w:t>
      </w:r>
      <w:r>
        <w:rPr>
          <w:rFonts w:hint="default" w:ascii="Arial" w:hAnsi="Arial" w:cs="Arial"/>
          <w:sz w:val="22"/>
          <w:szCs w:val="22"/>
          <w:lang w:val="en-GB"/>
        </w:rPr>
        <w:t xml:space="preserve">tahun </w:t>
      </w:r>
      <w:r>
        <w:rPr>
          <w:rFonts w:hint="default" w:ascii="Arial" w:hAnsi="Arial" w:cs="Arial"/>
          <w:sz w:val="22"/>
          <w:szCs w:val="22"/>
        </w:rPr>
        <w:t xml:space="preserve">2009 </w:t>
      </w:r>
      <w:r>
        <w:rPr>
          <w:rFonts w:hint="default" w:ascii="Arial" w:hAnsi="Arial" w:cs="Arial"/>
          <w:sz w:val="22"/>
          <w:szCs w:val="22"/>
          <w:lang w:val="en-GB"/>
        </w:rPr>
        <w:t>tentang kesehatan</w:t>
      </w:r>
      <w:r>
        <w:rPr>
          <w:rFonts w:hint="default" w:ascii="Arial" w:hAnsi="Arial" w:cs="Arial"/>
          <w:sz w:val="22"/>
          <w:szCs w:val="22"/>
        </w:rPr>
        <w:t xml:space="preserve">. </w:t>
      </w:r>
      <w:r>
        <w:rPr>
          <w:rFonts w:hint="default" w:ascii="Arial" w:hAnsi="Arial" w:cs="Arial"/>
          <w:i/>
          <w:iCs/>
          <w:sz w:val="22"/>
          <w:szCs w:val="22"/>
        </w:rPr>
        <w:t>2</w:t>
      </w:r>
      <w:r>
        <w:rPr>
          <w:rFonts w:hint="default" w:ascii="Arial" w:hAnsi="Arial" w:cs="Arial"/>
          <w:sz w:val="22"/>
          <w:szCs w:val="22"/>
        </w:rPr>
        <w:t>, 141–143.</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color w:val="auto"/>
          <w:sz w:val="22"/>
          <w:szCs w:val="22"/>
        </w:rPr>
        <w:t>WHO</w:t>
      </w:r>
      <w:r>
        <w:rPr>
          <w:rFonts w:hint="default" w:ascii="Arial" w:hAnsi="Arial" w:cs="Arial"/>
          <w:sz w:val="22"/>
          <w:szCs w:val="22"/>
        </w:rPr>
        <w:t xml:space="preserve">. (2021). </w:t>
      </w:r>
      <w:r>
        <w:rPr>
          <w:rFonts w:hint="default" w:ascii="Arial" w:hAnsi="Arial" w:cs="Arial"/>
          <w:i/>
          <w:iCs/>
          <w:sz w:val="22"/>
          <w:szCs w:val="22"/>
        </w:rPr>
        <w:t>Global Tuberkulosis 2021</w:t>
      </w:r>
      <w:r>
        <w:rPr>
          <w:rFonts w:hint="default" w:ascii="Arial" w:hAnsi="Arial" w:cs="Arial"/>
          <w:sz w:val="22"/>
          <w:szCs w:val="22"/>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WHO, 2022. G</w:t>
      </w:r>
      <w:r>
        <w:rPr>
          <w:rFonts w:hint="default" w:ascii="Arial" w:hAnsi="Arial" w:cs="Arial"/>
          <w:sz w:val="22"/>
          <w:szCs w:val="22"/>
          <w:lang w:val="en-GB"/>
        </w:rPr>
        <w:t>lobal</w:t>
      </w:r>
      <w:r>
        <w:rPr>
          <w:rFonts w:hint="default" w:ascii="Arial" w:hAnsi="Arial" w:cs="Arial"/>
          <w:sz w:val="22"/>
          <w:szCs w:val="22"/>
        </w:rPr>
        <w:t xml:space="preserve"> T</w:t>
      </w:r>
      <w:r>
        <w:rPr>
          <w:rFonts w:hint="default" w:ascii="Arial" w:hAnsi="Arial" w:cs="Arial"/>
          <w:sz w:val="22"/>
          <w:szCs w:val="22"/>
          <w:lang w:val="en-GB"/>
        </w:rPr>
        <w:t>uberculosis</w:t>
      </w:r>
      <w:r>
        <w:rPr>
          <w:rFonts w:hint="default" w:ascii="Arial" w:hAnsi="Arial" w:cs="Arial"/>
          <w:sz w:val="22"/>
          <w:szCs w:val="22"/>
        </w:rPr>
        <w:t xml:space="preserve"> R</w:t>
      </w:r>
      <w:r>
        <w:rPr>
          <w:rFonts w:hint="default" w:ascii="Arial" w:hAnsi="Arial" w:cs="Arial"/>
          <w:sz w:val="22"/>
          <w:szCs w:val="22"/>
          <w:lang w:val="en-GB"/>
        </w:rPr>
        <w:t>eport</w:t>
      </w:r>
      <w:r>
        <w:rPr>
          <w:rFonts w:hint="default" w:ascii="Arial" w:hAnsi="Arial" w:cs="Arial"/>
          <w:sz w:val="22"/>
          <w:szCs w:val="22"/>
        </w:rPr>
        <w:t xml:space="preserve">. In </w:t>
      </w:r>
      <w:r>
        <w:rPr>
          <w:rFonts w:hint="default" w:ascii="Arial" w:hAnsi="Arial" w:cs="Arial"/>
          <w:i/>
          <w:iCs/>
          <w:sz w:val="22"/>
          <w:szCs w:val="22"/>
        </w:rPr>
        <w:t>Nucl. Phys.</w:t>
      </w:r>
      <w:r>
        <w:rPr>
          <w:rFonts w:hint="default" w:ascii="Arial" w:hAnsi="Arial" w:cs="Arial"/>
          <w:sz w:val="22"/>
          <w:szCs w:val="22"/>
        </w:rPr>
        <w:t>(Vol. 13, Issue</w:t>
      </w:r>
      <w:r>
        <w:rPr>
          <w:rFonts w:hint="default" w:ascii="Arial" w:hAnsi="Arial" w:cs="Arial"/>
          <w:sz w:val="22"/>
          <w:szCs w:val="22"/>
          <w:lang w:val="en-GB"/>
        </w:rPr>
        <w:t xml:space="preserve"> </w:t>
      </w:r>
      <w:r>
        <w:rPr>
          <w:rFonts w:hint="default" w:ascii="Arial" w:hAnsi="Arial" w:cs="Arial"/>
          <w:sz w:val="22"/>
          <w:szCs w:val="22"/>
        </w:rPr>
        <w:t>1).</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Widyastuti, H. (2016). Faktor-Faktor yang Berhubungan dengan Kepatuhan Berobat Pasien TB Paru di Balai Kesehatan Paru Masyarakat Kota Pekalongan. </w:t>
      </w:r>
      <w:r>
        <w:rPr>
          <w:rFonts w:hint="default" w:ascii="Arial" w:hAnsi="Arial" w:cs="Arial"/>
          <w:i/>
          <w:iCs/>
          <w:sz w:val="22"/>
          <w:szCs w:val="22"/>
        </w:rPr>
        <w:t>Undergraduated Thesis</w:t>
      </w:r>
      <w:r>
        <w:rPr>
          <w:rFonts w:hint="default" w:ascii="Arial" w:hAnsi="Arial" w:cs="Arial"/>
          <w:sz w:val="22"/>
          <w:szCs w:val="22"/>
        </w:rPr>
        <w:t>, Ilmu</w:t>
      </w:r>
      <w:r>
        <w:rPr>
          <w:rFonts w:hint="default" w:ascii="Arial" w:hAnsi="Arial" w:cs="Arial"/>
          <w:sz w:val="22"/>
          <w:szCs w:val="22"/>
          <w:lang w:val="en-GB"/>
        </w:rPr>
        <w:t xml:space="preserve"> </w:t>
      </w:r>
      <w:r>
        <w:rPr>
          <w:rFonts w:hint="default" w:ascii="Arial" w:hAnsi="Arial" w:cs="Arial"/>
          <w:sz w:val="22"/>
          <w:szCs w:val="22"/>
        </w:rPr>
        <w:t>Kesehatan Masyarakat. Universitas Negeri Sema.</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lang w:val="en-GB"/>
        </w:rPr>
      </w:pPr>
      <w:r>
        <w:rPr>
          <w:rFonts w:hint="default" w:ascii="Arial" w:hAnsi="Arial" w:cs="Arial"/>
          <w:sz w:val="22"/>
          <w:szCs w:val="22"/>
        </w:rPr>
        <w:t xml:space="preserve">Yemima. (2022). </w:t>
      </w:r>
      <w:r>
        <w:rPr>
          <w:rFonts w:hint="default" w:ascii="Arial" w:hAnsi="Arial" w:cs="Arial"/>
          <w:sz w:val="22"/>
          <w:szCs w:val="22"/>
          <w:lang w:val="en-GB"/>
        </w:rPr>
        <w:t>Gambaran</w:t>
      </w:r>
      <w:r>
        <w:rPr>
          <w:rFonts w:hint="default" w:ascii="Arial" w:hAnsi="Arial" w:cs="Arial"/>
          <w:sz w:val="22"/>
          <w:szCs w:val="22"/>
        </w:rPr>
        <w:t xml:space="preserve"> </w:t>
      </w:r>
      <w:r>
        <w:rPr>
          <w:rFonts w:hint="default" w:ascii="Arial" w:hAnsi="Arial" w:cs="Arial"/>
          <w:sz w:val="22"/>
          <w:szCs w:val="22"/>
          <w:lang w:val="en-GB"/>
        </w:rPr>
        <w:t xml:space="preserve">Tingkat Pengetahuan dan Sikap Penderita </w:t>
      </w:r>
      <w:r>
        <w:rPr>
          <w:rFonts w:hint="default" w:ascii="Arial" w:hAnsi="Arial" w:cs="Arial"/>
          <w:sz w:val="22"/>
          <w:szCs w:val="22"/>
        </w:rPr>
        <w:t xml:space="preserve">TB </w:t>
      </w:r>
      <w:r>
        <w:rPr>
          <w:rFonts w:hint="default" w:ascii="Arial" w:hAnsi="Arial" w:cs="Arial"/>
          <w:sz w:val="22"/>
          <w:szCs w:val="22"/>
          <w:lang w:val="en-GB"/>
        </w:rPr>
        <w:t xml:space="preserve">Paru Tentang Pencegahan dan Penularan </w:t>
      </w:r>
      <w:r>
        <w:rPr>
          <w:rFonts w:hint="default" w:ascii="Arial" w:hAnsi="Arial" w:cs="Arial"/>
          <w:sz w:val="22"/>
          <w:szCs w:val="22"/>
        </w:rPr>
        <w:t xml:space="preserve">TB </w:t>
      </w:r>
      <w:r>
        <w:rPr>
          <w:rFonts w:hint="default" w:ascii="Arial" w:hAnsi="Arial" w:cs="Arial"/>
          <w:sz w:val="22"/>
          <w:szCs w:val="22"/>
          <w:lang w:val="en-GB"/>
        </w:rPr>
        <w:t xml:space="preserve">Paru di Puskesmas </w:t>
      </w:r>
      <w:r>
        <w:rPr>
          <w:rFonts w:hint="default" w:ascii="Arial" w:hAnsi="Arial" w:cs="Arial"/>
          <w:sz w:val="22"/>
          <w:szCs w:val="22"/>
        </w:rPr>
        <w:t>T</w:t>
      </w:r>
      <w:r>
        <w:rPr>
          <w:rFonts w:hint="default" w:ascii="Arial" w:hAnsi="Arial" w:cs="Arial"/>
          <w:sz w:val="22"/>
          <w:szCs w:val="22"/>
          <w:lang w:val="en-GB"/>
        </w:rPr>
        <w:t>igalingga</w:t>
      </w:r>
      <w:r>
        <w:rPr>
          <w:rFonts w:hint="default" w:ascii="Arial" w:hAnsi="Arial" w:cs="Arial"/>
          <w:sz w:val="22"/>
          <w:szCs w:val="22"/>
        </w:rPr>
        <w:t xml:space="preserve"> </w:t>
      </w:r>
      <w:r>
        <w:rPr>
          <w:rFonts w:hint="default" w:ascii="Arial" w:hAnsi="Arial" w:cs="Arial"/>
          <w:sz w:val="22"/>
          <w:szCs w:val="22"/>
          <w:lang w:val="en-GB"/>
        </w:rPr>
        <w:t xml:space="preserve">Kabupaten </w:t>
      </w:r>
      <w:r>
        <w:rPr>
          <w:rFonts w:hint="default" w:ascii="Arial" w:hAnsi="Arial" w:cs="Arial"/>
          <w:sz w:val="22"/>
          <w:szCs w:val="22"/>
        </w:rPr>
        <w:t>D</w:t>
      </w:r>
      <w:r>
        <w:rPr>
          <w:rFonts w:hint="default" w:ascii="Arial" w:hAnsi="Arial" w:cs="Arial"/>
          <w:sz w:val="22"/>
          <w:szCs w:val="22"/>
          <w:lang w:val="en-GB"/>
        </w:rPr>
        <w:t>airi</w:t>
      </w:r>
      <w:r>
        <w:rPr>
          <w:rFonts w:hint="default" w:ascii="Arial" w:hAnsi="Arial" w:cs="Arial"/>
          <w:sz w:val="22"/>
          <w:szCs w:val="22"/>
        </w:rPr>
        <w:t>. In  (Issue 8.5.2017).</w:t>
      </w:r>
      <w:r>
        <w:rPr>
          <w:rFonts w:hint="default" w:ascii="Arial" w:hAnsi="Arial" w:cs="Arial"/>
          <w:sz w:val="22"/>
          <w:szCs w:val="22"/>
          <w:lang w:val="en-GB"/>
        </w:rPr>
        <w:t xml:space="preserve"> </w:t>
      </w: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p>
    <w:p>
      <w:pPr>
        <w:keepNext w:val="0"/>
        <w:keepLines w:val="0"/>
        <w:pageBreakBefore w:val="0"/>
        <w:widowControl w:val="0"/>
        <w:kinsoku/>
        <w:wordWrap/>
        <w:overflowPunct/>
        <w:topLinePunct w:val="0"/>
        <w:autoSpaceDE w:val="0"/>
        <w:autoSpaceDN w:val="0"/>
        <w:bidi w:val="0"/>
        <w:adjustRightInd w:val="0"/>
        <w:snapToGrid/>
        <w:spacing w:line="240" w:lineRule="auto"/>
        <w:ind w:left="440" w:right="120" w:hanging="440" w:hangingChars="200"/>
        <w:jc w:val="both"/>
        <w:textAlignment w:val="auto"/>
        <w:rPr>
          <w:rFonts w:hint="default" w:ascii="Arial" w:hAnsi="Arial" w:cs="Arial"/>
          <w:sz w:val="22"/>
          <w:szCs w:val="22"/>
        </w:rPr>
      </w:pPr>
      <w:r>
        <w:rPr>
          <w:rFonts w:hint="default" w:ascii="Arial" w:hAnsi="Arial" w:cs="Arial"/>
          <w:sz w:val="22"/>
          <w:szCs w:val="22"/>
        </w:rPr>
        <w:t xml:space="preserve">Zannah, S. N., Anwary, A. Z., &amp; Anam, K. (2020). Hubungan Karakteristik Dan Pengetahuan Dengan Kepatuhan Upt . Puskesmas Martapura 1 Kabupaten Banjar. </w:t>
      </w:r>
      <w:r>
        <w:rPr>
          <w:rFonts w:hint="default" w:ascii="Arial" w:hAnsi="Arial" w:cs="Arial"/>
          <w:i/>
          <w:iCs/>
          <w:sz w:val="22"/>
          <w:szCs w:val="22"/>
        </w:rPr>
        <w:t>Kesehatan Masyarakat</w:t>
      </w:r>
      <w:r>
        <w:rPr>
          <w:rFonts w:hint="default" w:ascii="Arial" w:hAnsi="Arial" w:cs="Arial"/>
          <w:sz w:val="22"/>
          <w:szCs w:val="22"/>
        </w:rPr>
        <w:t xml:space="preserve">, </w:t>
      </w:r>
      <w:r>
        <w:rPr>
          <w:rFonts w:hint="default" w:ascii="Arial" w:hAnsi="Arial" w:cs="Arial"/>
          <w:i/>
          <w:iCs/>
          <w:sz w:val="22"/>
          <w:szCs w:val="22"/>
        </w:rPr>
        <w:t>15</w:t>
      </w:r>
      <w:r>
        <w:rPr>
          <w:rFonts w:hint="default" w:ascii="Arial" w:hAnsi="Arial" w:cs="Arial"/>
          <w:sz w:val="22"/>
          <w:szCs w:val="22"/>
        </w:rPr>
        <w:t>.</w:t>
      </w:r>
    </w:p>
    <w:p>
      <w:pPr>
        <w:spacing w:line="240" w:lineRule="auto"/>
        <w:jc w:val="both"/>
        <w:outlineLvl w:val="0"/>
        <w:rPr>
          <w:rFonts w:hint="default" w:ascii="Arial" w:hAnsi="Arial" w:cs="Arial"/>
          <w:b/>
          <w:bCs/>
          <w:sz w:val="24"/>
          <w:szCs w:val="24"/>
          <w:lang w:val="en-GB"/>
        </w:rPr>
      </w:pPr>
      <w:r>
        <w:rPr>
          <w:rFonts w:hint="default" w:ascii="Arial" w:hAnsi="Arial" w:cs="Arial"/>
          <w:sz w:val="22"/>
          <w:szCs w:val="22"/>
        </w:rPr>
        <w:fldChar w:fldCharType="end"/>
      </w:r>
      <w:r>
        <w:rPr>
          <w:rFonts w:hint="default" w:ascii="Arial" w:hAnsi="Arial" w:cs="Arial"/>
          <w:b/>
          <w:bCs/>
          <w:sz w:val="24"/>
          <w:szCs w:val="24"/>
          <w:lang w:val="en-GB"/>
        </w:rPr>
        <w:t xml:space="preserve">Lampiran 1 </w:t>
      </w:r>
    </w:p>
    <w:p>
      <w:pPr>
        <w:spacing w:line="360" w:lineRule="auto"/>
        <w:jc w:val="both"/>
        <w:outlineLvl w:val="0"/>
        <w:rPr>
          <w:rFonts w:hint="default" w:ascii="Arial" w:hAnsi="Arial" w:cs="Arial"/>
          <w:b/>
          <w:bCs/>
          <w:sz w:val="24"/>
          <w:szCs w:val="24"/>
          <w:lang w:val="en-GB"/>
        </w:rPr>
      </w:pPr>
      <w:r>
        <w:rPr>
          <w:rFonts w:hint="default" w:ascii="Arial" w:hAnsi="Arial" w:cs="Arial"/>
          <w:b/>
          <w:bCs/>
          <w:sz w:val="24"/>
          <w:szCs w:val="24"/>
          <w:lang w:val="en-GB"/>
        </w:rPr>
        <w:t>Hasil Validitas Kuesioner</w:t>
      </w:r>
    </w:p>
    <w:tbl>
      <w:tblPr>
        <w:tblStyle w:val="9"/>
        <w:tblW w:w="8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555"/>
        <w:gridCol w:w="4275"/>
        <w:gridCol w:w="690"/>
        <w:gridCol w:w="735"/>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1325" w:type="dxa"/>
          </w:tcPr>
          <w:p>
            <w:pPr>
              <w:widowControl w:val="0"/>
              <w:spacing w:line="360" w:lineRule="auto"/>
              <w:ind w:firstLine="0"/>
              <w:jc w:val="center"/>
              <w:rPr>
                <w:rFonts w:hint="default" w:ascii="Arial" w:hAnsi="Arial" w:cs="Arial"/>
                <w:sz w:val="18"/>
                <w:szCs w:val="18"/>
              </w:rPr>
            </w:pPr>
          </w:p>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Variabel</w:t>
            </w:r>
          </w:p>
        </w:tc>
        <w:tc>
          <w:tcPr>
            <w:tcW w:w="555" w:type="dxa"/>
          </w:tcPr>
          <w:p>
            <w:pPr>
              <w:widowControl w:val="0"/>
              <w:spacing w:line="360" w:lineRule="auto"/>
              <w:ind w:firstLine="0"/>
              <w:jc w:val="center"/>
              <w:rPr>
                <w:rFonts w:hint="default" w:ascii="Arial" w:hAnsi="Arial" w:cs="Arial"/>
                <w:sz w:val="18"/>
                <w:szCs w:val="18"/>
              </w:rPr>
            </w:pPr>
          </w:p>
          <w:p>
            <w:pPr>
              <w:widowControl w:val="0"/>
              <w:spacing w:line="360" w:lineRule="auto"/>
              <w:ind w:firstLine="0"/>
              <w:jc w:val="center"/>
              <w:rPr>
                <w:rFonts w:hint="default" w:ascii="Arial" w:hAnsi="Arial" w:cs="Arial"/>
                <w:sz w:val="18"/>
                <w:szCs w:val="18"/>
              </w:rPr>
            </w:pPr>
            <w:r>
              <w:rPr>
                <w:rFonts w:hint="default" w:ascii="Arial" w:hAnsi="Arial" w:cs="Arial"/>
                <w:sz w:val="18"/>
                <w:szCs w:val="18"/>
              </w:rPr>
              <w:t>No</w:t>
            </w:r>
          </w:p>
        </w:tc>
        <w:tc>
          <w:tcPr>
            <w:tcW w:w="4275" w:type="dxa"/>
          </w:tcPr>
          <w:p>
            <w:pPr>
              <w:widowControl w:val="0"/>
              <w:spacing w:line="360" w:lineRule="auto"/>
              <w:ind w:firstLine="0"/>
              <w:jc w:val="center"/>
              <w:rPr>
                <w:rFonts w:hint="default" w:ascii="Arial" w:hAnsi="Arial" w:cs="Arial"/>
                <w:sz w:val="18"/>
                <w:szCs w:val="18"/>
              </w:rPr>
            </w:pPr>
          </w:p>
          <w:p>
            <w:pPr>
              <w:widowControl w:val="0"/>
              <w:spacing w:line="360" w:lineRule="auto"/>
              <w:ind w:firstLine="0"/>
              <w:jc w:val="center"/>
              <w:rPr>
                <w:rFonts w:hint="default" w:ascii="Arial" w:hAnsi="Arial" w:cs="Arial"/>
                <w:sz w:val="18"/>
                <w:szCs w:val="18"/>
              </w:rPr>
            </w:pPr>
            <w:r>
              <w:rPr>
                <w:rFonts w:hint="default" w:ascii="Arial" w:hAnsi="Arial" w:cs="Arial"/>
                <w:sz w:val="18"/>
                <w:szCs w:val="18"/>
              </w:rPr>
              <w:t>Pernyataan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R</w:t>
            </w:r>
          </w:p>
          <w:p>
            <w:pPr>
              <w:widowControl w:val="0"/>
              <w:spacing w:line="360" w:lineRule="auto"/>
              <w:ind w:firstLine="0"/>
              <w:jc w:val="center"/>
              <w:rPr>
                <w:rFonts w:hint="default" w:ascii="Arial" w:hAnsi="Arial" w:cs="Arial"/>
                <w:sz w:val="18"/>
                <w:szCs w:val="18"/>
              </w:rPr>
            </w:pPr>
            <w:r>
              <w:rPr>
                <w:rFonts w:hint="default" w:ascii="Arial" w:hAnsi="Arial" w:cs="Arial"/>
                <w:sz w:val="18"/>
                <w:szCs w:val="18"/>
              </w:rPr>
              <w:t>Hitung</w:t>
            </w:r>
          </w:p>
        </w:tc>
        <w:tc>
          <w:tcPr>
            <w:tcW w:w="73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R</w:t>
            </w:r>
          </w:p>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Tabel</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Pengetahuan</w:t>
            </w:r>
          </w:p>
          <w:p>
            <w:pPr>
              <w:widowControl w:val="0"/>
              <w:spacing w:line="360" w:lineRule="auto"/>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TBC merupakan salah satu penyakit menular yang disebabkan karena bakteri Mycobacterium tuberculosis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0,706</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0,361</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325" w:type="dxa"/>
            <w:vMerge w:val="continue"/>
          </w:tcPr>
          <w:p>
            <w:pPr>
              <w:widowControl w:val="0"/>
              <w:spacing w:line="360" w:lineRule="auto"/>
              <w:ind w:firstLine="0"/>
              <w:jc w:val="center"/>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Batuk berdahak selama 2 minggu bahkan lebih merupakan salah satu gejala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0,243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Penularan TBC dapat melalui keringat tubuh pasien </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0,408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Penyakit TBC merupakan penyakit genetik dari orang tua kepada anaknya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0,290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Seorang perokok aktif lebih rentan terserang penyakit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0,574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Penyakit TBC dapat disembuhkan dengan menggunakan satu antibiotik</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0,623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Seseorang hanya dapat menderita penyakit TBC satu kali dalam seumur hidup.</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0,529</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Minum obat secara teratur merupakan pencegahan dari penyakit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0,514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Pengobatan TBC minimal selama 6 bulan secara teratur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0,514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10.</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Menutup mulut saat batuk merupakan salah satu upaya pencegahan penularan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0,243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TBC hanya terkena </w:t>
            </w:r>
            <w:r>
              <w:rPr>
                <w:rFonts w:hint="default" w:ascii="Arial" w:hAnsi="Arial" w:cs="Arial"/>
                <w:sz w:val="18"/>
                <w:szCs w:val="18"/>
                <w:lang w:val="en-GB"/>
              </w:rPr>
              <w:t>di bagian</w:t>
            </w:r>
            <w:r>
              <w:rPr>
                <w:rFonts w:hint="default" w:ascii="Arial" w:hAnsi="Arial" w:cs="Arial"/>
                <w:sz w:val="18"/>
                <w:szCs w:val="18"/>
              </w:rPr>
              <w:t xml:space="preserve"> paru</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0,736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TBC menyerang bagian organ lain seperti tulang dan kelenjar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0,671</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Efek samping Obat Anti Tuberkulosis pasien dalam pengobatan</w:t>
            </w: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tidak nafsu makan.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0,364</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r>
              <w:rPr>
                <w:rFonts w:hint="default" w:ascii="Arial" w:hAnsi="Arial" w:cs="Arial"/>
                <w:sz w:val="18"/>
                <w:szCs w:val="18"/>
              </w:rPr>
              <w:t>00,361</w:t>
            </w: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merasa mual</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0,578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mengalami sakit perut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0,094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mengalami nyeri pada sendi</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0,672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urine saya berubah menjadi merah</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0,184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mengalami demam disertai menggigil</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0,018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merasa kesemutan dan kebas-kebas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0,646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munculnya kemerahan pada kulit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0,004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saya merasa berkurangnya pendengaran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10.</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saya merasakan adanya gangguan penglihatan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0,433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asam urat saya naik</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0,657</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12.</w:t>
            </w:r>
          </w:p>
        </w:tc>
        <w:tc>
          <w:tcPr>
            <w:tcW w:w="4275" w:type="dxa"/>
            <w:shd w:val="clear" w:color="auto" w:fill="auto"/>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kepala saya sangat sakit seperti ingin pingsan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saya sering merasa mengantuk</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14.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Selama pengobatan membuat keringat saya menjadi merah</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0,421</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Peran petugas kesehatan dalam pengobatan TBC</w:t>
            </w: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selalu mengingatkan saya agar mengkonsumsi obat secara teratur sampai selesai masa pengobatan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0,458</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0,361</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memberikan dukungan agar saya mau melakukan pengobatan secara teratur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0,189</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memberikan penyuluhan pada anggota keluarga pasien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membantu dan mendampingi saya salam pengambilan obat di pelayanan kesehatan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0,606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center"/>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Petugas kesehatan menyampaikan kepada saya bahwa TBC dapat disembuhkan </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0,200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menginformasikan efek samping yang ditimbulkan setelah mengkonsumsi obat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0,714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w:t>
            </w:r>
            <w:r>
              <w:rPr>
                <w:rFonts w:hint="default" w:ascii="Arial" w:hAnsi="Arial" w:cs="Arial"/>
                <w:sz w:val="18"/>
                <w:szCs w:val="18"/>
                <w:lang w:val="en-GB"/>
              </w:rPr>
              <w:t xml:space="preserve"> menginformasikan</w:t>
            </w:r>
            <w:r>
              <w:rPr>
                <w:rFonts w:hint="default" w:ascii="Arial" w:hAnsi="Arial" w:cs="Arial"/>
                <w:sz w:val="18"/>
                <w:szCs w:val="18"/>
              </w:rPr>
              <w:t xml:space="preserve"> terkait resiko yang akan dialami ketika menelan obat secara tidak teratur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0,220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Petugas kesehatan selalu menunjukkan hasil </w:t>
            </w:r>
            <w:r>
              <w:rPr>
                <w:rFonts w:hint="default" w:ascii="Arial" w:hAnsi="Arial" w:cs="Arial"/>
                <w:sz w:val="18"/>
                <w:szCs w:val="18"/>
                <w:lang w:val="en-GB"/>
              </w:rPr>
              <w:t>laboratorium</w:t>
            </w:r>
            <w:r>
              <w:rPr>
                <w:rFonts w:hint="default" w:ascii="Arial" w:hAnsi="Arial" w:cs="Arial"/>
                <w:sz w:val="18"/>
                <w:szCs w:val="18"/>
              </w:rPr>
              <w:t xml:space="preserve"> kepada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0,701</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menginformasikan kepada saya tentang cara pengobatan TBC secara lengkap</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0,696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10.</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memberitahukan untuk pemeriksaan ulang dahak pada waktu yang telah ditentukan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0,285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Petugas kesehatan melaksanakan kunjungan </w:t>
            </w:r>
            <w:r>
              <w:rPr>
                <w:rFonts w:hint="default" w:ascii="Arial" w:hAnsi="Arial" w:cs="Arial"/>
                <w:sz w:val="18"/>
                <w:szCs w:val="18"/>
                <w:lang w:val="en-GB"/>
              </w:rPr>
              <w:t>ke rumah</w:t>
            </w:r>
            <w:r>
              <w:rPr>
                <w:rFonts w:hint="default" w:ascii="Arial" w:hAnsi="Arial" w:cs="Arial"/>
                <w:sz w:val="18"/>
                <w:szCs w:val="18"/>
              </w:rPr>
              <w:t xml:space="preserve"> untuk mendistribusikan OAT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0,308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Petugas kesehatan </w:t>
            </w:r>
            <w:r>
              <w:rPr>
                <w:rFonts w:hint="default" w:ascii="Arial" w:hAnsi="Arial" w:cs="Arial"/>
                <w:sz w:val="18"/>
                <w:szCs w:val="18"/>
                <w:lang w:val="en-GB"/>
              </w:rPr>
              <w:t xml:space="preserve">melaksanakan </w:t>
            </w:r>
            <w:r>
              <w:rPr>
                <w:rFonts w:hint="default" w:ascii="Arial" w:hAnsi="Arial" w:cs="Arial"/>
                <w:sz w:val="18"/>
                <w:szCs w:val="18"/>
              </w:rPr>
              <w:t>tugas dalam memberikan perawatan kepada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0,486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Petugas kesehatan menanyakan perkembangan dalam pengobatan </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0,486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memberikan nasihat agar cepat sembuh</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0,220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Motivasi dalam pengobatan TBC</w:t>
            </w: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termotivasi untuk berobat jika keluarga mengantar kan ke puskesmas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0,470</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0,361</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Saya merasa termotivasi jika petugas yang </w:t>
            </w:r>
            <w:r>
              <w:rPr>
                <w:rFonts w:hint="default" w:ascii="Arial" w:hAnsi="Arial" w:cs="Arial"/>
                <w:sz w:val="18"/>
                <w:szCs w:val="18"/>
                <w:lang w:val="en-GB"/>
              </w:rPr>
              <w:t>melayani</w:t>
            </w:r>
            <w:r>
              <w:rPr>
                <w:rFonts w:hint="default" w:ascii="Arial" w:hAnsi="Arial" w:cs="Arial"/>
                <w:sz w:val="18"/>
                <w:szCs w:val="18"/>
              </w:rPr>
              <w:t xml:space="preserve"> bersikap sopan dan ramah</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0,314</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termotivasi untuk berobat petugas kesehatan mendukung saya dengan mendengarkan keluhan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0,469</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akan termotivasi untuk berobat jika keluarga mendampingi saya pada saat berobat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0,635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bahwa keluarga tidak mengeluh tentang biaya berobat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0,741</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mampu untuk memelihara lingkungan di sekitar rumah</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0,576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keluarga tidak pernah mengeluh dengan kondisi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0,275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tidak dijauhi oleh orang yang berada di lingkungan saya</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0,736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merasa termotivasi jika petugas kesehatan memberikan kesempatan untuk bertanya tentang hal yang tidak saya pahami</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0.736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Akses Pelayanan Kesehatan</w:t>
            </w: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Jarak dari rumah ke puskesmas membuat saya kesulitan dalam mendapatkan transformasi</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0,375</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0,361</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Jarak dari rumah ke puskesmas sangat dekat sehingga saya rutin melakukan pemeriksaan ulang</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0,080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Ketersediaan obat yang lengkap membuat saya mudah dalam pengambilan obat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Pelayanan pemeriksaan dan pemberian obat dilakukan sangat cepat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0,370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mendapatkan buku panduan tentang pemberian obat anti tuberkulosis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0,253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Lokasi puskesmas mudah ditemukan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0,478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yang melayani TBC mudah ditemui</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0,370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menjelaskan alur pendaftaran dan pelayanan TBC dengan sistematis dan jelas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0,672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Pengambilan obat yang relatif panjang membuat saya menghindari datang ke puskesmas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0,370</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10.</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Biaya transportasi yang cenderung mahal membuat saya terhambat untuk ke puskesmas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0,102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Prosedur dalam pelayanan TBC tidak terbelit-belit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0,098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Petugas kesehatan memberikan konseling dan edukasi mengenai TBC</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0,385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13.</w:t>
            </w:r>
          </w:p>
        </w:tc>
        <w:tc>
          <w:tcPr>
            <w:tcW w:w="4275" w:type="dxa"/>
          </w:tcPr>
          <w:p>
            <w:pPr>
              <w:widowControl w:val="0"/>
              <w:spacing w:line="360" w:lineRule="auto"/>
              <w:ind w:firstLine="0"/>
              <w:jc w:val="left"/>
              <w:rPr>
                <w:rFonts w:hint="default" w:ascii="Arial" w:hAnsi="Arial" w:cs="Arial"/>
                <w:sz w:val="18"/>
                <w:szCs w:val="18"/>
              </w:rPr>
            </w:pPr>
            <w:r>
              <w:rPr>
                <w:rFonts w:hint="default" w:ascii="Arial" w:hAnsi="Arial" w:cs="Arial"/>
                <w:sz w:val="18"/>
                <w:szCs w:val="18"/>
              </w:rPr>
              <w:t>Petugas kesehatan menghubungi saya untuk melakukan pengambilan OAT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0,452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Pelayanan di puskesmas sangat ramah dalam melayani</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0,559</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Kepatuhan</w:t>
            </w: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Saya pernah lupa mengkonsumsi obat kemudian ketika saya ingat untuk meminum obat secara </w:t>
            </w:r>
            <w:r>
              <w:rPr>
                <w:rFonts w:hint="default" w:ascii="Arial" w:hAnsi="Arial" w:cs="Arial"/>
                <w:sz w:val="18"/>
                <w:szCs w:val="18"/>
                <w:lang w:val="en-GB"/>
              </w:rPr>
              <w:t>doubel</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0,087</w:t>
            </w:r>
          </w:p>
        </w:tc>
        <w:tc>
          <w:tcPr>
            <w:tcW w:w="735" w:type="dxa"/>
            <w:vMerge w:val="restart"/>
          </w:tcPr>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p>
          <w:p>
            <w:pPr>
              <w:widowControl w:val="0"/>
              <w:spacing w:line="360" w:lineRule="auto"/>
              <w:ind w:firstLine="0"/>
              <w:jc w:val="both"/>
              <w:rPr>
                <w:rFonts w:hint="default" w:ascii="Arial" w:hAnsi="Arial" w:cs="Arial"/>
                <w:sz w:val="18"/>
                <w:szCs w:val="18"/>
              </w:rPr>
            </w:pPr>
            <w:r>
              <w:rPr>
                <w:rFonts w:hint="default" w:ascii="Arial" w:hAnsi="Arial" w:cs="Arial"/>
                <w:sz w:val="18"/>
                <w:szCs w:val="18"/>
              </w:rPr>
              <w:t>0,361</w:t>
            </w: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mampu menjalani semua program pengobatan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0,645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Terkadang saya merasa terganggu dengan jadwal minum obat yang rutin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0,487</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4.</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telah mengkonsumsi obat sesuai dosis dan waktu yang telah dianjurkan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0,317</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5.</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pernah lupa mengkonsumsi obat anti tuberkulosis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0,587</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6.</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Ketika kondisi saya merasa lebih baik, saya tidak mengkonsumsi obat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0,045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7.</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Ketika saya bepergian, saya membawa obat anti tuberkulosis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0,582</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8.</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 xml:space="preserve">Saya rutin melakukan pemeriksaan ke </w:t>
            </w:r>
            <w:r>
              <w:rPr>
                <w:rFonts w:hint="default" w:ascii="Arial" w:hAnsi="Arial" w:cs="Arial"/>
                <w:sz w:val="18"/>
                <w:szCs w:val="18"/>
                <w:lang w:val="en-GB"/>
              </w:rPr>
              <w:t>laboratorium</w:t>
            </w:r>
            <w:r>
              <w:rPr>
                <w:rFonts w:hint="default" w:ascii="Arial" w:hAnsi="Arial" w:cs="Arial"/>
                <w:sz w:val="18"/>
                <w:szCs w:val="18"/>
              </w:rPr>
              <w:t xml:space="preserve"> di puskesmas</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0,719</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9.</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pernah tidak meminum obat dan tidak memberitahu dokter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0,298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Tidak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10.</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Minum obat secara terus menerus dengan waktu yang lama membuat saya merasa bosan dan malas untuk minum obat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0,383</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11.</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rutin dalam pengambilan OAT selama 6 bulan</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0,758</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12.</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tidak pernah terlambat dalam mengkonsumsi OAT</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0,486</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Merge w:val="continue"/>
          </w:tcPr>
          <w:p>
            <w:pPr>
              <w:widowControl w:val="0"/>
              <w:spacing w:line="360" w:lineRule="auto"/>
              <w:ind w:firstLine="0"/>
              <w:jc w:val="both"/>
              <w:rPr>
                <w:rFonts w:hint="default" w:ascii="Arial" w:hAnsi="Arial" w:cs="Arial"/>
                <w:sz w:val="18"/>
                <w:szCs w:val="18"/>
              </w:rPr>
            </w:pPr>
          </w:p>
        </w:tc>
        <w:tc>
          <w:tcPr>
            <w:tcW w:w="55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13.</w:t>
            </w:r>
          </w:p>
        </w:tc>
        <w:tc>
          <w:tcPr>
            <w:tcW w:w="4275" w:type="dxa"/>
          </w:tcPr>
          <w:p>
            <w:pPr>
              <w:widowControl w:val="0"/>
              <w:spacing w:line="360" w:lineRule="auto"/>
              <w:ind w:firstLine="0"/>
              <w:jc w:val="both"/>
              <w:rPr>
                <w:rFonts w:hint="default" w:ascii="Arial" w:hAnsi="Arial" w:cs="Arial"/>
                <w:sz w:val="18"/>
                <w:szCs w:val="18"/>
              </w:rPr>
            </w:pPr>
            <w:r>
              <w:rPr>
                <w:rFonts w:hint="default" w:ascii="Arial" w:hAnsi="Arial" w:cs="Arial"/>
                <w:sz w:val="18"/>
                <w:szCs w:val="18"/>
              </w:rPr>
              <w:t>Saya pernah mengurangi jumlah obat tanpa pengetahuan dokter</w:t>
            </w:r>
          </w:p>
        </w:tc>
        <w:tc>
          <w:tcPr>
            <w:tcW w:w="690"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0,645</w:t>
            </w:r>
          </w:p>
        </w:tc>
        <w:tc>
          <w:tcPr>
            <w:tcW w:w="735" w:type="dxa"/>
            <w:vMerge w:val="continue"/>
          </w:tcPr>
          <w:p>
            <w:pPr>
              <w:widowControl w:val="0"/>
              <w:spacing w:line="360" w:lineRule="auto"/>
              <w:ind w:firstLine="0"/>
              <w:jc w:val="both"/>
              <w:rPr>
                <w:rFonts w:hint="default" w:ascii="Arial" w:hAnsi="Arial" w:cs="Arial"/>
                <w:sz w:val="18"/>
                <w:szCs w:val="18"/>
              </w:rPr>
            </w:pPr>
          </w:p>
        </w:tc>
        <w:tc>
          <w:tcPr>
            <w:tcW w:w="681" w:type="dxa"/>
          </w:tcPr>
          <w:p>
            <w:pPr>
              <w:widowControl w:val="0"/>
              <w:spacing w:line="360" w:lineRule="auto"/>
              <w:ind w:firstLine="0"/>
              <w:jc w:val="center"/>
              <w:rPr>
                <w:rFonts w:hint="default" w:ascii="Arial" w:hAnsi="Arial" w:cs="Arial"/>
                <w:sz w:val="18"/>
                <w:szCs w:val="18"/>
              </w:rPr>
            </w:pPr>
            <w:r>
              <w:rPr>
                <w:rFonts w:hint="default" w:ascii="Arial" w:hAnsi="Arial" w:cs="Arial"/>
                <w:sz w:val="18"/>
                <w:szCs w:val="18"/>
              </w:rPr>
              <w:t>Valid</w:t>
            </w:r>
          </w:p>
        </w:tc>
      </w:tr>
    </w:tbl>
    <w:p>
      <w:pPr>
        <w:spacing w:line="480" w:lineRule="auto"/>
        <w:jc w:val="center"/>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p>
    <w:p>
      <w:pPr>
        <w:spacing w:line="360" w:lineRule="auto"/>
        <w:jc w:val="both"/>
        <w:outlineLvl w:val="0"/>
        <w:rPr>
          <w:rFonts w:hint="default" w:ascii="Arial" w:hAnsi="Arial" w:cs="Arial"/>
          <w:b/>
          <w:bCs/>
          <w:sz w:val="24"/>
          <w:szCs w:val="24"/>
          <w:lang w:val="en-GB"/>
        </w:rPr>
      </w:pPr>
      <w:r>
        <w:rPr>
          <w:rFonts w:hint="default" w:ascii="Arial" w:hAnsi="Arial" w:cs="Arial"/>
          <w:b/>
          <w:bCs/>
          <w:sz w:val="24"/>
          <w:szCs w:val="24"/>
          <w:lang w:val="en-GB"/>
        </w:rPr>
        <w:t>Lampiran 2</w:t>
      </w:r>
    </w:p>
    <w:p>
      <w:pPr>
        <w:spacing w:line="360" w:lineRule="auto"/>
        <w:jc w:val="center"/>
        <w:outlineLvl w:val="0"/>
        <w:rPr>
          <w:rFonts w:ascii="Arial" w:hAnsi="Arial" w:cs="Arial"/>
          <w:b/>
          <w:bCs/>
          <w:sz w:val="24"/>
          <w:szCs w:val="24"/>
          <w:lang w:val="en-GB"/>
        </w:rPr>
      </w:pPr>
      <w:r>
        <w:rPr>
          <w:rFonts w:ascii="Arial" w:hAnsi="Arial" w:cs="Arial"/>
          <w:b/>
          <w:bCs/>
          <w:sz w:val="24"/>
          <w:szCs w:val="24"/>
          <w:lang w:val="en-GB"/>
        </w:rPr>
        <w:t>KUISIONER</w:t>
      </w:r>
    </w:p>
    <w:p>
      <w:pPr>
        <w:spacing w:line="360" w:lineRule="auto"/>
        <w:jc w:val="center"/>
        <w:rPr>
          <w:rFonts w:ascii="Arial" w:hAnsi="Arial" w:cs="Arial"/>
          <w:b/>
          <w:bCs/>
          <w:sz w:val="24"/>
          <w:szCs w:val="24"/>
          <w:lang w:val="en-GB"/>
        </w:rPr>
      </w:pPr>
      <w:r>
        <w:rPr>
          <w:rFonts w:ascii="Arial" w:hAnsi="Arial" w:cs="Arial"/>
          <w:b/>
          <w:bCs/>
          <w:sz w:val="24"/>
          <w:szCs w:val="24"/>
          <w:lang w:val="en-GB"/>
        </w:rPr>
        <w:t>Faktor-Faktor Yang Mempengaruhi</w:t>
      </w:r>
    </w:p>
    <w:p>
      <w:pPr>
        <w:spacing w:line="360" w:lineRule="auto"/>
        <w:jc w:val="center"/>
        <w:rPr>
          <w:rFonts w:ascii="Arial" w:hAnsi="Arial" w:cs="Arial"/>
          <w:b/>
          <w:bCs/>
          <w:sz w:val="24"/>
          <w:szCs w:val="24"/>
          <w:lang w:val="en-GB"/>
        </w:rPr>
      </w:pPr>
      <w:bookmarkStart w:id="4" w:name="_Toc1133"/>
      <w:bookmarkStart w:id="5" w:name="_Toc3501"/>
      <w:bookmarkStart w:id="6" w:name="_Toc28638"/>
      <w:r>
        <w:rPr>
          <w:rFonts w:ascii="Arial" w:hAnsi="Arial" w:cs="Arial"/>
          <w:b/>
          <w:bCs/>
          <w:sz w:val="24"/>
          <w:szCs w:val="24"/>
          <w:lang w:val="en-GB"/>
        </w:rPr>
        <w:t>Kepatuhan Terapi Tuberkulosis</w:t>
      </w:r>
      <w:bookmarkEnd w:id="4"/>
      <w:bookmarkEnd w:id="5"/>
      <w:bookmarkEnd w:id="6"/>
    </w:p>
    <w:p>
      <w:pPr>
        <w:spacing w:line="360" w:lineRule="auto"/>
        <w:jc w:val="center"/>
        <w:outlineLvl w:val="0"/>
        <w:rPr>
          <w:rFonts w:hint="default" w:ascii="Arial" w:hAnsi="Arial" w:cs="Arial"/>
          <w:b/>
          <w:bCs/>
          <w:sz w:val="24"/>
          <w:szCs w:val="24"/>
          <w:lang w:val="en-GB"/>
        </w:rPr>
      </w:pPr>
      <w:bookmarkStart w:id="7" w:name="_Toc19953"/>
      <w:bookmarkStart w:id="8" w:name="_Toc15629"/>
      <w:bookmarkStart w:id="9" w:name="_Toc1498"/>
      <w:r>
        <w:rPr>
          <w:rFonts w:ascii="Arial" w:hAnsi="Arial" w:cs="Arial"/>
          <w:b/>
          <w:bCs/>
          <w:sz w:val="24"/>
          <w:szCs w:val="24"/>
          <w:lang w:val="en-GB"/>
        </w:rPr>
        <w:t>Di Puskesmas P</w:t>
      </w:r>
      <w:r>
        <w:rPr>
          <w:rFonts w:hint="default" w:ascii="Arial" w:hAnsi="Arial" w:cs="Arial"/>
          <w:b/>
          <w:bCs/>
          <w:sz w:val="24"/>
          <w:szCs w:val="24"/>
          <w:lang w:val="en-GB"/>
        </w:rPr>
        <w:t>adang</w:t>
      </w:r>
      <w:bookmarkEnd w:id="7"/>
      <w:bookmarkEnd w:id="8"/>
      <w:bookmarkEnd w:id="9"/>
      <w:r>
        <w:rPr>
          <w:rFonts w:hint="default" w:ascii="Arial" w:hAnsi="Arial" w:cs="Arial"/>
          <w:b/>
          <w:bCs/>
          <w:sz w:val="24"/>
          <w:szCs w:val="24"/>
          <w:lang w:val="en-GB"/>
        </w:rPr>
        <w:t xml:space="preserve"> </w:t>
      </w:r>
      <w:bookmarkStart w:id="10" w:name="_Toc14295"/>
      <w:bookmarkStart w:id="11" w:name="_Toc17582"/>
      <w:bookmarkStart w:id="12" w:name="_Toc13430"/>
      <w:r>
        <w:rPr>
          <w:rFonts w:hint="default" w:ascii="Arial" w:hAnsi="Arial" w:cs="Arial"/>
          <w:b/>
          <w:bCs/>
          <w:sz w:val="24"/>
          <w:szCs w:val="24"/>
          <w:lang w:val="en-GB"/>
        </w:rPr>
        <w:t xml:space="preserve">Bulan </w:t>
      </w:r>
      <w:bookmarkEnd w:id="10"/>
      <w:bookmarkEnd w:id="11"/>
      <w:bookmarkEnd w:id="12"/>
    </w:p>
    <w:p>
      <w:pPr>
        <w:numPr>
          <w:ilvl w:val="0"/>
          <w:numId w:val="40"/>
        </w:numPr>
        <w:spacing w:after="0" w:line="360" w:lineRule="auto"/>
        <w:rPr>
          <w:rFonts w:hint="default" w:ascii="Arial" w:hAnsi="Arial" w:cs="Arial"/>
          <w:b/>
          <w:bCs/>
          <w:sz w:val="24"/>
          <w:szCs w:val="24"/>
          <w:lang w:val="en-GB"/>
        </w:rPr>
      </w:pPr>
      <w:r>
        <w:rPr>
          <w:rFonts w:hint="default" w:ascii="Arial" w:hAnsi="Arial" w:cs="Arial"/>
          <w:b/>
          <w:bCs/>
          <w:sz w:val="24"/>
          <w:szCs w:val="24"/>
          <w:lang w:val="en-GB"/>
        </w:rPr>
        <w:t>Karakteristik Responden</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lang w:val="en-GB"/>
        </w:rPr>
        <w:t xml:space="preserve">Nama Responden </w:t>
      </w:r>
      <w:r>
        <w:rPr>
          <w:rFonts w:hint="default" w:ascii="Arial" w:hAnsi="Arial" w:cs="Arial"/>
          <w:sz w:val="24"/>
          <w:szCs w:val="24"/>
          <w:lang w:val="en-GB"/>
        </w:rPr>
        <w:tab/>
      </w:r>
      <w:r>
        <w:rPr>
          <w:rFonts w:hint="default" w:ascii="Arial" w:hAnsi="Arial" w:cs="Arial"/>
          <w:sz w:val="24"/>
          <w:szCs w:val="24"/>
          <w:lang w:val="en-GB"/>
        </w:rPr>
        <w:t xml:space="preserve">: </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lang w:val="en-GB"/>
        </w:rPr>
        <w:t>Alamat</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4384" behindDoc="0" locked="0" layoutInCell="1" allowOverlap="1">
                <wp:simplePos x="0" y="0"/>
                <wp:positionH relativeFrom="column">
                  <wp:posOffset>1968500</wp:posOffset>
                </wp:positionH>
                <wp:positionV relativeFrom="paragraph">
                  <wp:posOffset>260985</wp:posOffset>
                </wp:positionV>
                <wp:extent cx="203200" cy="177800"/>
                <wp:effectExtent l="6350" t="6350" r="19050" b="6350"/>
                <wp:wrapNone/>
                <wp:docPr id="43" name="Persegi panjang 23"/>
                <wp:cNvGraphicFramePr/>
                <a:graphic xmlns:a="http://schemas.openxmlformats.org/drawingml/2006/main">
                  <a:graphicData uri="http://schemas.microsoft.com/office/word/2010/wordprocessingShape">
                    <wps:wsp>
                      <wps:cNvSpPr/>
                      <wps:spPr>
                        <a:xfrm>
                          <a:off x="0" y="0"/>
                          <a:ext cx="203200" cy="177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3" o:spid="_x0000_s1026" o:spt="1" style="position:absolute;left:0pt;margin-left:155pt;margin-top:20.55pt;height:14pt;width:16pt;z-index:251664384;v-text-anchor:middle;mso-width-relative:page;mso-height-relative:page;" fillcolor="#FFFFFF [3201]" filled="t" stroked="t" coordsize="21600,21600" o:gfxdata="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mKWwtcAAAAJAQAADwAAAAAAAAABACAAAAAiAAAAZHJzL2Rvd25yZXYueG1sUEsB&#10;AhQAFAAAAAgAh07iQM/y+DNoAgAA/gQAAA4AAAAAAAAAAQAgAAAAJgEAAGRycy9lMm9Eb2MueG1s&#10;UEsFBgAAAAAGAAYAWQEAAAAG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 xml:space="preserve">Umur </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 xml:space="preserve">: </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5408" behindDoc="0" locked="0" layoutInCell="1" allowOverlap="1">
                <wp:simplePos x="0" y="0"/>
                <wp:positionH relativeFrom="column">
                  <wp:posOffset>1964055</wp:posOffset>
                </wp:positionH>
                <wp:positionV relativeFrom="paragraph">
                  <wp:posOffset>233045</wp:posOffset>
                </wp:positionV>
                <wp:extent cx="203200" cy="177800"/>
                <wp:effectExtent l="6350" t="6350" r="19050" b="6350"/>
                <wp:wrapNone/>
                <wp:docPr id="32" name="Persegi panjang 23"/>
                <wp:cNvGraphicFramePr/>
                <a:graphic xmlns:a="http://schemas.openxmlformats.org/drawingml/2006/main">
                  <a:graphicData uri="http://schemas.microsoft.com/office/word/2010/wordprocessingShape">
                    <wps:wsp>
                      <wps:cNvSpPr/>
                      <wps:spPr>
                        <a:xfrm>
                          <a:off x="0" y="0"/>
                          <a:ext cx="203200" cy="177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3" o:spid="_x0000_s1026" o:spt="1" style="position:absolute;left:0pt;margin-left:154.65pt;margin-top:18.35pt;height:14pt;width:16pt;z-index:251665408;v-text-anchor:middle;mso-width-relative:page;mso-height-relative:page;" fillcolor="#FFFFFF [3201]" filled="t" stroked="t" coordsize="21600,21600" o:gfxdata="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FjDoN1gAAAAkBAAAPAAAAAAAAAAEAIAAAACIAAABkcnMvZG93bnJldi54bWxQSwEC&#10;FAAUAAAACACHTuJA5RepEm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 xml:space="preserve"> Bayi = &lt;1 Tahun</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6432" behindDoc="0" locked="0" layoutInCell="1" allowOverlap="1">
                <wp:simplePos x="0" y="0"/>
                <wp:positionH relativeFrom="column">
                  <wp:posOffset>1966595</wp:posOffset>
                </wp:positionH>
                <wp:positionV relativeFrom="paragraph">
                  <wp:posOffset>254635</wp:posOffset>
                </wp:positionV>
                <wp:extent cx="203200" cy="177800"/>
                <wp:effectExtent l="6350" t="6350" r="19050" b="6350"/>
                <wp:wrapNone/>
                <wp:docPr id="33" name="Persegi panjang 22"/>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2" o:spid="_x0000_s1026" o:spt="1" style="position:absolute;left:0pt;margin-left:154.85pt;margin-top:20.05pt;height:14pt;width:16pt;z-index:251666432;v-text-anchor:middle;mso-width-relative:page;mso-height-relative:page;" fillcolor="#FFFFFF [3201]" filled="t" stroked="t" coordsize="21600,21600" o:gfxdata="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gRGvh1gAAAAkBAAAPAAAAAAAAAAEAIAAAACIAAABkcnMvZG93bnJldi54bWxQSwEC&#10;FAAUAAAACACHTuJAqzsGD2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Balita = 1 - 5 Tahun</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7456" behindDoc="0" locked="0" layoutInCell="1" allowOverlap="1">
                <wp:simplePos x="0" y="0"/>
                <wp:positionH relativeFrom="column">
                  <wp:posOffset>1958975</wp:posOffset>
                </wp:positionH>
                <wp:positionV relativeFrom="paragraph">
                  <wp:posOffset>262890</wp:posOffset>
                </wp:positionV>
                <wp:extent cx="203200" cy="177800"/>
                <wp:effectExtent l="6350" t="6350" r="19050" b="6350"/>
                <wp:wrapNone/>
                <wp:docPr id="34" name="Persegi panjang 22"/>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2" o:spid="_x0000_s1026" o:spt="1" style="position:absolute;left:0pt;margin-left:154.25pt;margin-top:20.7pt;height:14pt;width:16pt;z-index:251667456;v-text-anchor:middle;mso-width-relative:page;mso-height-relative:page;" fillcolor="#FFFFFF [3201]" filled="t" stroked="t" coordsize="21600,21600" o:gfxdata="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W+j281gAAAAkBAAAPAAAAAAAAAAEAIAAAACIAAABkcnMvZG93bnJldi54bWxQSwEC&#10;FAAUAAAACACHTuJA3eQccG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Anak = 6 - 12 Tahun</w:t>
      </w:r>
    </w:p>
    <w:p>
      <w:pPr>
        <w:tabs>
          <w:tab w:val="left" w:pos="3476"/>
        </w:tabs>
        <w:spacing w:line="360" w:lineRule="auto"/>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Remaja = &gt;12 - 18 Tahun</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2576" behindDoc="0" locked="0" layoutInCell="1" allowOverlap="1">
                <wp:simplePos x="0" y="0"/>
                <wp:positionH relativeFrom="column">
                  <wp:posOffset>1984375</wp:posOffset>
                </wp:positionH>
                <wp:positionV relativeFrom="paragraph">
                  <wp:posOffset>13970</wp:posOffset>
                </wp:positionV>
                <wp:extent cx="203200" cy="177800"/>
                <wp:effectExtent l="6350" t="6350" r="19050" b="6350"/>
                <wp:wrapNone/>
                <wp:docPr id="42" name="Persegi panjang 23"/>
                <wp:cNvGraphicFramePr/>
                <a:graphic xmlns:a="http://schemas.openxmlformats.org/drawingml/2006/main">
                  <a:graphicData uri="http://schemas.microsoft.com/office/word/2010/wordprocessingShape">
                    <wps:wsp>
                      <wps:cNvSpPr/>
                      <wps:spPr>
                        <a:xfrm>
                          <a:off x="0" y="0"/>
                          <a:ext cx="203200" cy="177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3" o:spid="_x0000_s1026" o:spt="1" style="position:absolute;left:0pt;margin-left:156.25pt;margin-top:1.1pt;height:14pt;width:16pt;z-index:251672576;v-text-anchor:middle;mso-width-relative:page;mso-height-relative:page;" fillcolor="#FFFFFF [3201]" filled="t" stroked="t" coordsize="21600,21600" o:gfxdata="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PRY3TVAAAACAEAAA8AAAAAAAAAAQAgAAAAIgAAAGRycy9kb3ducmV2LnhtbFBLAQIU&#10;ABQAAAAIAIdO4kAz2bCraAIAAP4EAAAOAAAAAAAAAAEAIAAAACQBAABkcnMvZTJvRG9jLnhtbFBL&#10;BQYAAAAABgAGAFkBAAD+BQ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Dewasa = &gt;18 - 65 Tahun</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3600" behindDoc="0" locked="0" layoutInCell="1" allowOverlap="1">
                <wp:simplePos x="0" y="0"/>
                <wp:positionH relativeFrom="column">
                  <wp:posOffset>1987550</wp:posOffset>
                </wp:positionH>
                <wp:positionV relativeFrom="paragraph">
                  <wp:posOffset>7620</wp:posOffset>
                </wp:positionV>
                <wp:extent cx="203200" cy="177800"/>
                <wp:effectExtent l="6350" t="6350" r="19050" b="6350"/>
                <wp:wrapNone/>
                <wp:docPr id="44" name="Persegi panjang 23"/>
                <wp:cNvGraphicFramePr/>
                <a:graphic xmlns:a="http://schemas.openxmlformats.org/drawingml/2006/main">
                  <a:graphicData uri="http://schemas.microsoft.com/office/word/2010/wordprocessingShape">
                    <wps:wsp>
                      <wps:cNvSpPr/>
                      <wps:spPr>
                        <a:xfrm>
                          <a:off x="0" y="0"/>
                          <a:ext cx="203200" cy="177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3" o:spid="_x0000_s1026" o:spt="1" style="position:absolute;left:0pt;margin-left:156.5pt;margin-top:0.6pt;height:14pt;width:16pt;z-index:251673600;v-text-anchor:middle;mso-width-relative:page;mso-height-relative:page;" fillcolor="#FFFFFF [3201]" filled="t" stroked="t" coordsize="21600,21600" o:gfxdata="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4Z7dQAAAAIAQAADwAAAAAAAAABACAAAAAiAAAAZHJzL2Rvd25yZXYueG1sUEsBAhQA&#10;FAAAAAgAh07iQLkt4kxoAgAA/gQAAA4AAAAAAAAAAQAgAAAAIw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Lansia = &gt;65 Tahun</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59264" behindDoc="0" locked="0" layoutInCell="1" allowOverlap="1">
                <wp:simplePos x="0" y="0"/>
                <wp:positionH relativeFrom="column">
                  <wp:posOffset>1968500</wp:posOffset>
                </wp:positionH>
                <wp:positionV relativeFrom="paragraph">
                  <wp:posOffset>254635</wp:posOffset>
                </wp:positionV>
                <wp:extent cx="203200" cy="177800"/>
                <wp:effectExtent l="6350" t="6350" r="19050" b="6350"/>
                <wp:wrapNone/>
                <wp:docPr id="46" name="Persegi panjang 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 o:spid="_x0000_s1026" o:spt="1" style="position:absolute;left:0pt;margin-left:155pt;margin-top:20.05pt;height:14pt;width:16pt;z-index:251659264;v-text-anchor:middle;mso-width-relative:page;mso-height-relative:page;" fillcolor="#FFFFFF [3201]" filled="t" stroked="t" coordsize="21600,21600" o:gfxdata="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04BJ9cAAAAJAQAADwAAAAAAAAABACAAAAAiAAAAZHJzL2Rvd25yZXYu&#10;eG1sUEsBAhQAFAAAAAgAh07iQJ/0qwduAgAACAUAAA4AAAAAAAAAAQAgAAAAJgEAAGRycy9lMm9E&#10;b2MueG1sUEsFBgAAAAAGAAYAWQEAAAYGAAAAAA==&#10;">
                <v:fill on="t" focussize="0,0"/>
                <v:stroke weight="1pt" color="#000000 [3200]" miterlimit="8" joinstyle="miter"/>
                <v:imagedata o:title=""/>
                <o:lock v:ext="edit" aspectratio="f"/>
                <v:textbox>
                  <w:txbxContent>
                    <w:p>
                      <w:pPr>
                        <w:jc w:val="center"/>
                        <w:rPr>
                          <w:lang w:val="en-GB"/>
                        </w:rPr>
                      </w:pPr>
                    </w:p>
                  </w:txbxContent>
                </v:textbox>
              </v:rect>
            </w:pict>
          </mc:Fallback>
        </mc:AlternateContent>
      </w:r>
      <w:r>
        <w:rPr>
          <w:rFonts w:hint="default" w:ascii="Arial" w:hAnsi="Arial" w:cs="Arial"/>
          <w:sz w:val="24"/>
          <w:szCs w:val="24"/>
          <w:lang w:val="en-GB"/>
        </w:rPr>
        <w:t>Jenis Kelamin</w:t>
      </w:r>
      <w:r>
        <w:rPr>
          <w:rFonts w:hint="default" w:ascii="Arial" w:hAnsi="Arial" w:cs="Arial"/>
          <w:sz w:val="24"/>
          <w:szCs w:val="24"/>
          <w:lang w:val="en-GB"/>
        </w:rPr>
        <w:tab/>
      </w:r>
      <w:r>
        <w:rPr>
          <w:rFonts w:hint="default" w:ascii="Arial" w:hAnsi="Arial" w:cs="Arial"/>
          <w:sz w:val="24"/>
          <w:szCs w:val="24"/>
          <w:lang w:val="en-GB"/>
        </w:rPr>
        <w:t xml:space="preserve"> :</w:t>
      </w:r>
      <w:r>
        <w:rPr>
          <w:rFonts w:hint="default" w:ascii="Arial" w:hAnsi="Arial" w:cs="Arial"/>
          <w:sz w:val="24"/>
          <w:szCs w:val="24"/>
          <w:lang w:val="en-GB"/>
        </w:rPr>
        <w:tab/>
      </w:r>
    </w:p>
    <w:p>
      <w:pPr>
        <w:pStyle w:val="13"/>
        <w:numPr>
          <w:ilvl w:val="0"/>
          <w:numId w:val="0"/>
        </w:numPr>
        <w:spacing w:after="0" w:line="360" w:lineRule="auto"/>
        <w:ind w:left="2160" w:leftChars="0" w:firstLine="1461" w:firstLineChars="609"/>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82816" behindDoc="0" locked="0" layoutInCell="1" allowOverlap="1">
                <wp:simplePos x="0" y="0"/>
                <wp:positionH relativeFrom="column">
                  <wp:posOffset>1965960</wp:posOffset>
                </wp:positionH>
                <wp:positionV relativeFrom="paragraph">
                  <wp:posOffset>241935</wp:posOffset>
                </wp:positionV>
                <wp:extent cx="203200" cy="177800"/>
                <wp:effectExtent l="6350" t="6350" r="19050" b="6350"/>
                <wp:wrapNone/>
                <wp:docPr id="55" name="Persegi panjang 23"/>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3" o:spid="_x0000_s1026" o:spt="1" style="position:absolute;left:0pt;margin-left:154.8pt;margin-top:19.05pt;height:14pt;width:16pt;z-index:251682816;v-text-anchor:middle;mso-width-relative:page;mso-height-relative:page;" fillcolor="#FFFFFF [3201]" filled="t" stroked="t" coordsize="21600,21600" o:gfxdata="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2fMl21gAAAAkBAAAPAAAAAAAAAAEAIAAAACIAAABkcnMvZG93bnJldi54bWxQSwEC&#10;FAAUAAAACACHTuJAWfA5YG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Laki-Laki</w:t>
      </w:r>
    </w:p>
    <w:p>
      <w:pPr>
        <w:tabs>
          <w:tab w:val="left" w:pos="3495"/>
        </w:tabs>
        <w:spacing w:line="360" w:lineRule="auto"/>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Perempuan</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lang w:val="en-GB"/>
        </w:rPr>
        <w:t xml:space="preserve">Pendidikan </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p>
    <w:p>
      <w:pPr>
        <w:tabs>
          <w:tab w:val="left" w:pos="3464"/>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8480" behindDoc="0" locked="0" layoutInCell="1" allowOverlap="1">
                <wp:simplePos x="0" y="0"/>
                <wp:positionH relativeFrom="column">
                  <wp:posOffset>1972945</wp:posOffset>
                </wp:positionH>
                <wp:positionV relativeFrom="paragraph">
                  <wp:posOffset>31750</wp:posOffset>
                </wp:positionV>
                <wp:extent cx="203200" cy="177800"/>
                <wp:effectExtent l="6350" t="6350" r="19050" b="6350"/>
                <wp:wrapNone/>
                <wp:docPr id="38" name="Persegi panjang 2"/>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 o:spid="_x0000_s1026" o:spt="1" style="position:absolute;left:0pt;margin-left:155.35pt;margin-top:2.5pt;height:14pt;width:16pt;z-index:251668480;v-text-anchor:middle;mso-width-relative:page;mso-height-relative:page;" fillcolor="#FFFFFF [3201]" filled="t" stroked="t" coordsize="21600,21600" o:gfxdata="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vkPaNUAAAAIAQAADwAAAAAAAAABACAAAAAiAAAAZHJzL2Rvd25yZXYueG1sUEsBAhQA&#10;FAAAAAgAh07iQHpJobJnAgAA/QQAAA4AAAAAAAAAAQAgAAAAJA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Tidak sekolah</w:t>
      </w:r>
    </w:p>
    <w:p>
      <w:pPr>
        <w:tabs>
          <w:tab w:val="left" w:pos="3464"/>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9504" behindDoc="0" locked="0" layoutInCell="1" allowOverlap="1">
                <wp:simplePos x="0" y="0"/>
                <wp:positionH relativeFrom="column">
                  <wp:posOffset>1972945</wp:posOffset>
                </wp:positionH>
                <wp:positionV relativeFrom="paragraph">
                  <wp:posOffset>259715</wp:posOffset>
                </wp:positionV>
                <wp:extent cx="203200" cy="177800"/>
                <wp:effectExtent l="6350" t="6350" r="19050" b="6350"/>
                <wp:wrapNone/>
                <wp:docPr id="39" name="Persegi panjang 2"/>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 o:spid="_x0000_s1026" o:spt="1" style="position:absolute;left:0pt;margin-left:155.35pt;margin-top:20.45pt;height:14pt;width:16pt;z-index:251669504;v-text-anchor:middle;mso-width-relative:page;mso-height-relative:page;" fillcolor="#FFFFFF [3201]" filled="t" stroked="t" coordsize="21600,21600" o:gfxdata="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UDQ1a1wAAAAkBAAAPAAAAAAAAAAEAIAAAACIAAABkcnMvZG93bnJldi54bWxQSwEC&#10;FAAUAAAACACHTuJAOAmqKGcCAAD9BAAADgAAAAAAAAABACAAAAAm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rPr>
        <mc:AlternateContent>
          <mc:Choice Requires="wps">
            <w:drawing>
              <wp:anchor distT="0" distB="0" distL="114300" distR="114300" simplePos="0" relativeHeight="251670528" behindDoc="0" locked="0" layoutInCell="1" allowOverlap="1">
                <wp:simplePos x="0" y="0"/>
                <wp:positionH relativeFrom="column">
                  <wp:posOffset>1971675</wp:posOffset>
                </wp:positionH>
                <wp:positionV relativeFrom="paragraph">
                  <wp:posOffset>10795</wp:posOffset>
                </wp:positionV>
                <wp:extent cx="203200" cy="177800"/>
                <wp:effectExtent l="6350" t="6350" r="19050" b="6350"/>
                <wp:wrapNone/>
                <wp:docPr id="40" name="Persegi panjang 2"/>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2" o:spid="_x0000_s1026" o:spt="1" style="position:absolute;left:0pt;margin-left:155.25pt;margin-top:0.85pt;height:14pt;width:16pt;z-index:251670528;v-text-anchor:middle;mso-width-relative:page;mso-height-relative:page;" fillcolor="#FFFFFF [3201]" filled="t" stroked="t" coordsize="21600,21600" o:gfxdata="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IovUAAAACAEAAA8AAAAAAAAAAQAgAAAAIgAAAGRycy9kb3ducmV2LnhtbFBLAQIUABQA&#10;AAAIAIdO4kCagcfGZgIAAP0EAAAOAAAAAAAAAAEAIAAAACMBAABkcnMvZTJvRG9jLnhtbFBLBQYA&#10;AAAABgAGAFkBAAD7BQ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SD/SMP</w:t>
      </w:r>
    </w:p>
    <w:p>
      <w:pPr>
        <w:tabs>
          <w:tab w:val="left" w:pos="3464"/>
        </w:tabs>
        <w:spacing w:line="360" w:lineRule="auto"/>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SMA/SMA</w:t>
      </w:r>
    </w:p>
    <w:p>
      <w:pPr>
        <w:tabs>
          <w:tab w:val="left" w:pos="3464"/>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0288" behindDoc="0" locked="0" layoutInCell="1" allowOverlap="1">
                <wp:simplePos x="0" y="0"/>
                <wp:positionH relativeFrom="column">
                  <wp:posOffset>1969770</wp:posOffset>
                </wp:positionH>
                <wp:positionV relativeFrom="paragraph">
                  <wp:posOffset>10795</wp:posOffset>
                </wp:positionV>
                <wp:extent cx="203200" cy="177800"/>
                <wp:effectExtent l="6350" t="6350" r="19050" b="6350"/>
                <wp:wrapNone/>
                <wp:docPr id="47" name="Persegi panjang 8"/>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8" o:spid="_x0000_s1026" o:spt="1" style="position:absolute;left:0pt;margin-left:155.1pt;margin-top:0.85pt;height:14pt;width:16pt;z-index:251660288;v-text-anchor:middle;mso-width-relative:page;mso-height-relative:page;" fillcolor="#FFFFFF [3201]" filled="t" stroked="t" coordsize="21600,21600" o:gfxdata="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f/1X1AAAAAgBAAAPAAAAAAAAAAEAIAAAACIAAABkcnMvZG93bnJldi54bWxQSwECFAAU&#10;AAAACACHTuJA5W20kmcCAAD9BAAADgAAAAAAAAABACAAAAAjAQAAZHJzL2Uyb0RvYy54bWxQSwUG&#10;AAAAAAYABgBZAQAA/A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Diploma/Sarjana</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1552" behindDoc="0" locked="0" layoutInCell="1" allowOverlap="1">
                <wp:simplePos x="0" y="0"/>
                <wp:positionH relativeFrom="column">
                  <wp:posOffset>1950720</wp:posOffset>
                </wp:positionH>
                <wp:positionV relativeFrom="paragraph">
                  <wp:posOffset>237490</wp:posOffset>
                </wp:positionV>
                <wp:extent cx="203200" cy="177800"/>
                <wp:effectExtent l="6350" t="6350" r="19050" b="6350"/>
                <wp:wrapNone/>
                <wp:docPr id="41" name="Persegi panjang 8"/>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8" o:spid="_x0000_s1026" o:spt="1" style="position:absolute;left:0pt;margin-left:153.6pt;margin-top:18.7pt;height:14pt;width:16pt;z-index:251671552;v-text-anchor:middle;mso-width-relative:page;mso-height-relative:page;" fillcolor="#FFFFFF [3201]" filled="t" stroked="t" coordsize="21600,21600" o:gfxdata="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DMG99YAAAAJAQAADwAAAAAAAAABACAAAAAiAAAAZHJzL2Rvd25yZXYueG1sUEsBAhQA&#10;FAAAAAgAh07iQOvgbXhmAgAA/QQAAA4AAAAAAAAAAQAgAAAAJQ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Pekerjaan</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 xml:space="preserve">: </w:t>
      </w:r>
    </w:p>
    <w:p>
      <w:pPr>
        <w:tabs>
          <w:tab w:val="left" w:pos="720"/>
          <w:tab w:val="left" w:pos="1440"/>
          <w:tab w:val="left" w:pos="2160"/>
          <w:tab w:val="left" w:pos="3476"/>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61312" behindDoc="0" locked="0" layoutInCell="1" allowOverlap="1">
                <wp:simplePos x="0" y="0"/>
                <wp:positionH relativeFrom="column">
                  <wp:posOffset>1946275</wp:posOffset>
                </wp:positionH>
                <wp:positionV relativeFrom="paragraph">
                  <wp:posOffset>247650</wp:posOffset>
                </wp:positionV>
                <wp:extent cx="203200" cy="177800"/>
                <wp:effectExtent l="6350" t="6350" r="19050" b="6350"/>
                <wp:wrapNone/>
                <wp:docPr id="51"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3.25pt;margin-top:19.5pt;height:14pt;width:16pt;z-index:251661312;v-text-anchor:middle;mso-width-relative:page;mso-height-relative:page;" fillcolor="#FFFFFF [3201]" filled="t" stroked="t" coordsize="21600,21600" o:gfxdata="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75uiLWAAAACQEAAA8AAAAAAAAAAQAgAAAAIgAAAGRycy9kb3ducmV2LnhtbFBLAQIU&#10;ABQAAAAIAIdO4kCmAgvSZwIAAP4EAAAOAAAAAAAAAAEAIAAAACUBAABkcnMvZTJvRG9jLnhtbFBL&#10;BQYAAAAABgAGAFkBAAD+BQ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 xml:space="preserve"> </w:t>
      </w:r>
      <w:r>
        <w:rPr>
          <w:rFonts w:hint="default" w:ascii="Arial" w:hAnsi="Arial" w:cs="Arial"/>
          <w:bCs/>
          <w:sz w:val="24"/>
          <w:szCs w:val="24"/>
          <w:lang w:val="en-GB"/>
        </w:rPr>
        <w:t>Tidak bekerja/Ibu rumah tangga</w:t>
      </w:r>
    </w:p>
    <w:p>
      <w:pPr>
        <w:tabs>
          <w:tab w:val="left" w:pos="3476"/>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4624" behindDoc="0" locked="0" layoutInCell="1" allowOverlap="1">
                <wp:simplePos x="0" y="0"/>
                <wp:positionH relativeFrom="column">
                  <wp:posOffset>1960245</wp:posOffset>
                </wp:positionH>
                <wp:positionV relativeFrom="paragraph">
                  <wp:posOffset>241935</wp:posOffset>
                </wp:positionV>
                <wp:extent cx="203200" cy="177800"/>
                <wp:effectExtent l="6350" t="6350" r="19050" b="6350"/>
                <wp:wrapNone/>
                <wp:docPr id="48" name="Persegi panjang 8"/>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8" o:spid="_x0000_s1026" o:spt="1" style="position:absolute;left:0pt;margin-left:154.35pt;margin-top:19.05pt;height:14pt;width:16pt;z-index:251674624;v-text-anchor:middle;mso-width-relative:page;mso-height-relative:page;" fillcolor="#FFFFFF [3201]" filled="t" stroked="t" coordsize="21600,21600" o:gfxdata="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IpOkNUAAAAJAQAADwAAAAAAAAABACAAAAAiAAAAZHJzL2Rvd25yZXYueG1sUEsBAhQA&#10;FAAAAAgAh07iQD+3GulnAgAA/QQAAA4AAAAAAAAAAQAgAAAAJA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Pelajar/mahasiswa</w:t>
      </w:r>
    </w:p>
    <w:p>
      <w:pPr>
        <w:tabs>
          <w:tab w:val="left" w:pos="3119"/>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5648" behindDoc="0" locked="0" layoutInCell="1" allowOverlap="1">
                <wp:simplePos x="0" y="0"/>
                <wp:positionH relativeFrom="column">
                  <wp:posOffset>1964055</wp:posOffset>
                </wp:positionH>
                <wp:positionV relativeFrom="paragraph">
                  <wp:posOffset>229235</wp:posOffset>
                </wp:positionV>
                <wp:extent cx="203200" cy="177800"/>
                <wp:effectExtent l="6350" t="6350" r="19050" b="6350"/>
                <wp:wrapNone/>
                <wp:docPr id="49" name="Persegi panjang 8"/>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8" o:spid="_x0000_s1026" o:spt="1" style="position:absolute;left:0pt;margin-left:154.65pt;margin-top:18.05pt;height:14pt;width:16pt;z-index:251675648;v-text-anchor:middle;mso-width-relative:page;mso-height-relative:page;" fillcolor="#FFFFFF [3201]" filled="t" stroked="t" coordsize="21600,21600" o:gfxdata="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nAmWdUAAAAJAQAADwAAAAAAAAABACAAAAAiAAAAZHJzL2Rvd25yZXYueG1sUEsBAhQA&#10;FAAAAAgAh07iQH33EXNnAgAA/QQAAA4AAAAAAAAAAQAgAAAAJA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PNS</w:t>
      </w:r>
    </w:p>
    <w:p>
      <w:pPr>
        <w:tabs>
          <w:tab w:val="left" w:pos="3501"/>
        </w:tabs>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76672" behindDoc="0" locked="0" layoutInCell="1" allowOverlap="1">
                <wp:simplePos x="0" y="0"/>
                <wp:positionH relativeFrom="column">
                  <wp:posOffset>1963420</wp:posOffset>
                </wp:positionH>
                <wp:positionV relativeFrom="paragraph">
                  <wp:posOffset>231140</wp:posOffset>
                </wp:positionV>
                <wp:extent cx="203200" cy="177800"/>
                <wp:effectExtent l="6350" t="6350" r="19050" b="6350"/>
                <wp:wrapNone/>
                <wp:docPr id="50" name="Persegi panjang 8"/>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8" o:spid="_x0000_s1026" o:spt="1" style="position:absolute;left:0pt;margin-left:154.6pt;margin-top:18.2pt;height:14pt;width:16pt;z-index:251676672;v-text-anchor:middle;mso-width-relative:page;mso-height-relative:page;" fillcolor="#FFFFFF [3201]" filled="t" stroked="t" coordsize="21600,21600" o:gfxdata="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FSKI7WAAAACQEAAA8AAAAAAAAAAQAgAAAAIgAAAGRycy9kb3ducmV2LnhtbFBLAQIU&#10;ABQAAAAIAIdO4kBViy56ZwIAAP0EAAAOAAAAAAAAAAEAIAAAACUBAABkcnMvZTJvRG9jLnhtbFBL&#10;BQYAAAAABgAGAFkBAAD+BQ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 xml:space="preserve">Wiraswasta </w:t>
      </w:r>
    </w:p>
    <w:p>
      <w:pPr>
        <w:tabs>
          <w:tab w:val="left" w:pos="3501"/>
        </w:tabs>
        <w:spacing w:line="360" w:lineRule="auto"/>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 xml:space="preserve"> Karyawan Swasta</w:t>
      </w:r>
    </w:p>
    <w:p>
      <w:pPr>
        <w:pStyle w:val="13"/>
        <w:numPr>
          <w:ilvl w:val="0"/>
          <w:numId w:val="0"/>
        </w:numPr>
        <w:spacing w:after="0" w:line="360" w:lineRule="auto"/>
        <w:ind w:left="360" w:leftChars="0"/>
        <w:rPr>
          <w:rFonts w:hint="default" w:ascii="Arial" w:hAnsi="Arial" w:cs="Arial"/>
          <w:sz w:val="24"/>
          <w:szCs w:val="24"/>
          <w:lang w:val="en-GB"/>
        </w:rPr>
      </w:pP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lang w:val="en-GB"/>
        </w:rPr>
        <w:t>Penghasilan</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p>
    <w:p>
      <w:pPr>
        <w:tabs>
          <w:tab w:val="left" w:pos="720"/>
          <w:tab w:val="left" w:pos="1440"/>
          <w:tab w:val="left" w:pos="3488"/>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77696" behindDoc="0" locked="0" layoutInCell="1" allowOverlap="1">
                <wp:simplePos x="0" y="0"/>
                <wp:positionH relativeFrom="column">
                  <wp:posOffset>1955800</wp:posOffset>
                </wp:positionH>
                <wp:positionV relativeFrom="paragraph">
                  <wp:posOffset>10795</wp:posOffset>
                </wp:positionV>
                <wp:extent cx="203200" cy="177800"/>
                <wp:effectExtent l="6350" t="6350" r="19050" b="6350"/>
                <wp:wrapNone/>
                <wp:docPr id="52"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4pt;margin-top:0.85pt;height:14pt;width:16pt;z-index:251677696;v-text-anchor:middle;mso-width-relative:page;mso-height-relative:page;" fillcolor="#FFFFFF [3201]" filled="t" stroked="t" coordsize="21600,21600" o:gfxdata="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rMPLtQAAAAIAQAADwAAAAAAAAABACAAAAAiAAAAZHJzL2Rvd25yZXYueG1sUEsBAhQA&#10;FAAAAAgAh07iQON4oqFoAgAA/gQAAA4AAAAAAAAAAQAgAAAAIw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Tidak berpenghasilan</w:t>
      </w:r>
    </w:p>
    <w:p>
      <w:pPr>
        <w:tabs>
          <w:tab w:val="left" w:pos="720"/>
          <w:tab w:val="left" w:pos="3488"/>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78720" behindDoc="0" locked="0" layoutInCell="1" allowOverlap="1">
                <wp:simplePos x="0" y="0"/>
                <wp:positionH relativeFrom="column">
                  <wp:posOffset>1953895</wp:posOffset>
                </wp:positionH>
                <wp:positionV relativeFrom="paragraph">
                  <wp:posOffset>15240</wp:posOffset>
                </wp:positionV>
                <wp:extent cx="203200" cy="177800"/>
                <wp:effectExtent l="6350" t="6350" r="19050" b="6350"/>
                <wp:wrapNone/>
                <wp:docPr id="59"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3.85pt;margin-top:1.2pt;height:14pt;width:16pt;z-index:251678720;v-text-anchor:middle;mso-width-relative:page;mso-height-relative:page;" fillcolor="#FFFFFF [3201]" filled="t" stroked="t" coordsize="21600,21600" o:gfxdata="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u/1qtQAAAAIAQAADwAAAAAAAAABACAAAAAiAAAAZHJzL2Rvd25yZXYueG1sUEsBAhQA&#10;FAAAAAgAh07iQMBIbMtoAgAA/gQAAA4AAAAAAAAAAQAgAAAAIwEAAGRycy9lMm9Eb2MueG1sUEsF&#10;BgAAAAAGAAYAWQEAAP0FA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Rp. &lt; 1.000.000</w:t>
      </w:r>
    </w:p>
    <w:p>
      <w:pPr>
        <w:tabs>
          <w:tab w:val="left" w:pos="3488"/>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79744" behindDoc="0" locked="0" layoutInCell="1" allowOverlap="1">
                <wp:simplePos x="0" y="0"/>
                <wp:positionH relativeFrom="column">
                  <wp:posOffset>1953895</wp:posOffset>
                </wp:positionH>
                <wp:positionV relativeFrom="paragraph">
                  <wp:posOffset>18415</wp:posOffset>
                </wp:positionV>
                <wp:extent cx="203200" cy="177800"/>
                <wp:effectExtent l="6350" t="6350" r="19050" b="6350"/>
                <wp:wrapNone/>
                <wp:docPr id="60"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3.85pt;margin-top:1.45pt;height:14pt;width:16pt;z-index:251679744;v-text-anchor:middle;mso-width-relative:page;mso-height-relative:page;" fillcolor="#FFFFFF [3201]" filled="t" stroked="t" coordsize="21600,21600" o:gfxdata="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hQl5A1AAAAAgBAAAPAAAAAAAAAAEAIAAAACIAAABkcnMvZG93bnJldi54bWxQSwECFAAU&#10;AAAACACHTuJAPzWGTGcCAAD+BAAADgAAAAAAAAABACAAAAAjAQAAZHJzL2Uyb0RvYy54bWxQSwUG&#10;AAAAAAYABgBZAQAA/AUAAAAA&#10;">
                <v:fill on="t" focussize="0,0"/>
                <v:stroke weight="1pt" color="#000000 [3200]" miterlimit="8" joinstyle="miter"/>
                <v:imagedata o:title=""/>
                <o:lock v:ext="edit" aspectratio="f"/>
              </v:rect>
            </w:pict>
          </mc:Fallback>
        </mc:AlternateContent>
      </w:r>
      <w:r>
        <w:rPr>
          <w:rFonts w:hint="default" w:ascii="Arial" w:hAnsi="Arial" w:cs="Arial"/>
          <w:sz w:val="24"/>
          <w:szCs w:val="24"/>
        </w:rPr>
        <mc:AlternateContent>
          <mc:Choice Requires="wps">
            <w:drawing>
              <wp:anchor distT="0" distB="0" distL="114300" distR="114300" simplePos="0" relativeHeight="251680768" behindDoc="0" locked="0" layoutInCell="1" allowOverlap="1">
                <wp:simplePos x="0" y="0"/>
                <wp:positionH relativeFrom="column">
                  <wp:posOffset>1951990</wp:posOffset>
                </wp:positionH>
                <wp:positionV relativeFrom="paragraph">
                  <wp:posOffset>249555</wp:posOffset>
                </wp:positionV>
                <wp:extent cx="203200" cy="177800"/>
                <wp:effectExtent l="6350" t="6350" r="19050" b="6350"/>
                <wp:wrapNone/>
                <wp:docPr id="62"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3.7pt;margin-top:19.65pt;height:14pt;width:16pt;z-index:251680768;v-text-anchor:middle;mso-width-relative:page;mso-height-relative:page;" fillcolor="#FFFFFF [3201]" filled="t" stroked="t" coordsize="21600,21600" o:gfxdata="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r8osD1gAAAAkBAAAPAAAAAAAAAAEAIAAAACIAAABkcnMvZG93bnJldi54bWxQSwEC&#10;FAAUAAAACACHTuJAhmRnp2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Rp. &gt; 1.000.000, - Rp. 3.000.000</w:t>
      </w:r>
    </w:p>
    <w:p>
      <w:pPr>
        <w:tabs>
          <w:tab w:val="left" w:pos="3488"/>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81792" behindDoc="0" locked="0" layoutInCell="1" allowOverlap="1">
                <wp:simplePos x="0" y="0"/>
                <wp:positionH relativeFrom="column">
                  <wp:posOffset>1955800</wp:posOffset>
                </wp:positionH>
                <wp:positionV relativeFrom="paragraph">
                  <wp:posOffset>243840</wp:posOffset>
                </wp:positionV>
                <wp:extent cx="203200" cy="177800"/>
                <wp:effectExtent l="6350" t="6350" r="19050" b="6350"/>
                <wp:wrapNone/>
                <wp:docPr id="63" name="Persegi panjang 11"/>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1" o:spid="_x0000_s1026" o:spt="1" style="position:absolute;left:0pt;margin-left:154pt;margin-top:19.2pt;height:14pt;width:16pt;z-index:251681792;v-text-anchor:middle;mso-width-relative:page;mso-height-relative:page;" fillcolor="#FFFFFF [3201]" filled="t" stroked="t" coordsize="21600,21600" o:gfxdata="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ZOkH1gAAAAkBAAAPAAAAAAAAAAEAIAAAACIAAABkcnMvZG93bnJldi54bWxQSwEC&#10;FAAUAAAACACHTuJAek8vP2gCAAD+BAAADgAAAAAAAAABACAAAAAl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Rp. &gt; 3.000.000, - Rp. 5.000 .000</w:t>
      </w:r>
    </w:p>
    <w:p>
      <w:pPr>
        <w:tabs>
          <w:tab w:val="left" w:pos="3488"/>
        </w:tabs>
        <w:spacing w:line="360" w:lineRule="auto"/>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Rp. &gt; 5.000.000</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3360" behindDoc="0" locked="0" layoutInCell="1" allowOverlap="1">
                <wp:simplePos x="0" y="0"/>
                <wp:positionH relativeFrom="column">
                  <wp:posOffset>2392045</wp:posOffset>
                </wp:positionH>
                <wp:positionV relativeFrom="paragraph">
                  <wp:posOffset>245745</wp:posOffset>
                </wp:positionV>
                <wp:extent cx="203200" cy="177800"/>
                <wp:effectExtent l="6350" t="6350" r="19050" b="6350"/>
                <wp:wrapNone/>
                <wp:docPr id="16" name="Persegi panjang 15"/>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15" o:spid="_x0000_s1026" o:spt="1" style="position:absolute;left:0pt;margin-left:188.35pt;margin-top:19.35pt;height:14pt;width:16pt;z-index:251663360;v-text-anchor:middle;mso-width-relative:page;mso-height-relative:page;" fillcolor="#FFFFFF [3201]" filled="t" stroked="t" coordsize="21600,21600" o:gfxdata="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89zOzVAAAACQEAAA8AAAAAAAAAAQAgAAAAIgAAAGRycy9kb3ducmV2LnhtbFBLAQIU&#10;ABQAAAAIAIdO4kBoG8JoaAIAAP4EAAAOAAAAAAAAAAEAIAAAACQBAABkcnMvZTJvRG9jLnhtbFBL&#10;BQYAAAAABgAGAFkBAAD+BQ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Saya datang berobat sebagai pasien yang didiagnosa</w:t>
      </w:r>
    </w:p>
    <w:p>
      <w:pPr>
        <w:spacing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62336" behindDoc="0" locked="0" layoutInCell="1" allowOverlap="1">
                <wp:simplePos x="0" y="0"/>
                <wp:positionH relativeFrom="column">
                  <wp:posOffset>591820</wp:posOffset>
                </wp:positionH>
                <wp:positionV relativeFrom="paragraph">
                  <wp:posOffset>5715</wp:posOffset>
                </wp:positionV>
                <wp:extent cx="203200" cy="177800"/>
                <wp:effectExtent l="6350" t="6350" r="19050" b="6350"/>
                <wp:wrapNone/>
                <wp:docPr id="64"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46.6pt;margin-top:0.45pt;height:14pt;width:16pt;z-index:251662336;v-text-anchor:middle;mso-width-relative:page;mso-height-relative:page;" fillcolor="#FFFFFF [3201]" filled="t" stroked="t" coordsize="21600,21600" o:gfxdata="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t+uIbTAAAABgEAAA8AAAAAAAAAAQAgAAAAIgAAAGRycy9kb3ducmV2LnhtbFBLAQIUABQA&#10;AAAIAIdO4kBRyHDXZwIAAP0EAAAOAAAAAAAAAAEAIAAAACIBAABkcnMvZTJvRG9jLnhtbFBLBQYA&#10;AAAABgAGAFkBAAD7BQ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
          <w:bCs/>
          <w:sz w:val="24"/>
          <w:szCs w:val="24"/>
          <w:lang w:val="en-GB"/>
        </w:rPr>
        <w:t xml:space="preserve"> </w:t>
      </w:r>
      <w:r>
        <w:rPr>
          <w:rFonts w:hint="default" w:ascii="Arial" w:hAnsi="Arial" w:cs="Arial"/>
          <w:bCs/>
          <w:sz w:val="24"/>
          <w:szCs w:val="24"/>
          <w:lang w:val="en-GB"/>
        </w:rPr>
        <w:t>TBC baru</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TBC kambuh</w:t>
      </w:r>
    </w:p>
    <w:p>
      <w:pPr>
        <w:pStyle w:val="13"/>
        <w:numPr>
          <w:ilvl w:val="0"/>
          <w:numId w:val="41"/>
        </w:numPr>
        <w:spacing w:after="0" w:line="360" w:lineRule="auto"/>
        <w:rPr>
          <w:rFonts w:hint="default" w:ascii="Arial" w:hAnsi="Arial" w:cs="Arial"/>
          <w:sz w:val="24"/>
          <w:szCs w:val="24"/>
          <w:lang w:val="en-GB"/>
        </w:rPr>
      </w:pPr>
      <w:r>
        <w:rPr>
          <w:rFonts w:hint="default" w:ascii="Arial" w:hAnsi="Arial" w:cs="Arial"/>
          <w:sz w:val="24"/>
          <w:szCs w:val="24"/>
        </w:rPr>
        <mc:AlternateContent>
          <mc:Choice Requires="wps">
            <w:drawing>
              <wp:anchor distT="0" distB="0" distL="114300" distR="114300" simplePos="0" relativeHeight="251683840" behindDoc="0" locked="0" layoutInCell="1" allowOverlap="1">
                <wp:simplePos x="0" y="0"/>
                <wp:positionH relativeFrom="column">
                  <wp:posOffset>1806575</wp:posOffset>
                </wp:positionH>
                <wp:positionV relativeFrom="paragraph">
                  <wp:posOffset>518795</wp:posOffset>
                </wp:positionV>
                <wp:extent cx="203200" cy="177800"/>
                <wp:effectExtent l="6350" t="6350" r="19050" b="6350"/>
                <wp:wrapNone/>
                <wp:docPr id="65"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2.25pt;margin-top:40.85pt;height:14pt;width:16pt;z-index:251683840;v-text-anchor:middle;mso-width-relative:page;mso-height-relative:page;" fillcolor="#FFFFFF [3201]" filled="t" stroked="t" coordsize="21600,21600" o:gfxdata="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5v6ad1wAAAAoBAAAPAAAAAAAAAAEAIAAAACIAAABkcnMvZG93bnJldi54bWxQSwEC&#10;FAAUAAAACACHTuJAE4h7TWcCAAD9BAAADgAAAAAAAAABACAAAAAm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lang w:val="en-GB"/>
        </w:rPr>
        <w:t>Sudah berapa kali anda datang ke Puskesmas ini untuk mengambil Obat Anti Tuberkulosis (OAT).</w:t>
      </w:r>
    </w:p>
    <w:p>
      <w:pPr>
        <w:pStyle w:val="13"/>
        <w:tabs>
          <w:tab w:val="left" w:pos="3200"/>
        </w:tabs>
        <w:spacing w:line="360" w:lineRule="auto"/>
        <w:ind w:firstLine="120" w:firstLineChars="50"/>
        <w:rPr>
          <w:rFonts w:hint="default" w:ascii="Arial" w:hAnsi="Arial" w:cs="Arial"/>
          <w:sz w:val="24"/>
          <w:szCs w:val="24"/>
          <w:lang w:val="en-GB"/>
        </w:rPr>
      </w:pP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2 kali</w:t>
      </w:r>
    </w:p>
    <w:p>
      <w:pPr>
        <w:tabs>
          <w:tab w:val="left" w:pos="3200"/>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84864" behindDoc="0" locked="0" layoutInCell="1" allowOverlap="1">
                <wp:simplePos x="0" y="0"/>
                <wp:positionH relativeFrom="column">
                  <wp:posOffset>1801495</wp:posOffset>
                </wp:positionH>
                <wp:positionV relativeFrom="paragraph">
                  <wp:posOffset>11430</wp:posOffset>
                </wp:positionV>
                <wp:extent cx="203200" cy="177800"/>
                <wp:effectExtent l="6350" t="6350" r="19050" b="6350"/>
                <wp:wrapNone/>
                <wp:docPr id="67"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1.85pt;margin-top:0.9pt;height:14pt;width:16pt;z-index:251684864;v-text-anchor:middle;mso-width-relative:page;mso-height-relative:page;" fillcolor="#FFFFFF [3201]" filled="t" stroked="t" coordsize="21600,21600" o:gfxdata="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7CMznTAAAACAEAAA8AAAAAAAAAAQAgAAAAIgAAAGRycy9kb3ducmV2LnhtbFBLAQIUABQA&#10;AAAIAIdO4kDWDhyiZwIAAP0EAAAOAAAAAAAAAAEAIAAAACIBAABkcnMvZTJvRG9jLnhtbFBLBQYA&#10;AAAABgAGAFkBAAD7BQAAAAA=&#10;">
                <v:fill on="t" focussize="0,0"/>
                <v:stroke weight="1pt" color="#000000 [3200]" miterlimit="8" joinstyle="miter"/>
                <v:imagedata o:title=""/>
                <o:lock v:ext="edit" aspectratio="f"/>
              </v:rect>
            </w:pict>
          </mc:Fallback>
        </mc:AlternateContent>
      </w: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3 kali</w:t>
      </w:r>
    </w:p>
    <w:p>
      <w:pPr>
        <w:tabs>
          <w:tab w:val="left" w:pos="3200"/>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86912" behindDoc="0" locked="0" layoutInCell="1" allowOverlap="1">
                <wp:simplePos x="0" y="0"/>
                <wp:positionH relativeFrom="column">
                  <wp:posOffset>1798955</wp:posOffset>
                </wp:positionH>
                <wp:positionV relativeFrom="paragraph">
                  <wp:posOffset>261620</wp:posOffset>
                </wp:positionV>
                <wp:extent cx="203200" cy="177800"/>
                <wp:effectExtent l="6350" t="6350" r="19050" b="6350"/>
                <wp:wrapNone/>
                <wp:docPr id="68"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1.65pt;margin-top:20.6pt;height:14pt;width:16pt;z-index:251686912;v-text-anchor:middle;mso-width-relative:page;mso-height-relative:page;" fillcolor="#FFFFFF [3201]" filled="t" stroked="t" coordsize="21600,21600" o:gfxdata="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jjHmZ1wAAAAkBAAAPAAAAAAAAAAEAIAAAACIAAABkcnMvZG93bnJldi54bWxQSwEC&#10;FAAUAAAACACHTuJADNSy2WcCAAD9BAAADgAAAAAAAAABACAAAAAm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sz w:val="24"/>
          <w:szCs w:val="24"/>
        </w:rPr>
        <mc:AlternateContent>
          <mc:Choice Requires="wps">
            <w:drawing>
              <wp:anchor distT="0" distB="0" distL="114300" distR="114300" simplePos="0" relativeHeight="251685888" behindDoc="0" locked="0" layoutInCell="1" allowOverlap="1">
                <wp:simplePos x="0" y="0"/>
                <wp:positionH relativeFrom="column">
                  <wp:posOffset>1799590</wp:posOffset>
                </wp:positionH>
                <wp:positionV relativeFrom="paragraph">
                  <wp:posOffset>3810</wp:posOffset>
                </wp:positionV>
                <wp:extent cx="203200" cy="177800"/>
                <wp:effectExtent l="6350" t="6350" r="19050" b="6350"/>
                <wp:wrapNone/>
                <wp:docPr id="66"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1.7pt;margin-top:0.3pt;height:14pt;width:16pt;z-index:251685888;v-text-anchor:middle;mso-width-relative:page;mso-height-relative:page;" fillcolor="#FFFFFF [3201]" filled="t" stroked="t" coordsize="21600,21600" o:gfxdata="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bYja9IAAAAHAQAADwAAAAAAAAABACAAAAAiAAAAZHJzL2Rvd25yZXYueG1sUEsBAhQAFAAA&#10;AAgAh07iQJROFzhnAgAA/QQAAA4AAAAAAAAAAQAgAAAAIQEAAGRycy9lMm9Eb2MueG1sUEsFBgAA&#10;AAAGAAYAWQEAAPoFAAAAAA==&#10;">
                <v:fill on="t" focussize="0,0"/>
                <v:stroke weight="1pt" color="#000000 [3200]" miterlimit="8" joinstyle="miter"/>
                <v:imagedata o:title=""/>
                <o:lock v:ext="edit" aspectratio="f"/>
              </v:rect>
            </w:pict>
          </mc:Fallback>
        </mc:AlternateContent>
      </w:r>
      <w:r>
        <w:rPr>
          <w:rFonts w:hint="default" w:ascii="Arial" w:hAnsi="Arial" w:cs="Arial"/>
          <w:bCs/>
          <w:sz w:val="24"/>
          <w:szCs w:val="24"/>
          <w:lang w:val="en-GB"/>
        </w:rPr>
        <w:tab/>
      </w:r>
      <w:r>
        <w:rPr>
          <w:rFonts w:hint="default" w:ascii="Arial" w:hAnsi="Arial" w:cs="Arial"/>
          <w:bCs/>
          <w:sz w:val="24"/>
          <w:szCs w:val="24"/>
          <w:lang w:val="en-GB"/>
        </w:rPr>
        <w:tab/>
      </w:r>
      <w:r>
        <w:rPr>
          <w:rFonts w:hint="default" w:ascii="Arial" w:hAnsi="Arial" w:cs="Arial"/>
          <w:bCs/>
          <w:sz w:val="24"/>
          <w:szCs w:val="24"/>
          <w:lang w:val="en-GB"/>
        </w:rPr>
        <w:t>4 kali</w:t>
      </w:r>
    </w:p>
    <w:p>
      <w:pPr>
        <w:tabs>
          <w:tab w:val="left" w:pos="3200"/>
        </w:tabs>
        <w:spacing w:line="360" w:lineRule="auto"/>
        <w:rPr>
          <w:rFonts w:hint="default" w:ascii="Arial" w:hAnsi="Arial" w:cs="Arial"/>
          <w:bCs/>
          <w:sz w:val="24"/>
          <w:szCs w:val="24"/>
          <w:lang w:val="en-GB"/>
        </w:rPr>
      </w:pPr>
      <w:r>
        <w:rPr>
          <w:rFonts w:hint="default" w:ascii="Arial" w:hAnsi="Arial" w:cs="Arial"/>
          <w:sz w:val="24"/>
          <w:szCs w:val="24"/>
        </w:rPr>
        <mc:AlternateContent>
          <mc:Choice Requires="wps">
            <w:drawing>
              <wp:anchor distT="0" distB="0" distL="114300" distR="114300" simplePos="0" relativeHeight="251687936" behindDoc="0" locked="0" layoutInCell="1" allowOverlap="1">
                <wp:simplePos x="0" y="0"/>
                <wp:positionH relativeFrom="column">
                  <wp:posOffset>1804035</wp:posOffset>
                </wp:positionH>
                <wp:positionV relativeFrom="paragraph">
                  <wp:posOffset>252730</wp:posOffset>
                </wp:positionV>
                <wp:extent cx="203200" cy="177800"/>
                <wp:effectExtent l="6350" t="6350" r="19050" b="6350"/>
                <wp:wrapNone/>
                <wp:docPr id="69"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2.05pt;margin-top:19.9pt;height:14pt;width:16pt;z-index:251687936;v-text-anchor:middle;mso-width-relative:page;mso-height-relative:page;" fillcolor="#FFFFFF [3201]" filled="t" stroked="t" coordsize="21600,21600" o:gfxdata="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gBszh1wAAAAkBAAAPAAAAAAAAAAEAIAAAACIAAABkcnMvZG93bnJldi54bWxQSwEC&#10;FAAUAAAACACHTuJATpS5Q2cCAAD9BAAADgAAAAAAAAABACAAAAAmAQAAZHJzL2Uyb0RvYy54bWxQ&#10;SwUGAAAAAAYABgBZAQAA/wUAAAAA&#10;">
                <v:fill on="t" focussize="0,0"/>
                <v:stroke weight="1pt" color="#000000 [3200]" miterlimit="8" joinstyle="miter"/>
                <v:imagedata o:title=""/>
                <o:lock v:ext="edit" aspectratio="f"/>
              </v:rect>
            </w:pict>
          </mc:Fallback>
        </mc:AlternateContent>
      </w:r>
      <w:r>
        <w:rPr>
          <w:rFonts w:hint="default" w:ascii="Arial" w:hAnsi="Arial" w:cs="Arial"/>
          <w:bCs/>
          <w:sz w:val="24"/>
          <w:szCs w:val="24"/>
          <w:lang w:val="en-GB"/>
        </w:rPr>
        <w:tab/>
      </w:r>
      <w:r>
        <w:rPr>
          <w:rFonts w:hint="default" w:ascii="Arial" w:hAnsi="Arial" w:cs="Arial"/>
          <w:bCs/>
          <w:sz w:val="24"/>
          <w:szCs w:val="24"/>
          <w:lang w:val="en-GB"/>
        </w:rPr>
        <w:tab/>
      </w:r>
      <w:r>
        <w:rPr>
          <w:rFonts w:hint="default" w:ascii="Arial" w:hAnsi="Arial" w:cs="Arial"/>
          <w:bCs/>
          <w:sz w:val="24"/>
          <w:szCs w:val="24"/>
          <w:lang w:val="en-GB"/>
        </w:rPr>
        <w:t>5 kali</w:t>
      </w:r>
    </w:p>
    <w:p>
      <w:pPr>
        <w:tabs>
          <w:tab w:val="left" w:pos="3200"/>
        </w:tabs>
        <w:spacing w:line="360" w:lineRule="auto"/>
        <w:rPr>
          <w:rFonts w:hint="default" w:ascii="Arial" w:hAnsi="Arial" w:cs="Arial"/>
          <w:bCs/>
          <w:sz w:val="24"/>
          <w:szCs w:val="24"/>
          <w:lang w:val="en-GB"/>
        </w:rPr>
      </w:pPr>
      <w:r>
        <w:rPr>
          <w:rFonts w:hint="default" w:ascii="Arial" w:hAnsi="Arial" w:cs="Arial"/>
          <w:b/>
          <w:bCs/>
          <w:sz w:val="24"/>
          <w:szCs w:val="24"/>
          <w:lang w:val="en-GB"/>
        </w:rPr>
        <w:tab/>
      </w:r>
      <w:r>
        <w:rPr>
          <w:rFonts w:hint="default" w:ascii="Arial" w:hAnsi="Arial" w:cs="Arial"/>
          <w:b/>
          <w:bCs/>
          <w:sz w:val="24"/>
          <w:szCs w:val="24"/>
          <w:lang w:val="en-GB"/>
        </w:rPr>
        <w:tab/>
      </w:r>
      <w:r>
        <w:rPr>
          <w:rFonts w:hint="default" w:ascii="Arial" w:hAnsi="Arial" w:cs="Arial"/>
          <w:bCs/>
          <w:sz w:val="24"/>
          <w:szCs w:val="24"/>
          <w:lang w:val="en-GB"/>
        </w:rPr>
        <w:t>6 kali</w:t>
      </w:r>
      <w:r>
        <w:rPr>
          <w:rFonts w:hint="default" w:ascii="Arial" w:hAnsi="Arial" w:cs="Arial"/>
          <w:sz w:val="24"/>
          <w:szCs w:val="24"/>
        </w:rPr>
        <mc:AlternateContent>
          <mc:Choice Requires="wps">
            <w:drawing>
              <wp:anchor distT="0" distB="0" distL="114300" distR="114300" simplePos="0" relativeHeight="251688960" behindDoc="0" locked="0" layoutInCell="1" allowOverlap="1">
                <wp:simplePos x="0" y="0"/>
                <wp:positionH relativeFrom="column">
                  <wp:posOffset>1797050</wp:posOffset>
                </wp:positionH>
                <wp:positionV relativeFrom="paragraph">
                  <wp:posOffset>241300</wp:posOffset>
                </wp:positionV>
                <wp:extent cx="203200" cy="177800"/>
                <wp:effectExtent l="6350" t="6350" r="19050" b="6350"/>
                <wp:wrapNone/>
                <wp:docPr id="70" name="Persegi panjang 7"/>
                <wp:cNvGraphicFramePr/>
                <a:graphic xmlns:a="http://schemas.openxmlformats.org/drawingml/2006/main">
                  <a:graphicData uri="http://schemas.microsoft.com/office/word/2010/wordprocessingShape">
                    <wps:wsp>
                      <wps:cNvSpPr/>
                      <wps:spPr>
                        <a:xfrm>
                          <a:off x="0" y="0"/>
                          <a:ext cx="20320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Persegi panjang 7" o:spid="_x0000_s1026" o:spt="1" style="position:absolute;left:0pt;margin-left:141.5pt;margin-top:19pt;height:14pt;width:16pt;z-index:251688960;v-text-anchor:middle;mso-width-relative:page;mso-height-relative:page;" fillcolor="#FFFFFF [3201]" filled="t" stroked="t" coordsize="21600,21600" o:gfxdata="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Hcg59YAAAAJAQAADwAAAAAAAAABACAAAAAiAAAAZHJzL2Rvd25yZXYueG1sUEsBAhQA&#10;FAAAAAgAh07iQGbohkpmAgAA/QQAAA4AAAAAAAAAAQAgAAAAJQEAAGRycy9lMm9Eb2MueG1sUEsF&#10;BgAAAAAGAAYAWQEAAP0FAAAAAA==&#10;">
                <v:fill on="t" focussize="0,0"/>
                <v:stroke weight="1pt" color="#000000 [3200]" miterlimit="8" joinstyle="miter"/>
                <v:imagedata o:title=""/>
                <o:lock v:ext="edit" aspectratio="f"/>
              </v:rect>
            </w:pict>
          </mc:Fallback>
        </mc:AlternateContent>
      </w:r>
    </w:p>
    <w:p>
      <w:pPr>
        <w:tabs>
          <w:tab w:val="left" w:pos="3200"/>
        </w:tabs>
        <w:spacing w:line="360" w:lineRule="auto"/>
        <w:rPr>
          <w:rFonts w:hint="default" w:ascii="Arial" w:hAnsi="Arial" w:cs="Arial"/>
          <w:bCs/>
          <w:sz w:val="24"/>
          <w:szCs w:val="24"/>
          <w:lang w:val="en-GB"/>
        </w:rPr>
      </w:pPr>
      <w:r>
        <w:rPr>
          <w:rFonts w:hint="default" w:ascii="Arial" w:hAnsi="Arial" w:cs="Arial"/>
          <w:bCs/>
          <w:sz w:val="24"/>
          <w:szCs w:val="24"/>
          <w:lang w:val="en-GB"/>
        </w:rPr>
        <w:tab/>
      </w:r>
      <w:r>
        <w:rPr>
          <w:rFonts w:hint="default" w:ascii="Arial" w:hAnsi="Arial" w:cs="Arial"/>
          <w:bCs/>
          <w:sz w:val="24"/>
          <w:szCs w:val="24"/>
          <w:lang w:val="en-GB"/>
        </w:rPr>
        <w:tab/>
      </w:r>
      <w:r>
        <w:rPr>
          <w:rFonts w:hint="default" w:ascii="Arial" w:hAnsi="Arial" w:cs="Arial"/>
          <w:bCs/>
          <w:sz w:val="24"/>
          <w:szCs w:val="24"/>
          <w:lang w:val="en-GB"/>
        </w:rPr>
        <w:t>&gt; 6 kali</w:t>
      </w: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tabs>
          <w:tab w:val="left" w:pos="3200"/>
        </w:tabs>
        <w:spacing w:line="360" w:lineRule="auto"/>
        <w:ind w:firstLine="0"/>
        <w:rPr>
          <w:rFonts w:hint="default" w:ascii="Arial" w:hAnsi="Arial" w:cs="Arial"/>
          <w:bCs/>
          <w:sz w:val="24"/>
          <w:szCs w:val="24"/>
          <w:lang w:val="en-GB"/>
        </w:rPr>
      </w:pPr>
    </w:p>
    <w:p>
      <w:pPr>
        <w:numPr>
          <w:ilvl w:val="0"/>
          <w:numId w:val="0"/>
        </w:numPr>
        <w:spacing w:after="0" w:line="360" w:lineRule="auto"/>
        <w:ind w:leftChars="0"/>
        <w:rPr>
          <w:rFonts w:hint="default" w:ascii="Arial" w:hAnsi="Arial" w:cs="Arial"/>
          <w:b/>
          <w:bCs/>
          <w:sz w:val="24"/>
          <w:szCs w:val="24"/>
          <w:lang w:val="en-GB"/>
        </w:rPr>
      </w:pPr>
    </w:p>
    <w:p>
      <w:pPr>
        <w:numPr>
          <w:ilvl w:val="0"/>
          <w:numId w:val="0"/>
        </w:numPr>
        <w:spacing w:after="0" w:line="360" w:lineRule="auto"/>
        <w:ind w:leftChars="0"/>
        <w:rPr>
          <w:rFonts w:hint="default" w:ascii="Arial" w:hAnsi="Arial" w:cs="Arial"/>
          <w:b/>
          <w:bCs/>
          <w:sz w:val="24"/>
          <w:szCs w:val="24"/>
          <w:lang w:val="en-GB"/>
        </w:rPr>
      </w:pPr>
    </w:p>
    <w:p>
      <w:pPr>
        <w:numPr>
          <w:ilvl w:val="0"/>
          <w:numId w:val="0"/>
        </w:numPr>
        <w:spacing w:after="0" w:line="360" w:lineRule="auto"/>
        <w:ind w:leftChars="0"/>
        <w:rPr>
          <w:rFonts w:hint="default" w:ascii="Arial" w:hAnsi="Arial" w:cs="Arial"/>
          <w:b/>
          <w:bCs/>
          <w:sz w:val="24"/>
          <w:szCs w:val="24"/>
          <w:lang w:val="en-GB"/>
        </w:rPr>
      </w:pPr>
    </w:p>
    <w:p>
      <w:pPr>
        <w:numPr>
          <w:ilvl w:val="0"/>
          <w:numId w:val="40"/>
        </w:numPr>
        <w:tabs>
          <w:tab w:val="clear" w:pos="425"/>
        </w:tabs>
        <w:spacing w:after="0" w:line="360" w:lineRule="auto"/>
        <w:rPr>
          <w:rFonts w:hint="default" w:ascii="Arial" w:hAnsi="Arial" w:cs="Arial"/>
          <w:b/>
          <w:bCs/>
          <w:sz w:val="24"/>
          <w:szCs w:val="24"/>
          <w:lang w:val="en-GB"/>
        </w:rPr>
      </w:pPr>
      <w:r>
        <w:rPr>
          <w:rFonts w:hint="default" w:ascii="Arial" w:hAnsi="Arial" w:cs="Arial"/>
          <w:b/>
          <w:bCs/>
          <w:sz w:val="24"/>
          <w:szCs w:val="24"/>
          <w:lang w:val="en-GB"/>
        </w:rPr>
        <w:t>Pengetahuan Pasien Dalam Pengobatan</w:t>
      </w:r>
    </w:p>
    <w:p>
      <w:pPr>
        <w:spacing w:line="360" w:lineRule="auto"/>
        <w:ind w:firstLine="0"/>
        <w:rPr>
          <w:rFonts w:hint="default" w:ascii="Arial" w:hAnsi="Arial" w:eastAsia="SimSun" w:cs="Arial"/>
          <w:color w:val="000000"/>
          <w:sz w:val="24"/>
          <w:szCs w:val="24"/>
          <w:lang w:bidi="ar"/>
        </w:rPr>
      </w:pP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Petunjuk :</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 xml:space="preserve">Bacalah pernyataan dibawah ini kemudian berikan tanda check list (√) pada </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 xml:space="preserve">kolom jawaban yang anda anggap benar ! </w:t>
      </w:r>
    </w:p>
    <w:tbl>
      <w:tblPr>
        <w:tblStyle w:val="9"/>
        <w:tblW w:w="7964"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5369"/>
        <w:gridCol w:w="100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5" w:type="dxa"/>
          </w:tcPr>
          <w:p>
            <w:pPr>
              <w:widowControl w:val="0"/>
              <w:spacing w:line="360" w:lineRule="auto"/>
              <w:ind w:firstLine="0"/>
              <w:jc w:val="center"/>
              <w:rPr>
                <w:rFonts w:hint="default" w:ascii="Arial" w:hAnsi="Arial" w:cs="Arial"/>
                <w:sz w:val="24"/>
                <w:szCs w:val="24"/>
                <w:lang w:val="en-GB"/>
              </w:rPr>
            </w:pPr>
            <w:r>
              <w:rPr>
                <w:rFonts w:hint="default" w:ascii="Arial" w:hAnsi="Arial" w:cs="Arial"/>
                <w:sz w:val="24"/>
                <w:szCs w:val="24"/>
                <w:lang w:val="en-GB"/>
              </w:rPr>
              <w:t>No</w:t>
            </w:r>
          </w:p>
        </w:tc>
        <w:tc>
          <w:tcPr>
            <w:tcW w:w="5369" w:type="dxa"/>
          </w:tcPr>
          <w:p>
            <w:pPr>
              <w:widowControl w:val="0"/>
              <w:spacing w:line="360" w:lineRule="auto"/>
              <w:ind w:firstLine="0"/>
              <w:jc w:val="center"/>
              <w:rPr>
                <w:rFonts w:hint="default" w:ascii="Arial" w:hAnsi="Arial" w:cs="Arial"/>
                <w:sz w:val="24"/>
                <w:szCs w:val="24"/>
                <w:lang w:val="en-GB"/>
              </w:rPr>
            </w:pPr>
            <w:r>
              <w:rPr>
                <w:rFonts w:hint="default" w:ascii="Arial" w:hAnsi="Arial" w:cs="Arial"/>
                <w:sz w:val="24"/>
                <w:szCs w:val="24"/>
                <w:lang w:val="en-GB"/>
              </w:rPr>
              <w:t>Pernyataan</w:t>
            </w:r>
          </w:p>
        </w:tc>
        <w:tc>
          <w:tcPr>
            <w:tcW w:w="1005" w:type="dxa"/>
          </w:tcPr>
          <w:p>
            <w:pPr>
              <w:widowControl w:val="0"/>
              <w:spacing w:line="360" w:lineRule="auto"/>
              <w:ind w:firstLine="0"/>
              <w:jc w:val="center"/>
              <w:rPr>
                <w:rFonts w:hint="default" w:ascii="Arial" w:hAnsi="Arial" w:cs="Arial"/>
                <w:sz w:val="24"/>
                <w:szCs w:val="24"/>
                <w:lang w:val="en-GB"/>
              </w:rPr>
            </w:pPr>
            <w:r>
              <w:rPr>
                <w:rFonts w:hint="default" w:ascii="Arial" w:hAnsi="Arial" w:cs="Arial"/>
                <w:sz w:val="24"/>
                <w:szCs w:val="24"/>
                <w:lang w:val="en-GB"/>
              </w:rPr>
              <w:t>Ya</w:t>
            </w:r>
          </w:p>
        </w:tc>
        <w:tc>
          <w:tcPr>
            <w:tcW w:w="975" w:type="dxa"/>
          </w:tcPr>
          <w:p>
            <w:pPr>
              <w:widowControl w:val="0"/>
              <w:spacing w:line="360" w:lineRule="auto"/>
              <w:ind w:firstLine="0"/>
              <w:jc w:val="center"/>
              <w:rPr>
                <w:rFonts w:hint="default" w:ascii="Arial" w:hAnsi="Arial" w:cs="Arial"/>
                <w:sz w:val="24"/>
                <w:szCs w:val="24"/>
                <w:lang w:val="en-GB"/>
              </w:rPr>
            </w:pPr>
            <w:r>
              <w:rPr>
                <w:rFonts w:hint="default" w:ascii="Arial" w:hAnsi="Arial" w:cs="Arial"/>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615" w:type="dxa"/>
          </w:tcPr>
          <w:p>
            <w:pPr>
              <w:pStyle w:val="13"/>
              <w:widowControl w:val="0"/>
              <w:numPr>
                <w:ilvl w:val="0"/>
                <w:numId w:val="42"/>
              </w:numPr>
              <w:spacing w:after="0" w:line="360" w:lineRule="auto"/>
              <w:jc w:val="left"/>
              <w:rPr>
                <w:rFonts w:hint="default" w:ascii="Arial" w:hAnsi="Arial" w:cs="Arial"/>
                <w:sz w:val="24"/>
                <w:szCs w:val="24"/>
                <w:lang w:val="en-GB"/>
              </w:rPr>
            </w:pPr>
          </w:p>
        </w:tc>
        <w:tc>
          <w:tcPr>
            <w:tcW w:w="5369" w:type="dxa"/>
          </w:tcPr>
          <w:p>
            <w:pPr>
              <w:widowControl w:val="0"/>
              <w:spacing w:line="360" w:lineRule="auto"/>
              <w:ind w:firstLine="0"/>
              <w:jc w:val="both"/>
              <w:rPr>
                <w:rFonts w:hint="default" w:ascii="Arial" w:hAnsi="Arial" w:cs="Arial"/>
                <w:sz w:val="24"/>
                <w:szCs w:val="24"/>
                <w:lang w:val="en-GB"/>
              </w:rPr>
            </w:pPr>
            <w:r>
              <w:rPr>
                <w:rFonts w:hint="default" w:ascii="Arial" w:hAnsi="Arial" w:cs="Arial"/>
                <w:sz w:val="24"/>
                <w:szCs w:val="24"/>
                <w:lang w:val="en-GB"/>
              </w:rPr>
              <w:t xml:space="preserve">TBC merupakan salah satu penyakit menular yang disebabkan karena bakteri </w:t>
            </w:r>
            <w:r>
              <w:rPr>
                <w:rFonts w:hint="default" w:ascii="Arial" w:hAnsi="Arial" w:cs="Arial"/>
                <w:i/>
                <w:iCs/>
                <w:sz w:val="24"/>
                <w:szCs w:val="24"/>
                <w:lang w:val="en-GB"/>
              </w:rPr>
              <w:t>Mycobacterium tuberculosis.</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15" w:type="dxa"/>
          </w:tcPr>
          <w:p>
            <w:pPr>
              <w:pStyle w:val="13"/>
              <w:widowControl w:val="0"/>
              <w:numPr>
                <w:ilvl w:val="0"/>
                <w:numId w:val="42"/>
              </w:numPr>
              <w:spacing w:after="0" w:line="360" w:lineRule="auto"/>
              <w:jc w:val="both"/>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Penularan TBC dapat melalui keringat tubuh pasien</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5" w:type="dxa"/>
          </w:tcPr>
          <w:p>
            <w:pPr>
              <w:pStyle w:val="13"/>
              <w:widowControl w:val="0"/>
              <w:numPr>
                <w:ilvl w:val="0"/>
                <w:numId w:val="42"/>
              </w:numPr>
              <w:spacing w:after="0" w:line="360" w:lineRule="auto"/>
              <w:jc w:val="both"/>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Seorang perokok aktif lebih rentan terserang penyakit TBC.</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15" w:type="dxa"/>
          </w:tcPr>
          <w:p>
            <w:pPr>
              <w:pStyle w:val="13"/>
              <w:widowControl w:val="0"/>
              <w:numPr>
                <w:ilvl w:val="0"/>
                <w:numId w:val="42"/>
              </w:numPr>
              <w:spacing w:after="0" w:line="360" w:lineRule="auto"/>
              <w:jc w:val="both"/>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Penyakit TBC dapat disembuhkan dengan menggunakan satu antibiotik</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15" w:type="dxa"/>
          </w:tcPr>
          <w:p>
            <w:pPr>
              <w:pStyle w:val="13"/>
              <w:widowControl w:val="0"/>
              <w:numPr>
                <w:ilvl w:val="0"/>
                <w:numId w:val="42"/>
              </w:numPr>
              <w:spacing w:after="0" w:line="360" w:lineRule="auto"/>
              <w:jc w:val="both"/>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Seseorang hanya dapat menderita penyakit TBC satu kali dalam seumur hidup</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15" w:type="dxa"/>
          </w:tcPr>
          <w:p>
            <w:pPr>
              <w:pStyle w:val="13"/>
              <w:widowControl w:val="0"/>
              <w:numPr>
                <w:ilvl w:val="0"/>
                <w:numId w:val="42"/>
              </w:numPr>
              <w:spacing w:after="0" w:line="360" w:lineRule="auto"/>
              <w:jc w:val="center"/>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Minum obat secara teratur merupakan pencegahan dari penyakit TBC.</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15" w:type="dxa"/>
          </w:tcPr>
          <w:p>
            <w:pPr>
              <w:pStyle w:val="13"/>
              <w:widowControl w:val="0"/>
              <w:numPr>
                <w:ilvl w:val="0"/>
                <w:numId w:val="42"/>
              </w:numPr>
              <w:spacing w:after="0" w:line="360" w:lineRule="auto"/>
              <w:jc w:val="center"/>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Pengobatan TBC minimal selama 6 bulan secara teratur.</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15" w:type="dxa"/>
          </w:tcPr>
          <w:p>
            <w:pPr>
              <w:pStyle w:val="13"/>
              <w:widowControl w:val="0"/>
              <w:numPr>
                <w:ilvl w:val="0"/>
                <w:numId w:val="42"/>
              </w:numPr>
              <w:spacing w:after="0" w:line="360" w:lineRule="auto"/>
              <w:jc w:val="center"/>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TBC hanya terkena di bagian paru saja.</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15" w:type="dxa"/>
          </w:tcPr>
          <w:p>
            <w:pPr>
              <w:pStyle w:val="13"/>
              <w:widowControl w:val="0"/>
              <w:numPr>
                <w:ilvl w:val="0"/>
                <w:numId w:val="42"/>
              </w:numPr>
              <w:spacing w:after="0" w:line="360" w:lineRule="auto"/>
              <w:jc w:val="center"/>
              <w:rPr>
                <w:rFonts w:hint="default" w:ascii="Arial" w:hAnsi="Arial" w:cs="Arial"/>
                <w:sz w:val="24"/>
                <w:szCs w:val="24"/>
                <w:lang w:val="en-GB"/>
              </w:rPr>
            </w:pPr>
          </w:p>
        </w:tc>
        <w:tc>
          <w:tcPr>
            <w:tcW w:w="5369"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TBC menyerang bagian organ lain seperti tulang dan kelenjar.</w:t>
            </w:r>
          </w:p>
        </w:tc>
        <w:tc>
          <w:tcPr>
            <w:tcW w:w="1005" w:type="dxa"/>
          </w:tcPr>
          <w:p>
            <w:pPr>
              <w:widowControl w:val="0"/>
              <w:spacing w:after="0" w:line="360" w:lineRule="auto"/>
              <w:jc w:val="both"/>
              <w:rPr>
                <w:rFonts w:hint="default" w:ascii="Arial" w:hAnsi="Arial" w:cs="Arial"/>
                <w:sz w:val="24"/>
                <w:szCs w:val="24"/>
                <w:lang w:val="en-GB"/>
              </w:rPr>
            </w:pPr>
          </w:p>
        </w:tc>
        <w:tc>
          <w:tcPr>
            <w:tcW w:w="975" w:type="dxa"/>
          </w:tcPr>
          <w:p>
            <w:pPr>
              <w:widowControl w:val="0"/>
              <w:spacing w:after="0" w:line="360" w:lineRule="auto"/>
              <w:jc w:val="both"/>
              <w:rPr>
                <w:rFonts w:hint="default" w:ascii="Arial" w:hAnsi="Arial" w:cs="Arial"/>
                <w:sz w:val="24"/>
                <w:szCs w:val="24"/>
                <w:lang w:val="en-GB"/>
              </w:rPr>
            </w:pPr>
          </w:p>
        </w:tc>
      </w:tr>
    </w:tbl>
    <w:p>
      <w:pPr>
        <w:spacing w:line="360" w:lineRule="auto"/>
        <w:ind w:firstLine="0"/>
        <w:rPr>
          <w:rFonts w:hint="default" w:ascii="Arial" w:hAnsi="Arial" w:cs="Arial"/>
          <w:b/>
          <w:bCs/>
          <w:sz w:val="24"/>
          <w:szCs w:val="24"/>
          <w:lang w:val="en-GB"/>
        </w:rPr>
        <w:sectPr>
          <w:footerReference r:id="rId4" w:type="default"/>
          <w:pgSz w:w="12240" w:h="15840"/>
          <w:pgMar w:top="1701" w:right="1701" w:bottom="1701" w:left="2268" w:header="708" w:footer="709" w:gutter="0"/>
          <w:pgBorders>
            <w:top w:val="none" w:sz="0" w:space="0"/>
            <w:left w:val="none" w:sz="0" w:space="0"/>
            <w:bottom w:val="none" w:sz="0" w:space="0"/>
            <w:right w:val="none" w:sz="0" w:space="0"/>
          </w:pgBorders>
          <w:pgNumType w:fmt="decimal" w:start="1"/>
          <w:cols w:space="0" w:num="1"/>
          <w:rtlGutter w:val="0"/>
          <w:docGrid w:linePitch="360" w:charSpace="0"/>
        </w:sectPr>
      </w:pPr>
    </w:p>
    <w:p>
      <w:pPr>
        <w:numPr>
          <w:ilvl w:val="0"/>
          <w:numId w:val="40"/>
        </w:numPr>
        <w:tabs>
          <w:tab w:val="clear" w:pos="425"/>
        </w:tabs>
        <w:spacing w:after="0" w:line="360" w:lineRule="auto"/>
        <w:ind w:left="425" w:leftChars="0" w:hanging="425" w:firstLineChars="0"/>
        <w:rPr>
          <w:rFonts w:hint="default" w:ascii="Arial" w:hAnsi="Arial" w:cs="Arial"/>
          <w:sz w:val="24"/>
          <w:szCs w:val="24"/>
          <w:lang w:val="en-GB"/>
        </w:rPr>
      </w:pPr>
      <w:r>
        <w:rPr>
          <w:rFonts w:hint="default" w:ascii="Arial" w:hAnsi="Arial" w:cs="Arial"/>
          <w:b/>
          <w:bCs/>
          <w:sz w:val="24"/>
          <w:szCs w:val="24"/>
          <w:lang w:val="en-GB"/>
        </w:rPr>
        <w:t>Efek Samping OAT Pasien dalam Pengobatan</w:t>
      </w:r>
    </w:p>
    <w:p>
      <w:pPr>
        <w:spacing w:line="360" w:lineRule="auto"/>
        <w:ind w:firstLine="0"/>
        <w:rPr>
          <w:rFonts w:hint="default" w:ascii="Arial" w:hAnsi="Arial" w:cs="Arial"/>
          <w:sz w:val="24"/>
          <w:szCs w:val="24"/>
          <w:lang w:val="en-GB"/>
        </w:rPr>
      </w:pPr>
      <w:r>
        <w:rPr>
          <w:rFonts w:hint="default" w:ascii="Arial" w:hAnsi="Arial" w:cs="Arial"/>
          <w:sz w:val="24"/>
          <w:szCs w:val="24"/>
          <w:lang w:val="en-GB"/>
        </w:rPr>
        <w:t>Petunjuk :</w:t>
      </w:r>
    </w:p>
    <w:p>
      <w:pPr>
        <w:spacing w:line="360" w:lineRule="auto"/>
        <w:ind w:firstLine="0"/>
        <w:rPr>
          <w:rFonts w:hint="default" w:ascii="Arial" w:hAnsi="Arial" w:cs="Arial"/>
          <w:sz w:val="24"/>
          <w:szCs w:val="24"/>
          <w:lang w:val="en-GB"/>
        </w:rPr>
      </w:pPr>
      <w:r>
        <w:rPr>
          <w:rFonts w:hint="default" w:ascii="Arial" w:hAnsi="Arial" w:cs="Arial"/>
          <w:sz w:val="24"/>
          <w:szCs w:val="24"/>
          <w:lang w:val="en-GB"/>
        </w:rPr>
        <w:t>Bacalah pertanyaan dibawah ini kemudian berikan tanda check list (</w:t>
      </w:r>
      <w:r>
        <w:rPr>
          <w:rFonts w:hint="default" w:ascii="Arial" w:hAnsi="Arial" w:eastAsia="SimSun" w:cs="Arial"/>
          <w:color w:val="000000"/>
          <w:sz w:val="24"/>
          <w:szCs w:val="24"/>
          <w:lang w:bidi="ar"/>
        </w:rPr>
        <w:t>√</w:t>
      </w:r>
      <w:r>
        <w:rPr>
          <w:rFonts w:hint="default" w:ascii="Arial" w:hAnsi="Arial" w:cs="Arial"/>
          <w:sz w:val="24"/>
          <w:szCs w:val="24"/>
          <w:lang w:val="en-GB"/>
        </w:rPr>
        <w:t>) pada kolom jawaban yang anda anggap benar!.</w:t>
      </w:r>
    </w:p>
    <w:p>
      <w:pPr>
        <w:spacing w:line="360" w:lineRule="auto"/>
        <w:ind w:firstLine="0"/>
        <w:rPr>
          <w:rFonts w:hint="default" w:ascii="Arial" w:hAnsi="Arial" w:cs="Arial"/>
          <w:sz w:val="24"/>
          <w:szCs w:val="24"/>
          <w:lang w:val="en-GB"/>
        </w:rPr>
      </w:pPr>
    </w:p>
    <w:tbl>
      <w:tblPr>
        <w:tblStyle w:val="9"/>
        <w:tblW w:w="8018"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5478"/>
        <w:gridCol w:w="1006"/>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28"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No</w:t>
            </w:r>
          </w:p>
        </w:tc>
        <w:tc>
          <w:tcPr>
            <w:tcW w:w="5478"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Pernyataan</w:t>
            </w:r>
          </w:p>
        </w:tc>
        <w:tc>
          <w:tcPr>
            <w:tcW w:w="1006"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Ya</w:t>
            </w:r>
          </w:p>
        </w:tc>
        <w:tc>
          <w:tcPr>
            <w:tcW w:w="1006"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saya tidak nafsu makan.</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saya merasa mual.</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saya mengalami nyeri pada sendi.</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saya merasakan kesemutan dan kebas-kebas</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saya merasa berkurangnya pendengaran</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saya merasakan adanya gangguan penglihatan</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asam urat saya naik</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shd w:val="clear" w:color="auto" w:fill="auto"/>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kepala saya sangat sakit seperti ingin pingsan</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shd w:val="clear" w:color="auto" w:fill="auto"/>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saya sering merasa mengantuk</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528" w:type="dxa"/>
          </w:tcPr>
          <w:p>
            <w:pPr>
              <w:pStyle w:val="13"/>
              <w:widowControl w:val="0"/>
              <w:numPr>
                <w:ilvl w:val="0"/>
                <w:numId w:val="43"/>
              </w:numPr>
              <w:spacing w:after="0" w:line="360" w:lineRule="auto"/>
              <w:jc w:val="both"/>
              <w:rPr>
                <w:rFonts w:hint="default" w:ascii="Arial" w:hAnsi="Arial" w:cs="Arial"/>
                <w:sz w:val="24"/>
                <w:szCs w:val="24"/>
                <w:lang w:val="en-GB"/>
              </w:rPr>
            </w:pPr>
          </w:p>
        </w:tc>
        <w:tc>
          <w:tcPr>
            <w:tcW w:w="5478" w:type="dxa"/>
            <w:shd w:val="clear" w:color="auto" w:fill="auto"/>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Selama pengobatan membuat keringat saya menjadi merah</w:t>
            </w:r>
          </w:p>
        </w:tc>
        <w:tc>
          <w:tcPr>
            <w:tcW w:w="1006" w:type="dxa"/>
          </w:tcPr>
          <w:p>
            <w:pPr>
              <w:widowControl w:val="0"/>
              <w:spacing w:after="0" w:line="360" w:lineRule="auto"/>
              <w:jc w:val="both"/>
              <w:rPr>
                <w:rFonts w:hint="default" w:ascii="Arial" w:hAnsi="Arial" w:cs="Arial"/>
                <w:sz w:val="24"/>
                <w:szCs w:val="24"/>
                <w:lang w:val="en-GB"/>
              </w:rPr>
            </w:pPr>
          </w:p>
        </w:tc>
        <w:tc>
          <w:tcPr>
            <w:tcW w:w="1006" w:type="dxa"/>
          </w:tcPr>
          <w:p>
            <w:pPr>
              <w:widowControl w:val="0"/>
              <w:spacing w:after="0" w:line="360" w:lineRule="auto"/>
              <w:jc w:val="both"/>
              <w:rPr>
                <w:rFonts w:hint="default" w:ascii="Arial" w:hAnsi="Arial" w:cs="Arial"/>
                <w:sz w:val="24"/>
                <w:szCs w:val="24"/>
                <w:lang w:val="en-GB"/>
              </w:rPr>
            </w:pPr>
          </w:p>
        </w:tc>
      </w:tr>
    </w:tbl>
    <w:p>
      <w:pPr>
        <w:spacing w:line="360" w:lineRule="auto"/>
        <w:ind w:firstLine="0"/>
        <w:rPr>
          <w:rFonts w:hint="default" w:ascii="Arial" w:hAnsi="Arial" w:cs="Arial"/>
          <w:sz w:val="24"/>
          <w:szCs w:val="24"/>
          <w:lang w:val="en-GB"/>
        </w:rPr>
        <w:sectPr>
          <w:pgSz w:w="12240" w:h="15840"/>
          <w:pgMar w:top="1701" w:right="1701" w:bottom="1701" w:left="2268" w:header="708" w:footer="708" w:gutter="0"/>
          <w:pgBorders>
            <w:top w:val="none" w:sz="0" w:space="0"/>
            <w:left w:val="none" w:sz="0" w:space="0"/>
            <w:bottom w:val="none" w:sz="0" w:space="0"/>
            <w:right w:val="none" w:sz="0" w:space="0"/>
          </w:pgBorders>
          <w:pgNumType w:fmt="decimal"/>
          <w:cols w:space="708" w:num="1"/>
          <w:docGrid w:linePitch="360" w:charSpace="0"/>
        </w:sectPr>
      </w:pPr>
    </w:p>
    <w:p>
      <w:pPr>
        <w:numPr>
          <w:ilvl w:val="0"/>
          <w:numId w:val="40"/>
        </w:numPr>
        <w:spacing w:after="0" w:line="360" w:lineRule="auto"/>
        <w:ind w:left="425" w:leftChars="0" w:hanging="425" w:firstLineChars="0"/>
        <w:rPr>
          <w:rFonts w:hint="default" w:ascii="Arial" w:hAnsi="Arial" w:cs="Arial"/>
          <w:b/>
          <w:bCs/>
          <w:sz w:val="24"/>
          <w:szCs w:val="24"/>
          <w:lang w:val="en-GB"/>
        </w:rPr>
      </w:pPr>
      <w:r>
        <w:rPr>
          <w:rFonts w:hint="default" w:ascii="Arial" w:hAnsi="Arial" w:cs="Arial"/>
          <w:b/>
          <w:bCs/>
          <w:sz w:val="24"/>
          <w:szCs w:val="24"/>
          <w:lang w:val="en-GB"/>
        </w:rPr>
        <w:t>Peran Petugas Kesehatan dalam Pengobatan TBC</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Petunjuk :</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 xml:space="preserve">Bacalah pernyataan dibawah ini kemudian berikan tanda check list (√) pada kolom jawaban yang anda anggap benar ! </w:t>
      </w:r>
    </w:p>
    <w:tbl>
      <w:tblPr>
        <w:tblStyle w:val="9"/>
        <w:tblW w:w="8009"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5446"/>
        <w:gridCol w:w="103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22"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No</w:t>
            </w:r>
          </w:p>
        </w:tc>
        <w:tc>
          <w:tcPr>
            <w:tcW w:w="5447"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Pernyataan</w:t>
            </w:r>
          </w:p>
        </w:tc>
        <w:tc>
          <w:tcPr>
            <w:tcW w:w="1035"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Ya</w:t>
            </w:r>
          </w:p>
        </w:tc>
        <w:tc>
          <w:tcPr>
            <w:tcW w:w="1005"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i/>
                <w:iCs/>
                <w:sz w:val="24"/>
                <w:szCs w:val="24"/>
                <w:lang w:val="en-GB"/>
              </w:rPr>
            </w:pPr>
            <w:r>
              <w:rPr>
                <w:rFonts w:hint="default" w:ascii="Arial" w:hAnsi="Arial" w:cs="Arial"/>
                <w:sz w:val="24"/>
                <w:szCs w:val="24"/>
                <w:lang w:val="en-GB"/>
              </w:rPr>
              <w:t>Petugas kesehatan selalu mengingatkan saya agar mengkonsumsi obat secara teratur sampai selesai masa pengobatan.</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memberikan penyuluhan pada anggota keluarga pasien TBC.</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membantu dan mendampingi saya dalam pengambilan obat di pelayanan kesehatan.</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menginformasikan efek samping yang ditimbulkan ketika mengkonsumsi obat.</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selalu menunjukkan hasil laboratorium kepada saya.</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menginformasikan kepada saya tentang cara pengobatan TBC secara lengkap.</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melaksanakan tugas dalam memberikan perawatan kepada saya</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22" w:type="dxa"/>
          </w:tcPr>
          <w:p>
            <w:pPr>
              <w:pStyle w:val="13"/>
              <w:widowControl w:val="0"/>
              <w:numPr>
                <w:ilvl w:val="0"/>
                <w:numId w:val="44"/>
              </w:numPr>
              <w:spacing w:after="0" w:line="360" w:lineRule="auto"/>
              <w:jc w:val="both"/>
              <w:rPr>
                <w:rFonts w:hint="default" w:ascii="Arial" w:hAnsi="Arial" w:cs="Arial"/>
                <w:sz w:val="24"/>
                <w:szCs w:val="24"/>
                <w:lang w:val="en-GB"/>
              </w:rPr>
            </w:pPr>
          </w:p>
        </w:tc>
        <w:tc>
          <w:tcPr>
            <w:tcW w:w="5447"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Petugas kesehatan menanyakan perkembangan dalam pengobatan</w:t>
            </w:r>
          </w:p>
        </w:tc>
        <w:tc>
          <w:tcPr>
            <w:tcW w:w="1035" w:type="dxa"/>
          </w:tcPr>
          <w:p>
            <w:pPr>
              <w:widowControl w:val="0"/>
              <w:spacing w:after="0" w:line="360" w:lineRule="auto"/>
              <w:jc w:val="both"/>
              <w:rPr>
                <w:rFonts w:hint="default" w:ascii="Arial" w:hAnsi="Arial" w:cs="Arial"/>
                <w:sz w:val="24"/>
                <w:szCs w:val="24"/>
                <w:lang w:val="en-GB"/>
              </w:rPr>
            </w:pPr>
          </w:p>
        </w:tc>
        <w:tc>
          <w:tcPr>
            <w:tcW w:w="1005" w:type="dxa"/>
          </w:tcPr>
          <w:p>
            <w:pPr>
              <w:widowControl w:val="0"/>
              <w:spacing w:after="0" w:line="360" w:lineRule="auto"/>
              <w:jc w:val="both"/>
              <w:rPr>
                <w:rFonts w:hint="default" w:ascii="Arial" w:hAnsi="Arial" w:cs="Arial"/>
                <w:sz w:val="24"/>
                <w:szCs w:val="24"/>
                <w:lang w:val="en-GB"/>
              </w:rPr>
            </w:pPr>
          </w:p>
        </w:tc>
      </w:tr>
    </w:tbl>
    <w:p>
      <w:pPr>
        <w:spacing w:line="360" w:lineRule="auto"/>
        <w:ind w:firstLine="0"/>
        <w:rPr>
          <w:rFonts w:hint="default" w:ascii="Arial" w:hAnsi="Arial" w:cs="Arial"/>
          <w:b/>
          <w:bCs/>
          <w:sz w:val="24"/>
          <w:szCs w:val="24"/>
          <w:lang w:val="en-GB"/>
        </w:rPr>
        <w:sectPr>
          <w:pgSz w:w="12240" w:h="15840"/>
          <w:pgMar w:top="1701" w:right="1701" w:bottom="1701" w:left="2268" w:header="708" w:footer="708" w:gutter="0"/>
          <w:pgBorders>
            <w:top w:val="none" w:sz="0" w:space="0"/>
            <w:left w:val="none" w:sz="0" w:space="0"/>
            <w:bottom w:val="none" w:sz="0" w:space="0"/>
            <w:right w:val="none" w:sz="0" w:space="0"/>
          </w:pgBorders>
          <w:pgNumType w:fmt="decimal"/>
          <w:cols w:space="708" w:num="1"/>
          <w:docGrid w:linePitch="360" w:charSpace="0"/>
        </w:sectPr>
      </w:pPr>
    </w:p>
    <w:p>
      <w:pPr>
        <w:numPr>
          <w:ilvl w:val="0"/>
          <w:numId w:val="40"/>
        </w:numPr>
        <w:spacing w:line="360" w:lineRule="auto"/>
        <w:ind w:left="425" w:leftChars="0" w:hanging="425" w:firstLineChars="0"/>
        <w:rPr>
          <w:rFonts w:hint="default" w:ascii="Arial" w:hAnsi="Arial" w:cs="Arial"/>
          <w:b/>
          <w:bCs/>
          <w:sz w:val="24"/>
          <w:szCs w:val="24"/>
          <w:lang w:val="en-GB"/>
        </w:rPr>
      </w:pPr>
      <w:r>
        <w:rPr>
          <w:rFonts w:hint="default" w:ascii="Arial" w:hAnsi="Arial" w:cs="Arial"/>
          <w:b/>
          <w:bCs/>
          <w:sz w:val="24"/>
          <w:szCs w:val="24"/>
          <w:lang w:val="en-GB"/>
        </w:rPr>
        <w:t>Motivasi dalam Pengobatan TBC</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Petunjuk :</w:t>
      </w:r>
    </w:p>
    <w:p>
      <w:pPr>
        <w:spacing w:line="360" w:lineRule="auto"/>
        <w:ind w:firstLine="0"/>
        <w:rPr>
          <w:rFonts w:hint="default" w:ascii="Arial" w:hAnsi="Arial" w:eastAsia="SimSun" w:cs="Arial"/>
          <w:color w:val="000000"/>
          <w:sz w:val="24"/>
          <w:szCs w:val="24"/>
          <w:lang w:bidi="ar"/>
        </w:rPr>
      </w:pPr>
      <w:r>
        <w:rPr>
          <w:rFonts w:hint="default" w:ascii="Arial" w:hAnsi="Arial" w:eastAsia="SimSun" w:cs="Arial"/>
          <w:color w:val="000000"/>
          <w:sz w:val="24"/>
          <w:szCs w:val="24"/>
          <w:lang w:bidi="ar"/>
        </w:rPr>
        <w:t>Bacalah pernyataan dibawah ini kemudian berikan tanda check list (√) pada kolom jawaban yang anda anggap benar !</w:t>
      </w:r>
    </w:p>
    <w:tbl>
      <w:tblPr>
        <w:tblStyle w:val="9"/>
        <w:tblW w:w="8039"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5668"/>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71"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No</w:t>
            </w:r>
          </w:p>
        </w:tc>
        <w:tc>
          <w:tcPr>
            <w:tcW w:w="5668"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Pernyataan</w:t>
            </w:r>
          </w:p>
        </w:tc>
        <w:tc>
          <w:tcPr>
            <w:tcW w:w="900"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Ya</w:t>
            </w:r>
          </w:p>
        </w:tc>
        <w:tc>
          <w:tcPr>
            <w:tcW w:w="900" w:type="dxa"/>
          </w:tcPr>
          <w:p>
            <w:pPr>
              <w:widowControl w:val="0"/>
              <w:spacing w:after="0" w:line="360" w:lineRule="auto"/>
              <w:ind w:firstLine="0"/>
              <w:jc w:val="center"/>
              <w:rPr>
                <w:rFonts w:hint="default" w:ascii="Arial" w:hAnsi="Arial" w:cs="Arial"/>
                <w:sz w:val="24"/>
                <w:szCs w:val="24"/>
                <w:lang w:val="en-GB"/>
              </w:rPr>
            </w:pPr>
            <w:r>
              <w:rPr>
                <w:rFonts w:hint="default" w:ascii="Arial" w:hAnsi="Arial" w:cs="Arial"/>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rPr>
            </w:pPr>
            <w:r>
              <w:rPr>
                <w:rFonts w:hint="default" w:ascii="Arial" w:hAnsi="Arial" w:cs="Arial"/>
                <w:sz w:val="24"/>
                <w:szCs w:val="24"/>
              </w:rPr>
              <w:t xml:space="preserve">Saya merasa termotivasi untuk berobat jika keluarga  </w:t>
            </w:r>
          </w:p>
          <w:p>
            <w:pPr>
              <w:widowControl w:val="0"/>
              <w:spacing w:after="0" w:line="360" w:lineRule="auto"/>
              <w:ind w:firstLine="0"/>
              <w:jc w:val="both"/>
              <w:rPr>
                <w:rFonts w:hint="default" w:ascii="Arial" w:hAnsi="Arial" w:cs="Arial"/>
                <w:sz w:val="24"/>
                <w:szCs w:val="24"/>
              </w:rPr>
            </w:pPr>
            <w:r>
              <w:rPr>
                <w:rFonts w:hint="default" w:ascii="Arial" w:hAnsi="Arial" w:cs="Arial"/>
                <w:sz w:val="24"/>
                <w:szCs w:val="24"/>
              </w:rPr>
              <w:t>Mengantarkan ke Puskesmas</w:t>
            </w:r>
          </w:p>
        </w:tc>
        <w:tc>
          <w:tcPr>
            <w:tcW w:w="900" w:type="dxa"/>
          </w:tcPr>
          <w:p>
            <w:pPr>
              <w:widowControl w:val="0"/>
              <w:spacing w:after="0" w:line="360" w:lineRule="auto"/>
              <w:jc w:val="both"/>
              <w:rPr>
                <w:rFonts w:hint="default" w:ascii="Arial" w:hAnsi="Arial" w:cs="Arial"/>
                <w:sz w:val="24"/>
                <w:szCs w:val="24"/>
                <w:lang w:val="en-GB"/>
              </w:rPr>
            </w:pPr>
          </w:p>
        </w:tc>
        <w:tc>
          <w:tcPr>
            <w:tcW w:w="900"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merasa termotivasi jika petugas kesehatan mendukung saya dengan mendengarkan keluhan saya</w:t>
            </w:r>
          </w:p>
        </w:tc>
        <w:tc>
          <w:tcPr>
            <w:tcW w:w="900" w:type="dxa"/>
          </w:tcPr>
          <w:p>
            <w:pPr>
              <w:widowControl w:val="0"/>
              <w:spacing w:after="0" w:line="360" w:lineRule="auto"/>
              <w:jc w:val="both"/>
              <w:rPr>
                <w:rFonts w:hint="default" w:ascii="Arial" w:hAnsi="Arial" w:cs="Arial"/>
                <w:sz w:val="24"/>
                <w:szCs w:val="24"/>
                <w:lang w:val="en-GB"/>
              </w:rPr>
            </w:pPr>
          </w:p>
        </w:tc>
        <w:tc>
          <w:tcPr>
            <w:tcW w:w="900"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akan semakin termotivasi untuk berobat jika keluarga mendampingi saya pada saat berobat</w:t>
            </w:r>
          </w:p>
        </w:tc>
        <w:tc>
          <w:tcPr>
            <w:tcW w:w="900" w:type="dxa"/>
          </w:tcPr>
          <w:p>
            <w:pPr>
              <w:widowControl w:val="0"/>
              <w:spacing w:after="0" w:line="360" w:lineRule="auto"/>
              <w:jc w:val="both"/>
              <w:rPr>
                <w:rFonts w:hint="default" w:ascii="Arial" w:hAnsi="Arial" w:cs="Arial"/>
                <w:sz w:val="24"/>
                <w:szCs w:val="24"/>
                <w:lang w:val="en-GB"/>
              </w:rPr>
            </w:pPr>
          </w:p>
        </w:tc>
        <w:tc>
          <w:tcPr>
            <w:tcW w:w="900"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merasa bahwa keluarga tidak mengeluh tentang biaya berobat saya</w:t>
            </w:r>
          </w:p>
        </w:tc>
        <w:tc>
          <w:tcPr>
            <w:tcW w:w="900" w:type="dxa"/>
          </w:tcPr>
          <w:p>
            <w:pPr>
              <w:widowControl w:val="0"/>
              <w:spacing w:after="0" w:line="360" w:lineRule="auto"/>
              <w:jc w:val="both"/>
              <w:rPr>
                <w:rFonts w:hint="default" w:ascii="Arial" w:hAnsi="Arial" w:cs="Arial"/>
                <w:sz w:val="24"/>
                <w:szCs w:val="24"/>
                <w:lang w:val="en-GB"/>
              </w:rPr>
            </w:pPr>
          </w:p>
        </w:tc>
        <w:tc>
          <w:tcPr>
            <w:tcW w:w="900" w:type="dxa"/>
          </w:tcPr>
          <w:p>
            <w:pPr>
              <w:widowControl w:val="0"/>
              <w:spacing w:after="0" w:line="360" w:lineRule="auto"/>
              <w:jc w:val="both"/>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merasa mampu untuk memelihara lingkungan di sekitar rumah.</w:t>
            </w:r>
          </w:p>
        </w:tc>
        <w:tc>
          <w:tcPr>
            <w:tcW w:w="900" w:type="dxa"/>
          </w:tcPr>
          <w:p>
            <w:pPr>
              <w:widowControl w:val="0"/>
              <w:spacing w:after="0" w:line="360" w:lineRule="auto"/>
              <w:jc w:val="center"/>
              <w:rPr>
                <w:rFonts w:hint="default" w:ascii="Arial" w:hAnsi="Arial" w:cs="Arial"/>
                <w:sz w:val="24"/>
                <w:szCs w:val="24"/>
                <w:lang w:val="en-GB"/>
              </w:rPr>
            </w:pPr>
          </w:p>
        </w:tc>
        <w:tc>
          <w:tcPr>
            <w:tcW w:w="900" w:type="dxa"/>
          </w:tcPr>
          <w:p>
            <w:pPr>
              <w:widowControl w:val="0"/>
              <w:spacing w:after="0" w:line="360" w:lineRule="auto"/>
              <w:jc w:val="center"/>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merasa tidak dijauhi oleh orang yang berada di lingkungan saya</w:t>
            </w:r>
          </w:p>
        </w:tc>
        <w:tc>
          <w:tcPr>
            <w:tcW w:w="900" w:type="dxa"/>
          </w:tcPr>
          <w:p>
            <w:pPr>
              <w:widowControl w:val="0"/>
              <w:spacing w:after="0" w:line="360" w:lineRule="auto"/>
              <w:jc w:val="center"/>
              <w:rPr>
                <w:rFonts w:hint="default" w:ascii="Arial" w:hAnsi="Arial" w:cs="Arial"/>
                <w:sz w:val="24"/>
                <w:szCs w:val="24"/>
                <w:lang w:val="en-GB"/>
              </w:rPr>
            </w:pPr>
          </w:p>
        </w:tc>
        <w:tc>
          <w:tcPr>
            <w:tcW w:w="900" w:type="dxa"/>
          </w:tcPr>
          <w:p>
            <w:pPr>
              <w:widowControl w:val="0"/>
              <w:spacing w:after="0" w:line="360" w:lineRule="auto"/>
              <w:jc w:val="center"/>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1" w:type="dxa"/>
          </w:tcPr>
          <w:p>
            <w:pPr>
              <w:pStyle w:val="13"/>
              <w:widowControl w:val="0"/>
              <w:numPr>
                <w:ilvl w:val="0"/>
                <w:numId w:val="45"/>
              </w:numPr>
              <w:spacing w:after="0" w:line="360" w:lineRule="auto"/>
              <w:jc w:val="both"/>
              <w:rPr>
                <w:rFonts w:hint="default" w:ascii="Arial" w:hAnsi="Arial" w:cs="Arial"/>
                <w:sz w:val="24"/>
                <w:szCs w:val="24"/>
                <w:lang w:val="en-GB"/>
              </w:rPr>
            </w:pPr>
          </w:p>
        </w:tc>
        <w:tc>
          <w:tcPr>
            <w:tcW w:w="5668" w:type="dxa"/>
          </w:tcPr>
          <w:p>
            <w:pPr>
              <w:widowControl w:val="0"/>
              <w:spacing w:after="0" w:line="360" w:lineRule="auto"/>
              <w:ind w:firstLine="0"/>
              <w:jc w:val="both"/>
              <w:rPr>
                <w:rFonts w:hint="default" w:ascii="Arial" w:hAnsi="Arial" w:cs="Arial"/>
                <w:sz w:val="24"/>
                <w:szCs w:val="24"/>
                <w:lang w:val="en-GB"/>
              </w:rPr>
            </w:pPr>
            <w:r>
              <w:rPr>
                <w:rFonts w:hint="default" w:ascii="Arial" w:hAnsi="Arial" w:cs="Arial"/>
                <w:sz w:val="24"/>
                <w:szCs w:val="24"/>
                <w:lang w:val="en-GB"/>
              </w:rPr>
              <w:t>Saya merasa termotivasi jika petugas kesehatan memberikan kesempatan untuk bertanya tentang hal yang tidak saya pahami</w:t>
            </w:r>
          </w:p>
        </w:tc>
        <w:tc>
          <w:tcPr>
            <w:tcW w:w="900" w:type="dxa"/>
          </w:tcPr>
          <w:p>
            <w:pPr>
              <w:widowControl w:val="0"/>
              <w:spacing w:after="0" w:line="360" w:lineRule="auto"/>
              <w:jc w:val="center"/>
              <w:rPr>
                <w:rFonts w:hint="default" w:ascii="Arial" w:hAnsi="Arial" w:cs="Arial"/>
                <w:sz w:val="24"/>
                <w:szCs w:val="24"/>
                <w:lang w:val="en-GB"/>
              </w:rPr>
            </w:pPr>
          </w:p>
        </w:tc>
        <w:tc>
          <w:tcPr>
            <w:tcW w:w="900" w:type="dxa"/>
          </w:tcPr>
          <w:p>
            <w:pPr>
              <w:widowControl w:val="0"/>
              <w:spacing w:after="0" w:line="360" w:lineRule="auto"/>
              <w:jc w:val="center"/>
              <w:rPr>
                <w:rFonts w:hint="default" w:ascii="Arial" w:hAnsi="Arial" w:cs="Arial"/>
                <w:sz w:val="24"/>
                <w:szCs w:val="24"/>
                <w:lang w:val="en-GB"/>
              </w:rPr>
            </w:pPr>
          </w:p>
        </w:tc>
      </w:tr>
    </w:tbl>
    <w:p>
      <w:pPr>
        <w:spacing w:line="360" w:lineRule="auto"/>
        <w:ind w:firstLine="0"/>
        <w:rPr>
          <w:rFonts w:hint="default" w:ascii="Arial" w:hAnsi="Arial" w:cs="Arial"/>
          <w:b/>
          <w:bCs/>
          <w:sz w:val="24"/>
          <w:szCs w:val="24"/>
          <w:lang w:val="en-GB"/>
        </w:rPr>
        <w:sectPr>
          <w:pgSz w:w="12240" w:h="15840"/>
          <w:pgMar w:top="1701" w:right="1701" w:bottom="1701" w:left="2268" w:header="708" w:footer="708" w:gutter="0"/>
          <w:pgBorders>
            <w:top w:val="none" w:sz="0" w:space="0"/>
            <w:left w:val="none" w:sz="0" w:space="0"/>
            <w:bottom w:val="none" w:sz="0" w:space="0"/>
            <w:right w:val="none" w:sz="0" w:space="0"/>
          </w:pgBorders>
          <w:pgNumType w:fmt="decimal"/>
          <w:cols w:space="708" w:num="1"/>
          <w:docGrid w:linePitch="360" w:charSpace="0"/>
        </w:sectPr>
      </w:pPr>
    </w:p>
    <w:p>
      <w:pPr>
        <w:numPr>
          <w:ilvl w:val="0"/>
          <w:numId w:val="40"/>
        </w:numPr>
        <w:spacing w:line="360" w:lineRule="auto"/>
        <w:ind w:left="425" w:leftChars="0" w:hanging="425" w:firstLineChars="0"/>
        <w:rPr>
          <w:rFonts w:hint="default" w:ascii="Arial" w:hAnsi="Arial" w:cs="Arial"/>
          <w:b/>
          <w:bCs/>
          <w:sz w:val="24"/>
          <w:szCs w:val="24"/>
          <w:lang w:val="en-GB"/>
        </w:rPr>
      </w:pPr>
      <w:r>
        <w:rPr>
          <w:rFonts w:hint="default" w:ascii="Arial" w:hAnsi="Arial" w:cs="Arial"/>
          <w:b/>
          <w:bCs/>
          <w:sz w:val="24"/>
          <w:szCs w:val="24"/>
          <w:lang w:val="en-GB"/>
        </w:rPr>
        <w:t>Akses Pelayanan Kesehatan</w:t>
      </w:r>
    </w:p>
    <w:p>
      <w:pPr>
        <w:spacing w:line="360" w:lineRule="auto"/>
        <w:ind w:firstLine="0"/>
        <w:rPr>
          <w:rFonts w:hint="default" w:ascii="Arial" w:hAnsi="Arial" w:cs="Arial"/>
          <w:bCs/>
          <w:sz w:val="24"/>
          <w:szCs w:val="24"/>
          <w:lang w:val="en-GB"/>
        </w:rPr>
      </w:pPr>
      <w:r>
        <w:rPr>
          <w:rFonts w:hint="default" w:ascii="Arial" w:hAnsi="Arial" w:cs="Arial"/>
          <w:bCs/>
          <w:sz w:val="24"/>
          <w:szCs w:val="24"/>
          <w:lang w:val="en-GB"/>
        </w:rPr>
        <w:t>Petunjuk :</w:t>
      </w:r>
    </w:p>
    <w:p>
      <w:pPr>
        <w:spacing w:line="360" w:lineRule="auto"/>
        <w:ind w:firstLine="0"/>
        <w:rPr>
          <w:rFonts w:hint="default" w:ascii="Arial" w:hAnsi="Arial" w:cs="Arial"/>
          <w:bCs/>
          <w:sz w:val="24"/>
          <w:szCs w:val="24"/>
          <w:lang w:val="en-GB"/>
        </w:rPr>
      </w:pPr>
      <w:r>
        <w:rPr>
          <w:rFonts w:hint="default" w:ascii="Arial" w:hAnsi="Arial" w:cs="Arial"/>
          <w:bCs/>
          <w:sz w:val="24"/>
          <w:szCs w:val="24"/>
          <w:lang w:val="en-GB"/>
        </w:rPr>
        <w:t>Bacalah pernyataan dibawah ini kemudian berikan tanda check list (√) pada kolom jawaban yang anda anggap benar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528"/>
        <w:gridCol w:w="70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No</w:t>
            </w:r>
          </w:p>
        </w:tc>
        <w:tc>
          <w:tcPr>
            <w:tcW w:w="5528"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Pernyataan</w:t>
            </w:r>
          </w:p>
        </w:tc>
        <w:tc>
          <w:tcPr>
            <w:tcW w:w="709"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Ya</w:t>
            </w:r>
          </w:p>
        </w:tc>
        <w:tc>
          <w:tcPr>
            <w:tcW w:w="851"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Jarak dari rumah ke puskesmas membuat saya kesulitan dalam mendapatkan transportasi.</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Ketersediaan obat yang lengkap membuat saya mudah dalam pengambilan obat</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Pelayanan di puskesmas sangat ramah dalam melayani.</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Pelayanan pemeriksaan dan pemberian obat dilakukan sangat cepat dan tepat.</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Lokasi puskesmas mudah ditemukan.</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tabs>
                <w:tab w:val="left" w:pos="1035"/>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Petugas yang melayani TBC mudah ditemui</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tabs>
                <w:tab w:val="left" w:pos="1035"/>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Petugas menjelaskan alur pendaftaran dan pelayanan TBC dengan sistematis dan jelas.</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tabs>
                <w:tab w:val="left" w:pos="1035"/>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Pengambilan obat yang relatif panjang membuat saya menghindari datang ke puskesmas</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tabs>
                <w:tab w:val="left" w:pos="1035"/>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Petugas kesehatan memberikan konseling dan edukasi mengenai TBC</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3"/>
              <w:widowControl w:val="0"/>
              <w:numPr>
                <w:ilvl w:val="0"/>
                <w:numId w:val="46"/>
              </w:numPr>
              <w:spacing w:after="0" w:line="360" w:lineRule="auto"/>
              <w:jc w:val="both"/>
              <w:rPr>
                <w:rFonts w:hint="default" w:ascii="Arial" w:hAnsi="Arial" w:cs="Arial"/>
                <w:bCs/>
                <w:sz w:val="24"/>
                <w:szCs w:val="24"/>
                <w:lang w:val="en-GB"/>
              </w:rPr>
            </w:pPr>
          </w:p>
        </w:tc>
        <w:tc>
          <w:tcPr>
            <w:tcW w:w="5528" w:type="dxa"/>
          </w:tcPr>
          <w:p>
            <w:pPr>
              <w:widowControl w:val="0"/>
              <w:tabs>
                <w:tab w:val="left" w:pos="1035"/>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Petugas kesehatan menghubungi saya untuk melakukan pengambilan OAT</w:t>
            </w:r>
          </w:p>
        </w:tc>
        <w:tc>
          <w:tcPr>
            <w:tcW w:w="709" w:type="dxa"/>
          </w:tcPr>
          <w:p>
            <w:pPr>
              <w:widowControl w:val="0"/>
              <w:spacing w:after="0" w:line="360" w:lineRule="auto"/>
              <w:jc w:val="both"/>
              <w:rPr>
                <w:rFonts w:hint="default" w:ascii="Arial" w:hAnsi="Arial" w:cs="Arial"/>
                <w:bCs/>
                <w:sz w:val="24"/>
                <w:szCs w:val="24"/>
                <w:lang w:val="en-GB"/>
              </w:rPr>
            </w:pPr>
          </w:p>
        </w:tc>
        <w:tc>
          <w:tcPr>
            <w:tcW w:w="851" w:type="dxa"/>
          </w:tcPr>
          <w:p>
            <w:pPr>
              <w:widowControl w:val="0"/>
              <w:spacing w:after="0" w:line="360" w:lineRule="auto"/>
              <w:jc w:val="both"/>
              <w:rPr>
                <w:rFonts w:hint="default" w:ascii="Arial" w:hAnsi="Arial" w:cs="Arial"/>
                <w:bCs/>
                <w:sz w:val="24"/>
                <w:szCs w:val="24"/>
                <w:lang w:val="en-GB"/>
              </w:rPr>
            </w:pPr>
          </w:p>
        </w:tc>
      </w:tr>
    </w:tbl>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Cs/>
          <w:sz w:val="24"/>
          <w:szCs w:val="24"/>
          <w:lang w:val="en-GB"/>
        </w:rPr>
      </w:pPr>
    </w:p>
    <w:p>
      <w:pPr>
        <w:spacing w:line="360" w:lineRule="auto"/>
        <w:ind w:firstLine="0"/>
        <w:rPr>
          <w:rFonts w:hint="default" w:ascii="Arial" w:hAnsi="Arial" w:cs="Arial"/>
          <w:b/>
          <w:bCs/>
          <w:sz w:val="24"/>
          <w:szCs w:val="24"/>
          <w:lang w:val="en-GB"/>
        </w:rPr>
      </w:pPr>
      <w:r>
        <w:rPr>
          <w:rFonts w:hint="default" w:ascii="Arial" w:hAnsi="Arial" w:cs="Arial"/>
          <w:b/>
          <w:bCs/>
          <w:sz w:val="24"/>
          <w:szCs w:val="24"/>
          <w:lang w:val="en-GB"/>
        </w:rPr>
        <w:t>G. Kepatuhan dalam Pengobatan TBC</w:t>
      </w:r>
    </w:p>
    <w:p>
      <w:pPr>
        <w:spacing w:line="360" w:lineRule="auto"/>
        <w:ind w:firstLine="0"/>
        <w:rPr>
          <w:rFonts w:hint="default" w:ascii="Arial" w:hAnsi="Arial" w:cs="Arial"/>
          <w:bCs/>
          <w:sz w:val="24"/>
          <w:szCs w:val="24"/>
          <w:lang w:val="en-GB"/>
        </w:rPr>
      </w:pPr>
      <w:r>
        <w:rPr>
          <w:rFonts w:hint="default" w:ascii="Arial" w:hAnsi="Arial" w:cs="Arial"/>
          <w:bCs/>
          <w:sz w:val="24"/>
          <w:szCs w:val="24"/>
          <w:lang w:val="en-GB"/>
        </w:rPr>
        <w:t>Petunjuk :</w:t>
      </w:r>
    </w:p>
    <w:p>
      <w:pPr>
        <w:spacing w:line="360" w:lineRule="auto"/>
        <w:ind w:firstLine="0"/>
        <w:rPr>
          <w:rFonts w:hint="default" w:ascii="Arial" w:hAnsi="Arial" w:cs="Arial"/>
          <w:b/>
          <w:bCs/>
          <w:sz w:val="24"/>
          <w:szCs w:val="24"/>
          <w:lang w:val="en-GB"/>
        </w:rPr>
      </w:pPr>
      <w:r>
        <w:rPr>
          <w:rFonts w:hint="default" w:ascii="Arial" w:hAnsi="Arial" w:eastAsia="SimSun" w:cs="Arial"/>
          <w:color w:val="000000"/>
          <w:sz w:val="24"/>
          <w:szCs w:val="24"/>
          <w:lang w:bidi="ar"/>
        </w:rPr>
        <w:t>Bacalah pernyataan dibawah ini kemudian berikan tanda check list (√) pada kolom jawaban yang anda anggap benar !</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5475"/>
        <w:gridCol w:w="833"/>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64"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No</w:t>
            </w:r>
          </w:p>
        </w:tc>
        <w:tc>
          <w:tcPr>
            <w:tcW w:w="5475"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Pernyataan</w:t>
            </w:r>
          </w:p>
        </w:tc>
        <w:tc>
          <w:tcPr>
            <w:tcW w:w="833"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Ya</w:t>
            </w:r>
          </w:p>
        </w:tc>
        <w:tc>
          <w:tcPr>
            <w:tcW w:w="812" w:type="dxa"/>
          </w:tcPr>
          <w:p>
            <w:pPr>
              <w:widowControl w:val="0"/>
              <w:spacing w:after="0" w:line="360" w:lineRule="auto"/>
              <w:ind w:firstLine="0"/>
              <w:jc w:val="center"/>
              <w:rPr>
                <w:rFonts w:hint="default" w:ascii="Arial" w:hAnsi="Arial" w:cs="Arial"/>
                <w:bCs/>
                <w:sz w:val="24"/>
                <w:szCs w:val="24"/>
                <w:lang w:val="en-GB"/>
              </w:rPr>
            </w:pPr>
            <w:r>
              <w:rPr>
                <w:rFonts w:hint="default" w:ascii="Arial" w:hAnsi="Arial" w:cs="Arial"/>
                <w:bCs/>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mampu menjalani semua program pengobatan.</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Terkadang saya merasa terganggu dengan jadwal minum obat yang rutin.</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pernah lupa mengkonsumsi obat anti tuberculosis</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tabs>
                <w:tab w:val="left" w:pos="1050"/>
              </w:tabs>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Ketika saya bepergian, saya membawa obat anti tuberkulosis</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rutin melakukan pemeriksaan ke laboratorium di puskesmas</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Minum obat secara terus menerus dengan waktu yang lama membuat saya merasa bosan dan malas untuk minum obat.</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rutin dalam pengambilan obat anti tuberculosis selama 6 bulan</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tidak pernah terlambat meminum obat anti tuberkulosis</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pStyle w:val="13"/>
              <w:widowControl w:val="0"/>
              <w:numPr>
                <w:ilvl w:val="0"/>
                <w:numId w:val="47"/>
              </w:numPr>
              <w:spacing w:after="0" w:line="360" w:lineRule="auto"/>
              <w:jc w:val="both"/>
              <w:rPr>
                <w:rFonts w:hint="default" w:ascii="Arial" w:hAnsi="Arial" w:cs="Arial"/>
                <w:bCs/>
                <w:sz w:val="24"/>
                <w:szCs w:val="24"/>
                <w:lang w:val="en-GB"/>
              </w:rPr>
            </w:pPr>
          </w:p>
        </w:tc>
        <w:tc>
          <w:tcPr>
            <w:tcW w:w="5475" w:type="dxa"/>
          </w:tcPr>
          <w:p>
            <w:pPr>
              <w:widowControl w:val="0"/>
              <w:spacing w:after="0" w:line="360" w:lineRule="auto"/>
              <w:ind w:firstLine="0"/>
              <w:jc w:val="both"/>
              <w:rPr>
                <w:rFonts w:hint="default" w:ascii="Arial" w:hAnsi="Arial" w:cs="Arial"/>
                <w:bCs/>
                <w:sz w:val="24"/>
                <w:szCs w:val="24"/>
                <w:lang w:val="en-GB"/>
              </w:rPr>
            </w:pPr>
            <w:r>
              <w:rPr>
                <w:rFonts w:hint="default" w:ascii="Arial" w:hAnsi="Arial" w:cs="Arial"/>
                <w:bCs/>
                <w:sz w:val="24"/>
                <w:szCs w:val="24"/>
                <w:lang w:val="en-GB"/>
              </w:rPr>
              <w:t>Saya pernah mengurangi jumlah obat tanpa pengetahuan dokter</w:t>
            </w:r>
          </w:p>
        </w:tc>
        <w:tc>
          <w:tcPr>
            <w:tcW w:w="833" w:type="dxa"/>
          </w:tcPr>
          <w:p>
            <w:pPr>
              <w:widowControl w:val="0"/>
              <w:spacing w:after="0" w:line="360" w:lineRule="auto"/>
              <w:jc w:val="both"/>
              <w:rPr>
                <w:rFonts w:hint="default" w:ascii="Arial" w:hAnsi="Arial" w:cs="Arial"/>
                <w:b/>
                <w:bCs/>
                <w:sz w:val="24"/>
                <w:szCs w:val="24"/>
                <w:lang w:val="en-GB"/>
              </w:rPr>
            </w:pPr>
          </w:p>
        </w:tc>
        <w:tc>
          <w:tcPr>
            <w:tcW w:w="812" w:type="dxa"/>
          </w:tcPr>
          <w:p>
            <w:pPr>
              <w:widowControl w:val="0"/>
              <w:spacing w:after="0" w:line="360" w:lineRule="auto"/>
              <w:jc w:val="both"/>
              <w:rPr>
                <w:rFonts w:hint="default" w:ascii="Arial" w:hAnsi="Arial" w:cs="Arial"/>
                <w:b/>
                <w:bCs/>
                <w:sz w:val="24"/>
                <w:szCs w:val="24"/>
                <w:lang w:val="en-GB"/>
              </w:rPr>
            </w:pPr>
          </w:p>
        </w:tc>
      </w:tr>
    </w:tbl>
    <w:p>
      <w:pPr>
        <w:spacing w:line="360" w:lineRule="auto"/>
        <w:ind w:firstLine="720" w:firstLineChars="0"/>
        <w:jc w:val="both"/>
        <w:rPr>
          <w:rFonts w:ascii="Arial" w:hAnsi="Arial" w:cs="Arial"/>
          <w:sz w:val="22"/>
          <w:szCs w:val="22"/>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jc w:val="both"/>
        <w:rPr>
          <w:rFonts w:hint="default" w:ascii="Arial" w:hAnsi="Arial" w:cs="Arial"/>
          <w:b/>
          <w:bCs/>
          <w:sz w:val="24"/>
          <w:szCs w:val="24"/>
          <w:lang w:val="en-GB"/>
        </w:rPr>
      </w:pPr>
      <w:r>
        <w:rPr>
          <w:rFonts w:hint="default" w:ascii="Arial" w:hAnsi="Arial" w:cs="Arial"/>
          <w:b/>
          <w:bCs/>
          <w:sz w:val="24"/>
          <w:szCs w:val="24"/>
          <w:lang w:val="en-GB"/>
        </w:rPr>
        <w:t>Lampiran 3 Master Tabel</w:t>
      </w:r>
    </w:p>
    <w:p>
      <w:pPr>
        <w:spacing w:line="360" w:lineRule="auto"/>
        <w:jc w:val="center"/>
        <w:rPr>
          <w:rFonts w:hint="default" w:ascii="Arial" w:hAnsi="Arial" w:cs="Arial"/>
          <w:b/>
          <w:bCs/>
          <w:sz w:val="24"/>
          <w:szCs w:val="24"/>
          <w:lang w:val="en-GB"/>
        </w:rPr>
      </w:pPr>
      <w:r>
        <w:rPr>
          <w:rFonts w:hint="default" w:ascii="Arial" w:hAnsi="Arial" w:cs="Arial"/>
          <w:b/>
          <w:bCs/>
          <w:sz w:val="24"/>
          <w:szCs w:val="24"/>
          <w:lang w:val="en-GB"/>
        </w:rPr>
        <w:t>Pengetahuan</w:t>
      </w:r>
    </w:p>
    <w:p>
      <w:pPr>
        <w:spacing w:line="360" w:lineRule="auto"/>
        <w:ind w:firstLine="720" w:firstLineChars="0"/>
        <w:jc w:val="both"/>
        <w:rPr>
          <w:rFonts w:hint="default" w:ascii="Arial" w:hAnsi="Arial" w:cs="Arial"/>
          <w:sz w:val="22"/>
          <w:szCs w:val="22"/>
          <w:lang w:val="en-GB"/>
        </w:rPr>
      </w:pPr>
    </w:p>
    <w:tbl>
      <w:tblPr>
        <w:tblStyle w:val="6"/>
        <w:tblW w:w="135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8"/>
        <w:gridCol w:w="825"/>
        <w:gridCol w:w="1052"/>
        <w:gridCol w:w="1093"/>
        <w:gridCol w:w="945"/>
        <w:gridCol w:w="960"/>
        <w:gridCol w:w="720"/>
        <w:gridCol w:w="1002"/>
        <w:gridCol w:w="794"/>
        <w:gridCol w:w="574"/>
        <w:gridCol w:w="551"/>
        <w:gridCol w:w="579"/>
        <w:gridCol w:w="487"/>
        <w:gridCol w:w="558"/>
        <w:gridCol w:w="555"/>
        <w:gridCol w:w="540"/>
        <w:gridCol w:w="570"/>
        <w:gridCol w:w="645"/>
        <w:gridCol w:w="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82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1052"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1093"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GB" w:eastAsia="zh-CN" w:bidi="ar"/>
              </w:rPr>
              <w:t>pendidik</w:t>
            </w:r>
          </w:p>
        </w:tc>
        <w:tc>
          <w:tcPr>
            <w:tcW w:w="94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w:t>
            </w:r>
          </w:p>
        </w:tc>
        <w:tc>
          <w:tcPr>
            <w:tcW w:w="96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w:t>
            </w:r>
          </w:p>
        </w:tc>
        <w:tc>
          <w:tcPr>
            <w:tcW w:w="72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1002"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5208" w:type="dxa"/>
            <w:gridSpan w:val="9"/>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Pengetahuan</w:t>
            </w:r>
          </w:p>
        </w:tc>
        <w:tc>
          <w:tcPr>
            <w:tcW w:w="645"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531"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825"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052"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1093"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kan</w:t>
            </w:r>
          </w:p>
        </w:tc>
        <w:tc>
          <w:tcPr>
            <w:tcW w:w="945"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jaan</w:t>
            </w:r>
          </w:p>
        </w:tc>
        <w:tc>
          <w:tcPr>
            <w:tcW w:w="960"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GB" w:eastAsia="zh-CN" w:bidi="ar"/>
              </w:rPr>
              <w:t>ha</w:t>
            </w:r>
            <w:r>
              <w:rPr>
                <w:rFonts w:hint="default" w:ascii="Calibri" w:hAnsi="Calibri" w:eastAsia="SimSun" w:cs="Calibri"/>
                <w:i w:val="0"/>
                <w:iCs w:val="0"/>
                <w:color w:val="000000"/>
                <w:kern w:val="0"/>
                <w:sz w:val="24"/>
                <w:szCs w:val="24"/>
                <w:u w:val="none"/>
                <w:lang w:val="en-US" w:eastAsia="zh-CN" w:bidi="ar"/>
              </w:rPr>
              <w:t>silan</w:t>
            </w:r>
          </w:p>
        </w:tc>
        <w:tc>
          <w:tcPr>
            <w:tcW w:w="720"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002"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794"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574"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551"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579"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487"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558"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555"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54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P8</w:t>
            </w:r>
          </w:p>
        </w:tc>
        <w:tc>
          <w:tcPr>
            <w:tcW w:w="57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P9</w:t>
            </w:r>
          </w:p>
        </w:tc>
        <w:tc>
          <w:tcPr>
            <w:tcW w:w="645"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531"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7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8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5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0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9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8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5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64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53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bl>
    <w:p>
      <w:pPr>
        <w:spacing w:line="360" w:lineRule="auto"/>
        <w:jc w:val="both"/>
        <w:rPr>
          <w:rFonts w:hint="default" w:ascii="Arial" w:hAnsi="Arial" w:cs="Arial"/>
          <w:sz w:val="22"/>
          <w:szCs w:val="22"/>
          <w:lang w:val="en-GB"/>
        </w:rPr>
      </w:pPr>
    </w:p>
    <w:p>
      <w:pPr>
        <w:spacing w:line="360" w:lineRule="auto"/>
        <w:ind w:firstLine="720" w:firstLineChars="0"/>
        <w:jc w:val="center"/>
        <w:rPr>
          <w:rFonts w:hint="default" w:ascii="Arial" w:hAnsi="Arial" w:cs="Arial"/>
          <w:b/>
          <w:bCs/>
          <w:sz w:val="24"/>
          <w:szCs w:val="24"/>
          <w:lang w:val="en-GB"/>
        </w:rPr>
      </w:pPr>
      <w:r>
        <w:rPr>
          <w:rFonts w:hint="default" w:ascii="Arial" w:hAnsi="Arial" w:cs="Arial"/>
          <w:b/>
          <w:bCs/>
          <w:sz w:val="24"/>
          <w:szCs w:val="24"/>
          <w:lang w:val="en-GB"/>
        </w:rPr>
        <w:t>Efek Samping</w:t>
      </w:r>
    </w:p>
    <w:p>
      <w:pPr>
        <w:spacing w:line="360" w:lineRule="auto"/>
        <w:ind w:firstLine="720" w:firstLineChars="0"/>
        <w:jc w:val="both"/>
        <w:rPr>
          <w:rFonts w:hint="default" w:ascii="Arial" w:hAnsi="Arial" w:cs="Arial"/>
          <w:sz w:val="22"/>
          <w:szCs w:val="22"/>
          <w:lang w:val="en-GB"/>
        </w:rPr>
      </w:pPr>
    </w:p>
    <w:tbl>
      <w:tblPr>
        <w:tblStyle w:val="6"/>
        <w:tblW w:w="13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6"/>
        <w:gridCol w:w="624"/>
        <w:gridCol w:w="795"/>
        <w:gridCol w:w="1013"/>
        <w:gridCol w:w="930"/>
        <w:gridCol w:w="1077"/>
        <w:gridCol w:w="874"/>
        <w:gridCol w:w="1149"/>
        <w:gridCol w:w="530"/>
        <w:gridCol w:w="530"/>
        <w:gridCol w:w="530"/>
        <w:gridCol w:w="530"/>
        <w:gridCol w:w="530"/>
        <w:gridCol w:w="530"/>
        <w:gridCol w:w="530"/>
        <w:gridCol w:w="530"/>
        <w:gridCol w:w="530"/>
        <w:gridCol w:w="651"/>
        <w:gridCol w:w="580"/>
        <w:gridCol w:w="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55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72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79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Pendidikan</w:t>
            </w:r>
          </w:p>
        </w:tc>
        <w:tc>
          <w:tcPr>
            <w:tcW w:w="58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Pekerjaan</w:t>
            </w:r>
          </w:p>
        </w:tc>
        <w:tc>
          <w:tcPr>
            <w:tcW w:w="85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   Penghasilan</w:t>
            </w:r>
          </w:p>
        </w:tc>
        <w:tc>
          <w:tcPr>
            <w:tcW w:w="58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61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6585" w:type="dxa"/>
            <w:gridSpan w:val="10"/>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Efek Samping</w:t>
            </w:r>
          </w:p>
        </w:tc>
        <w:tc>
          <w:tcPr>
            <w:tcW w:w="570" w:type="dxa"/>
            <w:tcBorders>
              <w:top w:val="single" w:color="000000" w:sz="2" w:space="0"/>
              <w:left w:val="single" w:color="000000" w:sz="2" w:space="0"/>
              <w:bottom w:val="single" w:color="000000" w:sz="2" w:space="0"/>
              <w:right w:val="nil"/>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555"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P8</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P9</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P10</w:t>
            </w:r>
          </w:p>
        </w:tc>
        <w:tc>
          <w:tcPr>
            <w:tcW w:w="0" w:type="auto"/>
            <w:tcBorders>
              <w:top w:val="single" w:color="000000" w:sz="2" w:space="0"/>
              <w:left w:val="single" w:color="000000" w:sz="2" w:space="0"/>
              <w:bottom w:val="single" w:color="000000" w:sz="2" w:space="0"/>
              <w:right w:val="nil"/>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bl>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center"/>
        <w:rPr>
          <w:rFonts w:hint="default" w:ascii="Arial" w:hAnsi="Arial" w:cs="Arial"/>
          <w:b/>
          <w:bCs/>
          <w:sz w:val="24"/>
          <w:szCs w:val="24"/>
          <w:lang w:val="en-GB"/>
        </w:rPr>
      </w:pPr>
      <w:r>
        <w:rPr>
          <w:rFonts w:hint="default" w:ascii="Arial" w:hAnsi="Arial" w:cs="Arial"/>
          <w:b/>
          <w:bCs/>
          <w:sz w:val="24"/>
          <w:szCs w:val="24"/>
          <w:lang w:val="en-GB"/>
        </w:rPr>
        <w:t>Peran Petugas</w:t>
      </w:r>
    </w:p>
    <w:p>
      <w:pPr>
        <w:spacing w:line="360" w:lineRule="auto"/>
        <w:ind w:firstLine="720" w:firstLineChars="0"/>
        <w:jc w:val="both"/>
        <w:rPr>
          <w:rFonts w:hint="default" w:ascii="Arial" w:hAnsi="Arial" w:cs="Arial"/>
          <w:sz w:val="22"/>
          <w:szCs w:val="22"/>
          <w:lang w:val="en-GB"/>
        </w:rPr>
      </w:pPr>
    </w:p>
    <w:tbl>
      <w:tblPr>
        <w:tblStyle w:val="6"/>
        <w:tblW w:w="135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8"/>
        <w:gridCol w:w="727"/>
        <w:gridCol w:w="941"/>
        <w:gridCol w:w="1211"/>
        <w:gridCol w:w="1108"/>
        <w:gridCol w:w="1291"/>
        <w:gridCol w:w="1037"/>
        <w:gridCol w:w="1382"/>
        <w:gridCol w:w="492"/>
        <w:gridCol w:w="492"/>
        <w:gridCol w:w="492"/>
        <w:gridCol w:w="492"/>
        <w:gridCol w:w="492"/>
        <w:gridCol w:w="492"/>
        <w:gridCol w:w="492"/>
        <w:gridCol w:w="497"/>
        <w:gridCol w:w="733"/>
        <w:gridCol w:w="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727"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941"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1211"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Pendidikan</w:t>
            </w:r>
          </w:p>
        </w:tc>
        <w:tc>
          <w:tcPr>
            <w:tcW w:w="1108"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Pekerjaan</w:t>
            </w:r>
          </w:p>
        </w:tc>
        <w:tc>
          <w:tcPr>
            <w:tcW w:w="1291"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   Penghasilan</w:t>
            </w:r>
          </w:p>
        </w:tc>
        <w:tc>
          <w:tcPr>
            <w:tcW w:w="1037"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1382"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3941" w:type="dxa"/>
            <w:gridSpan w:val="8"/>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Peran Petugas</w:t>
            </w:r>
          </w:p>
        </w:tc>
        <w:tc>
          <w:tcPr>
            <w:tcW w:w="733"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621" w:type="dxa"/>
            <w:tcBorders>
              <w:top w:val="nil"/>
              <w:left w:val="nil"/>
              <w:bottom w:val="nil"/>
              <w:right w:val="nil"/>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727"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941"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1211"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108"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291"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037"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382"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497"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P8</w:t>
            </w:r>
          </w:p>
        </w:tc>
        <w:tc>
          <w:tcPr>
            <w:tcW w:w="733"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621" w:type="dxa"/>
            <w:tcBorders>
              <w:top w:val="nil"/>
              <w:left w:val="nil"/>
              <w:bottom w:val="nil"/>
              <w:right w:val="nil"/>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72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4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1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9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3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6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bl>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both"/>
        <w:rPr>
          <w:rFonts w:hint="default" w:ascii="Arial" w:hAnsi="Arial" w:cs="Arial"/>
          <w:sz w:val="22"/>
          <w:szCs w:val="22"/>
          <w:lang w:val="en-GB"/>
        </w:rPr>
        <w:sectPr>
          <w:pgSz w:w="16838" w:h="11905" w:orient="landscape"/>
          <w:pgMar w:top="2268" w:right="1701" w:bottom="1701" w:left="1701"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ind w:firstLine="720" w:firstLineChars="0"/>
        <w:jc w:val="center"/>
        <w:rPr>
          <w:rFonts w:hint="default" w:ascii="Arial" w:hAnsi="Arial" w:cs="Arial"/>
          <w:b/>
          <w:bCs/>
          <w:sz w:val="24"/>
          <w:szCs w:val="24"/>
          <w:lang w:val="en-GB"/>
        </w:rPr>
      </w:pPr>
      <w:r>
        <w:rPr>
          <w:rFonts w:hint="default" w:ascii="Arial" w:hAnsi="Arial" w:cs="Arial"/>
          <w:b/>
          <w:bCs/>
          <w:sz w:val="24"/>
          <w:szCs w:val="24"/>
          <w:lang w:val="en-GB"/>
        </w:rPr>
        <w:t>Motivasi</w:t>
      </w:r>
    </w:p>
    <w:p>
      <w:pPr>
        <w:spacing w:line="360" w:lineRule="auto"/>
        <w:ind w:firstLine="720" w:firstLineChars="0"/>
        <w:jc w:val="both"/>
        <w:rPr>
          <w:rFonts w:hint="default" w:ascii="Arial" w:hAnsi="Arial" w:cs="Arial"/>
          <w:sz w:val="22"/>
          <w:szCs w:val="22"/>
          <w:lang w:val="en-GB"/>
        </w:rPr>
      </w:pPr>
    </w:p>
    <w:tbl>
      <w:tblPr>
        <w:tblStyle w:val="6"/>
        <w:tblW w:w="13648" w:type="dxa"/>
        <w:tblInd w:w="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835"/>
        <w:gridCol w:w="1020"/>
        <w:gridCol w:w="1021"/>
        <w:gridCol w:w="1329"/>
        <w:gridCol w:w="1109"/>
        <w:gridCol w:w="1250"/>
        <w:gridCol w:w="1565"/>
        <w:gridCol w:w="492"/>
        <w:gridCol w:w="492"/>
        <w:gridCol w:w="492"/>
        <w:gridCol w:w="492"/>
        <w:gridCol w:w="492"/>
        <w:gridCol w:w="492"/>
        <w:gridCol w:w="525"/>
        <w:gridCol w:w="703"/>
        <w:gridCol w:w="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83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102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1021"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Pendidikan</w:t>
            </w:r>
          </w:p>
        </w:tc>
        <w:tc>
          <w:tcPr>
            <w:tcW w:w="1329"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Pekerjaan</w:t>
            </w:r>
          </w:p>
        </w:tc>
        <w:tc>
          <w:tcPr>
            <w:tcW w:w="1109"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   Penghasilan</w:t>
            </w:r>
          </w:p>
        </w:tc>
        <w:tc>
          <w:tcPr>
            <w:tcW w:w="125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156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3477" w:type="dxa"/>
            <w:gridSpan w:val="7"/>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Motivasi Pengobatan</w:t>
            </w:r>
          </w:p>
        </w:tc>
        <w:tc>
          <w:tcPr>
            <w:tcW w:w="703"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757"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835"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020"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1021"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329"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109"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250" w:type="dxa"/>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1565" w:type="dxa"/>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492"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525"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703"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757" w:type="dxa"/>
            <w:tcBorders>
              <w:top w:val="nil"/>
              <w:left w:val="nil"/>
              <w:bottom w:val="nil"/>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83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02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021"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132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1109"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125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156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49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5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70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757"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bl>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center"/>
        <w:rPr>
          <w:rFonts w:hint="default" w:ascii="Arial" w:hAnsi="Arial" w:cs="Arial"/>
          <w:b/>
          <w:bCs/>
          <w:sz w:val="24"/>
          <w:szCs w:val="24"/>
          <w:lang w:val="en-GB"/>
        </w:rPr>
      </w:pPr>
      <w:r>
        <w:rPr>
          <w:rFonts w:hint="default" w:ascii="Arial" w:hAnsi="Arial" w:cs="Arial"/>
          <w:b/>
          <w:bCs/>
          <w:sz w:val="24"/>
          <w:szCs w:val="24"/>
          <w:lang w:val="en-GB"/>
        </w:rPr>
        <w:t>Akses Pelayanan</w:t>
      </w:r>
    </w:p>
    <w:p>
      <w:pPr>
        <w:spacing w:line="360" w:lineRule="auto"/>
        <w:ind w:firstLine="720" w:firstLineChars="0"/>
        <w:jc w:val="both"/>
        <w:rPr>
          <w:rFonts w:hint="default" w:ascii="Arial" w:hAnsi="Arial" w:cs="Arial"/>
          <w:sz w:val="22"/>
          <w:szCs w:val="22"/>
          <w:lang w:val="en-GB"/>
        </w:rPr>
      </w:pPr>
    </w:p>
    <w:tbl>
      <w:tblPr>
        <w:tblStyle w:val="6"/>
        <w:tblW w:w="11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689"/>
        <w:gridCol w:w="886"/>
        <w:gridCol w:w="1136"/>
        <w:gridCol w:w="1041"/>
        <w:gridCol w:w="1210"/>
        <w:gridCol w:w="975"/>
        <w:gridCol w:w="1293"/>
        <w:gridCol w:w="434"/>
        <w:gridCol w:w="434"/>
        <w:gridCol w:w="434"/>
        <w:gridCol w:w="434"/>
        <w:gridCol w:w="434"/>
        <w:gridCol w:w="434"/>
        <w:gridCol w:w="434"/>
        <w:gridCol w:w="434"/>
        <w:gridCol w:w="435"/>
        <w:gridCol w:w="546"/>
        <w:gridCol w:w="637"/>
        <w:gridCol w:w="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67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69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70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Pendidikan</w:t>
            </w:r>
          </w:p>
        </w:tc>
        <w:tc>
          <w:tcPr>
            <w:tcW w:w="70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Pekerjaan</w:t>
            </w:r>
          </w:p>
        </w:tc>
        <w:tc>
          <w:tcPr>
            <w:tcW w:w="75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   Penghasilan</w:t>
            </w:r>
          </w:p>
        </w:tc>
        <w:tc>
          <w:tcPr>
            <w:tcW w:w="75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79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4860" w:type="dxa"/>
            <w:gridSpan w:val="10"/>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Akses Pelayanan</w:t>
            </w:r>
          </w:p>
        </w:tc>
        <w:tc>
          <w:tcPr>
            <w:tcW w:w="69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60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P8</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P9</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P10</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rPr>
                <w:rFonts w:hint="default" w:ascii="Calibri" w:hAnsi="Calibri" w:cs="Calibri"/>
                <w:i w:val="0"/>
                <w:iCs w:val="0"/>
                <w:color w:val="000000"/>
                <w:sz w:val="24"/>
                <w:szCs w:val="24"/>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bl>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both"/>
        <w:rPr>
          <w:rFonts w:hint="default" w:ascii="Arial" w:hAnsi="Arial" w:cs="Arial"/>
          <w:sz w:val="22"/>
          <w:szCs w:val="22"/>
          <w:lang w:val="en-GB"/>
        </w:rPr>
      </w:pPr>
    </w:p>
    <w:p>
      <w:pPr>
        <w:spacing w:line="360" w:lineRule="auto"/>
        <w:ind w:firstLine="720" w:firstLineChars="0"/>
        <w:jc w:val="center"/>
        <w:rPr>
          <w:rFonts w:hint="default" w:ascii="Arial" w:hAnsi="Arial" w:cs="Arial"/>
          <w:b/>
          <w:bCs/>
          <w:sz w:val="24"/>
          <w:szCs w:val="24"/>
          <w:lang w:val="en-GB"/>
        </w:rPr>
      </w:pPr>
      <w:r>
        <w:rPr>
          <w:rFonts w:hint="default" w:ascii="Arial" w:hAnsi="Arial" w:cs="Arial"/>
          <w:b/>
          <w:bCs/>
          <w:sz w:val="24"/>
          <w:szCs w:val="24"/>
          <w:lang w:val="en-GB"/>
        </w:rPr>
        <w:t>Kepatuhan</w:t>
      </w:r>
    </w:p>
    <w:p>
      <w:pPr>
        <w:spacing w:line="360" w:lineRule="auto"/>
        <w:ind w:firstLine="720" w:firstLineChars="0"/>
        <w:jc w:val="both"/>
        <w:rPr>
          <w:rFonts w:hint="default" w:ascii="Arial" w:hAnsi="Arial" w:cs="Arial"/>
          <w:sz w:val="22"/>
          <w:szCs w:val="22"/>
          <w:lang w:val="en-GB"/>
        </w:rPr>
      </w:pPr>
    </w:p>
    <w:tbl>
      <w:tblPr>
        <w:tblStyle w:val="6"/>
        <w:tblW w:w="108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706"/>
        <w:gridCol w:w="911"/>
        <w:gridCol w:w="1172"/>
        <w:gridCol w:w="1073"/>
        <w:gridCol w:w="1249"/>
        <w:gridCol w:w="1005"/>
        <w:gridCol w:w="1335"/>
        <w:gridCol w:w="469"/>
        <w:gridCol w:w="469"/>
        <w:gridCol w:w="469"/>
        <w:gridCol w:w="469"/>
        <w:gridCol w:w="469"/>
        <w:gridCol w:w="469"/>
        <w:gridCol w:w="469"/>
        <w:gridCol w:w="469"/>
        <w:gridCol w:w="466"/>
        <w:gridCol w:w="621"/>
        <w:gridCol w:w="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No</w:t>
            </w:r>
          </w:p>
        </w:tc>
        <w:tc>
          <w:tcPr>
            <w:tcW w:w="55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Umur</w:t>
            </w:r>
          </w:p>
        </w:tc>
        <w:tc>
          <w:tcPr>
            <w:tcW w:w="58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Jenis </w:t>
            </w:r>
          </w:p>
        </w:tc>
        <w:tc>
          <w:tcPr>
            <w:tcW w:w="73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Pendidikan</w:t>
            </w:r>
          </w:p>
        </w:tc>
        <w:tc>
          <w:tcPr>
            <w:tcW w:w="69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Pekerjaan</w:t>
            </w:r>
          </w:p>
        </w:tc>
        <w:tc>
          <w:tcPr>
            <w:tcW w:w="63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 xml:space="preserve">   Penghasilan</w:t>
            </w:r>
          </w:p>
        </w:tc>
        <w:tc>
          <w:tcPr>
            <w:tcW w:w="600"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Diagnosa</w:t>
            </w:r>
          </w:p>
        </w:tc>
        <w:tc>
          <w:tcPr>
            <w:tcW w:w="705" w:type="dxa"/>
            <w:tcBorders>
              <w:top w:val="single" w:color="000000" w:sz="2" w:space="0"/>
              <w:left w:val="single" w:color="000000" w:sz="2" w:space="0"/>
              <w:bottom w:val="nil"/>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Pengambilan</w:t>
            </w:r>
          </w:p>
        </w:tc>
        <w:tc>
          <w:tcPr>
            <w:tcW w:w="4515" w:type="dxa"/>
            <w:gridSpan w:val="9"/>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Kepatuhan Kesehatan</w:t>
            </w:r>
          </w:p>
        </w:tc>
        <w:tc>
          <w:tcPr>
            <w:tcW w:w="57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630" w:type="dxa"/>
            <w:tcBorders>
              <w:top w:val="single" w:color="000000" w:sz="2" w:space="0"/>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Kelamin</w:t>
            </w: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jc w:val="center"/>
              <w:rPr>
                <w:rFonts w:hint="default" w:ascii="Calibri" w:hAnsi="Calibri" w:cs="Calibri"/>
                <w:i w:val="0"/>
                <w:iCs w:val="0"/>
                <w:color w:val="000000"/>
                <w:sz w:val="24"/>
                <w:szCs w:val="24"/>
                <w:u w:val="none"/>
              </w:rPr>
            </w:pPr>
          </w:p>
        </w:tc>
        <w:tc>
          <w:tcPr>
            <w:tcW w:w="0" w:type="auto"/>
            <w:tcBorders>
              <w:top w:val="nil"/>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Obat</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P1</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P2</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P3</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P4</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P5</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P6</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P7</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P8</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P9</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c>
          <w:tcPr>
            <w:tcW w:w="0" w:type="auto"/>
            <w:tcBorders>
              <w:top w:val="single" w:color="000000" w:sz="2" w:space="0"/>
              <w:left w:val="single" w:color="000000" w:sz="2" w:space="0"/>
              <w:bottom w:val="single" w:color="000000" w:sz="2" w:space="0"/>
              <w:right w:val="single" w:color="000000" w:sz="2" w:space="0"/>
            </w:tcBorders>
            <w:shd w:val="clear" w:color="auto" w:fill="FFFF00"/>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KODE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r>
    </w:tbl>
    <w:p>
      <w:pPr>
        <w:spacing w:line="360" w:lineRule="auto"/>
        <w:ind w:firstLine="720" w:firstLineChars="0"/>
        <w:jc w:val="both"/>
        <w:rPr>
          <w:rFonts w:hint="default" w:ascii="Arial" w:hAnsi="Arial" w:cs="Arial"/>
          <w:sz w:val="22"/>
          <w:szCs w:val="22"/>
          <w:lang w:val="en-GB"/>
        </w:rPr>
        <w:sectPr>
          <w:pgSz w:w="16838" w:h="11905" w:orient="landscape"/>
          <w:pgMar w:top="2268" w:right="1701" w:bottom="1701" w:left="1701"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jc w:val="both"/>
        <w:rPr>
          <w:rFonts w:hint="default" w:ascii="Arial" w:hAnsi="Arial" w:cs="Arial"/>
          <w:b/>
          <w:bCs/>
          <w:sz w:val="22"/>
          <w:szCs w:val="22"/>
          <w:lang w:val="en-GB"/>
        </w:rPr>
      </w:pPr>
      <w:r>
        <w:rPr>
          <w:rFonts w:hint="default" w:ascii="Arial" w:hAnsi="Arial" w:cs="Arial"/>
          <w:b/>
          <w:bCs/>
          <w:sz w:val="24"/>
          <w:szCs w:val="24"/>
          <w:lang w:val="en-GB"/>
        </w:rPr>
        <w:t>Lampiran 4</w:t>
      </w:r>
      <w:r>
        <w:rPr>
          <w:rFonts w:hint="default" w:ascii="Arial" w:hAnsi="Arial" w:cs="Arial"/>
          <w:b/>
          <w:bCs/>
          <w:sz w:val="22"/>
          <w:szCs w:val="22"/>
          <w:lang w:val="en-GB"/>
        </w:rPr>
        <w:t xml:space="preserve"> </w:t>
      </w:r>
    </w:p>
    <w:p>
      <w:pPr>
        <w:spacing w:line="360" w:lineRule="auto"/>
        <w:jc w:val="both"/>
        <w:rPr>
          <w:rFonts w:hint="default" w:ascii="Arial" w:hAnsi="Arial" w:cs="Arial"/>
          <w:b/>
          <w:bCs/>
          <w:sz w:val="22"/>
          <w:szCs w:val="22"/>
          <w:lang w:val="en-GB"/>
        </w:rPr>
      </w:pPr>
    </w:p>
    <w:p>
      <w:pPr>
        <w:spacing w:line="360" w:lineRule="auto"/>
        <w:jc w:val="both"/>
        <w:rPr>
          <w:rFonts w:hint="default" w:ascii="Arial" w:hAnsi="Arial" w:cs="Arial"/>
          <w:b w:val="0"/>
          <w:bCs w:val="0"/>
          <w:sz w:val="22"/>
          <w:szCs w:val="22"/>
          <w:lang w:val="en-GB"/>
        </w:rPr>
      </w:pPr>
      <w:r>
        <w:rPr>
          <w:rFonts w:hint="default" w:ascii="Arial" w:hAnsi="Arial" w:cs="Arial"/>
          <w:b w:val="0"/>
          <w:bCs w:val="0"/>
          <w:sz w:val="22"/>
          <w:szCs w:val="22"/>
          <w:lang w:val="en-GB"/>
        </w:rPr>
        <w:t>Hasil SPSS</w:t>
      </w:r>
    </w:p>
    <w:p>
      <w:pPr>
        <w:spacing w:line="360" w:lineRule="auto"/>
        <w:jc w:val="both"/>
        <w:rPr>
          <w:rFonts w:hint="default" w:ascii="Arial" w:hAnsi="Arial" w:cs="Arial"/>
          <w:sz w:val="22"/>
          <w:szCs w:val="22"/>
          <w:lang w:val="en-GB"/>
        </w:rPr>
      </w:pPr>
    </w:p>
    <w:p>
      <w:pPr>
        <w:spacing w:beforeLines="0" w:afterLines="0"/>
        <w:jc w:val="center"/>
        <w:rPr>
          <w:rFonts w:hint="default" w:ascii="Arial" w:hAnsi="Arial" w:cs="Arial"/>
          <w:sz w:val="24"/>
          <w:szCs w:val="24"/>
          <w:lang w:val="en-GB"/>
        </w:rPr>
      </w:pPr>
      <w:r>
        <w:rPr>
          <w:rFonts w:hint="default" w:ascii="Arial" w:hAnsi="Arial" w:cs="Arial"/>
          <w:sz w:val="24"/>
          <w:szCs w:val="24"/>
          <w:lang w:val="en-GB"/>
        </w:rPr>
        <w:t>Usia dengan Kepatuhan</w:t>
      </w:r>
    </w:p>
    <w:p>
      <w:pPr>
        <w:spacing w:beforeLines="0" w:afterLines="0"/>
        <w:jc w:val="center"/>
        <w:rPr>
          <w:rFonts w:hint="default" w:ascii="Arial" w:hAnsi="Arial" w:cs="Arial"/>
          <w:sz w:val="24"/>
          <w:szCs w:val="24"/>
          <w:lang w:val="en-GB"/>
        </w:rPr>
      </w:pPr>
    </w:p>
    <w:tbl>
      <w:tblPr>
        <w:tblStyle w:val="6"/>
        <w:tblW w:w="85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4"/>
        <w:gridCol w:w="2266"/>
        <w:gridCol w:w="1806"/>
        <w:gridCol w:w="1040"/>
        <w:gridCol w:w="1492"/>
        <w:gridCol w:w="10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3" w:hRule="atLeast"/>
          <w:jc w:val="center"/>
        </w:trPr>
        <w:tc>
          <w:tcPr>
            <w:tcW w:w="850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3" w:hRule="atLeast"/>
          <w:jc w:val="center"/>
        </w:trPr>
        <w:tc>
          <w:tcPr>
            <w:tcW w:w="4926"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532"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1042"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3" w:hRule="atLeast"/>
          <w:jc w:val="center"/>
        </w:trPr>
        <w:tc>
          <w:tcPr>
            <w:tcW w:w="4926"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040"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492"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042"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UMUR</w:t>
            </w:r>
          </w:p>
        </w:tc>
        <w:tc>
          <w:tcPr>
            <w:tcW w:w="2266"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jc w:val="both"/>
              <w:rPr>
                <w:rFonts w:hint="default" w:ascii="Arial" w:hAnsi="Arial" w:cs="Arial"/>
                <w:color w:val="264A60"/>
                <w:sz w:val="18"/>
                <w:szCs w:val="24"/>
              </w:rPr>
            </w:pPr>
            <w:r>
              <w:rPr>
                <w:rFonts w:hint="default" w:ascii="Arial" w:hAnsi="Arial" w:cs="Arial"/>
                <w:color w:val="264A60"/>
                <w:sz w:val="18"/>
                <w:szCs w:val="24"/>
              </w:rPr>
              <w:t>Anak = 6-12 Tahun</w:t>
            </w:r>
          </w:p>
        </w:tc>
        <w:tc>
          <w:tcPr>
            <w:tcW w:w="1806"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40"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w:t>
            </w:r>
          </w:p>
        </w:tc>
        <w:tc>
          <w:tcPr>
            <w:tcW w:w="1492"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1042"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0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UMUR</w:t>
            </w:r>
          </w:p>
        </w:tc>
        <w:tc>
          <w:tcPr>
            <w:tcW w:w="1040"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w:t>
            </w:r>
          </w:p>
        </w:tc>
        <w:tc>
          <w:tcPr>
            <w:tcW w:w="149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c>
          <w:tcPr>
            <w:tcW w:w="104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Remaja = &gt; 12-18</w:t>
            </w:r>
          </w:p>
        </w:tc>
        <w:tc>
          <w:tcPr>
            <w:tcW w:w="180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4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149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04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0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UMUR</w:t>
            </w:r>
          </w:p>
        </w:tc>
        <w:tc>
          <w:tcPr>
            <w:tcW w:w="1040"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28.6%</w:t>
            </w:r>
          </w:p>
        </w:tc>
        <w:tc>
          <w:tcPr>
            <w:tcW w:w="149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71.4%</w:t>
            </w:r>
          </w:p>
        </w:tc>
        <w:tc>
          <w:tcPr>
            <w:tcW w:w="104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Dewasa = &gt; 18-65 Tahun</w:t>
            </w:r>
          </w:p>
        </w:tc>
        <w:tc>
          <w:tcPr>
            <w:tcW w:w="180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4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15</w:t>
            </w:r>
          </w:p>
        </w:tc>
        <w:tc>
          <w:tcPr>
            <w:tcW w:w="149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23</w:t>
            </w:r>
          </w:p>
        </w:tc>
        <w:tc>
          <w:tcPr>
            <w:tcW w:w="104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0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UMUR</w:t>
            </w:r>
          </w:p>
        </w:tc>
        <w:tc>
          <w:tcPr>
            <w:tcW w:w="1040"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39.5%</w:t>
            </w:r>
          </w:p>
        </w:tc>
        <w:tc>
          <w:tcPr>
            <w:tcW w:w="149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60.5%</w:t>
            </w:r>
          </w:p>
        </w:tc>
        <w:tc>
          <w:tcPr>
            <w:tcW w:w="104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Lansia = &gt; 65 Tahun</w:t>
            </w:r>
          </w:p>
        </w:tc>
        <w:tc>
          <w:tcPr>
            <w:tcW w:w="180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4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149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04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85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66"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0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UMUR</w:t>
            </w:r>
          </w:p>
        </w:tc>
        <w:tc>
          <w:tcPr>
            <w:tcW w:w="1040"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66.7%</w:t>
            </w:r>
          </w:p>
        </w:tc>
        <w:tc>
          <w:tcPr>
            <w:tcW w:w="149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33.3%</w:t>
            </w:r>
          </w:p>
        </w:tc>
        <w:tc>
          <w:tcPr>
            <w:tcW w:w="104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0" w:hRule="atLeast"/>
          <w:jc w:val="center"/>
        </w:trPr>
        <w:tc>
          <w:tcPr>
            <w:tcW w:w="3120"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180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4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49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4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8" w:hRule="atLeast"/>
          <w:jc w:val="center"/>
        </w:trPr>
        <w:tc>
          <w:tcPr>
            <w:tcW w:w="3120"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06"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UMUR</w:t>
            </w:r>
          </w:p>
        </w:tc>
        <w:tc>
          <w:tcPr>
            <w:tcW w:w="1040"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492"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042"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beforeLines="0" w:afterLines="0"/>
        <w:rPr>
          <w:rFonts w:hint="default" w:ascii="Arial" w:hAnsi="Arial" w:cs="Arial"/>
          <w:sz w:val="24"/>
          <w:szCs w:val="24"/>
        </w:rPr>
      </w:pPr>
    </w:p>
    <w:tbl>
      <w:tblPr>
        <w:tblStyle w:val="6"/>
        <w:tblW w:w="5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2.571</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3.229</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2.299</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6 cells (75.0%) have expected count less than 5. The minimum expected count is .76.</w:t>
            </w:r>
          </w:p>
        </w:tc>
      </w:tr>
    </w:tbl>
    <w:p>
      <w:pPr>
        <w:spacing w:beforeLines="0" w:afterLines="0" w:line="400" w:lineRule="atLeast"/>
        <w:rPr>
          <w:rFonts w:hint="default" w:ascii="Arial" w:hAnsi="Arial" w:eastAsia="Times New Roman" w:cs="Arial"/>
          <w:sz w:val="24"/>
          <w:szCs w:val="24"/>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Jenis Kelamin dengan Kepatuhan</w:t>
      </w:r>
    </w:p>
    <w:p>
      <w:pPr>
        <w:spacing w:beforeLines="0" w:afterLines="0"/>
        <w:rPr>
          <w:rFonts w:hint="default" w:ascii="Arial" w:hAnsi="Arial" w:cs="Arial"/>
          <w:sz w:val="24"/>
          <w:szCs w:val="24"/>
        </w:rPr>
      </w:pPr>
    </w:p>
    <w:tbl>
      <w:tblPr>
        <w:tblStyle w:val="6"/>
        <w:tblW w:w="829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44"/>
        <w:gridCol w:w="1291"/>
        <w:gridCol w:w="2397"/>
        <w:gridCol w:w="852"/>
        <w:gridCol w:w="1080"/>
        <w:gridCol w:w="10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8298"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32"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932"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1034"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32"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852"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080"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034"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44"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JENIS KELAMIN</w:t>
            </w:r>
          </w:p>
        </w:tc>
        <w:tc>
          <w:tcPr>
            <w:tcW w:w="1291"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Laki-laki</w:t>
            </w:r>
          </w:p>
        </w:tc>
        <w:tc>
          <w:tcPr>
            <w:tcW w:w="2397"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852"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16</w:t>
            </w:r>
          </w:p>
        </w:tc>
        <w:tc>
          <w:tcPr>
            <w:tcW w:w="1080"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1034"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4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9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97"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JENIS KELAMIN</w:t>
            </w:r>
          </w:p>
        </w:tc>
        <w:tc>
          <w:tcPr>
            <w:tcW w:w="85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61.5%</w:t>
            </w:r>
          </w:p>
        </w:tc>
        <w:tc>
          <w:tcPr>
            <w:tcW w:w="1080"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38.5%</w:t>
            </w:r>
          </w:p>
        </w:tc>
        <w:tc>
          <w:tcPr>
            <w:tcW w:w="1034"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4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91"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Perempuan</w:t>
            </w:r>
          </w:p>
        </w:tc>
        <w:tc>
          <w:tcPr>
            <w:tcW w:w="239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85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080"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21</w:t>
            </w:r>
          </w:p>
        </w:tc>
        <w:tc>
          <w:tcPr>
            <w:tcW w:w="1034"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4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91"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97"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JENIS KELAMIN</w:t>
            </w:r>
          </w:p>
        </w:tc>
        <w:tc>
          <w:tcPr>
            <w:tcW w:w="85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12.5%</w:t>
            </w:r>
          </w:p>
        </w:tc>
        <w:tc>
          <w:tcPr>
            <w:tcW w:w="1080"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87.5%</w:t>
            </w:r>
          </w:p>
        </w:tc>
        <w:tc>
          <w:tcPr>
            <w:tcW w:w="1034"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35"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39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85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080"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34"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35"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97"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JENIS KELAMIN</w:t>
            </w:r>
          </w:p>
        </w:tc>
        <w:tc>
          <w:tcPr>
            <w:tcW w:w="852"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080"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034"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tbl>
      <w:tblPr>
        <w:tblStyle w:val="6"/>
        <w:tblpPr w:leftFromText="180" w:rightFromText="180" w:vertAnchor="text" w:horzAnchor="page" w:tblpX="1761" w:tblpY="262"/>
        <w:tblOverlap w:val="never"/>
        <w:tblW w:w="86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6"/>
        <w:gridCol w:w="998"/>
        <w:gridCol w:w="998"/>
        <w:gridCol w:w="1431"/>
        <w:gridCol w:w="1431"/>
        <w:gridCol w:w="14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4" w:hRule="atLeast"/>
        </w:trPr>
        <w:tc>
          <w:tcPr>
            <w:tcW w:w="86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74" w:hRule="atLeast"/>
        </w:trPr>
        <w:tc>
          <w:tcPr>
            <w:tcW w:w="2386"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98"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98"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31"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431"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436"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2386"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98"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12.738</w:t>
            </w:r>
            <w:r>
              <w:rPr>
                <w:rFonts w:hint="default" w:ascii="Arial" w:hAnsi="Arial" w:cs="Arial"/>
                <w:color w:val="010205"/>
                <w:sz w:val="18"/>
                <w:szCs w:val="24"/>
                <w:vertAlign w:val="superscript"/>
              </w:rPr>
              <w:t>a</w:t>
            </w:r>
          </w:p>
        </w:tc>
        <w:tc>
          <w:tcPr>
            <w:tcW w:w="998"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31"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.000</w:t>
            </w:r>
          </w:p>
        </w:tc>
        <w:tc>
          <w:tcPr>
            <w:tcW w:w="1431"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6"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45" w:hRule="atLeast"/>
        </w:trPr>
        <w:tc>
          <w:tcPr>
            <w:tcW w:w="238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9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10.742</w:t>
            </w:r>
          </w:p>
        </w:tc>
        <w:tc>
          <w:tcPr>
            <w:tcW w:w="9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.001</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6"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238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9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13.675</w:t>
            </w:r>
          </w:p>
        </w:tc>
        <w:tc>
          <w:tcPr>
            <w:tcW w:w="9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.000</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6"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238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98"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.000</w:t>
            </w:r>
          </w:p>
        </w:tc>
        <w:tc>
          <w:tcPr>
            <w:tcW w:w="143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238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9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12.484</w:t>
            </w:r>
          </w:p>
        </w:tc>
        <w:tc>
          <w:tcPr>
            <w:tcW w:w="9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.000</w:t>
            </w:r>
          </w:p>
        </w:tc>
        <w:tc>
          <w:tcPr>
            <w:tcW w:w="143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6"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2386"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98"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98"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1"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1"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36"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rPr>
        <w:tc>
          <w:tcPr>
            <w:tcW w:w="86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0 cells (0.0%) have expected count less than 5. The minimum expected count is 9.12.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4" w:hRule="atLeast"/>
        </w:trPr>
        <w:tc>
          <w:tcPr>
            <w:tcW w:w="86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beforeLines="0" w:afterLines="0" w:line="400" w:lineRule="atLeast"/>
        <w:rPr>
          <w:rFonts w:hint="default" w:ascii="Arial" w:hAnsi="Arial" w:eastAsia="Times New Roman" w:cs="Arial"/>
          <w:sz w:val="24"/>
          <w:szCs w:val="24"/>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Pendidikan dengan Kepatuhan</w:t>
      </w:r>
    </w:p>
    <w:p>
      <w:pPr>
        <w:spacing w:beforeLines="0" w:afterLines="0"/>
        <w:rPr>
          <w:rFonts w:hint="default" w:ascii="Arial" w:hAnsi="Arial" w:cs="Arial"/>
          <w:sz w:val="24"/>
          <w:szCs w:val="24"/>
        </w:rPr>
      </w:pPr>
    </w:p>
    <w:tbl>
      <w:tblPr>
        <w:tblStyle w:val="6"/>
        <w:tblW w:w="82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5"/>
        <w:gridCol w:w="1612"/>
        <w:gridCol w:w="2031"/>
        <w:gridCol w:w="964"/>
        <w:gridCol w:w="1382"/>
        <w:gridCol w:w="9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3" w:hRule="atLeast"/>
          <w:jc w:val="center"/>
        </w:trPr>
        <w:tc>
          <w:tcPr>
            <w:tcW w:w="82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3" w:hRule="atLeast"/>
          <w:jc w:val="center"/>
        </w:trPr>
        <w:tc>
          <w:tcPr>
            <w:tcW w:w="4968"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346"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966"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3" w:hRule="atLeast"/>
          <w:jc w:val="center"/>
        </w:trPr>
        <w:tc>
          <w:tcPr>
            <w:tcW w:w="4968"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964"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382"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966"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PENDIDIKAN</w:t>
            </w:r>
          </w:p>
        </w:tc>
        <w:tc>
          <w:tcPr>
            <w:tcW w:w="1612"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sekolah</w:t>
            </w:r>
          </w:p>
        </w:tc>
        <w:tc>
          <w:tcPr>
            <w:tcW w:w="2031"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964"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1382"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966"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3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PENDIDIKAN</w:t>
            </w:r>
          </w:p>
        </w:tc>
        <w:tc>
          <w:tcPr>
            <w:tcW w:w="964"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66.7%</w:t>
            </w:r>
          </w:p>
        </w:tc>
        <w:tc>
          <w:tcPr>
            <w:tcW w:w="138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33.3%</w:t>
            </w:r>
          </w:p>
        </w:tc>
        <w:tc>
          <w:tcPr>
            <w:tcW w:w="966"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SD/SMP</w:t>
            </w:r>
          </w:p>
        </w:tc>
        <w:tc>
          <w:tcPr>
            <w:tcW w:w="203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96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138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w:t>
            </w:r>
          </w:p>
        </w:tc>
        <w:tc>
          <w:tcPr>
            <w:tcW w:w="96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3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PENDIDIKAN</w:t>
            </w:r>
          </w:p>
        </w:tc>
        <w:tc>
          <w:tcPr>
            <w:tcW w:w="964"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20.0%</w:t>
            </w:r>
          </w:p>
        </w:tc>
        <w:tc>
          <w:tcPr>
            <w:tcW w:w="138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80.0%</w:t>
            </w:r>
          </w:p>
        </w:tc>
        <w:tc>
          <w:tcPr>
            <w:tcW w:w="966"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SMA/SMK</w:t>
            </w:r>
          </w:p>
        </w:tc>
        <w:tc>
          <w:tcPr>
            <w:tcW w:w="203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96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138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18</w:t>
            </w:r>
          </w:p>
        </w:tc>
        <w:tc>
          <w:tcPr>
            <w:tcW w:w="96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3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PENDIDIKAN</w:t>
            </w:r>
          </w:p>
        </w:tc>
        <w:tc>
          <w:tcPr>
            <w:tcW w:w="964"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35.7%</w:t>
            </w:r>
          </w:p>
        </w:tc>
        <w:tc>
          <w:tcPr>
            <w:tcW w:w="138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64.3%</w:t>
            </w:r>
          </w:p>
        </w:tc>
        <w:tc>
          <w:tcPr>
            <w:tcW w:w="966"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Diploma/Sarjana</w:t>
            </w:r>
          </w:p>
        </w:tc>
        <w:tc>
          <w:tcPr>
            <w:tcW w:w="203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96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38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96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132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612"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3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PENDIDIKAN</w:t>
            </w:r>
          </w:p>
        </w:tc>
        <w:tc>
          <w:tcPr>
            <w:tcW w:w="964"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1382"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966"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3" w:hRule="atLeast"/>
          <w:jc w:val="center"/>
        </w:trPr>
        <w:tc>
          <w:tcPr>
            <w:tcW w:w="2937"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03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96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38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96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63" w:hRule="atLeast"/>
          <w:jc w:val="center"/>
        </w:trPr>
        <w:tc>
          <w:tcPr>
            <w:tcW w:w="2937"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31"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PENDIDIKAN</w:t>
            </w:r>
          </w:p>
        </w:tc>
        <w:tc>
          <w:tcPr>
            <w:tcW w:w="964"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382"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966"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beforeLines="0" w:afterLines="0"/>
        <w:rPr>
          <w:rFonts w:hint="default" w:ascii="Arial" w:hAnsi="Arial" w:cs="Arial"/>
          <w:sz w:val="24"/>
          <w:szCs w:val="24"/>
        </w:rPr>
      </w:pPr>
    </w:p>
    <w:tbl>
      <w:tblPr>
        <w:tblStyle w:val="6"/>
        <w:tblW w:w="5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p>
          <w:p>
            <w:pPr>
              <w:spacing w:beforeLines="0" w:afterLines="0" w:line="320" w:lineRule="atLeast"/>
              <w:ind w:left="60" w:right="60"/>
              <w:jc w:val="center"/>
              <w:rPr>
                <w:rFonts w:hint="default" w:ascii="Arial" w:hAnsi="Arial" w:cs="Arial"/>
                <w:color w:val="010205"/>
                <w:sz w:val="22"/>
                <w:szCs w:val="24"/>
              </w:rPr>
            </w:pPr>
          </w:p>
          <w:p>
            <w:pPr>
              <w:spacing w:beforeLines="0" w:afterLines="0" w:line="320" w:lineRule="atLeast"/>
              <w:ind w:left="60" w:right="60"/>
              <w:jc w:val="center"/>
              <w:rPr>
                <w:rFonts w:hint="default" w:ascii="Arial" w:hAnsi="Arial" w:cs="Arial"/>
                <w:color w:val="010205"/>
                <w:sz w:val="22"/>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p>
            <w:pPr>
              <w:spacing w:beforeLines="0" w:afterLines="0"/>
              <w:rPr>
                <w:rFonts w:hint="default" w:ascii="Arial" w:hAnsi="Arial" w:cs="Arial"/>
                <w:sz w:val="24"/>
                <w:szCs w:val="24"/>
              </w:rPr>
            </w:pPr>
          </w:p>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3.897</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3.944</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.101</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5 cells (62.5%) have expected count less than 5. The minimum expected count is 2.28.</w:t>
            </w:r>
          </w:p>
        </w:tc>
      </w:tr>
    </w:tbl>
    <w:p>
      <w:pPr>
        <w:spacing w:beforeLines="0" w:afterLines="0" w:line="400" w:lineRule="atLeast"/>
        <w:jc w:val="center"/>
        <w:rPr>
          <w:rFonts w:hint="default" w:ascii="Arial" w:hAnsi="Arial" w:eastAsia="Times New Roman" w:cs="Arial"/>
          <w:sz w:val="24"/>
          <w:szCs w:val="24"/>
          <w:lang w:val="en-GB"/>
        </w:rPr>
      </w:pPr>
    </w:p>
    <w:p>
      <w:pPr>
        <w:spacing w:beforeLines="0" w:afterLines="0" w:line="400" w:lineRule="atLeast"/>
        <w:jc w:val="center"/>
        <w:rPr>
          <w:rFonts w:hint="default" w:ascii="Arial" w:hAnsi="Arial" w:eastAsia="Times New Roman" w:cs="Arial"/>
          <w:sz w:val="24"/>
          <w:szCs w:val="24"/>
          <w:lang w:val="en-GB"/>
        </w:rPr>
      </w:pPr>
      <w:r>
        <w:rPr>
          <w:rFonts w:hint="default" w:ascii="Arial" w:hAnsi="Arial" w:eastAsia="Times New Roman" w:cs="Arial"/>
          <w:sz w:val="24"/>
          <w:szCs w:val="24"/>
          <w:lang w:val="en-GB"/>
        </w:rPr>
        <w:t>Pekerjaan dengan Kepatuhan</w:t>
      </w:r>
    </w:p>
    <w:p>
      <w:pPr>
        <w:spacing w:beforeLines="0" w:afterLines="0"/>
        <w:rPr>
          <w:rFonts w:hint="default" w:ascii="Arial" w:hAnsi="Arial" w:cs="Arial"/>
          <w:sz w:val="24"/>
          <w:szCs w:val="24"/>
        </w:rPr>
      </w:pPr>
    </w:p>
    <w:tbl>
      <w:tblPr>
        <w:tblStyle w:val="6"/>
        <w:tblW w:w="95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1"/>
        <w:gridCol w:w="2465"/>
        <w:gridCol w:w="2126"/>
        <w:gridCol w:w="1032"/>
        <w:gridCol w:w="1479"/>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505"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5962"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511"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1032"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62"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032"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47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032"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PEKERJAAN</w:t>
            </w:r>
          </w:p>
        </w:tc>
        <w:tc>
          <w:tcPr>
            <w:tcW w:w="2465"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bekerja/Ibu rumah tangga</w:t>
            </w:r>
          </w:p>
        </w:tc>
        <w:tc>
          <w:tcPr>
            <w:tcW w:w="2126"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147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w:t>
            </w:r>
          </w:p>
        </w:tc>
        <w:tc>
          <w:tcPr>
            <w:tcW w:w="1032"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40.0%</w:t>
            </w:r>
          </w:p>
        </w:tc>
        <w:tc>
          <w:tcPr>
            <w:tcW w:w="147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60.0%</w:t>
            </w:r>
          </w:p>
        </w:tc>
        <w:tc>
          <w:tcPr>
            <w:tcW w:w="103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Pelajar/mahasiswa</w:t>
            </w:r>
          </w:p>
        </w:tc>
        <w:tc>
          <w:tcPr>
            <w:tcW w:w="212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w:t>
            </w:r>
          </w:p>
        </w:tc>
        <w:tc>
          <w:tcPr>
            <w:tcW w:w="103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7.7%</w:t>
            </w:r>
          </w:p>
        </w:tc>
        <w:tc>
          <w:tcPr>
            <w:tcW w:w="147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92.3%</w:t>
            </w:r>
          </w:p>
        </w:tc>
        <w:tc>
          <w:tcPr>
            <w:tcW w:w="103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PNS</w:t>
            </w:r>
          </w:p>
        </w:tc>
        <w:tc>
          <w:tcPr>
            <w:tcW w:w="212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c>
          <w:tcPr>
            <w:tcW w:w="147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w:t>
            </w:r>
          </w:p>
        </w:tc>
        <w:tc>
          <w:tcPr>
            <w:tcW w:w="103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c>
          <w:tcPr>
            <w:tcW w:w="147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w:t>
            </w:r>
          </w:p>
        </w:tc>
        <w:tc>
          <w:tcPr>
            <w:tcW w:w="103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Wiraswasta</w:t>
            </w:r>
          </w:p>
        </w:tc>
        <w:tc>
          <w:tcPr>
            <w:tcW w:w="212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47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03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147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103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Karyawan swasta</w:t>
            </w:r>
          </w:p>
        </w:tc>
        <w:tc>
          <w:tcPr>
            <w:tcW w:w="212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w:t>
            </w:r>
          </w:p>
        </w:tc>
        <w:tc>
          <w:tcPr>
            <w:tcW w:w="147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w:t>
            </w:r>
          </w:p>
        </w:tc>
        <w:tc>
          <w:tcPr>
            <w:tcW w:w="103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137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465"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46.7%</w:t>
            </w:r>
          </w:p>
        </w:tc>
        <w:tc>
          <w:tcPr>
            <w:tcW w:w="147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53.3%</w:t>
            </w:r>
          </w:p>
        </w:tc>
        <w:tc>
          <w:tcPr>
            <w:tcW w:w="1032"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3836"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12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3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47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3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3836"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26"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PEKERJAAN</w:t>
            </w:r>
          </w:p>
        </w:tc>
        <w:tc>
          <w:tcPr>
            <w:tcW w:w="1032"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47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032"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beforeLines="0" w:afterLines="0"/>
        <w:rPr>
          <w:rFonts w:hint="default" w:ascii="Arial" w:hAnsi="Arial" w:cs="Arial"/>
          <w:sz w:val="24"/>
          <w:szCs w:val="24"/>
        </w:rPr>
      </w:pPr>
    </w:p>
    <w:tbl>
      <w:tblPr>
        <w:tblStyle w:val="6"/>
        <w:tblW w:w="5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9.438</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11.305</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1.837</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5992" w:type="dxa"/>
            <w:gridSpan w:val="4"/>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5 cells (50.0%) have expected count less than 5. The minimum expected count is .76.</w:t>
            </w:r>
          </w:p>
        </w:tc>
      </w:tr>
    </w:tbl>
    <w:p>
      <w:pPr>
        <w:spacing w:beforeLines="0" w:afterLines="0" w:line="400" w:lineRule="atLeast"/>
        <w:rPr>
          <w:rFonts w:hint="default" w:ascii="Arial" w:hAnsi="Arial" w:eastAsia="Times New Roman" w:cs="Arial"/>
          <w:sz w:val="24"/>
          <w:szCs w:val="24"/>
        </w:rPr>
      </w:pPr>
    </w:p>
    <w:p>
      <w:pPr>
        <w:spacing w:beforeLines="0" w:afterLines="0" w:line="400" w:lineRule="atLeast"/>
        <w:jc w:val="center"/>
        <w:rPr>
          <w:rFonts w:hint="default" w:ascii="Arial" w:hAnsi="Arial" w:eastAsia="Times New Roman" w:cs="Arial"/>
          <w:sz w:val="24"/>
          <w:szCs w:val="24"/>
          <w:lang w:val="en-GB"/>
        </w:rPr>
      </w:pPr>
      <w:r>
        <w:rPr>
          <w:rFonts w:hint="default" w:ascii="Arial" w:hAnsi="Arial" w:eastAsia="Times New Roman" w:cs="Arial"/>
          <w:sz w:val="24"/>
          <w:szCs w:val="24"/>
          <w:lang w:val="en-GB"/>
        </w:rPr>
        <w:t>Penghasilan dengan Kepatuhan</w:t>
      </w:r>
    </w:p>
    <w:p>
      <w:pPr>
        <w:spacing w:beforeLines="0" w:afterLines="0"/>
        <w:rPr>
          <w:rFonts w:hint="default" w:ascii="Arial" w:hAnsi="Arial" w:cs="Arial"/>
          <w:sz w:val="24"/>
          <w:szCs w:val="24"/>
        </w:rPr>
      </w:pPr>
    </w:p>
    <w:tbl>
      <w:tblPr>
        <w:tblStyle w:val="6"/>
        <w:tblW w:w="94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9"/>
        <w:gridCol w:w="2168"/>
        <w:gridCol w:w="1030"/>
        <w:gridCol w:w="1476"/>
        <w:gridCol w:w="1476"/>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Symmetric Measures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967" w:type="dxa"/>
            <w:gridSpan w:val="2"/>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30"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47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Standard Error</w:t>
            </w:r>
            <w:r>
              <w:rPr>
                <w:rFonts w:hint="default" w:ascii="Arial" w:hAnsi="Arial" w:cs="Arial"/>
                <w:color w:val="264A60"/>
                <w:sz w:val="18"/>
                <w:szCs w:val="24"/>
                <w:vertAlign w:val="superscript"/>
              </w:rPr>
              <w:t>a</w:t>
            </w:r>
          </w:p>
        </w:tc>
        <w:tc>
          <w:tcPr>
            <w:tcW w:w="147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Approximate T</w:t>
            </w:r>
            <w:r>
              <w:rPr>
                <w:rFonts w:hint="default" w:ascii="Arial" w:hAnsi="Arial" w:cs="Arial"/>
                <w:color w:val="264A60"/>
                <w:sz w:val="18"/>
                <w:szCs w:val="24"/>
                <w:vertAlign w:val="superscript"/>
              </w:rPr>
              <w:t>b</w:t>
            </w:r>
          </w:p>
        </w:tc>
        <w:tc>
          <w:tcPr>
            <w:tcW w:w="1476"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Approximate Significance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9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Interval by Interval</w:t>
            </w:r>
          </w:p>
        </w:tc>
        <w:tc>
          <w:tcPr>
            <w:tcW w:w="2168"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Pearson's R</w:t>
            </w:r>
          </w:p>
        </w:tc>
        <w:tc>
          <w:tcPr>
            <w:tcW w:w="1030"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-.194</w:t>
            </w:r>
          </w:p>
        </w:tc>
        <w:tc>
          <w:tcPr>
            <w:tcW w:w="147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.140</w:t>
            </w:r>
          </w:p>
        </w:tc>
        <w:tc>
          <w:tcPr>
            <w:tcW w:w="147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-1.367</w:t>
            </w:r>
          </w:p>
        </w:tc>
        <w:tc>
          <w:tcPr>
            <w:tcW w:w="1476"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.178</w:t>
            </w:r>
            <w:r>
              <w:rPr>
                <w:rFonts w:hint="default" w:ascii="Arial" w:hAnsi="Arial" w:cs="Arial"/>
                <w:color w:val="010205"/>
                <w:sz w:val="18"/>
                <w:szCs w:val="24"/>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9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Ordinal by Ordinal</w:t>
            </w:r>
          </w:p>
        </w:tc>
        <w:tc>
          <w:tcPr>
            <w:tcW w:w="2168"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Spearman Correlation</w:t>
            </w:r>
          </w:p>
        </w:tc>
        <w:tc>
          <w:tcPr>
            <w:tcW w:w="103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-.168</w:t>
            </w:r>
          </w:p>
        </w:tc>
        <w:tc>
          <w:tcPr>
            <w:tcW w:w="147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.143</w:t>
            </w:r>
          </w:p>
        </w:tc>
        <w:tc>
          <w:tcPr>
            <w:tcW w:w="147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-1.180</w:t>
            </w:r>
          </w:p>
        </w:tc>
        <w:tc>
          <w:tcPr>
            <w:tcW w:w="147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.244</w:t>
            </w:r>
            <w:r>
              <w:rPr>
                <w:rFonts w:hint="default" w:ascii="Arial" w:hAnsi="Arial" w:cs="Arial"/>
                <w:color w:val="010205"/>
                <w:sz w:val="18"/>
                <w:szCs w:val="24"/>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967" w:type="dxa"/>
            <w:gridSpan w:val="2"/>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30"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47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6"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Not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Using the asymptotic standard error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c. Based on normal approximation.</w:t>
            </w:r>
          </w:p>
        </w:tc>
      </w:tr>
    </w:tbl>
    <w:p>
      <w:pPr>
        <w:spacing w:beforeLines="0" w:afterLines="0"/>
        <w:rPr>
          <w:rFonts w:hint="default" w:ascii="Arial" w:hAnsi="Arial" w:cs="Arial"/>
          <w:sz w:val="24"/>
          <w:szCs w:val="24"/>
        </w:rPr>
      </w:pPr>
    </w:p>
    <w:tbl>
      <w:tblPr>
        <w:tblStyle w:val="6"/>
        <w:tblW w:w="5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10.354</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10.489</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.901</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4 cells (50.0%) have expected count less than 5. The minimum expected count is 1.90.</w:t>
            </w:r>
          </w:p>
        </w:tc>
      </w:tr>
    </w:tbl>
    <w:p>
      <w:pPr>
        <w:spacing w:beforeLines="0" w:afterLines="0" w:line="400" w:lineRule="atLeast"/>
        <w:rPr>
          <w:rFonts w:hint="default" w:ascii="Arial" w:hAnsi="Arial" w:eastAsia="Times New Roman" w:cs="Arial"/>
          <w:sz w:val="24"/>
          <w:szCs w:val="24"/>
        </w:rPr>
      </w:pPr>
    </w:p>
    <w:p>
      <w:pPr>
        <w:spacing w:beforeLines="0" w:afterLines="0" w:line="400" w:lineRule="atLeast"/>
        <w:jc w:val="center"/>
        <w:rPr>
          <w:rFonts w:hint="default" w:ascii="Arial" w:hAnsi="Arial" w:eastAsia="Times New Roman" w:cs="Arial"/>
          <w:sz w:val="24"/>
          <w:szCs w:val="24"/>
          <w:lang w:val="en-GB"/>
        </w:rPr>
      </w:pPr>
      <w:r>
        <w:rPr>
          <w:rFonts w:hint="default" w:ascii="Arial" w:hAnsi="Arial" w:eastAsia="Times New Roman" w:cs="Arial"/>
          <w:sz w:val="24"/>
          <w:szCs w:val="24"/>
          <w:lang w:val="en-GB"/>
        </w:rPr>
        <w:t>Diagnosa dengan Kepatuhan</w:t>
      </w:r>
    </w:p>
    <w:p>
      <w:pPr>
        <w:spacing w:beforeLines="0" w:afterLines="0"/>
        <w:rPr>
          <w:rFonts w:hint="default" w:ascii="Arial" w:hAnsi="Arial" w:cs="Arial"/>
          <w:sz w:val="24"/>
          <w:szCs w:val="24"/>
        </w:rPr>
      </w:pPr>
    </w:p>
    <w:tbl>
      <w:tblPr>
        <w:tblStyle w:val="6"/>
        <w:tblW w:w="81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29"/>
        <w:gridCol w:w="1429"/>
        <w:gridCol w:w="1983"/>
        <w:gridCol w:w="1029"/>
        <w:gridCol w:w="1475"/>
        <w:gridCol w:w="1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8174"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641"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504"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1029"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641"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47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029"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29"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DIAGNOSA</w:t>
            </w:r>
          </w:p>
        </w:tc>
        <w:tc>
          <w:tcPr>
            <w:tcW w:w="1429"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TBC Baru</w:t>
            </w:r>
          </w:p>
        </w:tc>
        <w:tc>
          <w:tcPr>
            <w:tcW w:w="1983"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147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w:t>
            </w:r>
          </w:p>
        </w:tc>
        <w:tc>
          <w:tcPr>
            <w:tcW w:w="1029"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2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42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983"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DIAGNOSA</w:t>
            </w:r>
          </w:p>
        </w:tc>
        <w:tc>
          <w:tcPr>
            <w:tcW w:w="102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27.8%</w:t>
            </w:r>
          </w:p>
        </w:tc>
        <w:tc>
          <w:tcPr>
            <w:tcW w:w="147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72.2%</w:t>
            </w:r>
          </w:p>
        </w:tc>
        <w:tc>
          <w:tcPr>
            <w:tcW w:w="1029"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2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429"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TBC Kambuh</w:t>
            </w:r>
          </w:p>
        </w:tc>
        <w:tc>
          <w:tcPr>
            <w:tcW w:w="1983"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029"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2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429"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983"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DIAGNOSA</w:t>
            </w:r>
          </w:p>
        </w:tc>
        <w:tc>
          <w:tcPr>
            <w:tcW w:w="102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64.3%</w:t>
            </w:r>
          </w:p>
        </w:tc>
        <w:tc>
          <w:tcPr>
            <w:tcW w:w="147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35.7%</w:t>
            </w:r>
          </w:p>
        </w:tc>
        <w:tc>
          <w:tcPr>
            <w:tcW w:w="1029"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2658"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1983"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29"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658"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983"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DIAGNOSA</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47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029"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beforeLines="0" w:afterLines="0"/>
        <w:rPr>
          <w:rFonts w:hint="default" w:ascii="Arial" w:hAnsi="Arial" w:cs="Arial"/>
          <w:sz w:val="24"/>
          <w:szCs w:val="24"/>
        </w:rPr>
      </w:pPr>
    </w:p>
    <w:tbl>
      <w:tblPr>
        <w:tblStyle w:val="6"/>
        <w:tblW w:w="894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gridCol w:w="1475"/>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8942"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47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5.702</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.017</w:t>
            </w:r>
          </w:p>
        </w:tc>
        <w:tc>
          <w:tcPr>
            <w:tcW w:w="147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4.258</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.039</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5.617</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.018</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.025</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5.588</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.018</w:t>
            </w:r>
          </w:p>
        </w:tc>
        <w:tc>
          <w:tcPr>
            <w:tcW w:w="147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8942"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0 cells (0.0%) have expected count less than 5. The minimum expected count is 5.32.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8942"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beforeLines="0" w:afterLines="0" w:line="400" w:lineRule="atLeast"/>
        <w:rPr>
          <w:rFonts w:hint="default" w:ascii="Arial" w:hAnsi="Arial" w:eastAsia="Times New Roman" w:cs="Arial"/>
          <w:sz w:val="24"/>
          <w:szCs w:val="24"/>
        </w:rPr>
      </w:pPr>
    </w:p>
    <w:p>
      <w:pPr>
        <w:spacing w:beforeLines="0" w:afterLines="0" w:line="400" w:lineRule="atLeast"/>
        <w:rPr>
          <w:rFonts w:hint="default" w:ascii="Arial" w:hAnsi="Arial" w:eastAsia="Times New Roman" w:cs="Arial"/>
          <w:sz w:val="24"/>
          <w:szCs w:val="24"/>
          <w:lang w:val="en-GB"/>
        </w:rPr>
      </w:pPr>
    </w:p>
    <w:p>
      <w:pPr>
        <w:spacing w:beforeLines="0" w:afterLines="0" w:line="400" w:lineRule="atLeast"/>
        <w:rPr>
          <w:rFonts w:hint="default" w:ascii="Arial" w:hAnsi="Arial" w:eastAsia="Times New Roman" w:cs="Arial"/>
          <w:sz w:val="24"/>
          <w:szCs w:val="24"/>
          <w:lang w:val="en-GB"/>
        </w:rPr>
      </w:pPr>
    </w:p>
    <w:p>
      <w:pPr>
        <w:spacing w:beforeLines="0" w:afterLines="0" w:line="400" w:lineRule="atLeast"/>
        <w:jc w:val="center"/>
        <w:rPr>
          <w:rFonts w:hint="default" w:ascii="Arial" w:hAnsi="Arial" w:eastAsia="Times New Roman" w:cs="Arial"/>
          <w:sz w:val="24"/>
          <w:szCs w:val="24"/>
          <w:lang w:val="en-GB"/>
        </w:rPr>
      </w:pPr>
      <w:r>
        <w:rPr>
          <w:rFonts w:hint="default" w:ascii="Arial" w:hAnsi="Arial" w:eastAsia="Times New Roman" w:cs="Arial"/>
          <w:sz w:val="24"/>
          <w:szCs w:val="24"/>
          <w:lang w:val="en-GB"/>
        </w:rPr>
        <w:t>Pengambilan Obat dengan Kepatuhan</w:t>
      </w:r>
    </w:p>
    <w:p>
      <w:pPr>
        <w:spacing w:beforeLines="0" w:afterLines="0"/>
        <w:rPr>
          <w:rFonts w:hint="default" w:ascii="Arial" w:hAnsi="Arial" w:cs="Arial"/>
          <w:sz w:val="24"/>
          <w:szCs w:val="24"/>
        </w:rPr>
      </w:pPr>
    </w:p>
    <w:tbl>
      <w:tblPr>
        <w:tblStyle w:val="6"/>
        <w:tblW w:w="94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9"/>
        <w:gridCol w:w="2168"/>
        <w:gridCol w:w="1030"/>
        <w:gridCol w:w="1476"/>
        <w:gridCol w:w="1476"/>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Symmetric Measures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967" w:type="dxa"/>
            <w:gridSpan w:val="2"/>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30"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47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Standard Error</w:t>
            </w:r>
            <w:r>
              <w:rPr>
                <w:rFonts w:hint="default" w:ascii="Arial" w:hAnsi="Arial" w:cs="Arial"/>
                <w:color w:val="264A60"/>
                <w:sz w:val="18"/>
                <w:szCs w:val="24"/>
                <w:vertAlign w:val="superscript"/>
              </w:rPr>
              <w:t>a</w:t>
            </w:r>
          </w:p>
        </w:tc>
        <w:tc>
          <w:tcPr>
            <w:tcW w:w="147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Approximate T</w:t>
            </w:r>
            <w:r>
              <w:rPr>
                <w:rFonts w:hint="default" w:ascii="Arial" w:hAnsi="Arial" w:cs="Arial"/>
                <w:color w:val="264A60"/>
                <w:sz w:val="18"/>
                <w:szCs w:val="24"/>
                <w:vertAlign w:val="superscript"/>
              </w:rPr>
              <w:t>b</w:t>
            </w:r>
          </w:p>
        </w:tc>
        <w:tc>
          <w:tcPr>
            <w:tcW w:w="1476"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Approximate Significance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9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Interval by Interval</w:t>
            </w:r>
          </w:p>
        </w:tc>
        <w:tc>
          <w:tcPr>
            <w:tcW w:w="2168"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Pearson's R</w:t>
            </w:r>
          </w:p>
        </w:tc>
        <w:tc>
          <w:tcPr>
            <w:tcW w:w="1030"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-.338</w:t>
            </w:r>
          </w:p>
        </w:tc>
        <w:tc>
          <w:tcPr>
            <w:tcW w:w="147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.138</w:t>
            </w:r>
          </w:p>
        </w:tc>
        <w:tc>
          <w:tcPr>
            <w:tcW w:w="147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-2.486</w:t>
            </w:r>
          </w:p>
        </w:tc>
        <w:tc>
          <w:tcPr>
            <w:tcW w:w="1476"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.016</w:t>
            </w:r>
            <w:r>
              <w:rPr>
                <w:rFonts w:hint="default" w:ascii="Arial" w:hAnsi="Arial" w:cs="Arial"/>
                <w:color w:val="010205"/>
                <w:sz w:val="18"/>
                <w:szCs w:val="24"/>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9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Ordinal by Ordinal</w:t>
            </w:r>
          </w:p>
        </w:tc>
        <w:tc>
          <w:tcPr>
            <w:tcW w:w="2168"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Spearman Correlation</w:t>
            </w:r>
          </w:p>
        </w:tc>
        <w:tc>
          <w:tcPr>
            <w:tcW w:w="1030"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-.338</w:t>
            </w:r>
          </w:p>
        </w:tc>
        <w:tc>
          <w:tcPr>
            <w:tcW w:w="147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.138</w:t>
            </w:r>
          </w:p>
        </w:tc>
        <w:tc>
          <w:tcPr>
            <w:tcW w:w="147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-2.486</w:t>
            </w:r>
          </w:p>
        </w:tc>
        <w:tc>
          <w:tcPr>
            <w:tcW w:w="1476"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.016</w:t>
            </w:r>
            <w:r>
              <w:rPr>
                <w:rFonts w:hint="default" w:ascii="Arial" w:hAnsi="Arial" w:cs="Arial"/>
                <w:color w:val="010205"/>
                <w:sz w:val="18"/>
                <w:szCs w:val="24"/>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967" w:type="dxa"/>
            <w:gridSpan w:val="2"/>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30"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47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6"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Not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Using the asymptotic standard error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25"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c. Based on normal approximation.</w:t>
            </w:r>
          </w:p>
        </w:tc>
      </w:tr>
    </w:tbl>
    <w:p>
      <w:pPr>
        <w:spacing w:beforeLines="0" w:afterLines="0"/>
        <w:rPr>
          <w:rFonts w:hint="default" w:ascii="Arial" w:hAnsi="Arial" w:cs="Arial"/>
          <w:sz w:val="24"/>
          <w:szCs w:val="24"/>
        </w:rPr>
      </w:pPr>
    </w:p>
    <w:tbl>
      <w:tblPr>
        <w:tblStyle w:val="6"/>
        <w:tblW w:w="5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59"/>
        <w:gridCol w:w="1029"/>
        <w:gridCol w:w="1029"/>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02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102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7.798</w:t>
            </w:r>
            <w:r>
              <w:rPr>
                <w:rFonts w:hint="default" w:ascii="Arial" w:hAnsi="Arial" w:cs="Arial"/>
                <w:color w:val="010205"/>
                <w:sz w:val="18"/>
                <w:szCs w:val="24"/>
                <w:vertAlign w:val="superscript"/>
              </w:rPr>
              <w:t>a</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9.780</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102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2.044</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5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102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992" w:type="dxa"/>
            <w:gridSpan w:val="4"/>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9 cells (75.0%) have expected count less than 5. The minimum expected count is 1.90.</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Pengetahuan dengan Kepatuhan</w:t>
      </w:r>
    </w:p>
    <w:tbl>
      <w:tblPr>
        <w:tblStyle w:val="6"/>
        <w:tblpPr w:leftFromText="180" w:rightFromText="180" w:vertAnchor="text" w:horzAnchor="page" w:tblpX="1983" w:tblpY="329"/>
        <w:tblOverlap w:val="never"/>
        <w:tblW w:w="86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8"/>
        <w:gridCol w:w="1217"/>
        <w:gridCol w:w="2348"/>
        <w:gridCol w:w="1425"/>
        <w:gridCol w:w="995"/>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0" w:hRule="atLeast"/>
        </w:trPr>
        <w:tc>
          <w:tcPr>
            <w:tcW w:w="860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0" w:hRule="atLeast"/>
        </w:trPr>
        <w:tc>
          <w:tcPr>
            <w:tcW w:w="5183"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420"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997"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0" w:hRule="atLeast"/>
        </w:trPr>
        <w:tc>
          <w:tcPr>
            <w:tcW w:w="5183"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425"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99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997"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rPr>
        <w:tc>
          <w:tcPr>
            <w:tcW w:w="1618"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PENGETAHUAN</w:t>
            </w:r>
          </w:p>
        </w:tc>
        <w:tc>
          <w:tcPr>
            <w:tcW w:w="1217"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BAIK</w:t>
            </w:r>
          </w:p>
        </w:tc>
        <w:tc>
          <w:tcPr>
            <w:tcW w:w="2348"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25"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w:t>
            </w:r>
          </w:p>
        </w:tc>
        <w:tc>
          <w:tcPr>
            <w:tcW w:w="99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w:t>
            </w:r>
          </w:p>
        </w:tc>
        <w:tc>
          <w:tcPr>
            <w:tcW w:w="997"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rPr>
        <w:tc>
          <w:tcPr>
            <w:tcW w:w="1618"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17"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48"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PENGETAHUAN</w:t>
            </w:r>
          </w:p>
        </w:tc>
        <w:tc>
          <w:tcPr>
            <w:tcW w:w="1425"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75.0%</w:t>
            </w:r>
          </w:p>
        </w:tc>
        <w:tc>
          <w:tcPr>
            <w:tcW w:w="99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25.0%</w:t>
            </w:r>
          </w:p>
        </w:tc>
        <w:tc>
          <w:tcPr>
            <w:tcW w:w="99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rPr>
        <w:tc>
          <w:tcPr>
            <w:tcW w:w="1618"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17"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BAIK</w:t>
            </w:r>
          </w:p>
        </w:tc>
        <w:tc>
          <w:tcPr>
            <w:tcW w:w="2348"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25"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99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28</w:t>
            </w:r>
          </w:p>
        </w:tc>
        <w:tc>
          <w:tcPr>
            <w:tcW w:w="99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rPr>
        <w:tc>
          <w:tcPr>
            <w:tcW w:w="1618"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17"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48"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PENGETAHUAN</w:t>
            </w:r>
          </w:p>
        </w:tc>
        <w:tc>
          <w:tcPr>
            <w:tcW w:w="1425"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26.3%</w:t>
            </w:r>
          </w:p>
        </w:tc>
        <w:tc>
          <w:tcPr>
            <w:tcW w:w="99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73.7%</w:t>
            </w:r>
          </w:p>
        </w:tc>
        <w:tc>
          <w:tcPr>
            <w:tcW w:w="99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rPr>
        <w:tc>
          <w:tcPr>
            <w:tcW w:w="2835"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348"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25"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99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99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63" w:hRule="atLeast"/>
        </w:trPr>
        <w:tc>
          <w:tcPr>
            <w:tcW w:w="2835"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348"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PENGETAHUAN</w:t>
            </w:r>
          </w:p>
        </w:tc>
        <w:tc>
          <w:tcPr>
            <w:tcW w:w="1425"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99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997"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tbl>
      <w:tblPr>
        <w:tblStyle w:val="6"/>
        <w:tblpPr w:leftFromText="180" w:rightFromText="180" w:vertAnchor="text" w:horzAnchor="page" w:tblpX="2054" w:tblpY="360"/>
        <w:tblOverlap w:val="never"/>
        <w:tblW w:w="84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5"/>
        <w:gridCol w:w="972"/>
        <w:gridCol w:w="972"/>
        <w:gridCol w:w="1394"/>
        <w:gridCol w:w="1394"/>
        <w:gridCol w:w="14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0" w:hRule="atLeast"/>
        </w:trPr>
        <w:tc>
          <w:tcPr>
            <w:tcW w:w="846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00" w:hRule="atLeast"/>
        </w:trPr>
        <w:tc>
          <w:tcPr>
            <w:tcW w:w="2325"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72"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72"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394"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394"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403"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2325"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72"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9.175</w:t>
            </w:r>
            <w:r>
              <w:rPr>
                <w:rFonts w:hint="default" w:ascii="Arial" w:hAnsi="Arial" w:cs="Arial"/>
                <w:color w:val="010205"/>
                <w:sz w:val="18"/>
                <w:szCs w:val="24"/>
                <w:vertAlign w:val="superscript"/>
              </w:rPr>
              <w:t>a</w:t>
            </w:r>
          </w:p>
        </w:tc>
        <w:tc>
          <w:tcPr>
            <w:tcW w:w="972"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94"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.002</w:t>
            </w:r>
          </w:p>
        </w:tc>
        <w:tc>
          <w:tcPr>
            <w:tcW w:w="1394"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03"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232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7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7.225</w:t>
            </w:r>
          </w:p>
        </w:tc>
        <w:tc>
          <w:tcPr>
            <w:tcW w:w="97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.007</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03"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232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7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9.109</w:t>
            </w:r>
          </w:p>
        </w:tc>
        <w:tc>
          <w:tcPr>
            <w:tcW w:w="97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.003</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03"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232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72"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7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.005</w:t>
            </w:r>
          </w:p>
        </w:tc>
        <w:tc>
          <w:tcPr>
            <w:tcW w:w="1403"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19" w:hRule="atLeast"/>
        </w:trPr>
        <w:tc>
          <w:tcPr>
            <w:tcW w:w="232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72"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8.991</w:t>
            </w:r>
          </w:p>
        </w:tc>
        <w:tc>
          <w:tcPr>
            <w:tcW w:w="972"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.003</w:t>
            </w:r>
          </w:p>
        </w:tc>
        <w:tc>
          <w:tcPr>
            <w:tcW w:w="139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03"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2325"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72"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72"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94"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94"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03"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rPr>
        <w:tc>
          <w:tcPr>
            <w:tcW w:w="846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1 cells (25.0%) have expected count less than 5. The minimum expected count is 4.56.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0" w:hRule="atLeast"/>
        </w:trPr>
        <w:tc>
          <w:tcPr>
            <w:tcW w:w="846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Efek Samping dengan Kepatuhan</w:t>
      </w:r>
    </w:p>
    <w:tbl>
      <w:tblPr>
        <w:tblStyle w:val="6"/>
        <w:tblpPr w:leftFromText="180" w:rightFromText="180" w:vertAnchor="text" w:horzAnchor="page" w:tblpX="1850" w:tblpY="325"/>
        <w:tblOverlap w:val="never"/>
        <w:tblW w:w="88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0"/>
        <w:gridCol w:w="1881"/>
        <w:gridCol w:w="2209"/>
        <w:gridCol w:w="1368"/>
        <w:gridCol w:w="955"/>
        <w:gridCol w:w="9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0" w:hRule="atLeast"/>
        </w:trPr>
        <w:tc>
          <w:tcPr>
            <w:tcW w:w="88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10" w:hRule="atLeast"/>
        </w:trPr>
        <w:tc>
          <w:tcPr>
            <w:tcW w:w="5600"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323"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957"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10" w:hRule="atLeast"/>
        </w:trPr>
        <w:tc>
          <w:tcPr>
            <w:tcW w:w="5600"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368"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95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957"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trPr>
        <w:tc>
          <w:tcPr>
            <w:tcW w:w="1510"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EFEK SAMPING</w:t>
            </w:r>
          </w:p>
        </w:tc>
        <w:tc>
          <w:tcPr>
            <w:tcW w:w="1881"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efek samping ringan</w:t>
            </w:r>
          </w:p>
        </w:tc>
        <w:tc>
          <w:tcPr>
            <w:tcW w:w="2209"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368"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14</w:t>
            </w:r>
          </w:p>
        </w:tc>
        <w:tc>
          <w:tcPr>
            <w:tcW w:w="95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w:t>
            </w:r>
          </w:p>
        </w:tc>
        <w:tc>
          <w:tcPr>
            <w:tcW w:w="957"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trPr>
        <w:tc>
          <w:tcPr>
            <w:tcW w:w="1510"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8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09"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EFEK SAMPING</w:t>
            </w:r>
          </w:p>
        </w:tc>
        <w:tc>
          <w:tcPr>
            <w:tcW w:w="1368"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35.0%</w:t>
            </w:r>
          </w:p>
        </w:tc>
        <w:tc>
          <w:tcPr>
            <w:tcW w:w="95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65.0%</w:t>
            </w:r>
          </w:p>
        </w:tc>
        <w:tc>
          <w:tcPr>
            <w:tcW w:w="95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trPr>
        <w:tc>
          <w:tcPr>
            <w:tcW w:w="1510"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81"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efek samping berat</w:t>
            </w:r>
          </w:p>
        </w:tc>
        <w:tc>
          <w:tcPr>
            <w:tcW w:w="220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36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95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95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trPr>
        <w:tc>
          <w:tcPr>
            <w:tcW w:w="1510"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81"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09"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EFEK SAMPING</w:t>
            </w:r>
          </w:p>
        </w:tc>
        <w:tc>
          <w:tcPr>
            <w:tcW w:w="1368"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95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95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trPr>
        <w:tc>
          <w:tcPr>
            <w:tcW w:w="3391"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209"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36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95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95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9" w:hRule="atLeast"/>
        </w:trPr>
        <w:tc>
          <w:tcPr>
            <w:tcW w:w="3391"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209"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EFEK SAMPING</w:t>
            </w:r>
          </w:p>
        </w:tc>
        <w:tc>
          <w:tcPr>
            <w:tcW w:w="1368"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95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957"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tbl>
      <w:tblPr>
        <w:tblStyle w:val="6"/>
        <w:tblpPr w:leftFromText="180" w:rightFromText="180" w:vertAnchor="text" w:horzAnchor="page" w:tblpX="2271" w:tblpY="691"/>
        <w:tblOverlap w:val="never"/>
        <w:tblW w:w="78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6"/>
        <w:gridCol w:w="904"/>
        <w:gridCol w:w="904"/>
        <w:gridCol w:w="1297"/>
        <w:gridCol w:w="1297"/>
        <w:gridCol w:w="13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9" w:hRule="atLeast"/>
        </w:trPr>
        <w:tc>
          <w:tcPr>
            <w:tcW w:w="78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77" w:hRule="atLeast"/>
        </w:trPr>
        <w:tc>
          <w:tcPr>
            <w:tcW w:w="2166"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04"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04"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297"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297"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312"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2166"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04"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.764</w:t>
            </w:r>
            <w:r>
              <w:rPr>
                <w:rFonts w:hint="default" w:ascii="Arial" w:hAnsi="Arial" w:cs="Arial"/>
                <w:color w:val="010205"/>
                <w:sz w:val="18"/>
                <w:szCs w:val="24"/>
                <w:vertAlign w:val="superscript"/>
              </w:rPr>
              <w:t>a</w:t>
            </w:r>
          </w:p>
        </w:tc>
        <w:tc>
          <w:tcPr>
            <w:tcW w:w="904"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297"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.382</w:t>
            </w:r>
          </w:p>
        </w:tc>
        <w:tc>
          <w:tcPr>
            <w:tcW w:w="1297"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2"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216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0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.260</w:t>
            </w:r>
          </w:p>
        </w:tc>
        <w:tc>
          <w:tcPr>
            <w:tcW w:w="90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.610</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2"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216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0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.748</w:t>
            </w:r>
          </w:p>
        </w:tc>
        <w:tc>
          <w:tcPr>
            <w:tcW w:w="90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.387</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2"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216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04"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0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.474</w:t>
            </w:r>
          </w:p>
        </w:tc>
        <w:tc>
          <w:tcPr>
            <w:tcW w:w="1312"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64" w:hRule="atLeast"/>
        </w:trPr>
        <w:tc>
          <w:tcPr>
            <w:tcW w:w="216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04"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.749</w:t>
            </w:r>
          </w:p>
        </w:tc>
        <w:tc>
          <w:tcPr>
            <w:tcW w:w="904"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.387</w:t>
            </w:r>
          </w:p>
        </w:tc>
        <w:tc>
          <w:tcPr>
            <w:tcW w:w="1297"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2"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2166"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04"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04"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297"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297"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2"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2" w:hRule="atLeast"/>
        </w:trPr>
        <w:tc>
          <w:tcPr>
            <w:tcW w:w="78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1 cells (25.0%) have expected count less than 5. The minimum expected count is 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9" w:hRule="atLeast"/>
        </w:trPr>
        <w:tc>
          <w:tcPr>
            <w:tcW w:w="78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p>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Peran Petugas dengan Kepatuhan</w:t>
      </w:r>
    </w:p>
    <w:tbl>
      <w:tblPr>
        <w:tblStyle w:val="6"/>
        <w:tblW w:w="80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1"/>
        <w:gridCol w:w="1157"/>
        <w:gridCol w:w="2041"/>
        <w:gridCol w:w="1219"/>
        <w:gridCol w:w="1105"/>
        <w:gridCol w:w="9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4" w:hRule="atLeast"/>
        </w:trPr>
        <w:tc>
          <w:tcPr>
            <w:tcW w:w="806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4" w:hRule="atLeast"/>
        </w:trPr>
        <w:tc>
          <w:tcPr>
            <w:tcW w:w="4819"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324"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917"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27" w:hRule="atLeast"/>
        </w:trPr>
        <w:tc>
          <w:tcPr>
            <w:tcW w:w="4819"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21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10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917"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3" w:hRule="atLeast"/>
        </w:trPr>
        <w:tc>
          <w:tcPr>
            <w:tcW w:w="1621"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PERAN PETUGAS</w:t>
            </w:r>
          </w:p>
        </w:tc>
        <w:tc>
          <w:tcPr>
            <w:tcW w:w="1157"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BAIK</w:t>
            </w:r>
          </w:p>
        </w:tc>
        <w:tc>
          <w:tcPr>
            <w:tcW w:w="2041"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1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w:t>
            </w:r>
          </w:p>
        </w:tc>
        <w:tc>
          <w:tcPr>
            <w:tcW w:w="110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w:t>
            </w:r>
          </w:p>
        </w:tc>
        <w:tc>
          <w:tcPr>
            <w:tcW w:w="917"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7" w:hRule="atLeast"/>
        </w:trPr>
        <w:tc>
          <w:tcPr>
            <w:tcW w:w="162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157"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4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PERAN PETUGAS</w:t>
            </w:r>
          </w:p>
        </w:tc>
        <w:tc>
          <w:tcPr>
            <w:tcW w:w="121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64.3%</w:t>
            </w:r>
          </w:p>
        </w:tc>
        <w:tc>
          <w:tcPr>
            <w:tcW w:w="110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35.7%</w:t>
            </w:r>
          </w:p>
        </w:tc>
        <w:tc>
          <w:tcPr>
            <w:tcW w:w="91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3" w:hRule="atLeast"/>
        </w:trPr>
        <w:tc>
          <w:tcPr>
            <w:tcW w:w="162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157"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BAIK</w:t>
            </w:r>
          </w:p>
        </w:tc>
        <w:tc>
          <w:tcPr>
            <w:tcW w:w="204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1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110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26</w:t>
            </w:r>
          </w:p>
        </w:tc>
        <w:tc>
          <w:tcPr>
            <w:tcW w:w="91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7" w:hRule="atLeast"/>
        </w:trPr>
        <w:tc>
          <w:tcPr>
            <w:tcW w:w="1621"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157"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41"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PERAN PETUGAS</w:t>
            </w:r>
          </w:p>
        </w:tc>
        <w:tc>
          <w:tcPr>
            <w:tcW w:w="121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27.8%</w:t>
            </w:r>
          </w:p>
        </w:tc>
        <w:tc>
          <w:tcPr>
            <w:tcW w:w="110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72.2%</w:t>
            </w:r>
          </w:p>
        </w:tc>
        <w:tc>
          <w:tcPr>
            <w:tcW w:w="91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3" w:hRule="atLeast"/>
        </w:trPr>
        <w:tc>
          <w:tcPr>
            <w:tcW w:w="2778"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041"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1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10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91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66" w:hRule="atLeast"/>
        </w:trPr>
        <w:tc>
          <w:tcPr>
            <w:tcW w:w="2778"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041"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PERAN PETUGAS</w:t>
            </w:r>
          </w:p>
        </w:tc>
        <w:tc>
          <w:tcPr>
            <w:tcW w:w="121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10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917"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line="360" w:lineRule="auto"/>
        <w:jc w:val="center"/>
        <w:rPr>
          <w:rFonts w:hint="default" w:ascii="Arial" w:hAnsi="Arial" w:cs="Arial"/>
          <w:sz w:val="22"/>
          <w:szCs w:val="22"/>
          <w:lang w:val="en-GB"/>
        </w:rPr>
      </w:pPr>
    </w:p>
    <w:tbl>
      <w:tblPr>
        <w:tblStyle w:val="6"/>
        <w:tblW w:w="79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4"/>
        <w:gridCol w:w="918"/>
        <w:gridCol w:w="918"/>
        <w:gridCol w:w="1316"/>
        <w:gridCol w:w="1316"/>
        <w:gridCol w:w="13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12" w:hRule="atLeast"/>
        </w:trPr>
        <w:tc>
          <w:tcPr>
            <w:tcW w:w="79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34" w:hRule="atLeast"/>
        </w:trPr>
        <w:tc>
          <w:tcPr>
            <w:tcW w:w="2194"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18"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18"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31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31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318"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2194"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18"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5.702</w:t>
            </w:r>
            <w:r>
              <w:rPr>
                <w:rFonts w:hint="default" w:ascii="Arial" w:hAnsi="Arial" w:cs="Arial"/>
                <w:color w:val="010205"/>
                <w:sz w:val="18"/>
                <w:szCs w:val="24"/>
                <w:vertAlign w:val="superscript"/>
              </w:rPr>
              <w:t>a</w:t>
            </w:r>
          </w:p>
        </w:tc>
        <w:tc>
          <w:tcPr>
            <w:tcW w:w="918"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.017</w:t>
            </w:r>
          </w:p>
        </w:tc>
        <w:tc>
          <w:tcPr>
            <w:tcW w:w="131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225"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4.258</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.039</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5.617</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.018</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.025</w:t>
            </w: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5.588</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.018</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2194"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18"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18"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5" w:hRule="atLeast"/>
        </w:trPr>
        <w:tc>
          <w:tcPr>
            <w:tcW w:w="79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0 cells (0.0%) have expected count less than 5. The minimum expected count is 5.32.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12" w:hRule="atLeast"/>
        </w:trPr>
        <w:tc>
          <w:tcPr>
            <w:tcW w:w="79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Motivasi dengan Kepatuhan</w:t>
      </w:r>
    </w:p>
    <w:tbl>
      <w:tblPr>
        <w:tblStyle w:val="6"/>
        <w:tblW w:w="77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06"/>
        <w:gridCol w:w="1260"/>
        <w:gridCol w:w="1860"/>
        <w:gridCol w:w="1475"/>
        <w:gridCol w:w="1029"/>
        <w:gridCol w:w="1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759"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226"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504"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1029"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226"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475"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1029"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06"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MOTIVASI</w:t>
            </w:r>
          </w:p>
        </w:tc>
        <w:tc>
          <w:tcPr>
            <w:tcW w:w="1260"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BAIK</w:t>
            </w:r>
          </w:p>
        </w:tc>
        <w:tc>
          <w:tcPr>
            <w:tcW w:w="1860"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75"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9</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w:t>
            </w:r>
          </w:p>
        </w:tc>
        <w:tc>
          <w:tcPr>
            <w:tcW w:w="1029"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06"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60"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60"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MOTIVASI</w:t>
            </w:r>
          </w:p>
        </w:tc>
        <w:tc>
          <w:tcPr>
            <w:tcW w:w="1475"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60.0%</w:t>
            </w:r>
          </w:p>
        </w:tc>
        <w:tc>
          <w:tcPr>
            <w:tcW w:w="102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40.0%</w:t>
            </w:r>
          </w:p>
        </w:tc>
        <w:tc>
          <w:tcPr>
            <w:tcW w:w="1029"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06"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60"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BAIK</w:t>
            </w:r>
          </w:p>
        </w:tc>
        <w:tc>
          <w:tcPr>
            <w:tcW w:w="1860"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75"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25</w:t>
            </w:r>
          </w:p>
        </w:tc>
        <w:tc>
          <w:tcPr>
            <w:tcW w:w="1029"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06"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260"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60"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MOTIVASI</w:t>
            </w:r>
          </w:p>
        </w:tc>
        <w:tc>
          <w:tcPr>
            <w:tcW w:w="1475"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28.6%</w:t>
            </w:r>
          </w:p>
        </w:tc>
        <w:tc>
          <w:tcPr>
            <w:tcW w:w="1029"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71.4%</w:t>
            </w:r>
          </w:p>
        </w:tc>
        <w:tc>
          <w:tcPr>
            <w:tcW w:w="1029"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366"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1860"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475"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29"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366"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860"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MOTIVASI</w:t>
            </w:r>
          </w:p>
        </w:tc>
        <w:tc>
          <w:tcPr>
            <w:tcW w:w="1475"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029"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line="360" w:lineRule="auto"/>
        <w:jc w:val="both"/>
        <w:rPr>
          <w:rFonts w:hint="default" w:ascii="Arial" w:hAnsi="Arial" w:cs="Arial"/>
          <w:sz w:val="22"/>
          <w:szCs w:val="22"/>
          <w:lang w:val="en-GB"/>
        </w:rPr>
      </w:pPr>
    </w:p>
    <w:tbl>
      <w:tblPr>
        <w:tblStyle w:val="6"/>
        <w:tblW w:w="79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77"/>
        <w:gridCol w:w="911"/>
        <w:gridCol w:w="911"/>
        <w:gridCol w:w="1306"/>
        <w:gridCol w:w="1306"/>
        <w:gridCol w:w="13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01" w:hRule="atLeast"/>
        </w:trPr>
        <w:tc>
          <w:tcPr>
            <w:tcW w:w="792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903" w:hRule="atLeast"/>
        </w:trPr>
        <w:tc>
          <w:tcPr>
            <w:tcW w:w="2177"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11"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11"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30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30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309"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trPr>
        <w:tc>
          <w:tcPr>
            <w:tcW w:w="2177"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11"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4.402</w:t>
            </w:r>
            <w:r>
              <w:rPr>
                <w:rFonts w:hint="default" w:ascii="Arial" w:hAnsi="Arial" w:cs="Arial"/>
                <w:color w:val="010205"/>
                <w:sz w:val="18"/>
                <w:szCs w:val="24"/>
                <w:vertAlign w:val="superscript"/>
              </w:rPr>
              <w:t>a</w:t>
            </w:r>
          </w:p>
        </w:tc>
        <w:tc>
          <w:tcPr>
            <w:tcW w:w="911"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0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.036</w:t>
            </w:r>
          </w:p>
        </w:tc>
        <w:tc>
          <w:tcPr>
            <w:tcW w:w="130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9"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trPr>
        <w:tc>
          <w:tcPr>
            <w:tcW w:w="217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11"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3.169</w:t>
            </w:r>
          </w:p>
        </w:tc>
        <w:tc>
          <w:tcPr>
            <w:tcW w:w="91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.075</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9"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0" w:hRule="atLeast"/>
        </w:trPr>
        <w:tc>
          <w:tcPr>
            <w:tcW w:w="217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11"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4.337</w:t>
            </w:r>
          </w:p>
        </w:tc>
        <w:tc>
          <w:tcPr>
            <w:tcW w:w="91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.037</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9"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trPr>
        <w:tc>
          <w:tcPr>
            <w:tcW w:w="217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11"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1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.056</w:t>
            </w:r>
          </w:p>
        </w:tc>
        <w:tc>
          <w:tcPr>
            <w:tcW w:w="1309"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0" w:hRule="atLeast"/>
        </w:trPr>
        <w:tc>
          <w:tcPr>
            <w:tcW w:w="2177"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11"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4.314</w:t>
            </w:r>
          </w:p>
        </w:tc>
        <w:tc>
          <w:tcPr>
            <w:tcW w:w="911"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.038</w:t>
            </w:r>
          </w:p>
        </w:tc>
        <w:tc>
          <w:tcPr>
            <w:tcW w:w="130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9"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trPr>
        <w:tc>
          <w:tcPr>
            <w:tcW w:w="2177"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11"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11"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09"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trPr>
        <w:tc>
          <w:tcPr>
            <w:tcW w:w="792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0 cells (0.0%) have expected count less than 5. The minimum expected count is 5.70.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01" w:hRule="atLeast"/>
        </w:trPr>
        <w:tc>
          <w:tcPr>
            <w:tcW w:w="792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Akses Pelayanan dengan Kepatuhan</w:t>
      </w:r>
    </w:p>
    <w:tbl>
      <w:tblPr>
        <w:tblStyle w:val="6"/>
        <w:tblW w:w="79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9"/>
        <w:gridCol w:w="1084"/>
        <w:gridCol w:w="2116"/>
        <w:gridCol w:w="1269"/>
        <w:gridCol w:w="885"/>
        <w:gridCol w:w="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94" w:hRule="atLeast"/>
        </w:trPr>
        <w:tc>
          <w:tcPr>
            <w:tcW w:w="796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Crosstab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94" w:hRule="atLeast"/>
        </w:trPr>
        <w:tc>
          <w:tcPr>
            <w:tcW w:w="4919" w:type="dxa"/>
            <w:gridSpan w:val="3"/>
            <w:vMerge w:val="restart"/>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2154" w:type="dxa"/>
            <w:gridSpan w:val="2"/>
            <w:tcBorders>
              <w:top w:val="nil"/>
              <w:left w:val="nil"/>
              <w:bottom w:val="nil"/>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KEPATUHAN</w:t>
            </w:r>
          </w:p>
        </w:tc>
        <w:tc>
          <w:tcPr>
            <w:tcW w:w="887" w:type="dxa"/>
            <w:vMerge w:val="restart"/>
            <w:tcBorders>
              <w:top w:val="nil"/>
              <w:left w:val="single" w:color="E0E0E0" w:sz="8" w:space="0"/>
              <w:bottom w:val="nil"/>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94" w:hRule="atLeast"/>
        </w:trPr>
        <w:tc>
          <w:tcPr>
            <w:tcW w:w="4919" w:type="dxa"/>
            <w:gridSpan w:val="3"/>
            <w:vMerge w:val="continue"/>
            <w:tcBorders>
              <w:top w:val="nil"/>
              <w:left w:val="nil"/>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c>
          <w:tcPr>
            <w:tcW w:w="1269"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TIDAK PATUH</w:t>
            </w:r>
          </w:p>
        </w:tc>
        <w:tc>
          <w:tcPr>
            <w:tcW w:w="885"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PATUH</w:t>
            </w:r>
          </w:p>
        </w:tc>
        <w:tc>
          <w:tcPr>
            <w:tcW w:w="887" w:type="dxa"/>
            <w:vMerge w:val="continue"/>
            <w:tcBorders>
              <w:top w:val="nil"/>
              <w:left w:val="single" w:color="E0E0E0" w:sz="8" w:space="0"/>
              <w:bottom w:val="nil"/>
              <w:right w:val="nil"/>
              <w:tl2br w:val="nil"/>
              <w:tr2bl w:val="nil"/>
            </w:tcBorders>
            <w:shd w:val="clear" w:color="auto" w:fill="FFFFFF"/>
            <w:noWrap w:val="0"/>
            <w:vAlign w:val="bottom"/>
          </w:tcPr>
          <w:p>
            <w:pPr>
              <w:spacing w:beforeLines="0" w:afterLines="0"/>
              <w:rPr>
                <w:rFonts w:hint="default" w:ascii="Arial" w:hAnsi="Arial" w:cs="Arial"/>
                <w:color w:val="264A60"/>
                <w:sz w:val="18"/>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2" w:hRule="atLeast"/>
        </w:trPr>
        <w:tc>
          <w:tcPr>
            <w:tcW w:w="1719"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AKSES PELAYANAN</w:t>
            </w:r>
          </w:p>
        </w:tc>
        <w:tc>
          <w:tcPr>
            <w:tcW w:w="1084" w:type="dxa"/>
            <w:vMerge w:val="restart"/>
            <w:tcBorders>
              <w:top w:val="single" w:color="152935"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BAIK</w:t>
            </w:r>
          </w:p>
        </w:tc>
        <w:tc>
          <w:tcPr>
            <w:tcW w:w="2116"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69"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885"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w:t>
            </w:r>
          </w:p>
        </w:tc>
        <w:tc>
          <w:tcPr>
            <w:tcW w:w="887"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5" w:hRule="atLeast"/>
        </w:trPr>
        <w:tc>
          <w:tcPr>
            <w:tcW w:w="171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084"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1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AKSES PELAYANAN</w:t>
            </w:r>
          </w:p>
        </w:tc>
        <w:tc>
          <w:tcPr>
            <w:tcW w:w="126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88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50.0%</w:t>
            </w:r>
          </w:p>
        </w:tc>
        <w:tc>
          <w:tcPr>
            <w:tcW w:w="88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2" w:hRule="atLeast"/>
        </w:trPr>
        <w:tc>
          <w:tcPr>
            <w:tcW w:w="171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084" w:type="dxa"/>
            <w:vMerge w:val="restart"/>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BAIK</w:t>
            </w:r>
          </w:p>
        </w:tc>
        <w:tc>
          <w:tcPr>
            <w:tcW w:w="211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6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15</w:t>
            </w:r>
          </w:p>
        </w:tc>
        <w:tc>
          <w:tcPr>
            <w:tcW w:w="88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27</w:t>
            </w:r>
          </w:p>
        </w:tc>
        <w:tc>
          <w:tcPr>
            <w:tcW w:w="88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5" w:hRule="atLeast"/>
        </w:trPr>
        <w:tc>
          <w:tcPr>
            <w:tcW w:w="1719" w:type="dxa"/>
            <w:vMerge w:val="continue"/>
            <w:tcBorders>
              <w:top w:val="single" w:color="152935"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084" w:type="dxa"/>
            <w:vMerge w:val="continue"/>
            <w:tcBorders>
              <w:top w:val="single" w:color="AEAEAE" w:sz="8" w:space="0"/>
              <w:left w:val="nil"/>
              <w:bottom w:val="nil"/>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16" w:type="dxa"/>
            <w:tcBorders>
              <w:top w:val="single" w:color="AEAEAE" w:sz="8" w:space="0"/>
              <w:left w:val="nil"/>
              <w:bottom w:val="nil"/>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AKSES PELAYANAN</w:t>
            </w:r>
          </w:p>
        </w:tc>
        <w:tc>
          <w:tcPr>
            <w:tcW w:w="1269" w:type="dxa"/>
            <w:tcBorders>
              <w:top w:val="single" w:color="AEAEAE" w:sz="8" w:space="0"/>
              <w:left w:val="nil"/>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35.7%</w:t>
            </w:r>
          </w:p>
        </w:tc>
        <w:tc>
          <w:tcPr>
            <w:tcW w:w="885" w:type="dxa"/>
            <w:tcBorders>
              <w:top w:val="single" w:color="AEAEAE" w:sz="8" w:space="0"/>
              <w:left w:val="single" w:color="E0E0E0" w:sz="8" w:space="0"/>
              <w:bottom w:val="nil"/>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64.3%</w:t>
            </w:r>
          </w:p>
        </w:tc>
        <w:tc>
          <w:tcPr>
            <w:tcW w:w="887" w:type="dxa"/>
            <w:tcBorders>
              <w:top w:val="single" w:color="AEAEAE" w:sz="8" w:space="0"/>
              <w:left w:val="single" w:color="E0E0E0" w:sz="8" w:space="0"/>
              <w:bottom w:val="nil"/>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2" w:hRule="atLeast"/>
        </w:trPr>
        <w:tc>
          <w:tcPr>
            <w:tcW w:w="2803" w:type="dxa"/>
            <w:gridSpan w:val="2"/>
            <w:vMerge w:val="restart"/>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2116"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Count</w:t>
            </w:r>
          </w:p>
        </w:tc>
        <w:tc>
          <w:tcPr>
            <w:tcW w:w="1269"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885"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887"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23" w:hRule="atLeast"/>
        </w:trPr>
        <w:tc>
          <w:tcPr>
            <w:tcW w:w="2803" w:type="dxa"/>
            <w:gridSpan w:val="2"/>
            <w:vMerge w:val="continue"/>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2116"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 within AKSES PELAYANAN</w:t>
            </w:r>
          </w:p>
        </w:tc>
        <w:tc>
          <w:tcPr>
            <w:tcW w:w="1269"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885"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887" w:type="dxa"/>
            <w:tcBorders>
              <w:top w:val="single" w:color="AEAEAE" w:sz="8" w:space="0"/>
              <w:left w:val="single" w:color="E0E0E0" w:sz="8" w:space="0"/>
              <w:bottom w:val="single" w:color="152935"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bl>
    <w:p>
      <w:pPr>
        <w:spacing w:line="360" w:lineRule="auto"/>
        <w:jc w:val="both"/>
        <w:rPr>
          <w:rFonts w:hint="default" w:ascii="Arial" w:hAnsi="Arial" w:cs="Arial"/>
          <w:sz w:val="22"/>
          <w:szCs w:val="22"/>
          <w:lang w:val="en-GB"/>
        </w:rPr>
      </w:pPr>
    </w:p>
    <w:tbl>
      <w:tblPr>
        <w:tblStyle w:val="6"/>
        <w:tblW w:w="79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4"/>
        <w:gridCol w:w="918"/>
        <w:gridCol w:w="918"/>
        <w:gridCol w:w="1316"/>
        <w:gridCol w:w="1316"/>
        <w:gridCol w:w="13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2" w:hRule="atLeast"/>
        </w:trPr>
        <w:tc>
          <w:tcPr>
            <w:tcW w:w="7980"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Chi-Square Tests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06" w:hRule="atLeast"/>
        </w:trPr>
        <w:tc>
          <w:tcPr>
            <w:tcW w:w="2194" w:type="dxa"/>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918"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Value</w:t>
            </w:r>
          </w:p>
        </w:tc>
        <w:tc>
          <w:tcPr>
            <w:tcW w:w="918"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df</w:t>
            </w:r>
          </w:p>
        </w:tc>
        <w:tc>
          <w:tcPr>
            <w:tcW w:w="131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Asymptotic Significance (2-sided)</w:t>
            </w:r>
          </w:p>
        </w:tc>
        <w:tc>
          <w:tcPr>
            <w:tcW w:w="1316"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(2-sided)</w:t>
            </w:r>
          </w:p>
        </w:tc>
        <w:tc>
          <w:tcPr>
            <w:tcW w:w="1318"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Exact Sig. (1-sided)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1" w:hRule="atLeast"/>
        </w:trPr>
        <w:tc>
          <w:tcPr>
            <w:tcW w:w="2194"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Pearson Chi-Square</w:t>
            </w:r>
          </w:p>
        </w:tc>
        <w:tc>
          <w:tcPr>
            <w:tcW w:w="918"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.582</w:t>
            </w:r>
            <w:r>
              <w:rPr>
                <w:rFonts w:hint="default" w:ascii="Arial" w:hAnsi="Arial" w:cs="Arial"/>
                <w:color w:val="010205"/>
                <w:sz w:val="18"/>
                <w:szCs w:val="24"/>
                <w:vertAlign w:val="superscript"/>
              </w:rPr>
              <w:t>a</w:t>
            </w:r>
          </w:p>
        </w:tc>
        <w:tc>
          <w:tcPr>
            <w:tcW w:w="918"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.445</w:t>
            </w:r>
          </w:p>
        </w:tc>
        <w:tc>
          <w:tcPr>
            <w:tcW w:w="1316"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152935"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1"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Continuity Correction</w:t>
            </w:r>
            <w:r>
              <w:rPr>
                <w:rFonts w:hint="default" w:ascii="Arial" w:hAnsi="Arial" w:cs="Arial"/>
                <w:color w:val="264A60"/>
                <w:sz w:val="18"/>
                <w:szCs w:val="24"/>
                <w:vertAlign w:val="superscript"/>
              </w:rPr>
              <w:t>b</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.134</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.715</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1"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Likelihood Ratio</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.569</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.451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1"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Fisher's Exact Test</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.459</w:t>
            </w: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1" w:hRule="atLeast"/>
        </w:trPr>
        <w:tc>
          <w:tcPr>
            <w:tcW w:w="2194"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Linear-by-Linear Association</w:t>
            </w:r>
          </w:p>
        </w:tc>
        <w:tc>
          <w:tcPr>
            <w:tcW w:w="91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.570</w:t>
            </w:r>
          </w:p>
        </w:tc>
        <w:tc>
          <w:tcPr>
            <w:tcW w:w="91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.450</w:t>
            </w:r>
          </w:p>
        </w:tc>
        <w:tc>
          <w:tcPr>
            <w:tcW w:w="1316"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21" w:hRule="atLeast"/>
        </w:trPr>
        <w:tc>
          <w:tcPr>
            <w:tcW w:w="2194" w:type="dxa"/>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N of Valid Cases</w:t>
            </w:r>
          </w:p>
        </w:tc>
        <w:tc>
          <w:tcPr>
            <w:tcW w:w="918"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918"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6"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318"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1" w:hRule="atLeast"/>
        </w:trPr>
        <w:tc>
          <w:tcPr>
            <w:tcW w:w="79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a. 2 cells (50.0%) have expected count less than 5. The minimum expected count is 3.04.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2" w:hRule="atLeast"/>
        </w:trPr>
        <w:tc>
          <w:tcPr>
            <w:tcW w:w="7980"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cs="Arial"/>
                <w:color w:val="010205"/>
                <w:sz w:val="18"/>
                <w:szCs w:val="24"/>
              </w:rPr>
            </w:pPr>
            <w:r>
              <w:rPr>
                <w:rFonts w:hint="default" w:ascii="Arial" w:hAnsi="Arial" w:cs="Arial"/>
                <w:color w:val="010205"/>
                <w:sz w:val="18"/>
                <w:szCs w:val="24"/>
              </w:rPr>
              <w:t>b. Computed only for a 2x2 table</w:t>
            </w:r>
          </w:p>
        </w:tc>
      </w:tr>
    </w:tbl>
    <w:p>
      <w:pPr>
        <w:spacing w:line="360" w:lineRule="auto"/>
        <w:jc w:val="both"/>
        <w:rPr>
          <w:rFonts w:hint="default" w:ascii="Arial" w:hAnsi="Arial" w:cs="Arial"/>
          <w:sz w:val="22"/>
          <w:szCs w:val="22"/>
          <w:lang w:val="en-GB"/>
        </w:rPr>
      </w:pPr>
    </w:p>
    <w:p>
      <w:pPr>
        <w:spacing w:line="360" w:lineRule="auto"/>
        <w:jc w:val="center"/>
        <w:rPr>
          <w:rFonts w:hint="default" w:ascii="Arial" w:hAnsi="Arial" w:cs="Arial"/>
          <w:sz w:val="22"/>
          <w:szCs w:val="22"/>
          <w:lang w:val="en-GB"/>
        </w:rPr>
      </w:pPr>
      <w:r>
        <w:rPr>
          <w:rFonts w:hint="default" w:ascii="Arial" w:hAnsi="Arial" w:cs="Arial"/>
          <w:sz w:val="22"/>
          <w:szCs w:val="22"/>
          <w:lang w:val="en-GB"/>
        </w:rPr>
        <w:t>Kepatuhan Pengobatan</w:t>
      </w:r>
    </w:p>
    <w:p>
      <w:pPr>
        <w:spacing w:line="360" w:lineRule="auto"/>
        <w:jc w:val="center"/>
        <w:rPr>
          <w:rFonts w:hint="default" w:ascii="Arial" w:hAnsi="Arial" w:cs="Arial"/>
          <w:sz w:val="22"/>
          <w:szCs w:val="22"/>
          <w:lang w:val="en-GB"/>
        </w:rPr>
      </w:pPr>
    </w:p>
    <w:tbl>
      <w:tblPr>
        <w:tblStyle w:val="6"/>
        <w:tblW w:w="75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2"/>
        <w:gridCol w:w="1475"/>
        <w:gridCol w:w="1168"/>
        <w:gridCol w:w="1029"/>
        <w:gridCol w:w="1398"/>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497" w:type="dxa"/>
            <w:gridSpan w:val="6"/>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jc w:val="center"/>
              <w:rPr>
                <w:rFonts w:hint="default" w:ascii="Arial" w:hAnsi="Arial" w:cs="Arial"/>
                <w:color w:val="010205"/>
                <w:sz w:val="22"/>
                <w:szCs w:val="24"/>
              </w:rPr>
            </w:pPr>
            <w:r>
              <w:rPr>
                <w:rFonts w:hint="default" w:ascii="Arial" w:hAnsi="Arial" w:cs="Arial"/>
                <w:b/>
                <w:color w:val="010205"/>
                <w:sz w:val="22"/>
                <w:szCs w:val="24"/>
              </w:rPr>
              <w:t>KEPATUHAN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27" w:type="dxa"/>
            <w:gridSpan w:val="2"/>
            <w:tcBorders>
              <w:top w:val="nil"/>
              <w:left w:val="nil"/>
              <w:bottom w:val="single" w:color="152935" w:sz="8" w:space="0"/>
              <w:right w:val="nil"/>
              <w:tl2br w:val="nil"/>
              <w:tr2bl w:val="nil"/>
            </w:tcBorders>
            <w:shd w:val="clear" w:color="auto" w:fill="FFFFFF"/>
            <w:noWrap w:val="0"/>
            <w:vAlign w:val="bottom"/>
          </w:tcPr>
          <w:p>
            <w:pPr>
              <w:spacing w:beforeLines="0" w:afterLines="0"/>
              <w:rPr>
                <w:rFonts w:hint="default" w:ascii="Arial" w:hAnsi="Arial" w:cs="Arial"/>
                <w:sz w:val="24"/>
                <w:szCs w:val="24"/>
              </w:rPr>
            </w:pPr>
          </w:p>
        </w:tc>
        <w:tc>
          <w:tcPr>
            <w:tcW w:w="1168" w:type="dxa"/>
            <w:tcBorders>
              <w:top w:val="nil"/>
              <w:left w:val="nil"/>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Frequency</w:t>
            </w:r>
          </w:p>
        </w:tc>
        <w:tc>
          <w:tcPr>
            <w:tcW w:w="1029"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Percent</w:t>
            </w:r>
          </w:p>
        </w:tc>
        <w:tc>
          <w:tcPr>
            <w:tcW w:w="1398" w:type="dxa"/>
            <w:tcBorders>
              <w:top w:val="nil"/>
              <w:left w:val="single" w:color="E0E0E0" w:sz="8" w:space="0"/>
              <w:bottom w:val="single" w:color="152935" w:sz="8" w:space="0"/>
              <w:right w:val="single" w:color="E0E0E0" w:sz="8" w:space="0"/>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Valid Percent</w:t>
            </w:r>
          </w:p>
        </w:tc>
        <w:tc>
          <w:tcPr>
            <w:tcW w:w="1475" w:type="dxa"/>
            <w:tcBorders>
              <w:top w:val="nil"/>
              <w:left w:val="single" w:color="E0E0E0" w:sz="8" w:space="0"/>
              <w:bottom w:val="single" w:color="152935" w:sz="8" w:space="0"/>
              <w:right w:val="nil"/>
              <w:tl2br w:val="nil"/>
              <w:tr2bl w:val="nil"/>
            </w:tcBorders>
            <w:shd w:val="clear" w:color="auto" w:fill="FFFFFF"/>
            <w:noWrap w:val="0"/>
            <w:vAlign w:val="bottom"/>
          </w:tcPr>
          <w:p>
            <w:pPr>
              <w:spacing w:beforeLines="0" w:afterLines="0" w:line="320" w:lineRule="atLeast"/>
              <w:ind w:left="60" w:right="60"/>
              <w:jc w:val="center"/>
              <w:rPr>
                <w:rFonts w:hint="default" w:ascii="Arial" w:hAnsi="Arial" w:cs="Arial"/>
                <w:color w:val="264A60"/>
                <w:sz w:val="18"/>
                <w:szCs w:val="24"/>
              </w:rPr>
            </w:pPr>
            <w:r>
              <w:rPr>
                <w:rFonts w:hint="default" w:ascii="Arial" w:hAnsi="Arial" w:cs="Arial"/>
                <w:color w:val="264A60"/>
                <w:sz w:val="18"/>
                <w:szCs w:val="24"/>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52" w:type="dxa"/>
            <w:vMerge w:val="restart"/>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Valid</w:t>
            </w:r>
          </w:p>
        </w:tc>
        <w:tc>
          <w:tcPr>
            <w:tcW w:w="1475" w:type="dxa"/>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TIDAK PATUH</w:t>
            </w:r>
          </w:p>
        </w:tc>
        <w:tc>
          <w:tcPr>
            <w:tcW w:w="1168" w:type="dxa"/>
            <w:tcBorders>
              <w:top w:val="single" w:color="152935"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19</w:t>
            </w:r>
          </w:p>
        </w:tc>
        <w:tc>
          <w:tcPr>
            <w:tcW w:w="1029"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33.9</w:t>
            </w:r>
          </w:p>
        </w:tc>
        <w:tc>
          <w:tcPr>
            <w:tcW w:w="1398" w:type="dxa"/>
            <w:tcBorders>
              <w:top w:val="single" w:color="152935"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c>
          <w:tcPr>
            <w:tcW w:w="1475" w:type="dxa"/>
            <w:tcBorders>
              <w:top w:val="single" w:color="152935"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52" w:type="dxa"/>
            <w:vMerge w:val="continue"/>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47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PATUH</w:t>
            </w:r>
          </w:p>
        </w:tc>
        <w:tc>
          <w:tcPr>
            <w:tcW w:w="116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31</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55.4</w:t>
            </w:r>
          </w:p>
        </w:tc>
        <w:tc>
          <w:tcPr>
            <w:tcW w:w="13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62.0</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52" w:type="dxa"/>
            <w:vMerge w:val="continue"/>
            <w:tcBorders>
              <w:top w:val="single" w:color="152935" w:sz="8" w:space="0"/>
              <w:left w:val="nil"/>
              <w:bottom w:val="single" w:color="AEAEAE" w:sz="8" w:space="0"/>
              <w:right w:val="nil"/>
              <w:tl2br w:val="nil"/>
              <w:tr2bl w:val="nil"/>
            </w:tcBorders>
            <w:shd w:val="clear" w:color="auto" w:fill="E0E0E0"/>
            <w:noWrap w:val="0"/>
            <w:vAlign w:val="top"/>
          </w:tcPr>
          <w:p>
            <w:pPr>
              <w:spacing w:beforeLines="0" w:afterLines="0"/>
              <w:rPr>
                <w:rFonts w:hint="default" w:ascii="Arial" w:hAnsi="Arial" w:cs="Arial"/>
                <w:color w:val="010205"/>
                <w:sz w:val="18"/>
                <w:szCs w:val="24"/>
              </w:rPr>
            </w:pPr>
          </w:p>
        </w:tc>
        <w:tc>
          <w:tcPr>
            <w:tcW w:w="147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116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50</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89.3</w:t>
            </w:r>
          </w:p>
        </w:tc>
        <w:tc>
          <w:tcPr>
            <w:tcW w:w="13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52"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Missing</w:t>
            </w:r>
          </w:p>
        </w:tc>
        <w:tc>
          <w:tcPr>
            <w:tcW w:w="1475" w:type="dxa"/>
            <w:tcBorders>
              <w:top w:val="single" w:color="AEAEAE" w:sz="8" w:space="0"/>
              <w:left w:val="nil"/>
              <w:bottom w:val="single" w:color="AEAEAE"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System</w:t>
            </w:r>
          </w:p>
        </w:tc>
        <w:tc>
          <w:tcPr>
            <w:tcW w:w="1168" w:type="dxa"/>
            <w:tcBorders>
              <w:top w:val="single" w:color="AEAEAE" w:sz="8" w:space="0"/>
              <w:left w:val="nil"/>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6</w:t>
            </w:r>
          </w:p>
        </w:tc>
        <w:tc>
          <w:tcPr>
            <w:tcW w:w="1029"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10.7</w:t>
            </w:r>
          </w:p>
        </w:tc>
        <w:tc>
          <w:tcPr>
            <w:tcW w:w="1398" w:type="dxa"/>
            <w:tcBorders>
              <w:top w:val="single" w:color="AEAEAE" w:sz="8" w:space="0"/>
              <w:left w:val="single" w:color="E0E0E0" w:sz="8" w:space="0"/>
              <w:bottom w:val="single" w:color="AEAEAE"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AEAEAE"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27" w:type="dxa"/>
            <w:gridSpan w:val="2"/>
            <w:tcBorders>
              <w:top w:val="single" w:color="AEAEAE" w:sz="8" w:space="0"/>
              <w:left w:val="nil"/>
              <w:bottom w:val="single" w:color="152935" w:sz="8" w:space="0"/>
              <w:right w:val="nil"/>
              <w:tl2br w:val="nil"/>
              <w:tr2bl w:val="nil"/>
            </w:tcBorders>
            <w:shd w:val="clear" w:color="auto" w:fill="E0E0E0"/>
            <w:noWrap w:val="0"/>
            <w:vAlign w:val="top"/>
          </w:tcPr>
          <w:p>
            <w:pPr>
              <w:spacing w:beforeLines="0" w:afterLines="0" w:line="320" w:lineRule="atLeast"/>
              <w:ind w:left="60" w:right="60"/>
              <w:rPr>
                <w:rFonts w:hint="default" w:ascii="Arial" w:hAnsi="Arial" w:cs="Arial"/>
                <w:color w:val="264A60"/>
                <w:sz w:val="18"/>
                <w:szCs w:val="24"/>
              </w:rPr>
            </w:pPr>
            <w:r>
              <w:rPr>
                <w:rFonts w:hint="default" w:ascii="Arial" w:hAnsi="Arial" w:cs="Arial"/>
                <w:color w:val="264A60"/>
                <w:sz w:val="18"/>
                <w:szCs w:val="24"/>
              </w:rPr>
              <w:t>Total</w:t>
            </w:r>
          </w:p>
        </w:tc>
        <w:tc>
          <w:tcPr>
            <w:tcW w:w="1168" w:type="dxa"/>
            <w:tcBorders>
              <w:top w:val="single" w:color="AEAEAE" w:sz="8" w:space="0"/>
              <w:left w:val="nil"/>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56</w:t>
            </w:r>
          </w:p>
        </w:tc>
        <w:tc>
          <w:tcPr>
            <w:tcW w:w="1029"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top"/>
          </w:tcPr>
          <w:p>
            <w:pPr>
              <w:spacing w:beforeLines="0" w:afterLines="0" w:line="320" w:lineRule="atLeast"/>
              <w:ind w:left="60" w:right="60"/>
              <w:jc w:val="right"/>
              <w:rPr>
                <w:rFonts w:hint="default" w:ascii="Arial" w:hAnsi="Arial" w:cs="Arial"/>
                <w:color w:val="010205"/>
                <w:sz w:val="18"/>
                <w:szCs w:val="24"/>
              </w:rPr>
            </w:pPr>
            <w:r>
              <w:rPr>
                <w:rFonts w:hint="default" w:ascii="Arial" w:hAnsi="Arial" w:cs="Arial"/>
                <w:color w:val="010205"/>
                <w:sz w:val="18"/>
                <w:szCs w:val="24"/>
              </w:rPr>
              <w:t>100.0</w:t>
            </w:r>
          </w:p>
        </w:tc>
        <w:tc>
          <w:tcPr>
            <w:tcW w:w="1398" w:type="dxa"/>
            <w:tcBorders>
              <w:top w:val="single" w:color="AEAEAE" w:sz="8" w:space="0"/>
              <w:left w:val="single" w:color="E0E0E0" w:sz="8" w:space="0"/>
              <w:bottom w:val="single" w:color="152935" w:sz="8" w:space="0"/>
              <w:right w:val="single" w:color="E0E0E0" w:sz="8" w:space="0"/>
              <w:tl2br w:val="nil"/>
              <w:tr2bl w:val="nil"/>
            </w:tcBorders>
            <w:shd w:val="clear" w:color="auto" w:fill="FFFFFF"/>
            <w:noWrap w:val="0"/>
            <w:vAlign w:val="center"/>
          </w:tcPr>
          <w:p>
            <w:pPr>
              <w:spacing w:beforeLines="0" w:afterLines="0"/>
              <w:rPr>
                <w:rFonts w:hint="default" w:ascii="Arial" w:hAnsi="Arial" w:cs="Arial"/>
                <w:sz w:val="24"/>
                <w:szCs w:val="24"/>
              </w:rPr>
            </w:pPr>
          </w:p>
        </w:tc>
        <w:tc>
          <w:tcPr>
            <w:tcW w:w="1475" w:type="dxa"/>
            <w:tcBorders>
              <w:top w:val="single" w:color="AEAEAE" w:sz="8" w:space="0"/>
              <w:left w:val="single" w:color="E0E0E0" w:sz="8" w:space="0"/>
              <w:bottom w:val="single" w:color="152935" w:sz="8" w:space="0"/>
              <w:right w:val="nil"/>
              <w:tl2br w:val="nil"/>
              <w:tr2bl w:val="nil"/>
            </w:tcBorders>
            <w:shd w:val="clear" w:color="auto" w:fill="FFFFFF"/>
            <w:noWrap w:val="0"/>
            <w:vAlign w:val="center"/>
          </w:tcPr>
          <w:p>
            <w:pPr>
              <w:spacing w:beforeLines="0" w:afterLines="0"/>
              <w:rPr>
                <w:rFonts w:hint="default" w:ascii="Arial" w:hAnsi="Arial" w:cs="Arial"/>
                <w:sz w:val="24"/>
                <w:szCs w:val="24"/>
              </w:rPr>
            </w:pPr>
          </w:p>
        </w:tc>
      </w:tr>
    </w:tbl>
    <w:p>
      <w:pPr>
        <w:spacing w:line="360" w:lineRule="auto"/>
        <w:jc w:val="center"/>
        <w:rPr>
          <w:rFonts w:hint="default" w:ascii="Arial" w:hAnsi="Arial" w:cs="Arial"/>
          <w:sz w:val="22"/>
          <w:szCs w:val="22"/>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ind w:left="0" w:leftChars="0" w:firstLine="200" w:firstLineChars="0"/>
        <w:jc w:val="both"/>
        <w:rPr>
          <w:rFonts w:hint="default" w:ascii="Arial" w:hAnsi="Arial" w:cs="Arial"/>
          <w:b/>
          <w:bCs/>
          <w:sz w:val="24"/>
          <w:szCs w:val="24"/>
          <w:lang w:val="en-GB"/>
        </w:rPr>
      </w:pPr>
      <w:r>
        <w:rPr>
          <w:rFonts w:hint="default" w:ascii="Arial" w:hAnsi="Arial" w:cs="Arial"/>
          <w:b/>
          <w:bCs/>
          <w:sz w:val="24"/>
          <w:szCs w:val="24"/>
          <w:lang w:val="en-GB"/>
        </w:rPr>
        <w:t>Lampiran 5</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t>Surat Pengantar Penelitian dari Jurusan</w:t>
      </w:r>
    </w:p>
    <w:p>
      <w:pPr>
        <w:spacing w:line="360" w:lineRule="auto"/>
        <w:ind w:left="0" w:leftChars="0" w:firstLine="200" w:firstLineChars="0"/>
        <w:jc w:val="both"/>
        <w:rPr>
          <w:rFonts w:hint="default" w:ascii="Arial" w:hAnsi="Arial" w:cs="Arial"/>
          <w:b w:val="0"/>
          <w:bCs w:val="0"/>
          <w:sz w:val="24"/>
          <w:szCs w:val="24"/>
          <w:lang w:val="en-GB"/>
        </w:rPr>
      </w:pP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drawing>
          <wp:inline distT="0" distB="0" distL="114300" distR="114300">
            <wp:extent cx="4928235" cy="6623685"/>
            <wp:effectExtent l="0" t="0" r="5715" b="5715"/>
            <wp:docPr id="61" name="Gambar 61" descr="WhatsApp Image 2023-06-15 at 09.44.2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mbar 61" descr="WhatsApp Image 2023-06-15 at 09.44.26 (1)"/>
                    <pic:cNvPicPr>
                      <a:picLocks noChangeAspect="1"/>
                    </pic:cNvPicPr>
                  </pic:nvPicPr>
                  <pic:blipFill>
                    <a:blip r:embed="rId13"/>
                    <a:stretch>
                      <a:fillRect/>
                    </a:stretch>
                  </pic:blipFill>
                  <pic:spPr>
                    <a:xfrm>
                      <a:off x="0" y="0"/>
                      <a:ext cx="4928235" cy="6623685"/>
                    </a:xfrm>
                    <a:prstGeom prst="rect">
                      <a:avLst/>
                    </a:prstGeom>
                  </pic:spPr>
                </pic:pic>
              </a:graphicData>
            </a:graphic>
          </wp:inline>
        </w:drawing>
      </w:r>
    </w:p>
    <w:p>
      <w:pPr>
        <w:spacing w:line="360" w:lineRule="auto"/>
        <w:ind w:left="0" w:leftChars="0" w:firstLine="200" w:firstLineChars="0"/>
        <w:jc w:val="both"/>
        <w:rPr>
          <w:rFonts w:hint="default" w:ascii="Arial" w:hAnsi="Arial" w:cs="Arial"/>
          <w:b w:val="0"/>
          <w:bCs w:val="0"/>
          <w:sz w:val="24"/>
          <w:szCs w:val="24"/>
          <w:lang w:val="en-GB"/>
        </w:rPr>
      </w:pPr>
    </w:p>
    <w:p>
      <w:pPr>
        <w:spacing w:line="360" w:lineRule="auto"/>
        <w:ind w:left="0" w:leftChars="0" w:firstLine="200" w:firstLineChars="0"/>
        <w:jc w:val="both"/>
        <w:rPr>
          <w:rFonts w:hint="default" w:ascii="Arial" w:hAnsi="Arial" w:cs="Arial"/>
          <w:b/>
          <w:bCs/>
          <w:sz w:val="24"/>
          <w:szCs w:val="24"/>
          <w:lang w:val="en-GB"/>
        </w:rPr>
      </w:pPr>
    </w:p>
    <w:p>
      <w:pPr>
        <w:spacing w:line="360" w:lineRule="auto"/>
        <w:ind w:left="0" w:leftChars="0" w:firstLine="200" w:firstLineChars="0"/>
        <w:jc w:val="both"/>
        <w:rPr>
          <w:rFonts w:hint="default" w:ascii="Arial" w:hAnsi="Arial" w:cs="Arial"/>
          <w:b/>
          <w:bCs/>
          <w:sz w:val="24"/>
          <w:szCs w:val="24"/>
          <w:lang w:val="en-GB"/>
        </w:rPr>
      </w:pPr>
    </w:p>
    <w:p>
      <w:pPr>
        <w:spacing w:line="360" w:lineRule="auto"/>
        <w:ind w:left="0" w:leftChars="0" w:firstLine="200" w:firstLineChars="0"/>
        <w:jc w:val="both"/>
        <w:rPr>
          <w:rFonts w:hint="default" w:ascii="Arial" w:hAnsi="Arial" w:cs="Arial"/>
          <w:b/>
          <w:bCs/>
          <w:sz w:val="24"/>
          <w:szCs w:val="24"/>
          <w:lang w:val="en-GB"/>
        </w:rPr>
      </w:pPr>
    </w:p>
    <w:p>
      <w:pPr>
        <w:spacing w:line="360" w:lineRule="auto"/>
        <w:ind w:left="0" w:leftChars="0" w:firstLine="200" w:firstLineChars="0"/>
        <w:jc w:val="both"/>
        <w:rPr>
          <w:rFonts w:hint="default" w:ascii="Arial" w:hAnsi="Arial" w:cs="Arial"/>
          <w:b/>
          <w:bCs/>
          <w:sz w:val="24"/>
          <w:szCs w:val="24"/>
          <w:lang w:val="en-GB"/>
        </w:rPr>
      </w:pPr>
    </w:p>
    <w:p>
      <w:pPr>
        <w:spacing w:line="360" w:lineRule="auto"/>
        <w:ind w:left="0" w:leftChars="0" w:firstLine="200" w:firstLineChars="0"/>
        <w:jc w:val="both"/>
        <w:rPr>
          <w:rFonts w:hint="default" w:ascii="Arial" w:hAnsi="Arial" w:cs="Arial"/>
          <w:b/>
          <w:bCs/>
          <w:sz w:val="24"/>
          <w:szCs w:val="24"/>
          <w:lang w:val="en-GB"/>
        </w:rPr>
      </w:pPr>
      <w:r>
        <w:rPr>
          <w:rFonts w:hint="default" w:ascii="Arial" w:hAnsi="Arial" w:cs="Arial"/>
          <w:b/>
          <w:bCs/>
          <w:sz w:val="24"/>
          <w:szCs w:val="24"/>
          <w:lang w:val="en-GB"/>
        </w:rPr>
        <w:t>Lampiran 6</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t>Surat Izin Penelitian dari Dinas Kesehatan</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drawing>
          <wp:inline distT="0" distB="0" distL="114300" distR="114300">
            <wp:extent cx="5034280" cy="7127875"/>
            <wp:effectExtent l="0" t="0" r="13970" b="15875"/>
            <wp:docPr id="57" name="Gambar 57" descr="WhatsApp Image 2023-06-03 at 17.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descr="WhatsApp Image 2023-06-03 at 17.11.49"/>
                    <pic:cNvPicPr>
                      <a:picLocks noChangeAspect="1"/>
                    </pic:cNvPicPr>
                  </pic:nvPicPr>
                  <pic:blipFill>
                    <a:blip r:embed="rId14"/>
                    <a:stretch>
                      <a:fillRect/>
                    </a:stretch>
                  </pic:blipFill>
                  <pic:spPr>
                    <a:xfrm>
                      <a:off x="0" y="0"/>
                      <a:ext cx="5034280" cy="7127875"/>
                    </a:xfrm>
                    <a:prstGeom prst="rect">
                      <a:avLst/>
                    </a:prstGeom>
                  </pic:spPr>
                </pic:pic>
              </a:graphicData>
            </a:graphic>
          </wp:inline>
        </w:drawing>
      </w:r>
    </w:p>
    <w:p>
      <w:pPr>
        <w:spacing w:line="360" w:lineRule="auto"/>
        <w:ind w:left="0" w:leftChars="0" w:firstLine="200" w:firstLineChars="0"/>
        <w:jc w:val="both"/>
        <w:rPr>
          <w:rFonts w:hint="default" w:ascii="Arial" w:hAnsi="Arial" w:cs="Arial"/>
          <w:b/>
          <w:bCs/>
          <w:sz w:val="24"/>
          <w:szCs w:val="24"/>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ind w:left="0" w:leftChars="0" w:firstLine="200" w:firstLineChars="0"/>
        <w:jc w:val="both"/>
        <w:rPr>
          <w:rFonts w:hint="default" w:ascii="Arial" w:hAnsi="Arial" w:cs="Arial"/>
          <w:b/>
          <w:bCs/>
          <w:sz w:val="24"/>
          <w:szCs w:val="24"/>
          <w:lang w:val="en-GB"/>
        </w:rPr>
      </w:pPr>
      <w:r>
        <w:rPr>
          <w:rFonts w:hint="default" w:ascii="Arial" w:hAnsi="Arial" w:cs="Arial"/>
          <w:b/>
          <w:bCs/>
          <w:sz w:val="24"/>
          <w:szCs w:val="24"/>
          <w:lang w:val="en-GB"/>
        </w:rPr>
        <w:t>Lampiran 7</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t>Ethical Clearence</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drawing>
          <wp:inline distT="0" distB="0" distL="114300" distR="114300">
            <wp:extent cx="5033010" cy="5544820"/>
            <wp:effectExtent l="0" t="0" r="15240" b="17780"/>
            <wp:docPr id="71" name="Gambar 71" descr="WhatsApp Image 2023-06-15 at 09.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mbar 71" descr="WhatsApp Image 2023-06-15 at 09.46.05"/>
                    <pic:cNvPicPr>
                      <a:picLocks noChangeAspect="1"/>
                    </pic:cNvPicPr>
                  </pic:nvPicPr>
                  <pic:blipFill>
                    <a:blip r:embed="rId15"/>
                    <a:stretch>
                      <a:fillRect/>
                    </a:stretch>
                  </pic:blipFill>
                  <pic:spPr>
                    <a:xfrm>
                      <a:off x="0" y="0"/>
                      <a:ext cx="5033010" cy="5544820"/>
                    </a:xfrm>
                    <a:prstGeom prst="rect">
                      <a:avLst/>
                    </a:prstGeom>
                  </pic:spPr>
                </pic:pic>
              </a:graphicData>
            </a:graphic>
          </wp:inline>
        </w:drawing>
      </w:r>
    </w:p>
    <w:p>
      <w:pPr>
        <w:spacing w:line="360" w:lineRule="auto"/>
        <w:ind w:left="0" w:leftChars="0" w:firstLine="200" w:firstLineChars="0"/>
        <w:jc w:val="both"/>
        <w:rPr>
          <w:rFonts w:hint="default" w:ascii="Arial" w:hAnsi="Arial" w:cs="Arial"/>
          <w:b w:val="0"/>
          <w:bCs w:val="0"/>
          <w:sz w:val="24"/>
          <w:szCs w:val="24"/>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bCs/>
          <w:sz w:val="24"/>
          <w:szCs w:val="24"/>
          <w:lang w:val="en-GB"/>
        </w:rPr>
        <w:t>Lampiran 8</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t>Surat Balasan Telah Melaksanakan Penelitian</w:t>
      </w:r>
    </w:p>
    <w:p>
      <w:pPr>
        <w:spacing w:line="360" w:lineRule="auto"/>
        <w:ind w:left="0" w:leftChars="0" w:firstLine="200" w:firstLineChars="0"/>
        <w:jc w:val="both"/>
        <w:rPr>
          <w:rFonts w:hint="default" w:ascii="Arial" w:hAnsi="Arial" w:cs="Arial"/>
          <w:b w:val="0"/>
          <w:bCs w:val="0"/>
          <w:sz w:val="24"/>
          <w:szCs w:val="24"/>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r>
        <w:rPr>
          <w:rFonts w:hint="default" w:ascii="Arial" w:hAnsi="Arial" w:cs="Arial"/>
          <w:b w:val="0"/>
          <w:bCs w:val="0"/>
          <w:sz w:val="24"/>
          <w:szCs w:val="24"/>
          <w:lang w:val="en-GB"/>
        </w:rPr>
        <w:t xml:space="preserve"> </w:t>
      </w:r>
      <w:r>
        <w:rPr>
          <w:rFonts w:hint="default" w:ascii="Arial" w:hAnsi="Arial" w:cs="Arial"/>
          <w:b w:val="0"/>
          <w:bCs w:val="0"/>
          <w:sz w:val="24"/>
          <w:szCs w:val="24"/>
          <w:lang w:val="en-GB"/>
        </w:rPr>
        <w:drawing>
          <wp:inline distT="0" distB="0" distL="114300" distR="114300">
            <wp:extent cx="5022850" cy="7055485"/>
            <wp:effectExtent l="0" t="0" r="6350" b="12065"/>
            <wp:docPr id="53" name="Gambar 53" descr="WhatsApp Image 2023-06-14 at 19.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ambar 53" descr="WhatsApp Image 2023-06-14 at 19.11.45"/>
                    <pic:cNvPicPr>
                      <a:picLocks noChangeAspect="1"/>
                    </pic:cNvPicPr>
                  </pic:nvPicPr>
                  <pic:blipFill>
                    <a:blip r:embed="rId16"/>
                    <a:stretch>
                      <a:fillRect/>
                    </a:stretch>
                  </pic:blipFill>
                  <pic:spPr>
                    <a:xfrm>
                      <a:off x="0" y="0"/>
                      <a:ext cx="5022850" cy="7055485"/>
                    </a:xfrm>
                    <a:prstGeom prst="rect">
                      <a:avLst/>
                    </a:prstGeom>
                  </pic:spPr>
                </pic:pic>
              </a:graphicData>
            </a:graphic>
          </wp:inline>
        </w:drawing>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bCs/>
          <w:sz w:val="24"/>
          <w:szCs w:val="24"/>
          <w:lang w:val="en-GB"/>
        </w:rPr>
        <w:t>Lampiran 9</w:t>
      </w:r>
    </w:p>
    <w:p>
      <w:pPr>
        <w:spacing w:line="360" w:lineRule="auto"/>
        <w:ind w:left="0" w:leftChars="0" w:firstLine="200" w:firstLineChars="0"/>
        <w:jc w:val="both"/>
        <w:rPr>
          <w:rFonts w:hint="default" w:ascii="Arial" w:hAnsi="Arial" w:cs="Arial"/>
          <w:b w:val="0"/>
          <w:bCs w:val="0"/>
          <w:sz w:val="24"/>
          <w:szCs w:val="24"/>
          <w:lang w:val="en-GB"/>
        </w:rPr>
      </w:pPr>
      <w:r>
        <w:rPr>
          <w:rFonts w:hint="default" w:ascii="Arial" w:hAnsi="Arial" w:cs="Arial"/>
          <w:b w:val="0"/>
          <w:bCs w:val="0"/>
          <w:sz w:val="24"/>
          <w:szCs w:val="24"/>
          <w:lang w:val="en-GB"/>
        </w:rPr>
        <w:t>Kartu Konsultasi Bimbingan</w:t>
      </w:r>
    </w:p>
    <w:p>
      <w:pPr>
        <w:spacing w:line="360" w:lineRule="auto"/>
        <w:ind w:left="0" w:leftChars="0" w:firstLine="200" w:firstLineChars="0"/>
        <w:jc w:val="both"/>
        <w:rPr>
          <w:rFonts w:hint="default" w:ascii="Arial" w:hAnsi="Arial" w:cs="Arial"/>
          <w:b w:val="0"/>
          <w:bCs w:val="0"/>
          <w:sz w:val="24"/>
          <w:szCs w:val="24"/>
          <w:lang w:val="en-GB"/>
        </w:rPr>
      </w:pPr>
    </w:p>
    <w:p>
      <w:pPr>
        <w:spacing w:line="360" w:lineRule="auto"/>
        <w:ind w:left="0" w:leftChars="0" w:firstLine="200" w:firstLineChars="0"/>
        <w:jc w:val="both"/>
        <w:rPr>
          <w:rFonts w:hint="default" w:ascii="Arial" w:hAnsi="Arial" w:cs="Arial"/>
          <w:b w:val="0"/>
          <w:bCs w:val="0"/>
          <w:sz w:val="24"/>
          <w:szCs w:val="24"/>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r>
        <w:rPr>
          <w:rFonts w:hint="default" w:ascii="Arial" w:hAnsi="Arial" w:cs="Arial"/>
          <w:b w:val="0"/>
          <w:bCs w:val="0"/>
          <w:sz w:val="24"/>
          <w:szCs w:val="24"/>
          <w:lang w:val="en-GB"/>
        </w:rPr>
        <w:drawing>
          <wp:inline distT="0" distB="0" distL="114300" distR="114300">
            <wp:extent cx="5034280" cy="6648450"/>
            <wp:effectExtent l="0" t="0" r="13970" b="0"/>
            <wp:docPr id="5" name="Gambar 5" descr="WhatsApp Image 2023-08-14 at 1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WhatsApp Image 2023-08-14 at 10.53.52"/>
                    <pic:cNvPicPr>
                      <a:picLocks noChangeAspect="1"/>
                    </pic:cNvPicPr>
                  </pic:nvPicPr>
                  <pic:blipFill>
                    <a:blip r:embed="rId17"/>
                    <a:stretch>
                      <a:fillRect/>
                    </a:stretch>
                  </pic:blipFill>
                  <pic:spPr>
                    <a:xfrm>
                      <a:off x="0" y="0"/>
                      <a:ext cx="5034280" cy="6648450"/>
                    </a:xfrm>
                    <a:prstGeom prst="rect">
                      <a:avLst/>
                    </a:prstGeom>
                  </pic:spPr>
                </pic:pic>
              </a:graphicData>
            </a:graphic>
          </wp:inline>
        </w:drawing>
      </w:r>
    </w:p>
    <w:p>
      <w:pPr>
        <w:spacing w:line="360" w:lineRule="auto"/>
        <w:jc w:val="both"/>
        <w:rPr>
          <w:rFonts w:hint="default" w:ascii="Arial" w:hAnsi="Arial" w:cs="Arial"/>
          <w:b/>
          <w:bCs/>
          <w:sz w:val="24"/>
          <w:szCs w:val="24"/>
          <w:lang w:val="en-GB"/>
        </w:rPr>
      </w:pPr>
    </w:p>
    <w:p>
      <w:pPr>
        <w:spacing w:line="360" w:lineRule="auto"/>
        <w:ind w:left="0" w:leftChars="0" w:firstLine="200" w:firstLineChars="0"/>
        <w:jc w:val="both"/>
        <w:rPr>
          <w:rFonts w:hint="default" w:ascii="Arial" w:hAnsi="Arial" w:cs="Arial"/>
          <w:b/>
          <w:bCs/>
          <w:sz w:val="24"/>
          <w:szCs w:val="24"/>
          <w:lang w:val="en-GB"/>
        </w:rPr>
      </w:pPr>
      <w:r>
        <w:rPr>
          <w:rFonts w:hint="default" w:ascii="Arial" w:hAnsi="Arial" w:cs="Arial"/>
          <w:b/>
          <w:bCs/>
          <w:sz w:val="24"/>
          <w:szCs w:val="24"/>
          <w:lang w:val="en-GB"/>
        </w:rPr>
        <w:t>Lampiran 10</w:t>
      </w:r>
    </w:p>
    <w:p>
      <w:pPr>
        <w:spacing w:line="360" w:lineRule="auto"/>
        <w:ind w:left="0" w:leftChars="0" w:firstLine="200" w:firstLineChars="0"/>
        <w:jc w:val="both"/>
        <w:rPr>
          <w:rFonts w:hint="default" w:ascii="Arial" w:hAnsi="Arial" w:cs="Arial"/>
          <w:b w:val="0"/>
          <w:bCs w:val="0"/>
          <w:sz w:val="22"/>
          <w:szCs w:val="22"/>
          <w:lang w:val="en-GB"/>
        </w:rPr>
      </w:pPr>
      <w:r>
        <w:rPr>
          <w:rFonts w:hint="default" w:ascii="Arial" w:hAnsi="Arial" w:cs="Arial"/>
          <w:b w:val="0"/>
          <w:bCs w:val="0"/>
          <w:sz w:val="22"/>
          <w:szCs w:val="22"/>
          <w:lang w:val="en-GB"/>
        </w:rPr>
        <w:t xml:space="preserve">Kartu Identitas Pasien </w:t>
      </w:r>
    </w:p>
    <w:p>
      <w:pPr>
        <w:spacing w:line="360" w:lineRule="auto"/>
        <w:ind w:left="0" w:leftChars="0" w:firstLine="200" w:firstLineChars="0"/>
        <w:jc w:val="both"/>
        <w:rPr>
          <w:rFonts w:hint="default" w:ascii="Arial" w:hAnsi="Arial" w:cs="Arial"/>
          <w:b w:val="0"/>
          <w:bCs w:val="0"/>
          <w:sz w:val="22"/>
          <w:szCs w:val="22"/>
          <w:lang w:val="en-GB"/>
        </w:rPr>
      </w:pPr>
    </w:p>
    <w:p>
      <w:pPr>
        <w:spacing w:line="360" w:lineRule="auto"/>
        <w:ind w:left="0" w:leftChars="0" w:right="-62" w:rightChars="-31" w:firstLine="0" w:firstLineChars="0"/>
        <w:jc w:val="both"/>
        <w:rPr>
          <w:rFonts w:ascii="Arial" w:hAnsi="Arial" w:cs="Arial"/>
          <w:sz w:val="22"/>
          <w:szCs w:val="22"/>
          <w:lang w:val="en-GB"/>
        </w:rPr>
      </w:pPr>
      <w:r>
        <w:rPr>
          <w:rFonts w:ascii="Arial" w:hAnsi="Arial" w:cs="Arial"/>
          <w:sz w:val="22"/>
          <w:szCs w:val="22"/>
          <w:lang w:val="en-GB"/>
        </w:rPr>
        <w:drawing>
          <wp:inline distT="0" distB="0" distL="114300" distR="114300">
            <wp:extent cx="5035550" cy="3489325"/>
            <wp:effectExtent l="0" t="0" r="12700" b="15875"/>
            <wp:docPr id="24" name="Gambar 24" descr="WhatsApp Image 2023-06-03 at 17.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WhatsApp Image 2023-06-03 at 17.09.08"/>
                    <pic:cNvPicPr>
                      <a:picLocks noChangeAspect="1"/>
                    </pic:cNvPicPr>
                  </pic:nvPicPr>
                  <pic:blipFill>
                    <a:blip r:embed="rId18"/>
                    <a:stretch>
                      <a:fillRect/>
                    </a:stretch>
                  </pic:blipFill>
                  <pic:spPr>
                    <a:xfrm>
                      <a:off x="0" y="0"/>
                      <a:ext cx="5035550" cy="3489325"/>
                    </a:xfrm>
                    <a:prstGeom prst="rect">
                      <a:avLst/>
                    </a:prstGeom>
                  </pic:spPr>
                </pic:pic>
              </a:graphicData>
            </a:graphic>
          </wp:inline>
        </w:drawing>
      </w:r>
    </w:p>
    <w:p>
      <w:pPr>
        <w:spacing w:line="360" w:lineRule="auto"/>
        <w:ind w:left="0" w:leftChars="0" w:firstLine="200" w:firstLineChars="0"/>
        <w:jc w:val="both"/>
        <w:rPr>
          <w:rFonts w:ascii="Arial" w:hAnsi="Arial" w:cs="Arial"/>
          <w:sz w:val="22"/>
          <w:szCs w:val="22"/>
          <w:lang w:val="en-GB"/>
        </w:rPr>
      </w:pPr>
    </w:p>
    <w:p>
      <w:pPr>
        <w:spacing w:line="360" w:lineRule="auto"/>
        <w:ind w:left="0" w:leftChars="0" w:firstLine="200" w:firstLineChars="0"/>
        <w:jc w:val="both"/>
        <w:rPr>
          <w:rFonts w:ascii="Arial" w:hAnsi="Arial" w:cs="Arial"/>
          <w:sz w:val="22"/>
          <w:szCs w:val="22"/>
          <w:lang w:val="en-GB"/>
        </w:rPr>
      </w:pPr>
    </w:p>
    <w:p>
      <w:pPr>
        <w:spacing w:line="360" w:lineRule="auto"/>
        <w:ind w:left="0" w:leftChars="0" w:right="136" w:rightChars="68" w:firstLine="0" w:firstLineChars="0"/>
        <w:jc w:val="both"/>
        <w:rPr>
          <w:rFonts w:ascii="Arial" w:hAnsi="Arial" w:cs="Arial"/>
          <w:sz w:val="22"/>
          <w:szCs w:val="22"/>
          <w:lang w:val="en-GB"/>
        </w:rPr>
        <w:sectPr>
          <w:pgSz w:w="11905" w:h="16838"/>
          <w:pgMar w:top="1701" w:right="1701" w:bottom="1701" w:left="2268" w:header="709" w:footer="709" w:gutter="0"/>
          <w:pgBorders>
            <w:top w:val="none" w:sz="0" w:space="0"/>
            <w:left w:val="none" w:sz="0" w:space="0"/>
            <w:bottom w:val="none" w:sz="0" w:space="0"/>
            <w:right w:val="none" w:sz="0" w:space="0"/>
          </w:pgBorders>
          <w:pgNumType w:fmt="decimal"/>
          <w:cols w:space="720" w:num="1"/>
          <w:rtlGutter w:val="0"/>
          <w:docGrid w:linePitch="360" w:charSpace="0"/>
        </w:sectPr>
      </w:pPr>
      <w:r>
        <w:rPr>
          <w:rFonts w:ascii="Arial" w:hAnsi="Arial" w:cs="Arial"/>
          <w:sz w:val="22"/>
          <w:szCs w:val="22"/>
          <w:lang w:val="en-GB"/>
        </w:rPr>
        <w:drawing>
          <wp:inline distT="0" distB="0" distL="114300" distR="114300">
            <wp:extent cx="5102225" cy="3368040"/>
            <wp:effectExtent l="0" t="0" r="3175" b="3810"/>
            <wp:docPr id="54" name="Gambar 54" descr="WhatsApp Image 2023-06-03 at 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mbar 54" descr="WhatsApp Image 2023-06-03 at 17.05.20"/>
                    <pic:cNvPicPr>
                      <a:picLocks noChangeAspect="1"/>
                    </pic:cNvPicPr>
                  </pic:nvPicPr>
                  <pic:blipFill>
                    <a:blip r:embed="rId19"/>
                    <a:stretch>
                      <a:fillRect/>
                    </a:stretch>
                  </pic:blipFill>
                  <pic:spPr>
                    <a:xfrm>
                      <a:off x="0" y="0"/>
                      <a:ext cx="5102225" cy="3368040"/>
                    </a:xfrm>
                    <a:prstGeom prst="rect">
                      <a:avLst/>
                    </a:prstGeom>
                  </pic:spPr>
                </pic:pic>
              </a:graphicData>
            </a:graphic>
          </wp:inline>
        </w:drawing>
      </w:r>
    </w:p>
    <w:p>
      <w:pPr>
        <w:spacing w:line="360" w:lineRule="auto"/>
        <w:jc w:val="both"/>
        <w:rPr>
          <w:rFonts w:hint="default" w:ascii="Arial" w:hAnsi="Arial" w:cs="Arial"/>
          <w:b/>
          <w:bCs/>
          <w:sz w:val="24"/>
          <w:szCs w:val="24"/>
          <w:lang w:val="en-GB"/>
        </w:rPr>
      </w:pPr>
      <w:r>
        <w:rPr>
          <w:rFonts w:hint="default" w:ascii="Arial" w:hAnsi="Arial" w:cs="Arial"/>
          <w:b/>
          <w:bCs/>
          <w:sz w:val="24"/>
          <w:szCs w:val="24"/>
          <w:lang w:val="en-GB"/>
        </w:rPr>
        <w:t>Lampiran 11</w:t>
      </w:r>
    </w:p>
    <w:p>
      <w:pPr>
        <w:spacing w:line="360" w:lineRule="auto"/>
        <w:jc w:val="both"/>
        <w:rPr>
          <w:rFonts w:hint="default" w:ascii="Arial" w:hAnsi="Arial" w:cs="Arial"/>
          <w:b w:val="0"/>
          <w:bCs w:val="0"/>
          <w:sz w:val="24"/>
          <w:szCs w:val="24"/>
          <w:lang w:val="en-GB"/>
        </w:rPr>
      </w:pPr>
      <w:r>
        <w:rPr>
          <w:rFonts w:hint="default" w:ascii="Arial" w:hAnsi="Arial" w:cs="Arial"/>
          <w:b w:val="0"/>
          <w:bCs w:val="0"/>
          <w:sz w:val="24"/>
          <w:szCs w:val="24"/>
          <w:lang w:val="en-GB"/>
        </w:rPr>
        <w:t>Foto dokumentasi dengan pasien</w:t>
      </w:r>
    </w:p>
    <w:p>
      <w:pPr>
        <w:spacing w:line="360" w:lineRule="auto"/>
        <w:jc w:val="both"/>
        <w:rPr>
          <w:rFonts w:hint="default" w:ascii="Arial" w:hAnsi="Arial" w:cs="Arial"/>
          <w:b w:val="0"/>
          <w:bCs w:val="0"/>
          <w:sz w:val="24"/>
          <w:szCs w:val="24"/>
          <w:lang w:val="en-GB"/>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2"/>
        <w:gridCol w:w="3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7"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83180" cy="2098040"/>
                  <wp:effectExtent l="0" t="0" r="7620" b="16510"/>
                  <wp:docPr id="25" name="Gambar 25" descr="WhatsApp Image 2023-06-06 at 09.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descr="WhatsApp Image 2023-06-06 at 09.28.33"/>
                          <pic:cNvPicPr>
                            <a:picLocks noChangeAspect="1"/>
                          </pic:cNvPicPr>
                        </pic:nvPicPr>
                        <pic:blipFill>
                          <a:blip r:embed="rId20"/>
                          <a:stretch>
                            <a:fillRect/>
                          </a:stretch>
                        </pic:blipFill>
                        <pic:spPr>
                          <a:xfrm>
                            <a:off x="0" y="0"/>
                            <a:ext cx="2583180" cy="2098040"/>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306320" cy="2136140"/>
                  <wp:effectExtent l="0" t="0" r="17780" b="16510"/>
                  <wp:docPr id="26" name="Gambar 26" descr="WhatsApp Image 2023-06-06 at 0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descr="WhatsApp Image 2023-06-06 at 09.30.24"/>
                          <pic:cNvPicPr>
                            <a:picLocks noChangeAspect="1"/>
                          </pic:cNvPicPr>
                        </pic:nvPicPr>
                        <pic:blipFill>
                          <a:blip r:embed="rId21"/>
                          <a:stretch>
                            <a:fillRect/>
                          </a:stretch>
                        </pic:blipFill>
                        <pic:spPr>
                          <a:xfrm>
                            <a:off x="0" y="0"/>
                            <a:ext cx="2306320" cy="21361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2"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87625" cy="2139950"/>
                  <wp:effectExtent l="0" t="0" r="3175" b="12700"/>
                  <wp:docPr id="35" name="Gambar 35" descr="WhatsApp Image 2023-06-06 at 09.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descr="WhatsApp Image 2023-06-06 at 09.31.41"/>
                          <pic:cNvPicPr>
                            <a:picLocks noChangeAspect="1"/>
                          </pic:cNvPicPr>
                        </pic:nvPicPr>
                        <pic:blipFill>
                          <a:blip r:embed="rId22"/>
                          <a:stretch>
                            <a:fillRect/>
                          </a:stretch>
                        </pic:blipFill>
                        <pic:spPr>
                          <a:xfrm>
                            <a:off x="0" y="0"/>
                            <a:ext cx="2587625" cy="2139950"/>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313305" cy="2162175"/>
                  <wp:effectExtent l="0" t="0" r="10795" b="9525"/>
                  <wp:docPr id="36" name="Gambar 36" descr="WhatsApp Image 2023-06-06 at 09.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36" descr="WhatsApp Image 2023-06-06 at 09.32.08"/>
                          <pic:cNvPicPr>
                            <a:picLocks noChangeAspect="1"/>
                          </pic:cNvPicPr>
                        </pic:nvPicPr>
                        <pic:blipFill>
                          <a:blip r:embed="rId23"/>
                          <a:stretch>
                            <a:fillRect/>
                          </a:stretch>
                        </pic:blipFill>
                        <pic:spPr>
                          <a:xfrm>
                            <a:off x="0" y="0"/>
                            <a:ext cx="2313305" cy="2162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2"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80640" cy="2787015"/>
                  <wp:effectExtent l="0" t="0" r="10160" b="13335"/>
                  <wp:docPr id="72" name="Gambar 72" descr="WhatsApp Image 2023-06-15 at 09.54.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mbar 72" descr="WhatsApp Image 2023-06-15 at 09.54.14 (1)"/>
                          <pic:cNvPicPr>
                            <a:picLocks noChangeAspect="1"/>
                          </pic:cNvPicPr>
                        </pic:nvPicPr>
                        <pic:blipFill>
                          <a:blip r:embed="rId24"/>
                          <a:stretch>
                            <a:fillRect/>
                          </a:stretch>
                        </pic:blipFill>
                        <pic:spPr>
                          <a:xfrm>
                            <a:off x="0" y="0"/>
                            <a:ext cx="2580640" cy="2787015"/>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313305" cy="2831465"/>
                  <wp:effectExtent l="0" t="0" r="10795" b="6985"/>
                  <wp:docPr id="73" name="Gambar 73" descr="WhatsApp Image 2023-06-15 at 09.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ambar 73" descr="WhatsApp Image 2023-06-15 at 09.54.15"/>
                          <pic:cNvPicPr>
                            <a:picLocks noChangeAspect="1"/>
                          </pic:cNvPicPr>
                        </pic:nvPicPr>
                        <pic:blipFill>
                          <a:blip r:embed="rId25"/>
                          <a:stretch>
                            <a:fillRect/>
                          </a:stretch>
                        </pic:blipFill>
                        <pic:spPr>
                          <a:xfrm>
                            <a:off x="0" y="0"/>
                            <a:ext cx="2313305" cy="2831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2"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80640" cy="2641600"/>
                  <wp:effectExtent l="0" t="0" r="10160" b="6350"/>
                  <wp:docPr id="74" name="Gambar 74" descr="WhatsApp Image 2023-06-15 at 09.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ambar 74" descr="WhatsApp Image 2023-06-15 at 09.54.14"/>
                          <pic:cNvPicPr>
                            <a:picLocks noChangeAspect="1"/>
                          </pic:cNvPicPr>
                        </pic:nvPicPr>
                        <pic:blipFill>
                          <a:blip r:embed="rId26"/>
                          <a:stretch>
                            <a:fillRect/>
                          </a:stretch>
                        </pic:blipFill>
                        <pic:spPr>
                          <a:xfrm>
                            <a:off x="0" y="0"/>
                            <a:ext cx="2580640" cy="2641600"/>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313305" cy="2513965"/>
                  <wp:effectExtent l="0" t="0" r="10795" b="635"/>
                  <wp:docPr id="75" name="Gambar 75" descr="WhatsApp Image 2023-06-15 at 09.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ambar 75" descr="WhatsApp Image 2023-06-15 at 09.54.16"/>
                          <pic:cNvPicPr>
                            <a:picLocks noChangeAspect="1"/>
                          </pic:cNvPicPr>
                        </pic:nvPicPr>
                        <pic:blipFill>
                          <a:blip r:embed="rId27"/>
                          <a:stretch>
                            <a:fillRect/>
                          </a:stretch>
                        </pic:blipFill>
                        <pic:spPr>
                          <a:xfrm>
                            <a:off x="0" y="0"/>
                            <a:ext cx="2313305" cy="25139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5"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87625" cy="2689225"/>
                  <wp:effectExtent l="0" t="0" r="3175" b="15875"/>
                  <wp:docPr id="76" name="Gambar 76" descr="WhatsApp Image 2023-06-15 at 09.54.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ambar 76" descr="WhatsApp Image 2023-06-15 at 09.54.14 (2)"/>
                          <pic:cNvPicPr>
                            <a:picLocks noChangeAspect="1"/>
                          </pic:cNvPicPr>
                        </pic:nvPicPr>
                        <pic:blipFill>
                          <a:blip r:embed="rId28"/>
                          <a:stretch>
                            <a:fillRect/>
                          </a:stretch>
                        </pic:blipFill>
                        <pic:spPr>
                          <a:xfrm>
                            <a:off x="0" y="0"/>
                            <a:ext cx="2587625" cy="2689225"/>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313305" cy="2598420"/>
                  <wp:effectExtent l="0" t="0" r="10795" b="11430"/>
                  <wp:docPr id="77" name="Gambar 77" descr="WhatsApp Image 2023-06-15 at 09.54.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ambar 77" descr="WhatsApp Image 2023-06-15 at 09.54.15 (1)"/>
                          <pic:cNvPicPr>
                            <a:picLocks noChangeAspect="1"/>
                          </pic:cNvPicPr>
                        </pic:nvPicPr>
                        <pic:blipFill>
                          <a:blip r:embed="rId29"/>
                          <a:stretch>
                            <a:fillRect/>
                          </a:stretch>
                        </pic:blipFill>
                        <pic:spPr>
                          <a:xfrm>
                            <a:off x="0" y="0"/>
                            <a:ext cx="2313305" cy="25984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5" w:hRule="atLeast"/>
        </w:trPr>
        <w:tc>
          <w:tcPr>
            <w:tcW w:w="4292" w:type="dxa"/>
            <w:tcBorders>
              <w:tl2br w:val="nil"/>
              <w:tr2bl w:val="nil"/>
            </w:tcBorders>
          </w:tcPr>
          <w:p>
            <w:pPr>
              <w:widowControl w:val="0"/>
              <w:spacing w:line="360" w:lineRule="auto"/>
              <w:jc w:val="lef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555875" cy="2002155"/>
                  <wp:effectExtent l="0" t="0" r="15875" b="17145"/>
                  <wp:docPr id="21" name="Gambar 21" descr="WhatsApp Image 2023-06-06 at 0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descr="WhatsApp Image 2023-06-06 at 09.26.20"/>
                          <pic:cNvPicPr>
                            <a:picLocks noChangeAspect="1"/>
                          </pic:cNvPicPr>
                        </pic:nvPicPr>
                        <pic:blipFill>
                          <a:blip r:embed="rId30"/>
                          <a:stretch>
                            <a:fillRect/>
                          </a:stretch>
                        </pic:blipFill>
                        <pic:spPr>
                          <a:xfrm>
                            <a:off x="0" y="0"/>
                            <a:ext cx="2555875" cy="2002155"/>
                          </a:xfrm>
                          <a:prstGeom prst="rect">
                            <a:avLst/>
                          </a:prstGeom>
                        </pic:spPr>
                      </pic:pic>
                    </a:graphicData>
                  </a:graphic>
                </wp:inline>
              </w:drawing>
            </w:r>
          </w:p>
        </w:tc>
        <w:tc>
          <w:tcPr>
            <w:tcW w:w="3860" w:type="dxa"/>
            <w:tcBorders>
              <w:tl2br w:val="nil"/>
              <w:tr2bl w:val="nil"/>
            </w:tcBorders>
          </w:tcPr>
          <w:p>
            <w:pPr>
              <w:widowControl w:val="0"/>
              <w:spacing w:line="360" w:lineRule="auto"/>
              <w:jc w:val="right"/>
              <w:rPr>
                <w:rFonts w:hint="default" w:ascii="Arial" w:hAnsi="Arial" w:cs="Arial"/>
                <w:sz w:val="22"/>
                <w:szCs w:val="22"/>
                <w:vertAlign w:val="baseline"/>
                <w:lang w:val="en-GB"/>
              </w:rPr>
            </w:pPr>
            <w:r>
              <w:rPr>
                <w:rFonts w:hint="default" w:ascii="Arial" w:hAnsi="Arial" w:cs="Arial"/>
                <w:sz w:val="22"/>
                <w:szCs w:val="22"/>
                <w:vertAlign w:val="baseline"/>
                <w:lang w:val="en-GB"/>
              </w:rPr>
              <w:drawing>
                <wp:inline distT="0" distB="0" distL="114300" distR="114300">
                  <wp:extent cx="2260600" cy="2225675"/>
                  <wp:effectExtent l="0" t="0" r="6350" b="3175"/>
                  <wp:docPr id="22" name="Gambar 22" descr="WhatsApp Image 2023-06-06 at 0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WhatsApp Image 2023-06-06 at 09.09.17"/>
                          <pic:cNvPicPr>
                            <a:picLocks noChangeAspect="1"/>
                          </pic:cNvPicPr>
                        </pic:nvPicPr>
                        <pic:blipFill>
                          <a:blip r:embed="rId31"/>
                          <a:stretch>
                            <a:fillRect/>
                          </a:stretch>
                        </pic:blipFill>
                        <pic:spPr>
                          <a:xfrm>
                            <a:off x="0" y="0"/>
                            <a:ext cx="2260600" cy="2225675"/>
                          </a:xfrm>
                          <a:prstGeom prst="rect">
                            <a:avLst/>
                          </a:prstGeom>
                        </pic:spPr>
                      </pic:pic>
                    </a:graphicData>
                  </a:graphic>
                </wp:inline>
              </w:drawing>
            </w:r>
          </w:p>
        </w:tc>
      </w:tr>
    </w:tbl>
    <w:p>
      <w:pPr>
        <w:spacing w:line="360" w:lineRule="auto"/>
        <w:jc w:val="both"/>
        <w:rPr>
          <w:rFonts w:hint="default" w:ascii="Arial" w:hAnsi="Arial" w:cs="Arial"/>
          <w:b/>
          <w:bCs/>
          <w:sz w:val="24"/>
          <w:szCs w:val="24"/>
          <w:lang w:val="en-GB"/>
        </w:rPr>
      </w:pPr>
    </w:p>
    <w:p>
      <w:pPr>
        <w:spacing w:line="360" w:lineRule="auto"/>
        <w:jc w:val="both"/>
        <w:rPr>
          <w:rFonts w:hint="default" w:ascii="Arial" w:hAnsi="Arial" w:cs="Arial"/>
          <w:b/>
          <w:bCs/>
          <w:sz w:val="24"/>
          <w:szCs w:val="24"/>
          <w:lang w:val="en-GB"/>
        </w:rPr>
      </w:pPr>
    </w:p>
    <w:p>
      <w:pPr>
        <w:spacing w:line="360" w:lineRule="auto"/>
        <w:jc w:val="both"/>
        <w:rPr>
          <w:rFonts w:hint="default" w:ascii="Arial" w:hAnsi="Arial" w:cs="Arial"/>
          <w:b/>
          <w:bCs/>
          <w:sz w:val="24"/>
          <w:szCs w:val="24"/>
          <w:lang w:val="en-GB"/>
        </w:rPr>
      </w:pPr>
    </w:p>
    <w:p>
      <w:pPr>
        <w:spacing w:line="360" w:lineRule="auto"/>
        <w:jc w:val="both"/>
        <w:rPr>
          <w:rFonts w:hint="default" w:ascii="Arial" w:hAnsi="Arial" w:cs="Arial"/>
          <w:b/>
          <w:bCs/>
          <w:sz w:val="24"/>
          <w:szCs w:val="24"/>
          <w:lang w:val="en-GB"/>
        </w:rPr>
      </w:pPr>
      <w:r>
        <w:rPr>
          <w:rFonts w:hint="default" w:ascii="Arial" w:hAnsi="Arial" w:cs="Arial"/>
          <w:b/>
          <w:bCs/>
          <w:sz w:val="24"/>
          <w:szCs w:val="24"/>
          <w:lang w:val="en-GB"/>
        </w:rPr>
        <w:t>Lampiran 12</w:t>
      </w:r>
    </w:p>
    <w:p>
      <w:pPr>
        <w:spacing w:line="360" w:lineRule="auto"/>
        <w:jc w:val="both"/>
        <w:rPr>
          <w:rFonts w:hint="default" w:ascii="Arial" w:hAnsi="Arial" w:cs="Arial"/>
          <w:sz w:val="22"/>
          <w:szCs w:val="22"/>
          <w:lang w:val="en-GB"/>
        </w:rPr>
      </w:pPr>
    </w:p>
    <w:p>
      <w:pPr>
        <w:spacing w:line="360" w:lineRule="auto"/>
        <w:jc w:val="both"/>
        <w:rPr>
          <w:rFonts w:hint="default" w:ascii="Arial" w:hAnsi="Arial" w:cs="Arial"/>
          <w:sz w:val="22"/>
          <w:szCs w:val="22"/>
          <w:lang w:val="en-GB"/>
        </w:rPr>
      </w:pPr>
      <w:r>
        <w:rPr>
          <w:rFonts w:hint="default" w:ascii="Arial" w:hAnsi="Arial" w:cs="Arial"/>
          <w:sz w:val="22"/>
          <w:szCs w:val="22"/>
          <w:lang w:val="en-GB"/>
        </w:rPr>
        <w:t>Foto Dokumentasi Dengan Tim Kesehatan TBC</w:t>
      </w:r>
    </w:p>
    <w:p>
      <w:pPr>
        <w:spacing w:line="360" w:lineRule="auto"/>
        <w:jc w:val="both"/>
        <w:rPr>
          <w:rFonts w:hint="default" w:ascii="Arial" w:hAnsi="Arial" w:cs="Arial"/>
          <w:sz w:val="22"/>
          <w:szCs w:val="22"/>
          <w:lang w:val="en-GB"/>
        </w:rPr>
      </w:pPr>
    </w:p>
    <w:tbl>
      <w:tblPr>
        <w:tblStyle w:val="9"/>
        <w:tblpPr w:leftFromText="180" w:rightFromText="180" w:vertAnchor="text" w:horzAnchor="page" w:tblpX="2289" w:tblpY="57"/>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086"/>
        <w:gridCol w:w="405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trPr>
        <w:tc>
          <w:tcPr>
            <w:tcW w:w="4086" w:type="dxa"/>
            <w:tcBorders>
              <w:tl2br w:val="nil"/>
              <w:tr2bl w:val="nil"/>
            </w:tcBorders>
          </w:tcPr>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r>
              <w:rPr>
                <w:rFonts w:ascii="Arial" w:hAnsi="Arial" w:cs="Arial"/>
                <w:sz w:val="22"/>
                <w:szCs w:val="22"/>
                <w:vertAlign w:val="baseline"/>
                <w:lang w:val="en-GB"/>
              </w:rPr>
              <w:drawing>
                <wp:inline distT="0" distB="0" distL="114300" distR="114300">
                  <wp:extent cx="2446020" cy="3992880"/>
                  <wp:effectExtent l="0" t="0" r="11430" b="7620"/>
                  <wp:docPr id="37" name="Gambar 37" descr="WhatsApp Image 2023-06-06 at 0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descr="WhatsApp Image 2023-06-06 at 09.31.31"/>
                          <pic:cNvPicPr>
                            <a:picLocks noChangeAspect="1"/>
                          </pic:cNvPicPr>
                        </pic:nvPicPr>
                        <pic:blipFill>
                          <a:blip r:embed="rId32"/>
                          <a:stretch>
                            <a:fillRect/>
                          </a:stretch>
                        </pic:blipFill>
                        <pic:spPr>
                          <a:xfrm>
                            <a:off x="0" y="0"/>
                            <a:ext cx="2446020" cy="3992880"/>
                          </a:xfrm>
                          <a:prstGeom prst="rect">
                            <a:avLst/>
                          </a:prstGeom>
                        </pic:spPr>
                      </pic:pic>
                    </a:graphicData>
                  </a:graphic>
                </wp:inline>
              </w:drawing>
            </w:r>
          </w:p>
        </w:tc>
        <w:tc>
          <w:tcPr>
            <w:tcW w:w="4056" w:type="dxa"/>
            <w:tcBorders>
              <w:tl2br w:val="nil"/>
              <w:tr2bl w:val="nil"/>
            </w:tcBorders>
          </w:tcPr>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p>
          <w:p>
            <w:pPr>
              <w:widowControl w:val="0"/>
              <w:spacing w:line="360" w:lineRule="auto"/>
              <w:jc w:val="both"/>
              <w:rPr>
                <w:rFonts w:ascii="Arial" w:hAnsi="Arial" w:cs="Arial"/>
                <w:sz w:val="22"/>
                <w:szCs w:val="22"/>
                <w:vertAlign w:val="baseline"/>
                <w:lang w:val="en-GB"/>
              </w:rPr>
            </w:pPr>
            <w:r>
              <w:rPr>
                <w:rFonts w:ascii="Arial" w:hAnsi="Arial" w:cs="Arial"/>
                <w:sz w:val="22"/>
                <w:szCs w:val="22"/>
                <w:vertAlign w:val="baseline"/>
                <w:lang w:val="en-GB"/>
              </w:rPr>
              <w:drawing>
                <wp:inline distT="0" distB="0" distL="114300" distR="114300">
                  <wp:extent cx="2434590" cy="3989705"/>
                  <wp:effectExtent l="0" t="0" r="3810" b="10795"/>
                  <wp:docPr id="45" name="Gambar 45" descr="WhatsApp Image 2023-06-06 at 09.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descr="WhatsApp Image 2023-06-06 at 09.10.55"/>
                          <pic:cNvPicPr>
                            <a:picLocks noChangeAspect="1"/>
                          </pic:cNvPicPr>
                        </pic:nvPicPr>
                        <pic:blipFill>
                          <a:blip r:embed="rId33"/>
                          <a:stretch>
                            <a:fillRect/>
                          </a:stretch>
                        </pic:blipFill>
                        <pic:spPr>
                          <a:xfrm>
                            <a:off x="0" y="0"/>
                            <a:ext cx="2434590" cy="3989705"/>
                          </a:xfrm>
                          <a:prstGeom prst="rect">
                            <a:avLst/>
                          </a:prstGeom>
                        </pic:spPr>
                      </pic:pic>
                    </a:graphicData>
                  </a:graphic>
                </wp:inline>
              </w:drawing>
            </w:r>
          </w:p>
        </w:tc>
      </w:tr>
    </w:tbl>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val="0"/>
          <w:bCs w:val="0"/>
          <w:sz w:val="22"/>
          <w:szCs w:val="22"/>
          <w:lang w:val="en-GB"/>
        </w:rPr>
      </w:pPr>
    </w:p>
    <w:p>
      <w:pPr>
        <w:numPr>
          <w:ilvl w:val="0"/>
          <w:numId w:val="0"/>
        </w:numPr>
        <w:wordWrap/>
        <w:spacing w:line="360" w:lineRule="auto"/>
        <w:ind w:leftChars="0"/>
        <w:jc w:val="both"/>
        <w:rPr>
          <w:rFonts w:hint="default" w:ascii="Arial" w:hAnsi="Arial" w:cs="Arial"/>
          <w:b/>
          <w:bCs/>
          <w:sz w:val="24"/>
          <w:szCs w:val="24"/>
          <w:lang w:val="en-GB"/>
        </w:rPr>
      </w:pPr>
      <w:r>
        <w:rPr>
          <w:rFonts w:hint="default" w:ascii="Arial" w:hAnsi="Arial" w:cs="Arial"/>
          <w:b/>
          <w:bCs/>
          <w:sz w:val="24"/>
          <w:szCs w:val="24"/>
          <w:lang w:val="en-GB"/>
        </w:rPr>
        <w:t>Lampiran 13</w:t>
      </w:r>
    </w:p>
    <w:p>
      <w:pPr>
        <w:numPr>
          <w:ilvl w:val="0"/>
          <w:numId w:val="0"/>
        </w:numPr>
        <w:wordWrap/>
        <w:spacing w:line="360" w:lineRule="auto"/>
        <w:ind w:leftChars="0"/>
        <w:jc w:val="both"/>
        <w:rPr>
          <w:rFonts w:hint="default" w:ascii="Arial" w:hAnsi="Arial" w:cs="Arial"/>
          <w:b/>
          <w:bCs/>
          <w:sz w:val="24"/>
          <w:szCs w:val="24"/>
          <w:lang w:val="en-GB"/>
        </w:rPr>
      </w:pP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t>Hasil Turnitin</w:t>
      </w:r>
    </w:p>
    <w:p>
      <w:pPr>
        <w:numPr>
          <w:ilvl w:val="0"/>
          <w:numId w:val="0"/>
        </w:numPr>
        <w:wordWrap/>
        <w:spacing w:line="360" w:lineRule="auto"/>
        <w:ind w:leftChars="0"/>
        <w:jc w:val="both"/>
        <w:rPr>
          <w:rFonts w:hint="default" w:ascii="Arial" w:hAnsi="Arial" w:cs="Arial"/>
          <w:b w:val="0"/>
          <w:bCs w:val="0"/>
          <w:sz w:val="22"/>
          <w:szCs w:val="22"/>
          <w:lang w:val="en-GB"/>
        </w:rPr>
      </w:pPr>
      <w:r>
        <w:rPr>
          <w:rFonts w:hint="default" w:ascii="Arial" w:hAnsi="Arial" w:cs="Arial"/>
          <w:b w:val="0"/>
          <w:bCs w:val="0"/>
          <w:sz w:val="22"/>
          <w:szCs w:val="22"/>
          <w:lang w:val="en-GB"/>
        </w:rPr>
        <w:drawing>
          <wp:inline distT="0" distB="0" distL="114300" distR="114300">
            <wp:extent cx="5042535" cy="7022465"/>
            <wp:effectExtent l="0" t="0" r="5715" b="6985"/>
            <wp:docPr id="29" name="Gambar 29" descr="WhatsApp Image 2023-08-14 at 10.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descr="WhatsApp Image 2023-08-14 at 10.58.22"/>
                    <pic:cNvPicPr>
                      <a:picLocks noChangeAspect="1"/>
                    </pic:cNvPicPr>
                  </pic:nvPicPr>
                  <pic:blipFill>
                    <a:blip r:embed="rId34"/>
                    <a:stretch>
                      <a:fillRect/>
                    </a:stretch>
                  </pic:blipFill>
                  <pic:spPr>
                    <a:xfrm>
                      <a:off x="0" y="0"/>
                      <a:ext cx="5042535" cy="7022465"/>
                    </a:xfrm>
                    <a:prstGeom prst="rect">
                      <a:avLst/>
                    </a:prstGeom>
                  </pic:spPr>
                </pic:pic>
              </a:graphicData>
            </a:graphic>
          </wp:inline>
        </w:drawing>
      </w:r>
    </w:p>
    <w:sectPr>
      <w:pgSz w:w="11906" w:h="16838"/>
      <w:pgMar w:top="1701" w:right="1701" w:bottom="1701" w:left="2268" w:header="720" w:footer="720"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Kotak Teks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PAGE  \* MERGEFORMAT </w:instrText>
                          </w:r>
                          <w:r>
                            <w:rPr>
                              <w:rFonts w:hint="default" w:ascii="Arial" w:hAnsi="Arial" w:cs="Arial"/>
                              <w:sz w:val="22"/>
                              <w:szCs w:val="22"/>
                            </w:rPr>
                            <w:fldChar w:fldCharType="separate"/>
                          </w:r>
                          <w:r>
                            <w:rPr>
                              <w:rFonts w:hint="default" w:ascii="Arial" w:hAnsi="Arial" w:cs="Arial"/>
                              <w:sz w:val="22"/>
                              <w:szCs w:val="22"/>
                            </w:rPr>
                            <w:t>1</w:t>
                          </w:r>
                          <w:r>
                            <w:rPr>
                              <w:rFonts w:hint="default" w:ascii="Arial" w:hAnsi="Arial" w:cs="Arial"/>
                              <w:sz w:val="22"/>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XFgs&#10;piYCAABkBAAADgAAAAAAAAABACAAAAAfAQAAZHJzL2Uyb0RvYy54bWxQSwUGAAAAAAYABgBZAQAA&#10;twUAAAAA&#10;">
              <v:fill on="f" focussize="0,0"/>
              <v:stroke on="f" weight="0.5pt"/>
              <v:imagedata o:title=""/>
              <o:lock v:ext="edit" aspectratio="f"/>
              <v:textbox inset="0mm,0mm,0mm,0mm" style="mso-fit-shape-to-text:t;">
                <w:txbxContent>
                  <w:p>
                    <w:pPr>
                      <w:pStyle w:val="7"/>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PAGE  \* MERGEFORMAT </w:instrText>
                    </w:r>
                    <w:r>
                      <w:rPr>
                        <w:rFonts w:hint="default" w:ascii="Arial" w:hAnsi="Arial" w:cs="Arial"/>
                        <w:sz w:val="22"/>
                        <w:szCs w:val="22"/>
                      </w:rPr>
                      <w:fldChar w:fldCharType="separate"/>
                    </w:r>
                    <w:r>
                      <w:rPr>
                        <w:rFonts w:hint="default" w:ascii="Arial" w:hAnsi="Arial" w:cs="Arial"/>
                        <w:sz w:val="22"/>
                        <w:szCs w:val="22"/>
                      </w:rPr>
                      <w:t>1</w:t>
                    </w:r>
                    <w:r>
                      <w:rPr>
                        <w:rFonts w:hint="default" w:ascii="Arial" w:hAnsi="Arial" w:cs="Arial"/>
                        <w:sz w:val="22"/>
                        <w:szCs w:val="22"/>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Kotak Teks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KNH&#10;6x0nAgAAZAQAAA4AAAAAAAAAAQAgAAAAHwEAAGRycy9lMm9Eb2MueG1sUEsFBgAAAAAGAAYAWQEA&#10;ALgFA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Kotak Teks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PAGE  \* MERGEFORMAT </w:instrText>
                          </w:r>
                          <w:r>
                            <w:rPr>
                              <w:rFonts w:hint="default" w:ascii="Arial" w:hAnsi="Arial" w:cs="Arial"/>
                              <w:sz w:val="22"/>
                              <w:szCs w:val="22"/>
                            </w:rPr>
                            <w:fldChar w:fldCharType="separate"/>
                          </w:r>
                          <w:r>
                            <w:rPr>
                              <w:rFonts w:hint="default" w:ascii="Arial" w:hAnsi="Arial" w:cs="Arial"/>
                              <w:sz w:val="22"/>
                              <w:szCs w:val="22"/>
                            </w:rPr>
                            <w:t>16</w:t>
                          </w:r>
                          <w:r>
                            <w:rPr>
                              <w:rFonts w:hint="default" w:ascii="Arial" w:hAnsi="Arial" w:cs="Arial"/>
                              <w:sz w:val="22"/>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My8&#10;AgInAgAAZAQAAA4AAAAAAAAAAQAgAAAAHwEAAGRycy9lMm9Eb2MueG1sUEsFBgAAAAAGAAYAWQEA&#10;ALgFAAAAAA==&#10;">
              <v:fill on="f" focussize="0,0"/>
              <v:stroke on="f" weight="0.5pt"/>
              <v:imagedata o:title=""/>
              <o:lock v:ext="edit" aspectratio="f"/>
              <v:textbox inset="0mm,0mm,0mm,0mm" style="mso-fit-shape-to-text:t;">
                <w:txbxContent>
                  <w:p>
                    <w:pPr>
                      <w:pStyle w:val="7"/>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PAGE  \* MERGEFORMAT </w:instrText>
                    </w:r>
                    <w:r>
                      <w:rPr>
                        <w:rFonts w:hint="default" w:ascii="Arial" w:hAnsi="Arial" w:cs="Arial"/>
                        <w:sz w:val="22"/>
                        <w:szCs w:val="22"/>
                      </w:rPr>
                      <w:fldChar w:fldCharType="separate"/>
                    </w:r>
                    <w:r>
                      <w:rPr>
                        <w:rFonts w:hint="default" w:ascii="Arial" w:hAnsi="Arial" w:cs="Arial"/>
                        <w:sz w:val="22"/>
                        <w:szCs w:val="22"/>
                      </w:rPr>
                      <w:t>16</w:t>
                    </w:r>
                    <w:r>
                      <w:rPr>
                        <w:rFonts w:hint="default" w:ascii="Arial" w:hAnsi="Arial" w:cs="Arial"/>
                        <w:sz w:val="22"/>
                        <w:szCs w:val="22"/>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Kotak Teks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MH7Q&#10;fCYCAABkBAAADgAAAAAAAAABACAAAAAfAQAAZHJzL2Uyb0RvYy54bWxQSwUGAAAAAAYABgBZAQAA&#10;twUAAAAA&#10;">
              <v:fill on="f" focussize="0,0"/>
              <v:stroke on="f" weight="0.5pt"/>
              <v:imagedata o:title=""/>
              <o:lock v:ext="edit" aspectratio="f"/>
              <v:textbox inset="0mm,0mm,0mm,0mm" style="mso-fit-shape-to-text:t;">
                <w:txbxContent>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1A48B"/>
    <w:multiLevelType w:val="multilevel"/>
    <w:tmpl w:val="8FB1A48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4217BC4"/>
    <w:multiLevelType w:val="singleLevel"/>
    <w:tmpl w:val="94217BC4"/>
    <w:lvl w:ilvl="0" w:tentative="0">
      <w:start w:val="1"/>
      <w:numFmt w:val="lowerLetter"/>
      <w:lvlText w:val="%1."/>
      <w:lvlJc w:val="left"/>
      <w:pPr>
        <w:tabs>
          <w:tab w:val="left" w:pos="425"/>
        </w:tabs>
        <w:ind w:left="425" w:leftChars="0" w:hanging="425" w:firstLineChars="0"/>
      </w:pPr>
      <w:rPr>
        <w:rFonts w:hint="default"/>
      </w:rPr>
    </w:lvl>
  </w:abstractNum>
  <w:abstractNum w:abstractNumId="2">
    <w:nsid w:val="9A154458"/>
    <w:multiLevelType w:val="singleLevel"/>
    <w:tmpl w:val="9A154458"/>
    <w:lvl w:ilvl="0" w:tentative="0">
      <w:start w:val="1"/>
      <w:numFmt w:val="decimal"/>
      <w:lvlText w:val="%1."/>
      <w:lvlJc w:val="left"/>
      <w:pPr>
        <w:tabs>
          <w:tab w:val="left" w:pos="425"/>
        </w:tabs>
        <w:ind w:left="425" w:leftChars="0" w:hanging="425" w:firstLineChars="0"/>
      </w:pPr>
      <w:rPr>
        <w:rFonts w:hint="default"/>
      </w:rPr>
    </w:lvl>
  </w:abstractNum>
  <w:abstractNum w:abstractNumId="3">
    <w:nsid w:val="9CC40BC4"/>
    <w:multiLevelType w:val="singleLevel"/>
    <w:tmpl w:val="9CC40BC4"/>
    <w:lvl w:ilvl="0" w:tentative="0">
      <w:start w:val="1"/>
      <w:numFmt w:val="decimal"/>
      <w:lvlText w:val="%1."/>
      <w:lvlJc w:val="left"/>
      <w:pPr>
        <w:tabs>
          <w:tab w:val="left" w:pos="425"/>
        </w:tabs>
        <w:ind w:left="425" w:leftChars="0" w:hanging="425" w:firstLineChars="0"/>
      </w:pPr>
      <w:rPr>
        <w:rFonts w:hint="default"/>
      </w:rPr>
    </w:lvl>
  </w:abstractNum>
  <w:abstractNum w:abstractNumId="4">
    <w:nsid w:val="9EF375BD"/>
    <w:multiLevelType w:val="singleLevel"/>
    <w:tmpl w:val="9EF375BD"/>
    <w:lvl w:ilvl="0" w:tentative="0">
      <w:start w:val="1"/>
      <w:numFmt w:val="decimal"/>
      <w:lvlText w:val="%1)"/>
      <w:lvlJc w:val="left"/>
      <w:pPr>
        <w:tabs>
          <w:tab w:val="left" w:pos="425"/>
        </w:tabs>
        <w:ind w:left="425" w:leftChars="0" w:hanging="425" w:firstLineChars="0"/>
      </w:pPr>
      <w:rPr>
        <w:rFonts w:hint="default"/>
      </w:rPr>
    </w:lvl>
  </w:abstractNum>
  <w:abstractNum w:abstractNumId="5">
    <w:nsid w:val="AF685181"/>
    <w:multiLevelType w:val="singleLevel"/>
    <w:tmpl w:val="AF685181"/>
    <w:lvl w:ilvl="0" w:tentative="0">
      <w:start w:val="1"/>
      <w:numFmt w:val="upperLetter"/>
      <w:lvlText w:val="%1."/>
      <w:lvlJc w:val="left"/>
      <w:pPr>
        <w:tabs>
          <w:tab w:val="left" w:pos="425"/>
        </w:tabs>
        <w:ind w:left="425" w:hanging="425"/>
      </w:pPr>
      <w:rPr>
        <w:rFonts w:hint="default" w:ascii="Arial" w:hAnsi="Arial" w:cs="Arial"/>
        <w:b/>
        <w:bCs/>
        <w:sz w:val="24"/>
        <w:szCs w:val="24"/>
      </w:rPr>
    </w:lvl>
  </w:abstractNum>
  <w:abstractNum w:abstractNumId="6">
    <w:nsid w:val="B91B01A5"/>
    <w:multiLevelType w:val="singleLevel"/>
    <w:tmpl w:val="B91B01A5"/>
    <w:lvl w:ilvl="0" w:tentative="0">
      <w:start w:val="1"/>
      <w:numFmt w:val="decimal"/>
      <w:lvlText w:val="%1."/>
      <w:lvlJc w:val="left"/>
      <w:pPr>
        <w:tabs>
          <w:tab w:val="left" w:pos="425"/>
        </w:tabs>
        <w:ind w:left="425" w:leftChars="0" w:hanging="425" w:firstLineChars="0"/>
      </w:pPr>
      <w:rPr>
        <w:rFonts w:hint="default"/>
      </w:rPr>
    </w:lvl>
  </w:abstractNum>
  <w:abstractNum w:abstractNumId="7">
    <w:nsid w:val="BD814ECA"/>
    <w:multiLevelType w:val="singleLevel"/>
    <w:tmpl w:val="BD814ECA"/>
    <w:lvl w:ilvl="0" w:tentative="0">
      <w:start w:val="1"/>
      <w:numFmt w:val="lowerLetter"/>
      <w:lvlText w:val="%1."/>
      <w:lvlJc w:val="left"/>
      <w:pPr>
        <w:tabs>
          <w:tab w:val="left" w:pos="425"/>
        </w:tabs>
        <w:ind w:left="425" w:leftChars="0" w:hanging="425" w:firstLineChars="0"/>
      </w:pPr>
      <w:rPr>
        <w:rFonts w:hint="default"/>
      </w:rPr>
    </w:lvl>
  </w:abstractNum>
  <w:abstractNum w:abstractNumId="8">
    <w:nsid w:val="C06993DE"/>
    <w:multiLevelType w:val="singleLevel"/>
    <w:tmpl w:val="C06993DE"/>
    <w:lvl w:ilvl="0" w:tentative="0">
      <w:start w:val="1"/>
      <w:numFmt w:val="decimal"/>
      <w:lvlText w:val="%1."/>
      <w:lvlJc w:val="left"/>
      <w:pPr>
        <w:tabs>
          <w:tab w:val="left" w:pos="425"/>
        </w:tabs>
        <w:ind w:left="425" w:leftChars="0" w:hanging="425" w:firstLineChars="0"/>
      </w:pPr>
      <w:rPr>
        <w:rFonts w:hint="default"/>
      </w:rPr>
    </w:lvl>
  </w:abstractNum>
  <w:abstractNum w:abstractNumId="9">
    <w:nsid w:val="C0C09346"/>
    <w:multiLevelType w:val="singleLevel"/>
    <w:tmpl w:val="C0C09346"/>
    <w:lvl w:ilvl="0" w:tentative="0">
      <w:start w:val="1"/>
      <w:numFmt w:val="decimal"/>
      <w:lvlText w:val="%1)"/>
      <w:lvlJc w:val="left"/>
      <w:pPr>
        <w:tabs>
          <w:tab w:val="left" w:pos="425"/>
        </w:tabs>
        <w:ind w:left="425" w:leftChars="0" w:hanging="425" w:firstLineChars="0"/>
      </w:pPr>
      <w:rPr>
        <w:rFonts w:hint="default"/>
      </w:rPr>
    </w:lvl>
  </w:abstractNum>
  <w:abstractNum w:abstractNumId="10">
    <w:nsid w:val="CDCAB916"/>
    <w:multiLevelType w:val="singleLevel"/>
    <w:tmpl w:val="CDCAB916"/>
    <w:lvl w:ilvl="0" w:tentative="0">
      <w:start w:val="1"/>
      <w:numFmt w:val="decimal"/>
      <w:lvlText w:val="%1."/>
      <w:lvlJc w:val="left"/>
      <w:pPr>
        <w:tabs>
          <w:tab w:val="left" w:pos="425"/>
        </w:tabs>
        <w:ind w:left="425" w:leftChars="0" w:hanging="425" w:firstLineChars="0"/>
      </w:pPr>
      <w:rPr>
        <w:rFonts w:hint="default"/>
      </w:rPr>
    </w:lvl>
  </w:abstractNum>
  <w:abstractNum w:abstractNumId="11">
    <w:nsid w:val="D3D1FBDB"/>
    <w:multiLevelType w:val="singleLevel"/>
    <w:tmpl w:val="D3D1FBDB"/>
    <w:lvl w:ilvl="0" w:tentative="0">
      <w:start w:val="1"/>
      <w:numFmt w:val="decimal"/>
      <w:lvlText w:val="%1."/>
      <w:lvlJc w:val="left"/>
      <w:pPr>
        <w:tabs>
          <w:tab w:val="left" w:pos="425"/>
        </w:tabs>
        <w:ind w:left="425" w:leftChars="0" w:hanging="425" w:firstLineChars="0"/>
      </w:pPr>
      <w:rPr>
        <w:rFonts w:hint="default"/>
      </w:rPr>
    </w:lvl>
  </w:abstractNum>
  <w:abstractNum w:abstractNumId="12">
    <w:nsid w:val="DA16B3AB"/>
    <w:multiLevelType w:val="singleLevel"/>
    <w:tmpl w:val="DA16B3AB"/>
    <w:lvl w:ilvl="0" w:tentative="0">
      <w:start w:val="1"/>
      <w:numFmt w:val="lowerLetter"/>
      <w:lvlText w:val="%1."/>
      <w:lvlJc w:val="left"/>
      <w:pPr>
        <w:tabs>
          <w:tab w:val="left" w:pos="425"/>
        </w:tabs>
        <w:ind w:left="425" w:leftChars="0" w:hanging="425" w:firstLineChars="0"/>
      </w:pPr>
      <w:rPr>
        <w:rFonts w:hint="default"/>
      </w:rPr>
    </w:lvl>
  </w:abstractNum>
  <w:abstractNum w:abstractNumId="13">
    <w:nsid w:val="DD64E788"/>
    <w:multiLevelType w:val="singleLevel"/>
    <w:tmpl w:val="DD64E788"/>
    <w:lvl w:ilvl="0" w:tentative="0">
      <w:start w:val="1"/>
      <w:numFmt w:val="decimal"/>
      <w:lvlText w:val="%1."/>
      <w:lvlJc w:val="left"/>
      <w:pPr>
        <w:tabs>
          <w:tab w:val="left" w:pos="425"/>
        </w:tabs>
        <w:ind w:left="425" w:leftChars="0" w:hanging="425" w:firstLineChars="0"/>
      </w:pPr>
      <w:rPr>
        <w:rFonts w:hint="default"/>
      </w:rPr>
    </w:lvl>
  </w:abstractNum>
  <w:abstractNum w:abstractNumId="14">
    <w:nsid w:val="E05A566B"/>
    <w:multiLevelType w:val="singleLevel"/>
    <w:tmpl w:val="E05A566B"/>
    <w:lvl w:ilvl="0" w:tentative="0">
      <w:start w:val="1"/>
      <w:numFmt w:val="lowerLetter"/>
      <w:lvlText w:val="%1."/>
      <w:lvlJc w:val="left"/>
      <w:pPr>
        <w:tabs>
          <w:tab w:val="left" w:pos="425"/>
        </w:tabs>
        <w:ind w:left="425" w:leftChars="0" w:hanging="425" w:firstLineChars="0"/>
      </w:pPr>
      <w:rPr>
        <w:rFonts w:hint="default"/>
      </w:rPr>
    </w:lvl>
  </w:abstractNum>
  <w:abstractNum w:abstractNumId="15">
    <w:nsid w:val="EE414940"/>
    <w:multiLevelType w:val="singleLevel"/>
    <w:tmpl w:val="EE414940"/>
    <w:lvl w:ilvl="0" w:tentative="0">
      <w:start w:val="1"/>
      <w:numFmt w:val="decimal"/>
      <w:lvlText w:val="%1."/>
      <w:lvlJc w:val="left"/>
      <w:pPr>
        <w:tabs>
          <w:tab w:val="left" w:pos="425"/>
        </w:tabs>
        <w:ind w:left="425" w:leftChars="0" w:hanging="425" w:firstLineChars="0"/>
      </w:pPr>
      <w:rPr>
        <w:rFonts w:hint="default"/>
      </w:rPr>
    </w:lvl>
  </w:abstractNum>
  <w:abstractNum w:abstractNumId="16">
    <w:nsid w:val="F07FDD05"/>
    <w:multiLevelType w:val="singleLevel"/>
    <w:tmpl w:val="F07FDD05"/>
    <w:lvl w:ilvl="0" w:tentative="0">
      <w:start w:val="1"/>
      <w:numFmt w:val="decimal"/>
      <w:lvlText w:val="%1."/>
      <w:lvlJc w:val="left"/>
      <w:pPr>
        <w:tabs>
          <w:tab w:val="left" w:pos="425"/>
        </w:tabs>
        <w:ind w:left="425" w:leftChars="0" w:hanging="425" w:firstLineChars="0"/>
      </w:pPr>
      <w:rPr>
        <w:rFonts w:hint="default"/>
      </w:rPr>
    </w:lvl>
  </w:abstractNum>
  <w:abstractNum w:abstractNumId="17">
    <w:nsid w:val="F7EE2BB3"/>
    <w:multiLevelType w:val="multilevel"/>
    <w:tmpl w:val="F7EE2BB3"/>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ascii="Arial" w:hAnsi="Arial" w:cs="Arial"/>
        <w:sz w:val="24"/>
        <w:szCs w:val="24"/>
      </w:rPr>
    </w:lvl>
    <w:lvl w:ilvl="2" w:tentative="0">
      <w:start w:val="1"/>
      <w:numFmt w:val="decimal"/>
      <w:suff w:val="space"/>
      <w:lvlText w:val="%1.%2.%3"/>
      <w:lvlJc w:val="left"/>
      <w:pPr>
        <w:ind w:left="0" w:leftChars="0" w:firstLine="0" w:firstLineChars="0"/>
      </w:pPr>
      <w:rPr>
        <w:rFonts w:hint="default" w:ascii="Arial" w:hAnsi="Arial" w:cs="Arial"/>
        <w:b/>
        <w:bCs/>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8">
    <w:nsid w:val="FC885B47"/>
    <w:multiLevelType w:val="singleLevel"/>
    <w:tmpl w:val="FC885B47"/>
    <w:lvl w:ilvl="0" w:tentative="0">
      <w:start w:val="1"/>
      <w:numFmt w:val="lowerLetter"/>
      <w:lvlText w:val="%1."/>
      <w:lvlJc w:val="left"/>
      <w:pPr>
        <w:tabs>
          <w:tab w:val="left" w:pos="425"/>
        </w:tabs>
        <w:ind w:left="425" w:leftChars="0" w:hanging="425" w:firstLineChars="0"/>
      </w:pPr>
      <w:rPr>
        <w:rFonts w:hint="default"/>
      </w:rPr>
    </w:lvl>
  </w:abstractNum>
  <w:abstractNum w:abstractNumId="19">
    <w:nsid w:val="00C07983"/>
    <w:multiLevelType w:val="multilevel"/>
    <w:tmpl w:val="00C0798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03C05498"/>
    <w:multiLevelType w:val="singleLevel"/>
    <w:tmpl w:val="03C05498"/>
    <w:lvl w:ilvl="0" w:tentative="0">
      <w:start w:val="1"/>
      <w:numFmt w:val="lowerLetter"/>
      <w:lvlText w:val="%1."/>
      <w:lvlJc w:val="left"/>
      <w:pPr>
        <w:tabs>
          <w:tab w:val="left" w:pos="425"/>
        </w:tabs>
        <w:ind w:left="425" w:leftChars="0" w:hanging="425" w:firstLineChars="0"/>
      </w:pPr>
      <w:rPr>
        <w:rFonts w:hint="default"/>
      </w:rPr>
    </w:lvl>
  </w:abstractNum>
  <w:abstractNum w:abstractNumId="21">
    <w:nsid w:val="0B12937B"/>
    <w:multiLevelType w:val="multilevel"/>
    <w:tmpl w:val="0B12937B"/>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2">
    <w:nsid w:val="0C494BD3"/>
    <w:multiLevelType w:val="singleLevel"/>
    <w:tmpl w:val="0C494BD3"/>
    <w:lvl w:ilvl="0" w:tentative="0">
      <w:start w:val="1"/>
      <w:numFmt w:val="lowerLetter"/>
      <w:lvlText w:val="%1."/>
      <w:lvlJc w:val="left"/>
      <w:pPr>
        <w:tabs>
          <w:tab w:val="left" w:pos="425"/>
        </w:tabs>
        <w:ind w:left="425" w:leftChars="0" w:hanging="425" w:firstLineChars="0"/>
      </w:pPr>
      <w:rPr>
        <w:rFonts w:hint="default"/>
      </w:rPr>
    </w:lvl>
  </w:abstractNum>
  <w:abstractNum w:abstractNumId="23">
    <w:nsid w:val="0E9E803C"/>
    <w:multiLevelType w:val="multilevel"/>
    <w:tmpl w:val="0E9E803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Arial" w:hAnsi="Arial" w:cs="Arial"/>
        <w:sz w:val="24"/>
        <w:szCs w:val="24"/>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4">
    <w:nsid w:val="0EC7811E"/>
    <w:multiLevelType w:val="singleLevel"/>
    <w:tmpl w:val="0EC7811E"/>
    <w:lvl w:ilvl="0" w:tentative="0">
      <w:start w:val="1"/>
      <w:numFmt w:val="decimal"/>
      <w:lvlText w:val="%1."/>
      <w:lvlJc w:val="left"/>
      <w:pPr>
        <w:tabs>
          <w:tab w:val="left" w:pos="425"/>
        </w:tabs>
        <w:ind w:left="425" w:leftChars="0" w:hanging="425" w:firstLineChars="0"/>
      </w:pPr>
      <w:rPr>
        <w:rFonts w:hint="default"/>
      </w:rPr>
    </w:lvl>
  </w:abstractNum>
  <w:abstractNum w:abstractNumId="25">
    <w:nsid w:val="16D36FBC"/>
    <w:multiLevelType w:val="singleLevel"/>
    <w:tmpl w:val="16D36FBC"/>
    <w:lvl w:ilvl="0" w:tentative="0">
      <w:start w:val="1"/>
      <w:numFmt w:val="decimal"/>
      <w:lvlText w:val="%1."/>
      <w:lvlJc w:val="left"/>
      <w:pPr>
        <w:tabs>
          <w:tab w:val="left" w:pos="425"/>
        </w:tabs>
        <w:ind w:left="425" w:leftChars="0" w:hanging="425" w:firstLineChars="0"/>
      </w:pPr>
      <w:rPr>
        <w:rFonts w:hint="default"/>
      </w:rPr>
    </w:lvl>
  </w:abstractNum>
  <w:abstractNum w:abstractNumId="26">
    <w:nsid w:val="16F8BE41"/>
    <w:multiLevelType w:val="singleLevel"/>
    <w:tmpl w:val="16F8BE41"/>
    <w:lvl w:ilvl="0" w:tentative="0">
      <w:start w:val="1"/>
      <w:numFmt w:val="lowerLetter"/>
      <w:lvlText w:val="%1."/>
      <w:lvlJc w:val="left"/>
      <w:pPr>
        <w:tabs>
          <w:tab w:val="left" w:pos="425"/>
        </w:tabs>
        <w:ind w:left="425" w:leftChars="0" w:hanging="425" w:firstLineChars="0"/>
      </w:pPr>
      <w:rPr>
        <w:rFonts w:hint="default"/>
      </w:rPr>
    </w:lvl>
  </w:abstractNum>
  <w:abstractNum w:abstractNumId="27">
    <w:nsid w:val="1716650A"/>
    <w:multiLevelType w:val="multilevel"/>
    <w:tmpl w:val="1716650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1D545A7D"/>
    <w:multiLevelType w:val="multilevel"/>
    <w:tmpl w:val="1D545A7D"/>
    <w:lvl w:ilvl="0" w:tentative="0">
      <w:start w:val="1"/>
      <w:numFmt w:val="decimal"/>
      <w:lvlText w:val="%1."/>
      <w:lvlJc w:val="left"/>
      <w:pPr>
        <w:ind w:left="720" w:hanging="360"/>
      </w:pPr>
      <w:rPr>
        <w:rFonts w:hint="default" w:ascii="Arial" w:hAnsi="Arial" w:cs="Arial"/>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2437B514"/>
    <w:multiLevelType w:val="multilevel"/>
    <w:tmpl w:val="2437B514"/>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0">
    <w:nsid w:val="26AE29F6"/>
    <w:multiLevelType w:val="multilevel"/>
    <w:tmpl w:val="26AE29F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2BC23369"/>
    <w:multiLevelType w:val="singleLevel"/>
    <w:tmpl w:val="2BC23369"/>
    <w:lvl w:ilvl="0" w:tentative="0">
      <w:start w:val="1"/>
      <w:numFmt w:val="lowerLetter"/>
      <w:lvlText w:val="%1."/>
      <w:lvlJc w:val="left"/>
      <w:pPr>
        <w:tabs>
          <w:tab w:val="left" w:pos="425"/>
        </w:tabs>
        <w:ind w:left="425" w:leftChars="0" w:hanging="425" w:firstLineChars="0"/>
      </w:pPr>
      <w:rPr>
        <w:rFonts w:hint="default"/>
      </w:rPr>
    </w:lvl>
  </w:abstractNum>
  <w:abstractNum w:abstractNumId="32">
    <w:nsid w:val="330E81BF"/>
    <w:multiLevelType w:val="singleLevel"/>
    <w:tmpl w:val="330E81BF"/>
    <w:lvl w:ilvl="0" w:tentative="0">
      <w:start w:val="1"/>
      <w:numFmt w:val="decimal"/>
      <w:lvlText w:val="%1."/>
      <w:lvlJc w:val="left"/>
      <w:pPr>
        <w:tabs>
          <w:tab w:val="left" w:pos="425"/>
        </w:tabs>
        <w:ind w:left="425" w:leftChars="0" w:hanging="425" w:firstLineChars="0"/>
      </w:pPr>
      <w:rPr>
        <w:rFonts w:hint="default"/>
      </w:rPr>
    </w:lvl>
  </w:abstractNum>
  <w:abstractNum w:abstractNumId="33">
    <w:nsid w:val="3CB3C846"/>
    <w:multiLevelType w:val="singleLevel"/>
    <w:tmpl w:val="3CB3C846"/>
    <w:lvl w:ilvl="0" w:tentative="0">
      <w:start w:val="1"/>
      <w:numFmt w:val="lowerLetter"/>
      <w:lvlText w:val="%1."/>
      <w:lvlJc w:val="left"/>
      <w:pPr>
        <w:tabs>
          <w:tab w:val="left" w:pos="425"/>
        </w:tabs>
        <w:ind w:left="625" w:leftChars="0" w:hanging="425" w:firstLineChars="0"/>
      </w:pPr>
      <w:rPr>
        <w:rFonts w:hint="default"/>
      </w:rPr>
    </w:lvl>
  </w:abstractNum>
  <w:abstractNum w:abstractNumId="34">
    <w:nsid w:val="3E003D56"/>
    <w:multiLevelType w:val="multilevel"/>
    <w:tmpl w:val="3E003D5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3FB619F9"/>
    <w:multiLevelType w:val="singleLevel"/>
    <w:tmpl w:val="3FB619F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6">
    <w:nsid w:val="54082D9F"/>
    <w:multiLevelType w:val="singleLevel"/>
    <w:tmpl w:val="54082D9F"/>
    <w:lvl w:ilvl="0" w:tentative="0">
      <w:start w:val="1"/>
      <w:numFmt w:val="decimal"/>
      <w:lvlText w:val="%1."/>
      <w:lvlJc w:val="left"/>
      <w:pPr>
        <w:tabs>
          <w:tab w:val="left" w:pos="425"/>
        </w:tabs>
        <w:ind w:left="425" w:leftChars="0" w:hanging="425" w:firstLineChars="0"/>
      </w:pPr>
      <w:rPr>
        <w:rFonts w:hint="default"/>
      </w:rPr>
    </w:lvl>
  </w:abstractNum>
  <w:abstractNum w:abstractNumId="37">
    <w:nsid w:val="543001D6"/>
    <w:multiLevelType w:val="multilevel"/>
    <w:tmpl w:val="543001D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66E5A8C3"/>
    <w:multiLevelType w:val="singleLevel"/>
    <w:tmpl w:val="66E5A8C3"/>
    <w:lvl w:ilvl="0" w:tentative="0">
      <w:start w:val="1"/>
      <w:numFmt w:val="decimal"/>
      <w:lvlText w:val="%1."/>
      <w:lvlJc w:val="left"/>
      <w:pPr>
        <w:tabs>
          <w:tab w:val="left" w:pos="425"/>
        </w:tabs>
        <w:ind w:left="425" w:leftChars="0" w:hanging="425" w:firstLineChars="0"/>
      </w:pPr>
      <w:rPr>
        <w:rFonts w:hint="default"/>
      </w:rPr>
    </w:lvl>
  </w:abstractNum>
  <w:abstractNum w:abstractNumId="39">
    <w:nsid w:val="6E01DFAB"/>
    <w:multiLevelType w:val="singleLevel"/>
    <w:tmpl w:val="6E01DFAB"/>
    <w:lvl w:ilvl="0" w:tentative="0">
      <w:start w:val="1"/>
      <w:numFmt w:val="lowerLetter"/>
      <w:lvlText w:val="%1."/>
      <w:lvlJc w:val="left"/>
      <w:pPr>
        <w:tabs>
          <w:tab w:val="left" w:pos="425"/>
        </w:tabs>
        <w:ind w:left="625" w:leftChars="0" w:hanging="425" w:firstLineChars="0"/>
      </w:pPr>
      <w:rPr>
        <w:rFonts w:hint="default"/>
      </w:rPr>
    </w:lvl>
  </w:abstractNum>
  <w:abstractNum w:abstractNumId="40">
    <w:nsid w:val="7137A94C"/>
    <w:multiLevelType w:val="singleLevel"/>
    <w:tmpl w:val="7137A94C"/>
    <w:lvl w:ilvl="0" w:tentative="0">
      <w:start w:val="1"/>
      <w:numFmt w:val="decimal"/>
      <w:lvlText w:val="%1)"/>
      <w:lvlJc w:val="left"/>
      <w:pPr>
        <w:tabs>
          <w:tab w:val="left" w:pos="425"/>
        </w:tabs>
        <w:ind w:left="425" w:leftChars="0" w:hanging="425" w:firstLineChars="0"/>
      </w:pPr>
      <w:rPr>
        <w:rFonts w:hint="default"/>
      </w:rPr>
    </w:lvl>
  </w:abstractNum>
  <w:abstractNum w:abstractNumId="41">
    <w:nsid w:val="72C42933"/>
    <w:multiLevelType w:val="multilevel"/>
    <w:tmpl w:val="72C4293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769361C0"/>
    <w:multiLevelType w:val="singleLevel"/>
    <w:tmpl w:val="769361C0"/>
    <w:lvl w:ilvl="0" w:tentative="0">
      <w:start w:val="1"/>
      <w:numFmt w:val="lowerLetter"/>
      <w:lvlText w:val="%1."/>
      <w:lvlJc w:val="left"/>
      <w:pPr>
        <w:tabs>
          <w:tab w:val="left" w:pos="425"/>
        </w:tabs>
        <w:ind w:left="425" w:leftChars="0" w:hanging="425" w:firstLineChars="0"/>
      </w:pPr>
      <w:rPr>
        <w:rFonts w:hint="default"/>
      </w:rPr>
    </w:lvl>
  </w:abstractNum>
  <w:abstractNum w:abstractNumId="43">
    <w:nsid w:val="77F0007D"/>
    <w:multiLevelType w:val="singleLevel"/>
    <w:tmpl w:val="77F0007D"/>
    <w:lvl w:ilvl="0" w:tentative="0">
      <w:start w:val="1"/>
      <w:numFmt w:val="lowerLetter"/>
      <w:lvlText w:val="%1."/>
      <w:lvlJc w:val="left"/>
      <w:pPr>
        <w:tabs>
          <w:tab w:val="left" w:pos="425"/>
        </w:tabs>
        <w:ind w:left="425" w:leftChars="0" w:hanging="425" w:firstLineChars="0"/>
      </w:pPr>
      <w:rPr>
        <w:rFonts w:hint="default"/>
      </w:rPr>
    </w:lvl>
  </w:abstractNum>
  <w:abstractNum w:abstractNumId="44">
    <w:nsid w:val="78D241DD"/>
    <w:multiLevelType w:val="singleLevel"/>
    <w:tmpl w:val="78D241DD"/>
    <w:lvl w:ilvl="0" w:tentative="0">
      <w:start w:val="1"/>
      <w:numFmt w:val="decimal"/>
      <w:lvlText w:val="%1."/>
      <w:lvlJc w:val="left"/>
      <w:pPr>
        <w:tabs>
          <w:tab w:val="left" w:pos="425"/>
        </w:tabs>
        <w:ind w:left="425" w:leftChars="0" w:hanging="425" w:firstLineChars="0"/>
      </w:pPr>
      <w:rPr>
        <w:rFonts w:hint="default"/>
      </w:rPr>
    </w:lvl>
  </w:abstractNum>
  <w:abstractNum w:abstractNumId="45">
    <w:nsid w:val="7A585808"/>
    <w:multiLevelType w:val="singleLevel"/>
    <w:tmpl w:val="7A585808"/>
    <w:lvl w:ilvl="0" w:tentative="0">
      <w:start w:val="1"/>
      <w:numFmt w:val="decimal"/>
      <w:suff w:val="space"/>
      <w:lvlText w:val="%1."/>
      <w:lvlJc w:val="left"/>
    </w:lvl>
  </w:abstractNum>
  <w:abstractNum w:abstractNumId="46">
    <w:nsid w:val="7ED4177D"/>
    <w:multiLevelType w:val="singleLevel"/>
    <w:tmpl w:val="7ED4177D"/>
    <w:lvl w:ilvl="0" w:tentative="0">
      <w:start w:val="1"/>
      <w:numFmt w:val="decimal"/>
      <w:lvlText w:val="%1."/>
      <w:lvlJc w:val="left"/>
      <w:pPr>
        <w:tabs>
          <w:tab w:val="left" w:pos="425"/>
        </w:tabs>
        <w:ind w:left="425" w:leftChars="0" w:hanging="425" w:firstLineChars="0"/>
      </w:pPr>
      <w:rPr>
        <w:rFonts w:hint="default"/>
      </w:rPr>
    </w:lvl>
  </w:abstractNum>
  <w:num w:numId="1">
    <w:abstractNumId w:val="8"/>
  </w:num>
  <w:num w:numId="2">
    <w:abstractNumId w:val="0"/>
  </w:num>
  <w:num w:numId="3">
    <w:abstractNumId w:val="23"/>
  </w:num>
  <w:num w:numId="4">
    <w:abstractNumId w:val="17"/>
  </w:num>
  <w:num w:numId="5">
    <w:abstractNumId w:val="25"/>
  </w:num>
  <w:num w:numId="6">
    <w:abstractNumId w:val="33"/>
  </w:num>
  <w:num w:numId="7">
    <w:abstractNumId w:val="39"/>
  </w:num>
  <w:num w:numId="8">
    <w:abstractNumId w:val="10"/>
  </w:num>
  <w:num w:numId="9">
    <w:abstractNumId w:val="9"/>
  </w:num>
  <w:num w:numId="10">
    <w:abstractNumId w:val="43"/>
  </w:num>
  <w:num w:numId="11">
    <w:abstractNumId w:val="14"/>
  </w:num>
  <w:num w:numId="12">
    <w:abstractNumId w:val="40"/>
  </w:num>
  <w:num w:numId="13">
    <w:abstractNumId w:val="7"/>
  </w:num>
  <w:num w:numId="14">
    <w:abstractNumId w:val="26"/>
  </w:num>
  <w:num w:numId="15">
    <w:abstractNumId w:val="22"/>
  </w:num>
  <w:num w:numId="16">
    <w:abstractNumId w:val="42"/>
  </w:num>
  <w:num w:numId="17">
    <w:abstractNumId w:val="24"/>
  </w:num>
  <w:num w:numId="18">
    <w:abstractNumId w:val="3"/>
  </w:num>
  <w:num w:numId="19">
    <w:abstractNumId w:val="21"/>
  </w:num>
  <w:num w:numId="20">
    <w:abstractNumId w:val="44"/>
  </w:num>
  <w:num w:numId="21">
    <w:abstractNumId w:val="45"/>
  </w:num>
  <w:num w:numId="22">
    <w:abstractNumId w:val="46"/>
  </w:num>
  <w:num w:numId="23">
    <w:abstractNumId w:val="1"/>
  </w:num>
  <w:num w:numId="24">
    <w:abstractNumId w:val="11"/>
  </w:num>
  <w:num w:numId="25">
    <w:abstractNumId w:val="20"/>
  </w:num>
  <w:num w:numId="26">
    <w:abstractNumId w:val="12"/>
  </w:num>
  <w:num w:numId="27">
    <w:abstractNumId w:val="13"/>
  </w:num>
  <w:num w:numId="28">
    <w:abstractNumId w:val="32"/>
  </w:num>
  <w:num w:numId="29">
    <w:abstractNumId w:val="35"/>
  </w:num>
  <w:num w:numId="30">
    <w:abstractNumId w:val="15"/>
  </w:num>
  <w:num w:numId="31">
    <w:abstractNumId w:val="31"/>
  </w:num>
  <w:num w:numId="32">
    <w:abstractNumId w:val="18"/>
  </w:num>
  <w:num w:numId="33">
    <w:abstractNumId w:val="36"/>
  </w:num>
  <w:num w:numId="34">
    <w:abstractNumId w:val="2"/>
  </w:num>
  <w:num w:numId="35">
    <w:abstractNumId w:val="38"/>
  </w:num>
  <w:num w:numId="36">
    <w:abstractNumId w:val="29"/>
  </w:num>
  <w:num w:numId="37">
    <w:abstractNumId w:val="6"/>
  </w:num>
  <w:num w:numId="38">
    <w:abstractNumId w:val="16"/>
  </w:num>
  <w:num w:numId="39">
    <w:abstractNumId w:val="4"/>
  </w:num>
  <w:num w:numId="40">
    <w:abstractNumId w:val="5"/>
  </w:num>
  <w:num w:numId="41">
    <w:abstractNumId w:val="28"/>
  </w:num>
  <w:num w:numId="42">
    <w:abstractNumId w:val="19"/>
  </w:num>
  <w:num w:numId="43">
    <w:abstractNumId w:val="41"/>
  </w:num>
  <w:num w:numId="44">
    <w:abstractNumId w:val="27"/>
  </w:num>
  <w:num w:numId="45">
    <w:abstractNumId w:val="30"/>
  </w:num>
  <w:num w:numId="46">
    <w:abstractNumId w:val="34"/>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050295"/>
    <w:rsid w:val="030F065F"/>
    <w:rsid w:val="065A027A"/>
    <w:rsid w:val="0B650370"/>
    <w:rsid w:val="0D9708C5"/>
    <w:rsid w:val="0DC97864"/>
    <w:rsid w:val="1FEF3F12"/>
    <w:rsid w:val="20040C5B"/>
    <w:rsid w:val="21B45B5C"/>
    <w:rsid w:val="220E16ED"/>
    <w:rsid w:val="253316A9"/>
    <w:rsid w:val="25976E3D"/>
    <w:rsid w:val="27DD69A1"/>
    <w:rsid w:val="2AAA1E11"/>
    <w:rsid w:val="2ADE4D64"/>
    <w:rsid w:val="2B304793"/>
    <w:rsid w:val="2D5721C2"/>
    <w:rsid w:val="2DB70641"/>
    <w:rsid w:val="38176FB3"/>
    <w:rsid w:val="386B7D37"/>
    <w:rsid w:val="3BA53E46"/>
    <w:rsid w:val="3F1B4B40"/>
    <w:rsid w:val="3F474138"/>
    <w:rsid w:val="41CE39E2"/>
    <w:rsid w:val="43AD0A6C"/>
    <w:rsid w:val="43F97269"/>
    <w:rsid w:val="44094F91"/>
    <w:rsid w:val="475B1DF3"/>
    <w:rsid w:val="4BBE3024"/>
    <w:rsid w:val="4E085131"/>
    <w:rsid w:val="52523AA1"/>
    <w:rsid w:val="53AC4671"/>
    <w:rsid w:val="59FF3DBE"/>
    <w:rsid w:val="5CF556BB"/>
    <w:rsid w:val="5F052B7B"/>
    <w:rsid w:val="60097AAD"/>
    <w:rsid w:val="62AD1BCA"/>
    <w:rsid w:val="672708AE"/>
    <w:rsid w:val="6AC1104E"/>
    <w:rsid w:val="6D0E142C"/>
    <w:rsid w:val="70420018"/>
    <w:rsid w:val="72A22F3E"/>
    <w:rsid w:val="74D712C6"/>
    <w:rsid w:val="76621F3B"/>
    <w:rsid w:val="774642E4"/>
    <w:rsid w:val="778C6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semiHidden="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unhideWhenUsed/>
    <w:qFormat/>
    <w:uiPriority w:val="99"/>
    <w:pPr>
      <w:widowControl w:val="0"/>
      <w:autoSpaceDE w:val="0"/>
      <w:autoSpaceDN w:val="0"/>
      <w:adjustRightInd w:val="0"/>
      <w:spacing w:beforeLines="0" w:afterLines="0"/>
    </w:pPr>
    <w:rPr>
      <w:rFonts w:hint="default" w:ascii="Courier New" w:hAnsi="Courier New" w:eastAsiaTheme="minorEastAsia" w:cstheme="minorBidi"/>
      <w:b/>
      <w:color w:val="000000"/>
      <w:sz w:val="32"/>
      <w:szCs w:val="24"/>
    </w:rPr>
  </w:style>
  <w:style w:type="paragraph" w:styleId="3">
    <w:name w:val="heading 2"/>
    <w:next w:val="1"/>
    <w:unhideWhenUsed/>
    <w:qFormat/>
    <w:uiPriority w:val="99"/>
    <w:pPr>
      <w:widowControl w:val="0"/>
      <w:autoSpaceDE w:val="0"/>
      <w:autoSpaceDN w:val="0"/>
      <w:adjustRightInd w:val="0"/>
      <w:spacing w:beforeLines="0" w:afterLines="0"/>
    </w:pPr>
    <w:rPr>
      <w:rFonts w:hint="default" w:ascii="Courier New" w:hAnsi="Courier New" w:eastAsiaTheme="minorEastAsia" w:cstheme="minorBidi"/>
      <w:b/>
      <w:i/>
      <w:color w:val="000000"/>
      <w:sz w:val="28"/>
      <w:szCs w:val="24"/>
    </w:rPr>
  </w:style>
  <w:style w:type="paragraph" w:styleId="4">
    <w:name w:val="heading 3"/>
    <w:next w:val="1"/>
    <w:unhideWhenUsed/>
    <w:qFormat/>
    <w:uiPriority w:val="99"/>
    <w:pPr>
      <w:widowControl w:val="0"/>
      <w:autoSpaceDE w:val="0"/>
      <w:autoSpaceDN w:val="0"/>
      <w:adjustRightInd w:val="0"/>
      <w:spacing w:beforeLines="0" w:afterLines="0"/>
    </w:pPr>
    <w:rPr>
      <w:rFonts w:hint="default" w:ascii="Courier New" w:hAnsi="Courier New" w:eastAsiaTheme="minorEastAsia" w:cstheme="minorBidi"/>
      <w:b/>
      <w:color w:val="000000"/>
      <w:sz w:val="26"/>
      <w:szCs w:val="24"/>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pPr>
    <w:rPr>
      <w:sz w:val="18"/>
      <w:szCs w:val="18"/>
    </w:rPr>
  </w:style>
  <w:style w:type="table" w:styleId="9">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WPSOffice手动目录 2"/>
    <w:qFormat/>
    <w:uiPriority w:val="0"/>
    <w:pPr>
      <w:ind w:leftChars="200"/>
    </w:pPr>
    <w:rPr>
      <w:rFonts w:asciiTheme="minorHAnsi" w:hAnsiTheme="minorHAnsi" w:eastAsiaTheme="minorEastAsia" w:cstheme="minorBidi"/>
      <w:sz w:val="20"/>
      <w:szCs w:val="20"/>
    </w:rPr>
  </w:style>
  <w:style w:type="paragraph" w:customStyle="1" w:styleId="12">
    <w:name w:val="WPSOffice手动目录 3"/>
    <w:qFormat/>
    <w:uiPriority w:val="0"/>
    <w:pPr>
      <w:ind w:leftChars="400"/>
    </w:pPr>
    <w:rPr>
      <w:rFonts w:asciiTheme="minorHAnsi" w:hAnsiTheme="minorHAnsi" w:eastAsiaTheme="minorEastAsia" w:cstheme="minorBidi"/>
      <w:sz w:val="20"/>
      <w:szCs w:val="20"/>
    </w:rPr>
  </w:style>
  <w:style w:type="paragraph" w:styleId="13">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glossaryDocument" Target="glossary/document.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500f7bf-024c-45b6-a1fa-73888244e93c}"/>
        <w:style w:val=""/>
        <w:category>
          <w:name w:val="Umum"/>
          <w:gallery w:val="placeholder"/>
        </w:category>
        <w:types>
          <w:type w:val="bbPlcHdr"/>
        </w:types>
        <w:behaviors>
          <w:behavior w:val="content"/>
        </w:behaviors>
        <w:description w:val=""/>
        <w:guid w:val="{7500f7bf-024c-45b6-a1fa-73888244e93c}"/>
      </w:docPartPr>
      <w:docPartBody>
        <w:p>
          <w:r>
            <w:rPr>
              <w:color w:val="808080"/>
            </w:rPr>
            <w:t>Klik di sini untuk memasukkan teks.</w:t>
          </w:r>
        </w:p>
      </w:docPartBody>
    </w:docPart>
    <w:docPart>
      <w:docPartPr>
        <w:name w:val="{c96db3bf-166c-45a3-b7ba-c90d219566d9}"/>
        <w:style w:val=""/>
        <w:category>
          <w:name w:val="Umum"/>
          <w:gallery w:val="placeholder"/>
        </w:category>
        <w:types>
          <w:type w:val="bbPlcHdr"/>
        </w:types>
        <w:behaviors>
          <w:behavior w:val="content"/>
        </w:behaviors>
        <w:description w:val=""/>
        <w:guid w:val="{c96db3bf-166c-45a3-b7ba-c90d219566d9}"/>
      </w:docPartPr>
      <w:docPartBody>
        <w:p>
          <w:r>
            <w:rPr>
              <w:color w:val="808080"/>
            </w:rPr>
            <w:t>Klik di sini untuk memasukkan teks.</w:t>
          </w:r>
        </w:p>
      </w:docPartBody>
    </w:docPart>
    <w:docPart>
      <w:docPartPr>
        <w:name w:val="{7f19cb40-c4bc-4e11-ac83-14253f7cc862}"/>
        <w:style w:val=""/>
        <w:category>
          <w:name w:val="Umum"/>
          <w:gallery w:val="placeholder"/>
        </w:category>
        <w:types>
          <w:type w:val="bbPlcHdr"/>
        </w:types>
        <w:behaviors>
          <w:behavior w:val="content"/>
        </w:behaviors>
        <w:description w:val=""/>
        <w:guid w:val="{7f19cb40-c4bc-4e11-ac83-14253f7cc862}"/>
      </w:docPartPr>
      <w:docPartBody>
        <w:p>
          <w:r>
            <w:rPr>
              <w:color w:val="808080"/>
            </w:rPr>
            <w:t>Klik di sini untuk memasukkan teks.</w:t>
          </w:r>
        </w:p>
      </w:docPartBody>
    </w:docPart>
    <w:docPart>
      <w:docPartPr>
        <w:name w:val="{101675d6-fae8-4c0c-9a4d-f56d3788bfc5}"/>
        <w:style w:val=""/>
        <w:category>
          <w:name w:val="Umum"/>
          <w:gallery w:val="placeholder"/>
        </w:category>
        <w:types>
          <w:type w:val="bbPlcHdr"/>
        </w:types>
        <w:behaviors>
          <w:behavior w:val="content"/>
        </w:behaviors>
        <w:description w:val=""/>
        <w:guid w:val="{101675d6-fae8-4c0c-9a4d-f56d3788bfc5}"/>
      </w:docPartPr>
      <w:docPartBody>
        <w:p>
          <w:r>
            <w:rPr>
              <w:color w:val="808080"/>
            </w:rPr>
            <w:t>Klik di sini untuk memasukkan teks.</w:t>
          </w:r>
        </w:p>
      </w:docPartBody>
    </w:docPart>
    <w:docPart>
      <w:docPartPr>
        <w:name w:val="{fef8a4d8-54c0-4db2-b3ae-83b8bcc96944}"/>
        <w:style w:val=""/>
        <w:category>
          <w:name w:val="Umum"/>
          <w:gallery w:val="placeholder"/>
        </w:category>
        <w:types>
          <w:type w:val="bbPlcHdr"/>
        </w:types>
        <w:behaviors>
          <w:behavior w:val="content"/>
        </w:behaviors>
        <w:description w:val=""/>
        <w:guid w:val="{fef8a4d8-54c0-4db2-b3ae-83b8bcc96944}"/>
      </w:docPartPr>
      <w:docPartBody>
        <w:p>
          <w:r>
            <w:rPr>
              <w:color w:val="808080"/>
            </w:rPr>
            <w:t>Klik di sini untuk memasukkan teks.</w:t>
          </w:r>
        </w:p>
      </w:docPartBody>
    </w:docPart>
    <w:docPart>
      <w:docPartPr>
        <w:name w:val="{e888ea70-650f-4d22-8bbe-41b1f11acd69}"/>
        <w:style w:val=""/>
        <w:category>
          <w:name w:val="Umum"/>
          <w:gallery w:val="placeholder"/>
        </w:category>
        <w:types>
          <w:type w:val="bbPlcHdr"/>
        </w:types>
        <w:behaviors>
          <w:behavior w:val="content"/>
        </w:behaviors>
        <w:description w:val=""/>
        <w:guid w:val="{e888ea70-650f-4d22-8bbe-41b1f11acd69}"/>
      </w:docPartPr>
      <w:docPartBody>
        <w:p>
          <w:r>
            <w:rPr>
              <w:color w:val="808080"/>
            </w:rPr>
            <w:t>Klik di sini untuk memasukkan teks.</w:t>
          </w:r>
        </w:p>
      </w:docPartBody>
    </w:docPart>
    <w:docPart>
      <w:docPartPr>
        <w:name w:val="{64030645-3db1-4532-86cb-73b514a4d9a9}"/>
        <w:style w:val=""/>
        <w:category>
          <w:name w:val="Umum"/>
          <w:gallery w:val="placeholder"/>
        </w:category>
        <w:types>
          <w:type w:val="bbPlcHdr"/>
        </w:types>
        <w:behaviors>
          <w:behavior w:val="content"/>
        </w:behaviors>
        <w:description w:val=""/>
        <w:guid w:val="{64030645-3db1-4532-86cb-73b514a4d9a9}"/>
      </w:docPartPr>
      <w:docPartBody>
        <w:p>
          <w:r>
            <w:rPr>
              <w:color w:val="808080"/>
            </w:rPr>
            <w:t>Klik di sini untuk memasukkan teks.</w:t>
          </w:r>
        </w:p>
      </w:docPartBody>
    </w:docPart>
    <w:docPart>
      <w:docPartPr>
        <w:name w:val="{76e57ed7-f207-4a1b-89ca-317359cd6eea}"/>
        <w:style w:val=""/>
        <w:category>
          <w:name w:val="Umum"/>
          <w:gallery w:val="placeholder"/>
        </w:category>
        <w:types>
          <w:type w:val="bbPlcHdr"/>
        </w:types>
        <w:behaviors>
          <w:behavior w:val="content"/>
        </w:behaviors>
        <w:description w:val=""/>
        <w:guid w:val="{76e57ed7-f207-4a1b-89ca-317359cd6eea}"/>
      </w:docPartPr>
      <w:docPartBody>
        <w:p>
          <w:r>
            <w:rPr>
              <w:color w:val="808080"/>
            </w:rPr>
            <w:t>Klik di sini untuk memasukkan teks.</w:t>
          </w:r>
        </w:p>
      </w:docPartBody>
    </w:docPart>
    <w:docPart>
      <w:docPartPr>
        <w:name w:val="{71e11be5-745e-436e-b58a-e5c75a1dda2c}"/>
        <w:style w:val=""/>
        <w:category>
          <w:name w:val="Umum"/>
          <w:gallery w:val="placeholder"/>
        </w:category>
        <w:types>
          <w:type w:val="bbPlcHdr"/>
        </w:types>
        <w:behaviors>
          <w:behavior w:val="content"/>
        </w:behaviors>
        <w:description w:val=""/>
        <w:guid w:val="{71e11be5-745e-436e-b58a-e5c75a1dda2c}"/>
      </w:docPartPr>
      <w:docPartBody>
        <w:p>
          <w:r>
            <w:rPr>
              <w:color w:val="808080"/>
            </w:rPr>
            <w:t>Klik di sini untuk memasukkan teks.</w:t>
          </w:r>
        </w:p>
      </w:docPartBody>
    </w:docPart>
    <w:docPart>
      <w:docPartPr>
        <w:name w:val="{e809dadb-43e8-4b94-afd9-7ace7bc6da72}"/>
        <w:style w:val=""/>
        <w:category>
          <w:name w:val="Umum"/>
          <w:gallery w:val="placeholder"/>
        </w:category>
        <w:types>
          <w:type w:val="bbPlcHdr"/>
        </w:types>
        <w:behaviors>
          <w:behavior w:val="content"/>
        </w:behaviors>
        <w:description w:val=""/>
        <w:guid w:val="{e809dadb-43e8-4b94-afd9-7ace7bc6da72}"/>
      </w:docPartPr>
      <w:docPartBody>
        <w:p>
          <w:r>
            <w:rPr>
              <w:color w:val="808080"/>
            </w:rPr>
            <w:t>Klik di sini untuk memasukkan teks.</w:t>
          </w:r>
        </w:p>
      </w:docPartBody>
    </w:docPart>
    <w:docPart>
      <w:docPartPr>
        <w:name w:val="{90ac4ca6-4460-480c-b824-624fd58f9bdd}"/>
        <w:style w:val=""/>
        <w:category>
          <w:name w:val="Umum"/>
          <w:gallery w:val="placeholder"/>
        </w:category>
        <w:types>
          <w:type w:val="bbPlcHdr"/>
        </w:types>
        <w:behaviors>
          <w:behavior w:val="content"/>
        </w:behaviors>
        <w:description w:val=""/>
        <w:guid w:val="{90ac4ca6-4460-480c-b824-624fd58f9bdd}"/>
      </w:docPartPr>
      <w:docPartBody>
        <w:p>
          <w:r>
            <w:rPr>
              <w:color w:val="808080"/>
            </w:rPr>
            <w:t>Klik di sini untuk memasukkan teks.</w:t>
          </w:r>
        </w:p>
      </w:docPartBody>
    </w:docPart>
    <w:docPart>
      <w:docPartPr>
        <w:name w:val="{fb705835-4561-4864-a7d8-26219a3e7203}"/>
        <w:style w:val=""/>
        <w:category>
          <w:name w:val="Umum"/>
          <w:gallery w:val="placeholder"/>
        </w:category>
        <w:types>
          <w:type w:val="bbPlcHdr"/>
        </w:types>
        <w:behaviors>
          <w:behavior w:val="content"/>
        </w:behaviors>
        <w:description w:val=""/>
        <w:guid w:val="{fb705835-4561-4864-a7d8-26219a3e7203}"/>
      </w:docPartPr>
      <w:docPartBody>
        <w:p>
          <w:r>
            <w:rPr>
              <w:color w:val="808080"/>
            </w:rPr>
            <w:t>Klik di sini untuk memasukkan teks.</w:t>
          </w:r>
        </w:p>
      </w:docPartBody>
    </w:docPart>
    <w:docPart>
      <w:docPartPr>
        <w:name w:val="{efc63ffd-e420-4262-a908-eb471fec18f2}"/>
        <w:style w:val=""/>
        <w:category>
          <w:name w:val="Umum"/>
          <w:gallery w:val="placeholder"/>
        </w:category>
        <w:types>
          <w:type w:val="bbPlcHdr"/>
        </w:types>
        <w:behaviors>
          <w:behavior w:val="content"/>
        </w:behaviors>
        <w:description w:val=""/>
        <w:guid w:val="{efc63ffd-e420-4262-a908-eb471fec18f2}"/>
      </w:docPartPr>
      <w:docPartBody>
        <w:p>
          <w:r>
            <w:rPr>
              <w:color w:val="808080"/>
            </w:rPr>
            <w:t>Klik di sini untuk memasukkan teks.</w:t>
          </w:r>
        </w:p>
      </w:docPartBody>
    </w:docPart>
    <w:docPart>
      <w:docPartPr>
        <w:name w:val="{506acca5-3ba6-4c36-b9d1-3c367b52de64}"/>
        <w:style w:val=""/>
        <w:category>
          <w:name w:val="Umum"/>
          <w:gallery w:val="placeholder"/>
        </w:category>
        <w:types>
          <w:type w:val="bbPlcHdr"/>
        </w:types>
        <w:behaviors>
          <w:behavior w:val="content"/>
        </w:behaviors>
        <w:description w:val=""/>
        <w:guid w:val="{506acca5-3ba6-4c36-b9d1-3c367b52de64}"/>
      </w:docPartPr>
      <w:docPartBody>
        <w:p>
          <w:r>
            <w:rPr>
              <w:color w:val="808080"/>
            </w:rPr>
            <w:t>Klik di sini untuk memasukkan teks.</w:t>
          </w:r>
        </w:p>
      </w:docPartBody>
    </w:docPart>
    <w:docPart>
      <w:docPartPr>
        <w:name w:val="{c5cc9763-eed2-4010-941b-0d427397774b}"/>
        <w:style w:val=""/>
        <w:category>
          <w:name w:val="Umum"/>
          <w:gallery w:val="placeholder"/>
        </w:category>
        <w:types>
          <w:type w:val="bbPlcHdr"/>
        </w:types>
        <w:behaviors>
          <w:behavior w:val="content"/>
        </w:behaviors>
        <w:description w:val=""/>
        <w:guid w:val="{c5cc9763-eed2-4010-941b-0d427397774b}"/>
      </w:docPartPr>
      <w:docPartBody>
        <w:p>
          <w:r>
            <w:rPr>
              <w:color w:val="808080"/>
            </w:rPr>
            <w:t>Klik di sini untuk memasukkan teks.</w:t>
          </w:r>
        </w:p>
      </w:docPartBody>
    </w:docPart>
    <w:docPart>
      <w:docPartPr>
        <w:name w:val="{1ef367a3-1234-4d99-8665-92702b28b0f3}"/>
        <w:style w:val=""/>
        <w:category>
          <w:name w:val="Umum"/>
          <w:gallery w:val="placeholder"/>
        </w:category>
        <w:types>
          <w:type w:val="bbPlcHdr"/>
        </w:types>
        <w:behaviors>
          <w:behavior w:val="content"/>
        </w:behaviors>
        <w:description w:val=""/>
        <w:guid w:val="{1ef367a3-1234-4d99-8665-92702b28b0f3}"/>
      </w:docPartPr>
      <w:docPartBody>
        <w:p>
          <w:r>
            <w:rPr>
              <w:color w:val="808080"/>
            </w:rPr>
            <w:t>Klik di sini untuk memasukkan teks.</w:t>
          </w:r>
        </w:p>
      </w:docPartBody>
    </w:docPart>
    <w:docPart>
      <w:docPartPr>
        <w:name w:val="{a1aa621a-99b1-402d-95ae-16980cd7c17c}"/>
        <w:style w:val=""/>
        <w:category>
          <w:name w:val="Umum"/>
          <w:gallery w:val="placeholder"/>
        </w:category>
        <w:types>
          <w:type w:val="bbPlcHdr"/>
        </w:types>
        <w:behaviors>
          <w:behavior w:val="content"/>
        </w:behaviors>
        <w:description w:val=""/>
        <w:guid w:val="{a1aa621a-99b1-402d-95ae-16980cd7c17c}"/>
      </w:docPartPr>
      <w:docPartBody>
        <w:p>
          <w:r>
            <w:rPr>
              <w:color w:val="808080"/>
            </w:rPr>
            <w:t>Klik di sini untuk memasukkan teks.</w:t>
          </w:r>
        </w:p>
      </w:docPartBody>
    </w:docPart>
    <w:docPart>
      <w:docPartPr>
        <w:name w:val="{3a4018d9-7017-441a-84ef-a020aae0e3a1}"/>
        <w:style w:val=""/>
        <w:category>
          <w:name w:val="Umum"/>
          <w:gallery w:val="placeholder"/>
        </w:category>
        <w:types>
          <w:type w:val="bbPlcHdr"/>
        </w:types>
        <w:behaviors>
          <w:behavior w:val="content"/>
        </w:behaviors>
        <w:description w:val=""/>
        <w:guid w:val="{3a4018d9-7017-441a-84ef-a020aae0e3a1}"/>
      </w:docPartPr>
      <w:docPartBody>
        <w:p>
          <w:r>
            <w:rPr>
              <w:color w:val="808080"/>
            </w:rPr>
            <w:t>Klik di sini untuk memasukkan teks.</w:t>
          </w:r>
        </w:p>
      </w:docPartBody>
    </w:docPart>
    <w:docPart>
      <w:docPartPr>
        <w:name w:val="{417b6dc5-1326-4536-941d-2bd7b4ed06a1}"/>
        <w:style w:val=""/>
        <w:category>
          <w:name w:val="Umum"/>
          <w:gallery w:val="placeholder"/>
        </w:category>
        <w:types>
          <w:type w:val="bbPlcHdr"/>
        </w:types>
        <w:behaviors>
          <w:behavior w:val="content"/>
        </w:behaviors>
        <w:description w:val=""/>
        <w:guid w:val="{417b6dc5-1326-4536-941d-2bd7b4ed06a1}"/>
      </w:docPartPr>
      <w:docPartBody>
        <w:p>
          <w:r>
            <w:rPr>
              <w:color w:val="808080"/>
            </w:rPr>
            <w:t>Klik di sini untuk memasukkan teks.</w:t>
          </w:r>
        </w:p>
      </w:docPartBody>
    </w:docPart>
    <w:docPart>
      <w:docPartPr>
        <w:name w:val="{210035e9-262a-430e-9dd5-be2fd1c373b9}"/>
        <w:style w:val=""/>
        <w:category>
          <w:name w:val="Umum"/>
          <w:gallery w:val="placeholder"/>
        </w:category>
        <w:types>
          <w:type w:val="bbPlcHdr"/>
        </w:types>
        <w:behaviors>
          <w:behavior w:val="content"/>
        </w:behaviors>
        <w:description w:val=""/>
        <w:guid w:val="{210035e9-262a-430e-9dd5-be2fd1c373b9}"/>
      </w:docPartPr>
      <w:docPartBody>
        <w:p>
          <w:r>
            <w:rPr>
              <w:color w:val="808080"/>
            </w:rPr>
            <w:t>Klik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19371</Words>
  <Characters>90684</Characters>
  <Lines>0</Lines>
  <Paragraphs>0</Paragraphs>
  <TotalTime>15</TotalTime>
  <ScaleCrop>false</ScaleCrop>
  <LinksUpToDate>false</LinksUpToDate>
  <CharactersWithSpaces>102385</CharactersWithSpaces>
  <Application>WPS Office_11.2.0.11388_F1E327BC-269C-435d-A152-05C5408002CA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2023-06-21T15:40:00Z</dcterms:created>
  <dc:creator>lenovo</dc:creator>
  <cp:lastModifiedBy>Ester Lovina Purba</cp:lastModifiedBy>
  <dcterms:modified xsi:type="dcterms:W3CDTF">2023-09-04T09:59:38Z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1057-11.2.0.11388</vt:lpwstr>
  </property>
  <property fmtid="{D5CDD505-2E9C-101B-9397-08002B2CF9AE}" pid="3" name="ICV">
    <vt:lpwstr>82DA9F24ED9D47B690BE94AC3D4DFBC0</vt:lpwstr>
  </property>
</Properties>
</file>