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BC7256B" w14:textId="3DAADB38" w:rsidR="00EC50F4" w:rsidRPr="0033630A" w:rsidRDefault="00155EE2" w:rsidP="00EC50F4">
      <w:pPr>
        <w:pStyle w:val="NoSpacing"/>
        <w:spacing w:line="480" w:lineRule="auto"/>
        <w:jc w:val="center"/>
        <w:rPr>
          <w:rFonts w:ascii="Arial" w:hAnsi="Arial" w:cs="Arial"/>
          <w:b/>
          <w:sz w:val="28"/>
          <w:szCs w:val="28"/>
          <w:lang w:val="en-US"/>
        </w:rPr>
      </w:pPr>
      <w:r>
        <w:rPr>
          <w:rFonts w:ascii="Arial" w:hAnsi="Arial" w:cs="Arial"/>
          <w:b/>
          <w:sz w:val="28"/>
          <w:szCs w:val="28"/>
        </w:rPr>
        <w:t xml:space="preserve">                     </w:t>
      </w:r>
      <w:bookmarkStart w:id="0" w:name="_GoBack"/>
      <w:bookmarkEnd w:id="0"/>
      <w:r w:rsidR="00EC50F4">
        <w:rPr>
          <w:rFonts w:ascii="Arial" w:hAnsi="Arial" w:cs="Arial"/>
          <w:b/>
          <w:sz w:val="28"/>
          <w:szCs w:val="28"/>
          <w:lang w:val="en-US"/>
        </w:rPr>
        <w:t>KARYA TULIS ILMIAH</w:t>
      </w:r>
    </w:p>
    <w:p w14:paraId="01F35D9B" w14:textId="77777777" w:rsidR="00EC50F4" w:rsidRPr="007868A0" w:rsidRDefault="00EC50F4" w:rsidP="00EC50F4">
      <w:pPr>
        <w:tabs>
          <w:tab w:val="left" w:pos="1985"/>
        </w:tabs>
        <w:spacing w:line="240" w:lineRule="auto"/>
        <w:jc w:val="center"/>
        <w:rPr>
          <w:rFonts w:cs="Arial"/>
          <w:b/>
          <w:sz w:val="28"/>
          <w:szCs w:val="28"/>
          <w:lang w:val="en-ID"/>
        </w:rPr>
      </w:pPr>
      <w:r w:rsidRPr="007868A0">
        <w:rPr>
          <w:rFonts w:cs="Arial"/>
          <w:b/>
          <w:sz w:val="28"/>
          <w:szCs w:val="28"/>
          <w:lang w:val="en-ID"/>
        </w:rPr>
        <w:t>UJI EFEKTIVITAS DIURETIKA EKSTRAK ETANOL</w:t>
      </w:r>
      <w:r>
        <w:rPr>
          <w:rFonts w:cs="Arial"/>
          <w:b/>
          <w:sz w:val="28"/>
          <w:szCs w:val="28"/>
          <w:lang w:val="en-ID"/>
        </w:rPr>
        <w:t xml:space="preserve"> DAUN P</w:t>
      </w:r>
      <w:r w:rsidRPr="00321389">
        <w:rPr>
          <w:rFonts w:cs="Arial"/>
          <w:b/>
          <w:sz w:val="28"/>
          <w:szCs w:val="28"/>
          <w:lang w:val="en-ID"/>
        </w:rPr>
        <w:t>E</w:t>
      </w:r>
      <w:r>
        <w:rPr>
          <w:rFonts w:cs="Arial"/>
          <w:b/>
          <w:sz w:val="28"/>
          <w:szCs w:val="28"/>
          <w:lang w:val="en-ID"/>
        </w:rPr>
        <w:t xml:space="preserve">PAYA </w:t>
      </w:r>
      <w:r w:rsidRPr="007868A0">
        <w:rPr>
          <w:rFonts w:cs="Arial"/>
          <w:b/>
          <w:sz w:val="28"/>
          <w:szCs w:val="28"/>
          <w:lang w:val="en-ID"/>
        </w:rPr>
        <w:t>(</w:t>
      </w:r>
      <w:r>
        <w:rPr>
          <w:rFonts w:cs="Arial"/>
          <w:b/>
          <w:i/>
          <w:sz w:val="28"/>
          <w:szCs w:val="28"/>
          <w:lang w:val="en-ID"/>
        </w:rPr>
        <w:t>Carica p</w:t>
      </w:r>
      <w:r w:rsidRPr="00734DE1">
        <w:rPr>
          <w:rFonts w:cs="Arial"/>
          <w:b/>
          <w:i/>
          <w:sz w:val="28"/>
          <w:szCs w:val="28"/>
          <w:lang w:val="en-ID"/>
        </w:rPr>
        <w:t>apaya</w:t>
      </w:r>
      <w:r w:rsidRPr="006673F3">
        <w:rPr>
          <w:rFonts w:cs="Arial"/>
          <w:b/>
          <w:i/>
          <w:color w:val="FF0000"/>
          <w:sz w:val="28"/>
          <w:szCs w:val="28"/>
          <w:lang w:val="en-ID"/>
        </w:rPr>
        <w:t xml:space="preserve"> </w:t>
      </w:r>
      <w:r w:rsidRPr="0033630A">
        <w:rPr>
          <w:rFonts w:cs="Arial"/>
          <w:b/>
          <w:sz w:val="28"/>
          <w:szCs w:val="28"/>
          <w:lang w:val="en-ID"/>
        </w:rPr>
        <w:t>L.</w:t>
      </w:r>
      <w:r w:rsidRPr="007868A0">
        <w:rPr>
          <w:rFonts w:cs="Arial"/>
          <w:b/>
          <w:i/>
          <w:sz w:val="28"/>
          <w:szCs w:val="28"/>
          <w:lang w:val="en-ID"/>
        </w:rPr>
        <w:t xml:space="preserve">) </w:t>
      </w:r>
      <w:r w:rsidRPr="007868A0">
        <w:rPr>
          <w:rFonts w:cs="Arial"/>
          <w:b/>
          <w:sz w:val="28"/>
          <w:szCs w:val="28"/>
          <w:lang w:val="en-ID"/>
        </w:rPr>
        <w:t>PADA TIKUS PUTIH</w:t>
      </w:r>
    </w:p>
    <w:p w14:paraId="705AADB7" w14:textId="77777777" w:rsidR="00EC50F4" w:rsidRPr="007868A0" w:rsidRDefault="00EC50F4" w:rsidP="00EC50F4">
      <w:pPr>
        <w:tabs>
          <w:tab w:val="left" w:pos="1985"/>
        </w:tabs>
        <w:spacing w:line="240" w:lineRule="auto"/>
        <w:jc w:val="center"/>
        <w:rPr>
          <w:rFonts w:cs="Arial"/>
          <w:b/>
          <w:sz w:val="28"/>
          <w:szCs w:val="28"/>
          <w:lang w:val="en-ID"/>
        </w:rPr>
      </w:pPr>
      <w:r w:rsidRPr="007868A0">
        <w:rPr>
          <w:rFonts w:cs="Arial"/>
          <w:b/>
          <w:sz w:val="28"/>
          <w:szCs w:val="28"/>
          <w:lang w:val="en-ID"/>
        </w:rPr>
        <w:t>(</w:t>
      </w:r>
      <w:r>
        <w:rPr>
          <w:rFonts w:cs="Arial"/>
          <w:b/>
          <w:i/>
          <w:sz w:val="28"/>
          <w:szCs w:val="28"/>
          <w:lang w:val="en-ID"/>
        </w:rPr>
        <w:t>Rattus n</w:t>
      </w:r>
      <w:r w:rsidRPr="00734DE1">
        <w:rPr>
          <w:rFonts w:cs="Arial"/>
          <w:b/>
          <w:i/>
          <w:sz w:val="28"/>
          <w:szCs w:val="28"/>
          <w:lang w:val="en-ID"/>
        </w:rPr>
        <w:t>orvegicus</w:t>
      </w:r>
      <w:r w:rsidRPr="007868A0">
        <w:rPr>
          <w:rFonts w:cs="Arial"/>
          <w:b/>
          <w:sz w:val="28"/>
          <w:szCs w:val="28"/>
          <w:lang w:val="en-ID"/>
        </w:rPr>
        <w:t xml:space="preserve">) DENGAN FUROSEMIDE </w:t>
      </w:r>
      <w:r>
        <w:rPr>
          <w:rFonts w:cs="Arial"/>
          <w:b/>
          <w:sz w:val="28"/>
          <w:szCs w:val="28"/>
          <w:lang w:val="en-ID"/>
        </w:rPr>
        <w:br/>
      </w:r>
      <w:r w:rsidRPr="007868A0">
        <w:rPr>
          <w:rFonts w:cs="Arial"/>
          <w:b/>
          <w:sz w:val="28"/>
          <w:szCs w:val="28"/>
          <w:lang w:val="en-ID"/>
        </w:rPr>
        <w:t>SEBAGAI PEMBANDING</w:t>
      </w:r>
    </w:p>
    <w:p w14:paraId="61C73E57" w14:textId="77777777" w:rsidR="00EC50F4" w:rsidRDefault="00EC50F4" w:rsidP="00EC50F4">
      <w:pPr>
        <w:pStyle w:val="NoSpacing"/>
        <w:jc w:val="center"/>
        <w:rPr>
          <w:rFonts w:ascii="Arial" w:hAnsi="Arial" w:cs="Arial"/>
          <w:b/>
        </w:rPr>
      </w:pPr>
    </w:p>
    <w:p w14:paraId="33AF7FED" w14:textId="77777777" w:rsidR="00EC50F4" w:rsidRDefault="00EC50F4" w:rsidP="00EC50F4">
      <w:pPr>
        <w:pStyle w:val="NoSpacing"/>
        <w:rPr>
          <w:rFonts w:ascii="Arial" w:hAnsi="Arial" w:cs="Arial"/>
          <w:b/>
          <w:lang w:val="en-US"/>
        </w:rPr>
      </w:pPr>
    </w:p>
    <w:p w14:paraId="6ECB6549" w14:textId="77777777" w:rsidR="00EC50F4" w:rsidRDefault="00EC50F4" w:rsidP="00EC50F4">
      <w:pPr>
        <w:pStyle w:val="NoSpacing"/>
        <w:jc w:val="center"/>
        <w:rPr>
          <w:rFonts w:ascii="Arial" w:hAnsi="Arial" w:cs="Arial"/>
          <w:b/>
          <w:lang w:val="en-US"/>
        </w:rPr>
      </w:pPr>
    </w:p>
    <w:p w14:paraId="0BF99896" w14:textId="77777777" w:rsidR="001875EF" w:rsidRDefault="001875EF" w:rsidP="00EC50F4">
      <w:pPr>
        <w:pStyle w:val="NoSpacing"/>
        <w:jc w:val="center"/>
        <w:rPr>
          <w:rFonts w:ascii="Arial" w:hAnsi="Arial" w:cs="Arial"/>
          <w:b/>
          <w:lang w:val="en-US"/>
        </w:rPr>
      </w:pPr>
    </w:p>
    <w:p w14:paraId="015F57BC" w14:textId="77777777" w:rsidR="001875EF" w:rsidRPr="00D90725" w:rsidRDefault="001875EF" w:rsidP="00EC50F4">
      <w:pPr>
        <w:pStyle w:val="NoSpacing"/>
        <w:jc w:val="center"/>
        <w:rPr>
          <w:rFonts w:ascii="Arial" w:hAnsi="Arial" w:cs="Arial"/>
          <w:b/>
          <w:lang w:val="en-US"/>
        </w:rPr>
      </w:pPr>
    </w:p>
    <w:p w14:paraId="41B58556" w14:textId="77777777" w:rsidR="00EC50F4" w:rsidRPr="00531803" w:rsidRDefault="00EC50F4" w:rsidP="00EC50F4">
      <w:pPr>
        <w:pStyle w:val="NoSpacing"/>
        <w:rPr>
          <w:rFonts w:ascii="Arial" w:hAnsi="Arial" w:cs="Arial"/>
          <w:b/>
          <w:lang w:val="en-US"/>
        </w:rPr>
      </w:pPr>
    </w:p>
    <w:p w14:paraId="6BC91D5E" w14:textId="77777777" w:rsidR="00EC50F4" w:rsidRDefault="00EC50F4" w:rsidP="00EC50F4">
      <w:pPr>
        <w:pStyle w:val="NoSpacing"/>
        <w:jc w:val="center"/>
        <w:rPr>
          <w:rFonts w:ascii="Arial" w:hAnsi="Arial" w:cs="Arial"/>
          <w:b/>
        </w:rPr>
      </w:pPr>
    </w:p>
    <w:p w14:paraId="1D787E62" w14:textId="77777777" w:rsidR="00EC50F4" w:rsidRDefault="00EC50F4" w:rsidP="00EC50F4">
      <w:pPr>
        <w:pStyle w:val="NoSpacing"/>
        <w:jc w:val="center"/>
        <w:rPr>
          <w:rFonts w:ascii="Arial" w:hAnsi="Arial" w:cs="Arial"/>
          <w:b/>
        </w:rPr>
      </w:pPr>
      <w:r>
        <w:rPr>
          <w:b/>
          <w:noProof/>
          <w:lang w:eastAsia="id-ID"/>
        </w:rPr>
        <w:drawing>
          <wp:inline distT="0" distB="0" distL="0" distR="0" wp14:anchorId="7640599A" wp14:editId="1DBA537F">
            <wp:extent cx="1980000" cy="1973550"/>
            <wp:effectExtent l="0" t="0" r="1270" b="8255"/>
            <wp:docPr id="1"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0000" cy="1973550"/>
                    </a:xfrm>
                    <a:prstGeom prst="rect">
                      <a:avLst/>
                    </a:prstGeom>
                    <a:noFill/>
                    <a:ln>
                      <a:noFill/>
                    </a:ln>
                  </pic:spPr>
                </pic:pic>
              </a:graphicData>
            </a:graphic>
          </wp:inline>
        </w:drawing>
      </w:r>
    </w:p>
    <w:p w14:paraId="32954A59" w14:textId="77777777" w:rsidR="00EC50F4" w:rsidRDefault="00EC50F4" w:rsidP="00EC50F4">
      <w:pPr>
        <w:pStyle w:val="NoSpacing"/>
        <w:jc w:val="center"/>
        <w:rPr>
          <w:rFonts w:ascii="Arial" w:hAnsi="Arial" w:cs="Arial"/>
          <w:b/>
        </w:rPr>
      </w:pPr>
    </w:p>
    <w:p w14:paraId="2451FC85" w14:textId="77777777" w:rsidR="00EC50F4" w:rsidRDefault="00EC50F4" w:rsidP="00EC50F4">
      <w:pPr>
        <w:pStyle w:val="NoSpacing"/>
        <w:jc w:val="center"/>
        <w:rPr>
          <w:rFonts w:ascii="Arial" w:hAnsi="Arial" w:cs="Arial"/>
          <w:b/>
        </w:rPr>
      </w:pPr>
    </w:p>
    <w:p w14:paraId="78513907" w14:textId="77777777" w:rsidR="00EC50F4" w:rsidRDefault="00EC50F4" w:rsidP="00EC50F4">
      <w:pPr>
        <w:pStyle w:val="NoSpacing"/>
        <w:rPr>
          <w:rFonts w:ascii="Arial" w:hAnsi="Arial" w:cs="Arial"/>
          <w:b/>
          <w:lang w:val="en-US"/>
        </w:rPr>
      </w:pPr>
    </w:p>
    <w:p w14:paraId="5F05C304" w14:textId="77777777" w:rsidR="00EC50F4" w:rsidRPr="00116F5E" w:rsidRDefault="00EC50F4" w:rsidP="00EC50F4">
      <w:pPr>
        <w:pStyle w:val="NoSpacing"/>
        <w:rPr>
          <w:rFonts w:ascii="Arial" w:hAnsi="Arial" w:cs="Arial"/>
          <w:b/>
          <w:lang w:val="en-US"/>
        </w:rPr>
      </w:pPr>
    </w:p>
    <w:p w14:paraId="7B176BDB" w14:textId="77777777" w:rsidR="00EC50F4" w:rsidRDefault="00EC50F4" w:rsidP="00EC50F4">
      <w:pPr>
        <w:pStyle w:val="NoSpacing"/>
        <w:rPr>
          <w:rFonts w:ascii="Arial" w:hAnsi="Arial" w:cs="Arial"/>
          <w:b/>
          <w:sz w:val="28"/>
          <w:szCs w:val="28"/>
          <w:lang w:val="en-US"/>
        </w:rPr>
      </w:pPr>
    </w:p>
    <w:p w14:paraId="4C91B6FB" w14:textId="77777777" w:rsidR="00EC50F4" w:rsidRDefault="00EC50F4" w:rsidP="00052AD1">
      <w:pPr>
        <w:pStyle w:val="NoSpacing"/>
        <w:spacing w:line="276" w:lineRule="auto"/>
        <w:jc w:val="center"/>
        <w:rPr>
          <w:rFonts w:ascii="Arial" w:hAnsi="Arial" w:cs="Arial"/>
          <w:b/>
          <w:sz w:val="28"/>
          <w:szCs w:val="28"/>
          <w:lang w:val="en-US"/>
        </w:rPr>
      </w:pPr>
    </w:p>
    <w:p w14:paraId="0D258FEE" w14:textId="77777777" w:rsidR="00EC50F4" w:rsidRDefault="00EC50F4" w:rsidP="00EC50F4">
      <w:pPr>
        <w:pStyle w:val="NoSpacing"/>
        <w:jc w:val="center"/>
        <w:rPr>
          <w:rFonts w:ascii="Arial" w:hAnsi="Arial" w:cs="Arial"/>
          <w:b/>
          <w:sz w:val="28"/>
          <w:szCs w:val="28"/>
          <w:lang w:val="en-US"/>
        </w:rPr>
      </w:pPr>
    </w:p>
    <w:p w14:paraId="750F61A5" w14:textId="77777777" w:rsidR="00EC50F4" w:rsidRPr="00005EF2" w:rsidRDefault="00EC50F4" w:rsidP="00EC50F4">
      <w:pPr>
        <w:pStyle w:val="NoSpacing"/>
        <w:jc w:val="center"/>
        <w:rPr>
          <w:rFonts w:ascii="Arial" w:hAnsi="Arial" w:cs="Arial"/>
          <w:b/>
          <w:sz w:val="28"/>
          <w:szCs w:val="28"/>
          <w:lang w:val="en-US"/>
        </w:rPr>
      </w:pPr>
      <w:r w:rsidRPr="00005EF2">
        <w:rPr>
          <w:rFonts w:ascii="Arial" w:hAnsi="Arial" w:cs="Arial"/>
          <w:b/>
          <w:sz w:val="28"/>
          <w:szCs w:val="28"/>
          <w:lang w:val="en-US"/>
        </w:rPr>
        <w:t>DINDA AULIA ZEIN</w:t>
      </w:r>
    </w:p>
    <w:p w14:paraId="6A21DC04" w14:textId="77777777" w:rsidR="00EC50F4" w:rsidRDefault="00EC50F4" w:rsidP="00EC50F4">
      <w:pPr>
        <w:pStyle w:val="NoSpacing"/>
        <w:jc w:val="center"/>
        <w:rPr>
          <w:rFonts w:ascii="Arial" w:hAnsi="Arial" w:cs="Arial"/>
          <w:b/>
          <w:sz w:val="28"/>
          <w:szCs w:val="28"/>
          <w:lang w:val="en-US"/>
        </w:rPr>
      </w:pPr>
      <w:r w:rsidRPr="00005EF2">
        <w:rPr>
          <w:rFonts w:ascii="Arial" w:hAnsi="Arial" w:cs="Arial"/>
          <w:b/>
          <w:sz w:val="28"/>
          <w:szCs w:val="28"/>
        </w:rPr>
        <w:t>P0</w:t>
      </w:r>
      <w:r w:rsidRPr="00005EF2">
        <w:rPr>
          <w:rFonts w:ascii="Arial" w:hAnsi="Arial" w:cs="Arial"/>
          <w:b/>
          <w:sz w:val="28"/>
          <w:szCs w:val="28"/>
          <w:lang w:val="en-US"/>
        </w:rPr>
        <w:t>7539020049</w:t>
      </w:r>
    </w:p>
    <w:p w14:paraId="30028701" w14:textId="77777777" w:rsidR="00EC50F4" w:rsidRDefault="00EC50F4" w:rsidP="00EC50F4">
      <w:pPr>
        <w:pStyle w:val="NoSpacing"/>
        <w:rPr>
          <w:rFonts w:ascii="Arial" w:hAnsi="Arial" w:cs="Arial"/>
          <w:b/>
          <w:sz w:val="28"/>
          <w:szCs w:val="28"/>
          <w:lang w:val="en-US"/>
        </w:rPr>
      </w:pPr>
    </w:p>
    <w:p w14:paraId="6C020D5F" w14:textId="77777777" w:rsidR="00EC50F4" w:rsidRDefault="00EC50F4" w:rsidP="00EC50F4">
      <w:pPr>
        <w:pStyle w:val="NoSpacing"/>
        <w:rPr>
          <w:rFonts w:ascii="Arial" w:hAnsi="Arial" w:cs="Arial"/>
          <w:b/>
          <w:sz w:val="28"/>
          <w:szCs w:val="28"/>
          <w:lang w:val="en-US"/>
        </w:rPr>
      </w:pPr>
    </w:p>
    <w:p w14:paraId="25C7F7D0" w14:textId="77777777" w:rsidR="00EC50F4" w:rsidRPr="00005EF2" w:rsidRDefault="00EC50F4" w:rsidP="00EC50F4">
      <w:pPr>
        <w:pStyle w:val="NoSpacing"/>
        <w:rPr>
          <w:rFonts w:ascii="Arial" w:hAnsi="Arial" w:cs="Arial"/>
          <w:b/>
          <w:sz w:val="28"/>
          <w:szCs w:val="28"/>
          <w:lang w:val="en-US"/>
        </w:rPr>
      </w:pPr>
    </w:p>
    <w:p w14:paraId="037ABB9C" w14:textId="77777777" w:rsidR="00EC50F4" w:rsidRDefault="00EC50F4" w:rsidP="00EC50F4">
      <w:pPr>
        <w:pStyle w:val="NoSpacing"/>
        <w:jc w:val="center"/>
        <w:rPr>
          <w:rFonts w:ascii="Arial" w:hAnsi="Arial" w:cs="Arial"/>
          <w:b/>
          <w:sz w:val="28"/>
          <w:szCs w:val="28"/>
          <w:lang w:val="en-US"/>
        </w:rPr>
      </w:pPr>
    </w:p>
    <w:p w14:paraId="167C095F" w14:textId="77777777" w:rsidR="00EC50F4" w:rsidRDefault="00EC50F4" w:rsidP="00EC50F4">
      <w:pPr>
        <w:pStyle w:val="NoSpacing"/>
        <w:jc w:val="center"/>
        <w:rPr>
          <w:rFonts w:ascii="Arial" w:hAnsi="Arial" w:cs="Arial"/>
          <w:b/>
          <w:sz w:val="28"/>
          <w:szCs w:val="28"/>
          <w:lang w:val="en-US"/>
        </w:rPr>
      </w:pPr>
    </w:p>
    <w:p w14:paraId="2F802FBE" w14:textId="77777777" w:rsidR="00EC50F4" w:rsidRDefault="00EC50F4" w:rsidP="00EC50F4">
      <w:pPr>
        <w:pStyle w:val="NoSpacing"/>
        <w:jc w:val="center"/>
        <w:rPr>
          <w:rFonts w:ascii="Arial" w:hAnsi="Arial" w:cs="Arial"/>
          <w:b/>
          <w:sz w:val="28"/>
          <w:szCs w:val="28"/>
          <w:lang w:val="en-US"/>
        </w:rPr>
      </w:pPr>
    </w:p>
    <w:p w14:paraId="63B468A2" w14:textId="77777777" w:rsidR="00EC50F4" w:rsidRDefault="00EC50F4" w:rsidP="00052AD1">
      <w:pPr>
        <w:pStyle w:val="NoSpacing"/>
        <w:spacing w:line="276" w:lineRule="auto"/>
        <w:jc w:val="center"/>
        <w:rPr>
          <w:rFonts w:ascii="Arial" w:hAnsi="Arial" w:cs="Arial"/>
          <w:b/>
          <w:sz w:val="28"/>
          <w:szCs w:val="28"/>
          <w:lang w:val="en-US"/>
        </w:rPr>
      </w:pPr>
    </w:p>
    <w:p w14:paraId="1B1EFC2D" w14:textId="77777777" w:rsidR="00EC50F4" w:rsidRDefault="00EC50F4" w:rsidP="00EC50F4">
      <w:pPr>
        <w:pStyle w:val="NoSpacing"/>
        <w:jc w:val="center"/>
        <w:rPr>
          <w:rFonts w:ascii="Arial" w:hAnsi="Arial" w:cs="Arial"/>
          <w:b/>
          <w:sz w:val="28"/>
          <w:szCs w:val="28"/>
          <w:lang w:val="en-US"/>
        </w:rPr>
      </w:pPr>
    </w:p>
    <w:p w14:paraId="0EBCFE5A" w14:textId="77777777" w:rsidR="00EC50F4" w:rsidRDefault="00EC50F4" w:rsidP="001875EF">
      <w:pPr>
        <w:pStyle w:val="NoSpacing"/>
        <w:rPr>
          <w:rFonts w:ascii="Arial" w:hAnsi="Arial" w:cs="Arial"/>
          <w:b/>
          <w:sz w:val="28"/>
          <w:szCs w:val="28"/>
          <w:lang w:val="en-US"/>
        </w:rPr>
      </w:pPr>
    </w:p>
    <w:p w14:paraId="0376786C" w14:textId="77777777" w:rsidR="00EC50F4" w:rsidRPr="005002AE" w:rsidRDefault="00EC50F4" w:rsidP="00EC50F4">
      <w:pPr>
        <w:pStyle w:val="NoSpacing"/>
        <w:jc w:val="center"/>
        <w:rPr>
          <w:rFonts w:ascii="Arial" w:hAnsi="Arial" w:cs="Arial"/>
          <w:b/>
          <w:sz w:val="28"/>
          <w:szCs w:val="28"/>
          <w:lang w:val="en-US"/>
        </w:rPr>
      </w:pPr>
      <w:r w:rsidRPr="005002AE">
        <w:rPr>
          <w:rFonts w:ascii="Arial" w:hAnsi="Arial" w:cs="Arial"/>
          <w:b/>
          <w:sz w:val="28"/>
          <w:szCs w:val="28"/>
        </w:rPr>
        <w:t>POLITEKNIK KESEHATAN KEMENKES MEDAN</w:t>
      </w:r>
    </w:p>
    <w:p w14:paraId="72F683C6" w14:textId="77777777" w:rsidR="00EC50F4" w:rsidRPr="005002AE" w:rsidRDefault="00EC50F4" w:rsidP="00EC50F4">
      <w:pPr>
        <w:pStyle w:val="NoSpacing"/>
        <w:jc w:val="center"/>
        <w:rPr>
          <w:rFonts w:ascii="Arial" w:hAnsi="Arial" w:cs="Arial"/>
          <w:b/>
          <w:sz w:val="28"/>
          <w:szCs w:val="28"/>
          <w:lang w:val="en-US"/>
        </w:rPr>
      </w:pPr>
      <w:r w:rsidRPr="005002AE">
        <w:rPr>
          <w:rFonts w:ascii="Arial" w:hAnsi="Arial" w:cs="Arial"/>
          <w:b/>
          <w:sz w:val="28"/>
          <w:szCs w:val="28"/>
        </w:rPr>
        <w:t>JURUSAN FARMASI</w:t>
      </w:r>
    </w:p>
    <w:p w14:paraId="762A3A23" w14:textId="77777777" w:rsidR="00E927F9" w:rsidRDefault="00EC50F4" w:rsidP="00EC50F4">
      <w:pPr>
        <w:spacing w:line="240" w:lineRule="auto"/>
        <w:jc w:val="center"/>
        <w:rPr>
          <w:b/>
          <w:color w:val="FF0000"/>
        </w:rPr>
        <w:sectPr w:rsidR="00E927F9" w:rsidSect="00E927F9">
          <w:footerReference w:type="default" r:id="rId10"/>
          <w:pgSz w:w="11907" w:h="16840" w:code="9"/>
          <w:pgMar w:top="1701" w:right="1701" w:bottom="1701" w:left="2268" w:header="709" w:footer="709" w:gutter="0"/>
          <w:pgNumType w:start="1"/>
          <w:cols w:space="708"/>
          <w:titlePg/>
          <w:docGrid w:linePitch="360"/>
        </w:sectPr>
      </w:pPr>
      <w:r w:rsidRPr="005002AE">
        <w:rPr>
          <w:rFonts w:cs="Arial"/>
          <w:b/>
          <w:sz w:val="28"/>
          <w:szCs w:val="28"/>
        </w:rPr>
        <w:t>2023</w:t>
      </w:r>
    </w:p>
    <w:p w14:paraId="4D05509E" w14:textId="77777777" w:rsidR="00EC50F4" w:rsidRPr="00C02430" w:rsidRDefault="00EC50F4" w:rsidP="0037729D">
      <w:pPr>
        <w:spacing w:line="480" w:lineRule="auto"/>
        <w:jc w:val="center"/>
        <w:rPr>
          <w:b/>
        </w:rPr>
      </w:pPr>
      <w:r w:rsidRPr="00C02430">
        <w:rPr>
          <w:rFonts w:cs="Arial"/>
          <w:b/>
          <w:sz w:val="28"/>
          <w:szCs w:val="28"/>
        </w:rPr>
        <w:lastRenderedPageBreak/>
        <w:t>KARYA TULIS ILMIAH</w:t>
      </w:r>
    </w:p>
    <w:p w14:paraId="5FF299A2" w14:textId="77777777" w:rsidR="00EC50F4" w:rsidRPr="007868A0" w:rsidRDefault="00EC50F4" w:rsidP="00EC50F4">
      <w:pPr>
        <w:tabs>
          <w:tab w:val="left" w:pos="1985"/>
        </w:tabs>
        <w:spacing w:line="240" w:lineRule="auto"/>
        <w:jc w:val="center"/>
        <w:rPr>
          <w:rFonts w:cs="Arial"/>
          <w:b/>
          <w:sz w:val="28"/>
          <w:szCs w:val="28"/>
          <w:lang w:val="en-ID"/>
        </w:rPr>
      </w:pPr>
      <w:r w:rsidRPr="007868A0">
        <w:rPr>
          <w:rFonts w:cs="Arial"/>
          <w:b/>
          <w:sz w:val="28"/>
          <w:szCs w:val="28"/>
          <w:lang w:val="en-ID"/>
        </w:rPr>
        <w:t>UJI EFEKTIVITAS DIURETIKA EKSTRAK ETANOL</w:t>
      </w:r>
      <w:r>
        <w:rPr>
          <w:rFonts w:cs="Arial"/>
          <w:b/>
          <w:sz w:val="28"/>
          <w:szCs w:val="28"/>
          <w:lang w:val="en-ID"/>
        </w:rPr>
        <w:t xml:space="preserve"> DAUN P</w:t>
      </w:r>
      <w:r w:rsidRPr="00321389">
        <w:rPr>
          <w:rFonts w:cs="Arial"/>
          <w:b/>
          <w:sz w:val="28"/>
          <w:szCs w:val="28"/>
          <w:lang w:val="en-ID"/>
        </w:rPr>
        <w:t>E</w:t>
      </w:r>
      <w:r>
        <w:rPr>
          <w:rFonts w:cs="Arial"/>
          <w:b/>
          <w:sz w:val="28"/>
          <w:szCs w:val="28"/>
          <w:lang w:val="en-ID"/>
        </w:rPr>
        <w:t xml:space="preserve">PAYA </w:t>
      </w:r>
      <w:r w:rsidRPr="007868A0">
        <w:rPr>
          <w:rFonts w:cs="Arial"/>
          <w:b/>
          <w:sz w:val="28"/>
          <w:szCs w:val="28"/>
          <w:lang w:val="en-ID"/>
        </w:rPr>
        <w:t>(</w:t>
      </w:r>
      <w:r>
        <w:rPr>
          <w:rFonts w:cs="Arial"/>
          <w:b/>
          <w:i/>
          <w:sz w:val="28"/>
          <w:szCs w:val="28"/>
          <w:lang w:val="en-ID"/>
        </w:rPr>
        <w:t>Carica p</w:t>
      </w:r>
      <w:r w:rsidRPr="00734DE1">
        <w:rPr>
          <w:rFonts w:cs="Arial"/>
          <w:b/>
          <w:i/>
          <w:sz w:val="28"/>
          <w:szCs w:val="28"/>
          <w:lang w:val="en-ID"/>
        </w:rPr>
        <w:t>apaya</w:t>
      </w:r>
      <w:r w:rsidRPr="006673F3">
        <w:rPr>
          <w:rFonts w:cs="Arial"/>
          <w:b/>
          <w:i/>
          <w:color w:val="FF0000"/>
          <w:sz w:val="28"/>
          <w:szCs w:val="28"/>
          <w:lang w:val="en-ID"/>
        </w:rPr>
        <w:t xml:space="preserve"> </w:t>
      </w:r>
      <w:r w:rsidRPr="0033630A">
        <w:rPr>
          <w:rFonts w:cs="Arial"/>
          <w:b/>
          <w:sz w:val="28"/>
          <w:szCs w:val="28"/>
          <w:lang w:val="en-ID"/>
        </w:rPr>
        <w:t>L.</w:t>
      </w:r>
      <w:r w:rsidRPr="007868A0">
        <w:rPr>
          <w:rFonts w:cs="Arial"/>
          <w:b/>
          <w:i/>
          <w:sz w:val="28"/>
          <w:szCs w:val="28"/>
          <w:lang w:val="en-ID"/>
        </w:rPr>
        <w:t xml:space="preserve">) </w:t>
      </w:r>
      <w:r w:rsidRPr="007868A0">
        <w:rPr>
          <w:rFonts w:cs="Arial"/>
          <w:b/>
          <w:sz w:val="28"/>
          <w:szCs w:val="28"/>
          <w:lang w:val="en-ID"/>
        </w:rPr>
        <w:t>PADA TIKUS PUTIH</w:t>
      </w:r>
    </w:p>
    <w:p w14:paraId="78FCCCB1" w14:textId="77777777" w:rsidR="00EC50F4" w:rsidRPr="007868A0" w:rsidRDefault="00EC50F4" w:rsidP="00EC50F4">
      <w:pPr>
        <w:tabs>
          <w:tab w:val="left" w:pos="1985"/>
        </w:tabs>
        <w:spacing w:line="240" w:lineRule="auto"/>
        <w:jc w:val="center"/>
        <w:rPr>
          <w:rFonts w:cs="Arial"/>
          <w:b/>
          <w:sz w:val="28"/>
          <w:szCs w:val="28"/>
          <w:lang w:val="en-ID"/>
        </w:rPr>
      </w:pPr>
      <w:r w:rsidRPr="007868A0">
        <w:rPr>
          <w:rFonts w:cs="Arial"/>
          <w:b/>
          <w:sz w:val="28"/>
          <w:szCs w:val="28"/>
          <w:lang w:val="en-ID"/>
        </w:rPr>
        <w:t>(</w:t>
      </w:r>
      <w:r>
        <w:rPr>
          <w:rFonts w:cs="Arial"/>
          <w:b/>
          <w:i/>
          <w:sz w:val="28"/>
          <w:szCs w:val="28"/>
          <w:lang w:val="en-ID"/>
        </w:rPr>
        <w:t>Rattus n</w:t>
      </w:r>
      <w:r w:rsidRPr="00734DE1">
        <w:rPr>
          <w:rFonts w:cs="Arial"/>
          <w:b/>
          <w:i/>
          <w:sz w:val="28"/>
          <w:szCs w:val="28"/>
          <w:lang w:val="en-ID"/>
        </w:rPr>
        <w:t>orvegicus</w:t>
      </w:r>
      <w:r w:rsidRPr="007868A0">
        <w:rPr>
          <w:rFonts w:cs="Arial"/>
          <w:b/>
          <w:sz w:val="28"/>
          <w:szCs w:val="28"/>
          <w:lang w:val="en-ID"/>
        </w:rPr>
        <w:t xml:space="preserve">) DENGAN FUROSEMIDE </w:t>
      </w:r>
      <w:r>
        <w:rPr>
          <w:rFonts w:cs="Arial"/>
          <w:b/>
          <w:sz w:val="28"/>
          <w:szCs w:val="28"/>
          <w:lang w:val="en-ID"/>
        </w:rPr>
        <w:br/>
      </w:r>
      <w:r w:rsidRPr="007868A0">
        <w:rPr>
          <w:rFonts w:cs="Arial"/>
          <w:b/>
          <w:sz w:val="28"/>
          <w:szCs w:val="28"/>
          <w:lang w:val="en-ID"/>
        </w:rPr>
        <w:t>SEBAGAI PEMBANDING</w:t>
      </w:r>
    </w:p>
    <w:p w14:paraId="15459146" w14:textId="77777777" w:rsidR="00EC50F4" w:rsidRDefault="00EC50F4" w:rsidP="00EC50F4">
      <w:pPr>
        <w:pStyle w:val="NoSpacing"/>
        <w:jc w:val="center"/>
        <w:rPr>
          <w:rFonts w:ascii="Arial" w:hAnsi="Arial" w:cs="Arial"/>
          <w:b/>
        </w:rPr>
      </w:pPr>
    </w:p>
    <w:p w14:paraId="28E2DE5B" w14:textId="77777777" w:rsidR="00EC50F4" w:rsidRDefault="00EC50F4" w:rsidP="00EC50F4">
      <w:pPr>
        <w:pStyle w:val="NoSpacing"/>
        <w:rPr>
          <w:rFonts w:ascii="Arial" w:hAnsi="Arial" w:cs="Arial"/>
          <w:b/>
          <w:lang w:val="en-US"/>
        </w:rPr>
      </w:pPr>
    </w:p>
    <w:p w14:paraId="22791E2E" w14:textId="77777777" w:rsidR="00EC50F4" w:rsidRPr="000B6035" w:rsidRDefault="00EC50F4" w:rsidP="00EC50F4">
      <w:pPr>
        <w:pStyle w:val="Default"/>
        <w:jc w:val="center"/>
        <w:rPr>
          <w:sz w:val="22"/>
          <w:szCs w:val="22"/>
        </w:rPr>
      </w:pPr>
      <w:r w:rsidRPr="000B6035">
        <w:rPr>
          <w:sz w:val="22"/>
          <w:szCs w:val="22"/>
        </w:rPr>
        <w:t xml:space="preserve">Sebagai Syarat Menyelesaikan Pendidikan Program Studi </w:t>
      </w:r>
    </w:p>
    <w:p w14:paraId="1B878B60" w14:textId="77777777" w:rsidR="00EC50F4" w:rsidRPr="000B6035" w:rsidRDefault="00EC50F4" w:rsidP="00EC50F4">
      <w:pPr>
        <w:pStyle w:val="Default"/>
        <w:jc w:val="center"/>
        <w:rPr>
          <w:sz w:val="22"/>
          <w:szCs w:val="22"/>
        </w:rPr>
      </w:pPr>
      <w:r w:rsidRPr="000B6035">
        <w:rPr>
          <w:sz w:val="22"/>
          <w:szCs w:val="22"/>
        </w:rPr>
        <w:t>Diploma III Farmasi</w:t>
      </w:r>
    </w:p>
    <w:p w14:paraId="39FAB259" w14:textId="77777777" w:rsidR="00EC50F4" w:rsidRPr="00531803" w:rsidRDefault="00EC50F4" w:rsidP="00EC50F4">
      <w:pPr>
        <w:pStyle w:val="NoSpacing"/>
        <w:rPr>
          <w:rFonts w:ascii="Arial" w:hAnsi="Arial" w:cs="Arial"/>
          <w:b/>
          <w:lang w:val="en-US"/>
        </w:rPr>
      </w:pPr>
    </w:p>
    <w:p w14:paraId="6198DD51" w14:textId="77777777" w:rsidR="00EC50F4" w:rsidRDefault="00EC50F4" w:rsidP="00EC50F4">
      <w:pPr>
        <w:pStyle w:val="NoSpacing"/>
        <w:jc w:val="center"/>
        <w:rPr>
          <w:rFonts w:ascii="Arial" w:hAnsi="Arial" w:cs="Arial"/>
          <w:b/>
          <w:lang w:val="en-US"/>
        </w:rPr>
      </w:pPr>
    </w:p>
    <w:p w14:paraId="406F563A" w14:textId="77777777" w:rsidR="00FF389F" w:rsidRPr="00FF389F" w:rsidRDefault="00FF389F" w:rsidP="00EC50F4">
      <w:pPr>
        <w:pStyle w:val="NoSpacing"/>
        <w:jc w:val="center"/>
        <w:rPr>
          <w:rFonts w:ascii="Arial" w:hAnsi="Arial" w:cs="Arial"/>
          <w:b/>
          <w:lang w:val="en-US"/>
        </w:rPr>
      </w:pPr>
    </w:p>
    <w:p w14:paraId="0A4BB4D5" w14:textId="77777777" w:rsidR="00EC50F4" w:rsidRDefault="00EC50F4" w:rsidP="00EC50F4">
      <w:pPr>
        <w:pStyle w:val="NoSpacing"/>
        <w:jc w:val="center"/>
        <w:rPr>
          <w:rFonts w:ascii="Arial" w:hAnsi="Arial" w:cs="Arial"/>
          <w:b/>
        </w:rPr>
      </w:pPr>
      <w:r>
        <w:rPr>
          <w:b/>
          <w:noProof/>
          <w:lang w:eastAsia="id-ID"/>
        </w:rPr>
        <w:drawing>
          <wp:inline distT="0" distB="0" distL="0" distR="0" wp14:anchorId="1021EE01" wp14:editId="00B45F0E">
            <wp:extent cx="1980000" cy="1973550"/>
            <wp:effectExtent l="0" t="0" r="1270" b="8255"/>
            <wp:docPr id="5"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0000" cy="1973550"/>
                    </a:xfrm>
                    <a:prstGeom prst="rect">
                      <a:avLst/>
                    </a:prstGeom>
                    <a:noFill/>
                    <a:ln>
                      <a:noFill/>
                    </a:ln>
                  </pic:spPr>
                </pic:pic>
              </a:graphicData>
            </a:graphic>
          </wp:inline>
        </w:drawing>
      </w:r>
    </w:p>
    <w:p w14:paraId="156506FB" w14:textId="77777777" w:rsidR="00EC50F4" w:rsidRDefault="00EC50F4" w:rsidP="00520655">
      <w:pPr>
        <w:pStyle w:val="NoSpacing"/>
        <w:spacing w:line="276" w:lineRule="auto"/>
        <w:jc w:val="center"/>
        <w:rPr>
          <w:rFonts w:ascii="Arial" w:hAnsi="Arial" w:cs="Arial"/>
          <w:b/>
        </w:rPr>
      </w:pPr>
    </w:p>
    <w:p w14:paraId="5FC9761E" w14:textId="77777777" w:rsidR="00EC50F4" w:rsidRDefault="00EC50F4" w:rsidP="00EC50F4">
      <w:pPr>
        <w:pStyle w:val="NoSpacing"/>
        <w:jc w:val="center"/>
        <w:rPr>
          <w:rFonts w:ascii="Arial" w:hAnsi="Arial" w:cs="Arial"/>
          <w:b/>
        </w:rPr>
      </w:pPr>
    </w:p>
    <w:p w14:paraId="4EC539CF" w14:textId="77777777" w:rsidR="00EC50F4" w:rsidRDefault="00EC50F4" w:rsidP="00EC50F4">
      <w:pPr>
        <w:pStyle w:val="NoSpacing"/>
        <w:rPr>
          <w:rFonts w:ascii="Arial" w:hAnsi="Arial" w:cs="Arial"/>
          <w:b/>
          <w:lang w:val="en-US"/>
        </w:rPr>
      </w:pPr>
    </w:p>
    <w:p w14:paraId="7F479D07" w14:textId="77777777" w:rsidR="00EC50F4" w:rsidRPr="00116F5E" w:rsidRDefault="00EC50F4" w:rsidP="00052AD1">
      <w:pPr>
        <w:pStyle w:val="NoSpacing"/>
        <w:spacing w:line="276" w:lineRule="auto"/>
        <w:rPr>
          <w:rFonts w:ascii="Arial" w:hAnsi="Arial" w:cs="Arial"/>
          <w:b/>
          <w:lang w:val="en-US"/>
        </w:rPr>
      </w:pPr>
    </w:p>
    <w:p w14:paraId="796005C8" w14:textId="77777777" w:rsidR="00EC50F4" w:rsidRDefault="00EC50F4" w:rsidP="00EC50F4">
      <w:pPr>
        <w:pStyle w:val="NoSpacing"/>
        <w:rPr>
          <w:rFonts w:ascii="Arial" w:hAnsi="Arial" w:cs="Arial"/>
          <w:b/>
          <w:sz w:val="28"/>
          <w:szCs w:val="28"/>
          <w:lang w:val="en-US"/>
        </w:rPr>
      </w:pPr>
    </w:p>
    <w:p w14:paraId="73CACDC1" w14:textId="77777777" w:rsidR="00EC50F4" w:rsidRDefault="00EC50F4" w:rsidP="00BB3C33">
      <w:pPr>
        <w:pStyle w:val="NoSpacing"/>
        <w:rPr>
          <w:rFonts w:ascii="Arial" w:hAnsi="Arial" w:cs="Arial"/>
          <w:b/>
          <w:sz w:val="28"/>
          <w:szCs w:val="28"/>
          <w:lang w:val="en-US"/>
        </w:rPr>
      </w:pPr>
    </w:p>
    <w:p w14:paraId="464447F2" w14:textId="77777777" w:rsidR="00EC50F4" w:rsidRDefault="00EC50F4" w:rsidP="00EC50F4">
      <w:pPr>
        <w:pStyle w:val="NoSpacing"/>
        <w:jc w:val="center"/>
        <w:rPr>
          <w:rFonts w:ascii="Arial" w:hAnsi="Arial" w:cs="Arial"/>
          <w:b/>
          <w:sz w:val="28"/>
          <w:szCs w:val="28"/>
          <w:lang w:val="en-US"/>
        </w:rPr>
      </w:pPr>
    </w:p>
    <w:p w14:paraId="4488D8DE" w14:textId="77777777" w:rsidR="00EC50F4" w:rsidRPr="00005EF2" w:rsidRDefault="00EC50F4" w:rsidP="00EC50F4">
      <w:pPr>
        <w:pStyle w:val="NoSpacing"/>
        <w:jc w:val="center"/>
        <w:rPr>
          <w:rFonts w:ascii="Arial" w:hAnsi="Arial" w:cs="Arial"/>
          <w:b/>
          <w:sz w:val="28"/>
          <w:szCs w:val="28"/>
          <w:lang w:val="en-US"/>
        </w:rPr>
      </w:pPr>
      <w:r w:rsidRPr="00005EF2">
        <w:rPr>
          <w:rFonts w:ascii="Arial" w:hAnsi="Arial" w:cs="Arial"/>
          <w:b/>
          <w:sz w:val="28"/>
          <w:szCs w:val="28"/>
          <w:lang w:val="en-US"/>
        </w:rPr>
        <w:t>DINDA AULIA ZEIN</w:t>
      </w:r>
    </w:p>
    <w:p w14:paraId="50F4A134" w14:textId="77777777" w:rsidR="00EC50F4" w:rsidRDefault="00EC50F4" w:rsidP="00EC50F4">
      <w:pPr>
        <w:pStyle w:val="NoSpacing"/>
        <w:jc w:val="center"/>
        <w:rPr>
          <w:rFonts w:ascii="Arial" w:hAnsi="Arial" w:cs="Arial"/>
          <w:b/>
          <w:sz w:val="28"/>
          <w:szCs w:val="28"/>
          <w:lang w:val="en-US"/>
        </w:rPr>
      </w:pPr>
      <w:r w:rsidRPr="00005EF2">
        <w:rPr>
          <w:rFonts w:ascii="Arial" w:hAnsi="Arial" w:cs="Arial"/>
          <w:b/>
          <w:sz w:val="28"/>
          <w:szCs w:val="28"/>
        </w:rPr>
        <w:t>P0</w:t>
      </w:r>
      <w:r w:rsidRPr="00005EF2">
        <w:rPr>
          <w:rFonts w:ascii="Arial" w:hAnsi="Arial" w:cs="Arial"/>
          <w:b/>
          <w:sz w:val="28"/>
          <w:szCs w:val="28"/>
          <w:lang w:val="en-US"/>
        </w:rPr>
        <w:t>7539020049</w:t>
      </w:r>
    </w:p>
    <w:p w14:paraId="53D91896" w14:textId="77777777" w:rsidR="00EC50F4" w:rsidRDefault="00EC50F4" w:rsidP="00EC50F4">
      <w:pPr>
        <w:pStyle w:val="NoSpacing"/>
        <w:rPr>
          <w:rFonts w:ascii="Arial" w:hAnsi="Arial" w:cs="Arial"/>
          <w:b/>
          <w:sz w:val="28"/>
          <w:szCs w:val="28"/>
          <w:lang w:val="en-US"/>
        </w:rPr>
      </w:pPr>
    </w:p>
    <w:p w14:paraId="4A912462" w14:textId="77777777" w:rsidR="00EC50F4" w:rsidRDefault="00EC50F4" w:rsidP="00520655">
      <w:pPr>
        <w:pStyle w:val="NoSpacing"/>
        <w:spacing w:line="276" w:lineRule="auto"/>
        <w:rPr>
          <w:rFonts w:ascii="Arial" w:hAnsi="Arial" w:cs="Arial"/>
          <w:b/>
          <w:sz w:val="28"/>
          <w:szCs w:val="28"/>
          <w:lang w:val="en-US"/>
        </w:rPr>
      </w:pPr>
    </w:p>
    <w:p w14:paraId="3D2DA10A" w14:textId="77777777" w:rsidR="00EC50F4" w:rsidRPr="00005EF2" w:rsidRDefault="00EC50F4" w:rsidP="00EC50F4">
      <w:pPr>
        <w:pStyle w:val="NoSpacing"/>
        <w:rPr>
          <w:rFonts w:ascii="Arial" w:hAnsi="Arial" w:cs="Arial"/>
          <w:b/>
          <w:sz w:val="28"/>
          <w:szCs w:val="28"/>
          <w:lang w:val="en-US"/>
        </w:rPr>
      </w:pPr>
    </w:p>
    <w:p w14:paraId="1A87C385" w14:textId="77777777" w:rsidR="00EC50F4" w:rsidRDefault="00EC50F4" w:rsidP="00EC50F4">
      <w:pPr>
        <w:pStyle w:val="NoSpacing"/>
        <w:jc w:val="center"/>
        <w:rPr>
          <w:rFonts w:ascii="Arial" w:hAnsi="Arial" w:cs="Arial"/>
          <w:b/>
          <w:sz w:val="28"/>
          <w:szCs w:val="28"/>
          <w:lang w:val="en-US"/>
        </w:rPr>
      </w:pPr>
    </w:p>
    <w:p w14:paraId="65647259" w14:textId="77777777" w:rsidR="00EC50F4" w:rsidRDefault="00EC50F4" w:rsidP="00EC50F4">
      <w:pPr>
        <w:pStyle w:val="NoSpacing"/>
        <w:jc w:val="center"/>
        <w:rPr>
          <w:rFonts w:ascii="Arial" w:hAnsi="Arial" w:cs="Arial"/>
          <w:b/>
          <w:sz w:val="28"/>
          <w:szCs w:val="28"/>
          <w:lang w:val="en-US"/>
        </w:rPr>
      </w:pPr>
    </w:p>
    <w:p w14:paraId="5983A08A" w14:textId="77777777" w:rsidR="00EC50F4" w:rsidRDefault="00EC50F4" w:rsidP="00EC50F4">
      <w:pPr>
        <w:pStyle w:val="NoSpacing"/>
        <w:jc w:val="center"/>
        <w:rPr>
          <w:rFonts w:ascii="Arial" w:hAnsi="Arial" w:cs="Arial"/>
          <w:b/>
          <w:sz w:val="28"/>
          <w:szCs w:val="28"/>
          <w:lang w:val="en-US"/>
        </w:rPr>
      </w:pPr>
    </w:p>
    <w:p w14:paraId="29B2B0AA" w14:textId="77777777" w:rsidR="00EC50F4" w:rsidRDefault="00EC50F4" w:rsidP="00EC50F4">
      <w:pPr>
        <w:pStyle w:val="NoSpacing"/>
        <w:rPr>
          <w:rFonts w:ascii="Arial" w:hAnsi="Arial" w:cs="Arial"/>
          <w:b/>
          <w:sz w:val="28"/>
          <w:szCs w:val="28"/>
          <w:lang w:val="en-US"/>
        </w:rPr>
      </w:pPr>
    </w:p>
    <w:p w14:paraId="47303E21" w14:textId="77777777" w:rsidR="00BB3C33" w:rsidRDefault="00BB3C33" w:rsidP="00EC50F4">
      <w:pPr>
        <w:pStyle w:val="NoSpacing"/>
        <w:rPr>
          <w:rFonts w:ascii="Arial" w:hAnsi="Arial" w:cs="Arial"/>
          <w:b/>
          <w:sz w:val="28"/>
          <w:szCs w:val="28"/>
          <w:lang w:val="en-US"/>
        </w:rPr>
      </w:pPr>
    </w:p>
    <w:p w14:paraId="20CC3FB2" w14:textId="77777777" w:rsidR="00EC50F4" w:rsidRDefault="00EC50F4" w:rsidP="00EC50F4">
      <w:pPr>
        <w:pStyle w:val="NoSpacing"/>
        <w:jc w:val="center"/>
        <w:rPr>
          <w:rFonts w:ascii="Arial" w:hAnsi="Arial" w:cs="Arial"/>
          <w:b/>
          <w:sz w:val="28"/>
          <w:szCs w:val="28"/>
          <w:lang w:val="en-US"/>
        </w:rPr>
      </w:pPr>
    </w:p>
    <w:p w14:paraId="56B462FC" w14:textId="77777777" w:rsidR="00EC50F4" w:rsidRPr="005002AE" w:rsidRDefault="00EC50F4" w:rsidP="00EC50F4">
      <w:pPr>
        <w:pStyle w:val="NoSpacing"/>
        <w:jc w:val="center"/>
        <w:rPr>
          <w:rFonts w:ascii="Arial" w:hAnsi="Arial" w:cs="Arial"/>
          <w:b/>
          <w:sz w:val="28"/>
          <w:szCs w:val="28"/>
          <w:lang w:val="en-US"/>
        </w:rPr>
      </w:pPr>
      <w:r w:rsidRPr="005002AE">
        <w:rPr>
          <w:rFonts w:ascii="Arial" w:hAnsi="Arial" w:cs="Arial"/>
          <w:b/>
          <w:sz w:val="28"/>
          <w:szCs w:val="28"/>
        </w:rPr>
        <w:t>POLITEKNIK KESEHATAN KEMENKES MEDAN</w:t>
      </w:r>
    </w:p>
    <w:p w14:paraId="614636C9" w14:textId="77777777" w:rsidR="00EC50F4" w:rsidRPr="005002AE" w:rsidRDefault="00EC50F4" w:rsidP="00EC50F4">
      <w:pPr>
        <w:pStyle w:val="NoSpacing"/>
        <w:jc w:val="center"/>
        <w:rPr>
          <w:rFonts w:ascii="Arial" w:hAnsi="Arial" w:cs="Arial"/>
          <w:b/>
          <w:sz w:val="28"/>
          <w:szCs w:val="28"/>
          <w:lang w:val="en-US"/>
        </w:rPr>
      </w:pPr>
      <w:r w:rsidRPr="005002AE">
        <w:rPr>
          <w:rFonts w:ascii="Arial" w:hAnsi="Arial" w:cs="Arial"/>
          <w:b/>
          <w:sz w:val="28"/>
          <w:szCs w:val="28"/>
        </w:rPr>
        <w:t>JURUSAN FARMASI</w:t>
      </w:r>
    </w:p>
    <w:p w14:paraId="5C83D17A" w14:textId="5EB92C5D" w:rsidR="00EF5C77" w:rsidRPr="006673F3" w:rsidRDefault="00EC50F4" w:rsidP="00DF4F4C">
      <w:pPr>
        <w:spacing w:line="240" w:lineRule="auto"/>
        <w:jc w:val="center"/>
        <w:rPr>
          <w:b/>
          <w:color w:val="FF0000"/>
        </w:rPr>
        <w:sectPr w:rsidR="00EF5C77" w:rsidRPr="006673F3" w:rsidSect="00E927F9">
          <w:pgSz w:w="11907" w:h="16840" w:code="9"/>
          <w:pgMar w:top="1701" w:right="1701" w:bottom="1701" w:left="2268" w:header="709" w:footer="709" w:gutter="0"/>
          <w:pgNumType w:start="1"/>
          <w:cols w:space="708"/>
          <w:titlePg/>
          <w:docGrid w:linePitch="360"/>
        </w:sectPr>
      </w:pPr>
      <w:r w:rsidRPr="005002AE">
        <w:rPr>
          <w:rFonts w:cs="Arial"/>
          <w:b/>
          <w:sz w:val="28"/>
          <w:szCs w:val="28"/>
        </w:rPr>
        <w:t>2023</w:t>
      </w:r>
    </w:p>
    <w:p w14:paraId="0845F586" w14:textId="00E7CEC5" w:rsidR="00EF1F8A" w:rsidRDefault="00EF1F8A">
      <w:pPr>
        <w:rPr>
          <w:rFonts w:eastAsiaTheme="majorEastAsia"/>
          <w:b/>
          <w:bCs/>
          <w:sz w:val="24"/>
          <w:szCs w:val="28"/>
        </w:rPr>
      </w:pPr>
      <w:bookmarkStart w:id="1" w:name="_Toc142333451"/>
      <w:bookmarkStart w:id="2" w:name="_Toc129212325"/>
      <w:bookmarkStart w:id="3" w:name="_Toc129333030"/>
      <w:r>
        <w:rPr>
          <w:rFonts w:eastAsiaTheme="majorEastAsia"/>
          <w:b/>
          <w:bCs/>
          <w:noProof/>
          <w:sz w:val="24"/>
          <w:szCs w:val="28"/>
          <w:lang w:val="id-ID" w:eastAsia="id-ID"/>
        </w:rPr>
        <w:lastRenderedPageBreak/>
        <w:drawing>
          <wp:inline distT="0" distB="0" distL="0" distR="0" wp14:anchorId="04F963A6" wp14:editId="68192D32">
            <wp:extent cx="5116491" cy="8280000"/>
            <wp:effectExtent l="0" t="0" r="8255" b="698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8-29 at 21.02.01.jpeg"/>
                    <pic:cNvPicPr/>
                  </pic:nvPicPr>
                  <pic:blipFill>
                    <a:blip r:embed="rId11">
                      <a:extLst>
                        <a:ext uri="{BEBA8EAE-BF5A-486C-A8C5-ECC9F3942E4B}">
                          <a14:imgProps xmlns:a14="http://schemas.microsoft.com/office/drawing/2010/main">
                            <a14:imgLayer r:embed="rId12">
                              <a14:imgEffect>
                                <a14:colorTemperature colorTemp="5900"/>
                              </a14:imgEffect>
                            </a14:imgLayer>
                          </a14:imgProps>
                        </a:ext>
                        <a:ext uri="{28A0092B-C50C-407E-A947-70E740481C1C}">
                          <a14:useLocalDpi xmlns:a14="http://schemas.microsoft.com/office/drawing/2010/main" val="0"/>
                        </a:ext>
                      </a:extLst>
                    </a:blip>
                    <a:stretch>
                      <a:fillRect/>
                    </a:stretch>
                  </pic:blipFill>
                  <pic:spPr>
                    <a:xfrm>
                      <a:off x="0" y="0"/>
                      <a:ext cx="5116491" cy="8280000"/>
                    </a:xfrm>
                    <a:prstGeom prst="rect">
                      <a:avLst/>
                    </a:prstGeom>
                  </pic:spPr>
                </pic:pic>
              </a:graphicData>
            </a:graphic>
          </wp:inline>
        </w:drawing>
      </w:r>
    </w:p>
    <w:p w14:paraId="27FA69BC" w14:textId="29B6D29F" w:rsidR="00E01065" w:rsidRDefault="00E01065">
      <w:pPr>
        <w:rPr>
          <w:rFonts w:eastAsiaTheme="majorEastAsia"/>
          <w:b/>
          <w:bCs/>
          <w:sz w:val="24"/>
          <w:szCs w:val="28"/>
        </w:rPr>
      </w:pPr>
      <w:bookmarkStart w:id="4" w:name="_Toc142333452"/>
      <w:bookmarkStart w:id="5" w:name="_Toc131678222"/>
      <w:bookmarkEnd w:id="1"/>
      <w:r>
        <w:br w:type="page"/>
      </w:r>
      <w:r>
        <w:rPr>
          <w:rFonts w:eastAsiaTheme="majorEastAsia"/>
          <w:b/>
          <w:bCs/>
          <w:noProof/>
          <w:sz w:val="24"/>
          <w:szCs w:val="28"/>
          <w:lang w:val="id-ID" w:eastAsia="id-ID"/>
        </w:rPr>
        <w:lastRenderedPageBreak/>
        <w:drawing>
          <wp:inline distT="0" distB="0" distL="0" distR="0" wp14:anchorId="65BAEB16" wp14:editId="3F3429A3">
            <wp:extent cx="5040630" cy="7741920"/>
            <wp:effectExtent l="0" t="0" r="762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8-29 at 21.02.02.jpeg"/>
                    <pic:cNvPicPr/>
                  </pic:nvPicPr>
                  <pic:blipFill>
                    <a:blip r:embed="rId13">
                      <a:extLst>
                        <a:ext uri="{BEBA8EAE-BF5A-486C-A8C5-ECC9F3942E4B}">
                          <a14:imgProps xmlns:a14="http://schemas.microsoft.com/office/drawing/2010/main">
                            <a14:imgLayer r:embed="rId14">
                              <a14:imgEffect>
                                <a14:colorTemperature colorTemp="5300"/>
                              </a14:imgEffect>
                            </a14:imgLayer>
                          </a14:imgProps>
                        </a:ext>
                        <a:ext uri="{28A0092B-C50C-407E-A947-70E740481C1C}">
                          <a14:useLocalDpi xmlns:a14="http://schemas.microsoft.com/office/drawing/2010/main" val="0"/>
                        </a:ext>
                      </a:extLst>
                    </a:blip>
                    <a:stretch>
                      <a:fillRect/>
                    </a:stretch>
                  </pic:blipFill>
                  <pic:spPr>
                    <a:xfrm>
                      <a:off x="0" y="0"/>
                      <a:ext cx="5040630" cy="7741920"/>
                    </a:xfrm>
                    <a:prstGeom prst="rect">
                      <a:avLst/>
                    </a:prstGeom>
                  </pic:spPr>
                </pic:pic>
              </a:graphicData>
            </a:graphic>
          </wp:inline>
        </w:drawing>
      </w:r>
    </w:p>
    <w:p w14:paraId="2E1F7DB1" w14:textId="359B7593" w:rsidR="00222A05" w:rsidRPr="001E7141" w:rsidRDefault="001E4601" w:rsidP="0037729D">
      <w:pPr>
        <w:pStyle w:val="Heading1"/>
        <w:spacing w:before="0" w:line="480" w:lineRule="auto"/>
        <w:rPr>
          <w:color w:val="auto"/>
        </w:rPr>
      </w:pPr>
      <w:r w:rsidRPr="001E7141">
        <w:rPr>
          <w:color w:val="auto"/>
        </w:rPr>
        <w:lastRenderedPageBreak/>
        <w:t>SURAT PERNYATAAN</w:t>
      </w:r>
      <w:bookmarkEnd w:id="4"/>
    </w:p>
    <w:p w14:paraId="0925BDC1" w14:textId="77777777" w:rsidR="00193A22" w:rsidRDefault="00BA0F70" w:rsidP="00EA1080">
      <w:pPr>
        <w:spacing w:line="240" w:lineRule="auto"/>
        <w:rPr>
          <w:rFonts w:cs="Arial"/>
          <w:lang w:val="en-ID"/>
        </w:rPr>
      </w:pPr>
      <w:r w:rsidRPr="00E45F89">
        <w:rPr>
          <w:rFonts w:cs="Arial"/>
          <w:lang w:val="en-ID"/>
        </w:rPr>
        <w:t>UJI EFEKTIVITAS DIURETIKA EKSTRAK ETANOL DAUN PEPAYA (</w:t>
      </w:r>
      <w:r w:rsidRPr="00E45F89">
        <w:rPr>
          <w:rFonts w:cs="Arial"/>
          <w:i/>
          <w:lang w:val="en-ID"/>
        </w:rPr>
        <w:t xml:space="preserve">Carica papaya </w:t>
      </w:r>
      <w:r w:rsidRPr="00E45F89">
        <w:rPr>
          <w:rFonts w:cs="Arial"/>
          <w:lang w:val="en-ID"/>
        </w:rPr>
        <w:t xml:space="preserve">L.) PADA TIKUS </w:t>
      </w:r>
      <w:proofErr w:type="gramStart"/>
      <w:r w:rsidRPr="00E45F89">
        <w:rPr>
          <w:rFonts w:cs="Arial"/>
          <w:lang w:val="en-ID"/>
        </w:rPr>
        <w:t>PUTIH  (</w:t>
      </w:r>
      <w:proofErr w:type="gramEnd"/>
      <w:r w:rsidR="003A6373">
        <w:rPr>
          <w:rFonts w:cs="Arial"/>
          <w:i/>
          <w:lang w:val="en-ID"/>
        </w:rPr>
        <w:t>Rattus norve</w:t>
      </w:r>
      <w:r w:rsidRPr="00E45F89">
        <w:rPr>
          <w:rFonts w:cs="Arial"/>
          <w:i/>
          <w:lang w:val="en-ID"/>
        </w:rPr>
        <w:t>gicus</w:t>
      </w:r>
      <w:r w:rsidRPr="00E45F89">
        <w:rPr>
          <w:rFonts w:cs="Arial"/>
          <w:lang w:val="en-ID"/>
        </w:rPr>
        <w:t>) DENGAN FUROSEMIDE SEBAGAI PEMBANDING</w:t>
      </w:r>
    </w:p>
    <w:p w14:paraId="07ED4F69" w14:textId="77777777" w:rsidR="0037729D" w:rsidRDefault="0037729D" w:rsidP="00EA1080">
      <w:pPr>
        <w:spacing w:line="240" w:lineRule="auto"/>
        <w:rPr>
          <w:rFonts w:cs="Arial"/>
          <w:lang w:val="en-ID"/>
        </w:rPr>
      </w:pPr>
    </w:p>
    <w:p w14:paraId="360C2EC2" w14:textId="77777777" w:rsidR="00E45F89" w:rsidRDefault="00E45F89" w:rsidP="00C31AC6">
      <w:r>
        <w:t xml:space="preserve">Dengan ini Saya menyatakan bahwa Karya Tulis Ilmiah ini tidak terdapat karya yang pernah diajukan disuatu perguruan tinggi dan sepanjang pengetahuan </w:t>
      </w:r>
      <w:r w:rsidR="00C15AC7" w:rsidRPr="00C15AC7">
        <w:t>S</w:t>
      </w:r>
      <w:r>
        <w:t>aya juga tidak terdapat karya atau pendapat yang pernah ditulis atau diterbitkan oleh orang lain, kecuali yang secara tertulis diacu dalam naskah ini dan disebut dalam daftar pustaka</w:t>
      </w:r>
    </w:p>
    <w:p w14:paraId="0C6AAA7C" w14:textId="77777777" w:rsidR="006612B7" w:rsidRDefault="006612B7" w:rsidP="005B4794"/>
    <w:p w14:paraId="731B2100" w14:textId="77777777" w:rsidR="006612B7" w:rsidRDefault="006612B7" w:rsidP="005B4794"/>
    <w:p w14:paraId="72CDE18D" w14:textId="77777777" w:rsidR="006612B7" w:rsidRDefault="006612B7" w:rsidP="005B4794"/>
    <w:p w14:paraId="5F52D56F" w14:textId="77777777" w:rsidR="006612B7" w:rsidRPr="00E45F89" w:rsidRDefault="006612B7" w:rsidP="00A36F18">
      <w:pPr>
        <w:spacing w:line="240" w:lineRule="auto"/>
        <w:jc w:val="center"/>
        <w:rPr>
          <w:rFonts w:eastAsiaTheme="majorEastAsia"/>
          <w:bCs/>
          <w:color w:val="000000" w:themeColor="text1"/>
        </w:rPr>
      </w:pPr>
      <w:r>
        <w:t xml:space="preserve">Medan, </w:t>
      </w:r>
      <w:r w:rsidR="00E6329A">
        <w:t>Juni 2023</w:t>
      </w:r>
    </w:p>
    <w:p w14:paraId="07D2DCDE" w14:textId="77777777" w:rsidR="00E6329A" w:rsidRDefault="00E6329A" w:rsidP="00A36F18">
      <w:pPr>
        <w:spacing w:line="240" w:lineRule="auto"/>
        <w:jc w:val="center"/>
      </w:pPr>
    </w:p>
    <w:p w14:paraId="3F6FE673" w14:textId="77777777" w:rsidR="00E6329A" w:rsidRDefault="00E6329A" w:rsidP="00A36F18">
      <w:pPr>
        <w:spacing w:line="240" w:lineRule="auto"/>
        <w:jc w:val="center"/>
      </w:pPr>
    </w:p>
    <w:p w14:paraId="42E88D4A" w14:textId="77777777" w:rsidR="00E6329A" w:rsidRDefault="00E6329A" w:rsidP="00A36F18">
      <w:pPr>
        <w:spacing w:line="240" w:lineRule="auto"/>
        <w:jc w:val="center"/>
      </w:pPr>
    </w:p>
    <w:p w14:paraId="6E811C9B" w14:textId="77777777" w:rsidR="00A36F18" w:rsidRDefault="00A36F18" w:rsidP="00A36F18">
      <w:pPr>
        <w:spacing w:line="240" w:lineRule="auto"/>
        <w:jc w:val="center"/>
      </w:pPr>
    </w:p>
    <w:p w14:paraId="6A336682" w14:textId="77777777" w:rsidR="00A36F18" w:rsidRDefault="00A36F18" w:rsidP="00A36F18">
      <w:pPr>
        <w:spacing w:line="240" w:lineRule="auto"/>
        <w:jc w:val="center"/>
      </w:pPr>
    </w:p>
    <w:p w14:paraId="50F08156" w14:textId="77777777" w:rsidR="00E6329A" w:rsidRDefault="00537B40" w:rsidP="00A36F18">
      <w:pPr>
        <w:spacing w:line="240" w:lineRule="auto"/>
        <w:jc w:val="center"/>
      </w:pPr>
      <w:r>
        <w:t>Dinda Aulia Zein</w:t>
      </w:r>
    </w:p>
    <w:p w14:paraId="359EA09A" w14:textId="77777777" w:rsidR="00537B40" w:rsidRDefault="00537B40" w:rsidP="00A36F18">
      <w:pPr>
        <w:spacing w:line="240" w:lineRule="auto"/>
        <w:jc w:val="center"/>
      </w:pPr>
      <w:r>
        <w:t>NIM P07539020049</w:t>
      </w:r>
    </w:p>
    <w:p w14:paraId="2183FE0D" w14:textId="77777777" w:rsidR="00123490" w:rsidRDefault="00D27D82" w:rsidP="002A2865">
      <w:pPr>
        <w:spacing w:line="240" w:lineRule="auto"/>
      </w:pPr>
      <w:r>
        <w:br w:type="page"/>
      </w:r>
      <w:r w:rsidR="000A4497">
        <w:lastRenderedPageBreak/>
        <w:t>P</w:t>
      </w:r>
      <w:r w:rsidR="00123490">
        <w:t>OLITEKNIK KESEHATAN KEMENKES MEDAN</w:t>
      </w:r>
    </w:p>
    <w:p w14:paraId="5FB604D9" w14:textId="77777777" w:rsidR="00123490" w:rsidRDefault="00123490" w:rsidP="001445BB">
      <w:pPr>
        <w:spacing w:line="240" w:lineRule="auto"/>
      </w:pPr>
      <w:r>
        <w:t>JURUSAN FARMASI</w:t>
      </w:r>
    </w:p>
    <w:p w14:paraId="64E4E7A6" w14:textId="77777777" w:rsidR="0017251D" w:rsidRDefault="00696895" w:rsidP="00507924">
      <w:pPr>
        <w:spacing w:line="480" w:lineRule="auto"/>
      </w:pPr>
      <w:r>
        <w:t>KTI</w:t>
      </w:r>
      <w:proofErr w:type="gramStart"/>
      <w:r>
        <w:t xml:space="preserve">,  </w:t>
      </w:r>
      <w:r w:rsidR="00123490">
        <w:t>Juni</w:t>
      </w:r>
      <w:proofErr w:type="gramEnd"/>
      <w:r w:rsidR="00123490">
        <w:t xml:space="preserve"> 2023</w:t>
      </w:r>
    </w:p>
    <w:p w14:paraId="3C97BDF2" w14:textId="77777777" w:rsidR="00F66DF4" w:rsidRDefault="00E94F4E" w:rsidP="00507924">
      <w:pPr>
        <w:spacing w:line="480" w:lineRule="auto"/>
      </w:pPr>
      <w:r>
        <w:t>Dinda Aulia Zein</w:t>
      </w:r>
    </w:p>
    <w:p w14:paraId="245EC34F" w14:textId="77777777" w:rsidR="00BE6D48" w:rsidRDefault="00BE6D48" w:rsidP="00BE6D48">
      <w:pPr>
        <w:tabs>
          <w:tab w:val="left" w:pos="1985"/>
        </w:tabs>
        <w:spacing w:line="240" w:lineRule="auto"/>
        <w:rPr>
          <w:rFonts w:cs="Arial"/>
          <w:b/>
          <w:lang w:val="en-ID"/>
        </w:rPr>
      </w:pPr>
      <w:r w:rsidRPr="00E312E2">
        <w:rPr>
          <w:rFonts w:cs="Arial"/>
          <w:b/>
          <w:lang w:val="en-ID"/>
        </w:rPr>
        <w:t>UJI EFEKTIVITAS DIURETIKA EKSTRAK ETANOL DAUN PEPAYA (</w:t>
      </w:r>
      <w:r w:rsidRPr="00E312E2">
        <w:rPr>
          <w:rFonts w:cs="Arial"/>
          <w:b/>
          <w:i/>
          <w:lang w:val="en-ID"/>
        </w:rPr>
        <w:t>Carica papaya</w:t>
      </w:r>
      <w:r w:rsidRPr="00E312E2">
        <w:rPr>
          <w:rFonts w:cs="Arial"/>
          <w:b/>
          <w:i/>
          <w:color w:val="FF0000"/>
          <w:lang w:val="en-ID"/>
        </w:rPr>
        <w:t xml:space="preserve"> </w:t>
      </w:r>
      <w:r w:rsidRPr="00E312E2">
        <w:rPr>
          <w:rFonts w:cs="Arial"/>
          <w:b/>
          <w:lang w:val="en-ID"/>
        </w:rPr>
        <w:t>L.</w:t>
      </w:r>
      <w:r w:rsidRPr="00E312E2">
        <w:rPr>
          <w:rFonts w:cs="Arial"/>
          <w:b/>
          <w:i/>
          <w:lang w:val="en-ID"/>
        </w:rPr>
        <w:t xml:space="preserve">) </w:t>
      </w:r>
      <w:r w:rsidRPr="00E312E2">
        <w:rPr>
          <w:rFonts w:cs="Arial"/>
          <w:b/>
          <w:lang w:val="en-ID"/>
        </w:rPr>
        <w:t>PADA TIKUS PUTIH (</w:t>
      </w:r>
      <w:r w:rsidRPr="00E312E2">
        <w:rPr>
          <w:rFonts w:cs="Arial"/>
          <w:b/>
          <w:i/>
          <w:lang w:val="en-ID"/>
        </w:rPr>
        <w:t>Rattus norvegicus</w:t>
      </w:r>
      <w:r w:rsidR="00E312E2" w:rsidRPr="00E312E2">
        <w:rPr>
          <w:rFonts w:cs="Arial"/>
          <w:b/>
          <w:lang w:val="en-ID"/>
        </w:rPr>
        <w:t xml:space="preserve">) </w:t>
      </w:r>
      <w:r w:rsidRPr="00E312E2">
        <w:rPr>
          <w:rFonts w:cs="Arial"/>
          <w:b/>
          <w:lang w:val="en-ID"/>
        </w:rPr>
        <w:t>DENGAN FUROSEMIDE</w:t>
      </w:r>
      <w:r w:rsidR="00E312E2" w:rsidRPr="00E312E2">
        <w:rPr>
          <w:rFonts w:cs="Arial"/>
          <w:b/>
          <w:lang w:val="en-ID"/>
        </w:rPr>
        <w:t xml:space="preserve"> </w:t>
      </w:r>
      <w:r w:rsidRPr="00E312E2">
        <w:rPr>
          <w:rFonts w:cs="Arial"/>
          <w:b/>
          <w:lang w:val="en-ID"/>
        </w:rPr>
        <w:t>SEBAGAI PEMBANDING</w:t>
      </w:r>
      <w:r w:rsidR="00E312E2">
        <w:rPr>
          <w:rFonts w:cs="Arial"/>
          <w:b/>
          <w:lang w:val="en-ID"/>
        </w:rPr>
        <w:t>.</w:t>
      </w:r>
    </w:p>
    <w:p w14:paraId="627771BB" w14:textId="77777777" w:rsidR="00146951" w:rsidRDefault="00146951" w:rsidP="00BE6D48">
      <w:pPr>
        <w:tabs>
          <w:tab w:val="left" w:pos="1985"/>
        </w:tabs>
        <w:spacing w:line="240" w:lineRule="auto"/>
        <w:rPr>
          <w:rFonts w:cs="Arial"/>
          <w:b/>
          <w:lang w:val="en-ID"/>
        </w:rPr>
      </w:pPr>
    </w:p>
    <w:p w14:paraId="1B531071" w14:textId="77777777" w:rsidR="00B63866" w:rsidRDefault="00C24EF6" w:rsidP="00A25DC0">
      <w:pPr>
        <w:tabs>
          <w:tab w:val="left" w:pos="1985"/>
        </w:tabs>
        <w:spacing w:line="240" w:lineRule="auto"/>
        <w:rPr>
          <w:rFonts w:cs="Arial"/>
          <w:lang w:val="en-ID"/>
        </w:rPr>
      </w:pPr>
      <w:proofErr w:type="gramStart"/>
      <w:r>
        <w:rPr>
          <w:rFonts w:cs="Arial"/>
          <w:lang w:val="en-ID"/>
        </w:rPr>
        <w:t>xii</w:t>
      </w:r>
      <w:r w:rsidR="00522DC0">
        <w:rPr>
          <w:rFonts w:cs="Arial"/>
          <w:lang w:val="en-ID"/>
        </w:rPr>
        <w:t>i</w:t>
      </w:r>
      <w:proofErr w:type="gramEnd"/>
      <w:r w:rsidR="00F6368F">
        <w:rPr>
          <w:rFonts w:cs="Arial"/>
          <w:lang w:val="en-ID"/>
        </w:rPr>
        <w:t xml:space="preserve"> </w:t>
      </w:r>
      <w:r w:rsidR="00D45FD6">
        <w:rPr>
          <w:rFonts w:cs="Arial"/>
          <w:lang w:val="en-ID"/>
        </w:rPr>
        <w:t xml:space="preserve">+ </w:t>
      </w:r>
      <w:r w:rsidR="0040024B">
        <w:rPr>
          <w:rFonts w:cs="Arial"/>
          <w:lang w:val="en-ID"/>
        </w:rPr>
        <w:t>4</w:t>
      </w:r>
      <w:r w:rsidR="00DF523A">
        <w:rPr>
          <w:rFonts w:cs="Arial"/>
          <w:lang w:val="en-ID"/>
        </w:rPr>
        <w:t xml:space="preserve">4 halaman, 5 tabel, 4 </w:t>
      </w:r>
      <w:r w:rsidR="00692CD6">
        <w:rPr>
          <w:rFonts w:cs="Arial"/>
          <w:lang w:val="en-ID"/>
        </w:rPr>
        <w:t xml:space="preserve"> gambar,</w:t>
      </w:r>
      <w:r w:rsidR="00DF523A">
        <w:rPr>
          <w:rFonts w:cs="Arial"/>
          <w:lang w:val="en-ID"/>
        </w:rPr>
        <w:t xml:space="preserve"> 1 grafik,</w:t>
      </w:r>
      <w:r w:rsidR="00692CD6">
        <w:rPr>
          <w:rFonts w:cs="Arial"/>
          <w:lang w:val="en-ID"/>
        </w:rPr>
        <w:t xml:space="preserve"> 11</w:t>
      </w:r>
      <w:r w:rsidR="00842584">
        <w:rPr>
          <w:rFonts w:cs="Arial"/>
          <w:lang w:val="en-ID"/>
        </w:rPr>
        <w:t xml:space="preserve"> lampiran.</w:t>
      </w:r>
    </w:p>
    <w:p w14:paraId="5CAA7C0A" w14:textId="77777777" w:rsidR="00B124B2" w:rsidRDefault="00B124B2" w:rsidP="00A25DC0">
      <w:pPr>
        <w:pStyle w:val="Heading1"/>
        <w:rPr>
          <w:lang w:val="en-ID"/>
        </w:rPr>
      </w:pPr>
      <w:bookmarkStart w:id="6" w:name="_Toc142333453"/>
      <w:r w:rsidRPr="00B124B2">
        <w:rPr>
          <w:lang w:val="en-ID"/>
        </w:rPr>
        <w:t>ABSTRAK</w:t>
      </w:r>
      <w:bookmarkEnd w:id="6"/>
    </w:p>
    <w:p w14:paraId="1365864B" w14:textId="77777777" w:rsidR="00477977" w:rsidRPr="00A36F18" w:rsidRDefault="0080344A" w:rsidP="00393F23">
      <w:pPr>
        <w:spacing w:line="240" w:lineRule="auto"/>
        <w:ind w:firstLine="567"/>
        <w:rPr>
          <w:color w:val="FF0000"/>
        </w:rPr>
      </w:pPr>
      <w:proofErr w:type="gramStart"/>
      <w:r>
        <w:t xml:space="preserve">Daun pepaya diketahui mengandung senyawa metabolit skunder seperti </w:t>
      </w:r>
      <w:r w:rsidRPr="007F2D5E">
        <w:rPr>
          <w:i/>
        </w:rPr>
        <w:t>kaemferol</w:t>
      </w:r>
      <w:r>
        <w:t xml:space="preserve"> dan </w:t>
      </w:r>
      <w:r w:rsidRPr="007F2D5E">
        <w:rPr>
          <w:i/>
        </w:rPr>
        <w:t>myricetin</w:t>
      </w:r>
      <w:r>
        <w:t xml:space="preserve"> (golongan flavonoida) yang memiliki efektivitas </w:t>
      </w:r>
      <w:r w:rsidR="00FB480A">
        <w:t>diuretik</w:t>
      </w:r>
      <w:r w:rsidR="000832DF">
        <w:t>a</w:t>
      </w:r>
      <w:r w:rsidR="00FB480A">
        <w:t>.</w:t>
      </w:r>
      <w:proofErr w:type="gramEnd"/>
      <w:r w:rsidR="00FB480A">
        <w:t xml:space="preserve"> </w:t>
      </w:r>
      <w:proofErr w:type="gramStart"/>
      <w:r w:rsidR="00FB480A">
        <w:t>Obat diuretik</w:t>
      </w:r>
      <w:r w:rsidR="000832DF">
        <w:t>a</w:t>
      </w:r>
      <w:r w:rsidR="00FB480A">
        <w:t xml:space="preserve"> adalah obat yang dapat </w:t>
      </w:r>
      <w:r w:rsidR="00886DB5">
        <w:t>menambah volume</w:t>
      </w:r>
      <w:r w:rsidR="00B63297">
        <w:t xml:space="preserve"> urin</w:t>
      </w:r>
      <w:r w:rsidR="00886DB5">
        <w:t xml:space="preserve"> dan kehilangan zat-zat terlarut</w:t>
      </w:r>
      <w:r w:rsidR="00B63297">
        <w:t>.</w:t>
      </w:r>
      <w:proofErr w:type="gramEnd"/>
      <w:r w:rsidRPr="00D61F7D">
        <w:t xml:space="preserve"> </w:t>
      </w:r>
      <w:proofErr w:type="gramStart"/>
      <w:r w:rsidR="00477977" w:rsidRPr="00D61F7D">
        <w:t>Tujuan penelitian untuk mengetahui efektivitas ekstrak etanol daun pepaya (</w:t>
      </w:r>
      <w:r w:rsidR="009D5204" w:rsidRPr="00D61F7D">
        <w:rPr>
          <w:i/>
        </w:rPr>
        <w:t xml:space="preserve">Carica Papaya </w:t>
      </w:r>
      <w:r w:rsidR="009D5204" w:rsidRPr="00D61F7D">
        <w:t xml:space="preserve">L.) terhadap </w:t>
      </w:r>
      <w:r w:rsidR="00A46E65" w:rsidRPr="00D61F7D">
        <w:t>diuretik</w:t>
      </w:r>
      <w:r w:rsidR="00C53C21">
        <w:t>a</w:t>
      </w:r>
      <w:r w:rsidR="005122ED" w:rsidRPr="00D61F7D">
        <w:t xml:space="preserve"> pada tikus </w:t>
      </w:r>
      <w:r w:rsidR="00A46E65" w:rsidRPr="00D61F7D">
        <w:t>serta mengetahui dosis efektif dari ekstrak etanol daun pepaya</w:t>
      </w:r>
      <w:r w:rsidR="00E829F5" w:rsidRPr="00A36F18">
        <w:rPr>
          <w:color w:val="FF0000"/>
        </w:rPr>
        <w:t>.</w:t>
      </w:r>
      <w:proofErr w:type="gramEnd"/>
      <w:r w:rsidR="00A46E65" w:rsidRPr="00A36F18">
        <w:rPr>
          <w:color w:val="FF0000"/>
        </w:rPr>
        <w:t xml:space="preserve"> </w:t>
      </w:r>
    </w:p>
    <w:p w14:paraId="38DDABFC" w14:textId="77777777" w:rsidR="009138BD" w:rsidRPr="00EE4382" w:rsidRDefault="009138BD" w:rsidP="00393F23">
      <w:pPr>
        <w:spacing w:line="240" w:lineRule="auto"/>
        <w:ind w:firstLine="567"/>
      </w:pPr>
      <w:proofErr w:type="gramStart"/>
      <w:r w:rsidRPr="00EE4382">
        <w:t>P</w:t>
      </w:r>
      <w:r w:rsidR="00EB62AD" w:rsidRPr="00EE4382">
        <w:t>enelitian ini adalah eksperimental dengan desain,</w:t>
      </w:r>
      <w:r w:rsidR="00204CA1" w:rsidRPr="00EE4382">
        <w:t xml:space="preserve"> </w:t>
      </w:r>
      <w:r w:rsidR="00204CA1" w:rsidRPr="00EE4382">
        <w:rPr>
          <w:i/>
        </w:rPr>
        <w:t>Post Test Only Control Grup</w:t>
      </w:r>
      <w:r w:rsidR="00821CB7" w:rsidRPr="00EE4382">
        <w:t>.</w:t>
      </w:r>
      <w:proofErr w:type="gramEnd"/>
      <w:r w:rsidR="00821CB7" w:rsidRPr="00EE4382">
        <w:t xml:space="preserve"> </w:t>
      </w:r>
      <w:r w:rsidR="004E7241" w:rsidRPr="00EE4382">
        <w:t>Hewan yang digunakan sebanyak 15 ekor tikus, dibagi menjadi 5 kelompok</w:t>
      </w:r>
      <w:r w:rsidR="00AF3C0F" w:rsidRPr="00EE4382">
        <w:t xml:space="preserve"> </w:t>
      </w:r>
      <w:r w:rsidR="00435112">
        <w:t>terdiri dari k</w:t>
      </w:r>
      <w:r w:rsidR="00B658E9" w:rsidRPr="00EE4382">
        <w:t>ontrol positif yang diberikan suspensi Furosemide, kontrol negatif yaitu Na-CMC 1%</w:t>
      </w:r>
      <w:r w:rsidR="00472077" w:rsidRPr="00EE4382">
        <w:t xml:space="preserve"> dan kelompok perlakuan Ekstrak Etanol Daun Pepaya dosis</w:t>
      </w:r>
      <w:r w:rsidR="007E2793">
        <w:t xml:space="preserve"> 250</w:t>
      </w:r>
      <w:r w:rsidR="00D61F7D" w:rsidRPr="00EE4382">
        <w:t>mg</w:t>
      </w:r>
      <w:r w:rsidR="00EA7152">
        <w:t>/kgBB</w:t>
      </w:r>
      <w:r w:rsidR="00472077" w:rsidRPr="00EE4382">
        <w:t xml:space="preserve">, dosis </w:t>
      </w:r>
      <w:r w:rsidR="00B17797">
        <w:t>300</w:t>
      </w:r>
      <w:r w:rsidR="00D61F7D" w:rsidRPr="00EE4382">
        <w:t>mg</w:t>
      </w:r>
      <w:r w:rsidR="00EA7152">
        <w:t>/kgBB</w:t>
      </w:r>
      <w:r w:rsidR="008B2EFE" w:rsidRPr="00EE4382">
        <w:t xml:space="preserve"> </w:t>
      </w:r>
      <w:r w:rsidR="00921834" w:rsidRPr="00EE4382">
        <w:t>dan dosis</w:t>
      </w:r>
      <w:r w:rsidR="007E2793">
        <w:t xml:space="preserve"> 350</w:t>
      </w:r>
      <w:r w:rsidR="00D61F7D" w:rsidRPr="00EE4382">
        <w:t>mg</w:t>
      </w:r>
      <w:r w:rsidR="00EA7152">
        <w:t>/kgBB</w:t>
      </w:r>
      <w:r w:rsidR="00921834" w:rsidRPr="00EE4382">
        <w:t xml:space="preserve"> </w:t>
      </w:r>
      <w:r w:rsidR="00AF3C0F" w:rsidRPr="00EE4382">
        <w:t>diberikan secara oral dengan lama perlakuan 9 jam.</w:t>
      </w:r>
    </w:p>
    <w:p w14:paraId="2B1BB9FD" w14:textId="77777777" w:rsidR="00EE4382" w:rsidRPr="00EE4382" w:rsidRDefault="00425491" w:rsidP="00393F23">
      <w:pPr>
        <w:spacing w:line="240" w:lineRule="auto"/>
        <w:ind w:firstLine="567"/>
      </w:pPr>
      <w:r w:rsidRPr="00EE4382">
        <w:t xml:space="preserve">Hasil penelitian ini menunjukkan bahwa </w:t>
      </w:r>
      <w:r w:rsidR="00E25E54" w:rsidRPr="00EE4382">
        <w:t>kelompok furosemid memiliki rata-rata volume urin sebanyak 8,8 ml,</w:t>
      </w:r>
      <w:r w:rsidR="007E2793">
        <w:t xml:space="preserve"> EEDP dosis 250</w:t>
      </w:r>
      <w:r w:rsidR="00682C27">
        <w:t>mg</w:t>
      </w:r>
      <w:r w:rsidR="0090097A" w:rsidRPr="00EE4382">
        <w:t xml:space="preserve"> sebanyak 8,2 m</w:t>
      </w:r>
      <w:r w:rsidR="007E2793">
        <w:t>l, EEDP dosis 300</w:t>
      </w:r>
      <w:r w:rsidR="00682C27">
        <w:t>mg</w:t>
      </w:r>
      <w:r w:rsidR="00615FF9" w:rsidRPr="00EE4382">
        <w:t xml:space="preserve"> hampir sama dengan</w:t>
      </w:r>
      <w:r w:rsidR="0090097A" w:rsidRPr="00EE4382">
        <w:t xml:space="preserve"> furosemide</w:t>
      </w:r>
      <w:r w:rsidR="00615FF9" w:rsidRPr="00EE4382">
        <w:t xml:space="preserve"> seb</w:t>
      </w:r>
      <w:r w:rsidR="00682C27">
        <w:t xml:space="preserve">anyak 8,9 ml, dan EEDP dosis </w:t>
      </w:r>
      <w:r w:rsidR="007E2793">
        <w:t>350</w:t>
      </w:r>
      <w:r w:rsidR="00435112">
        <w:t>mg</w:t>
      </w:r>
      <w:r w:rsidR="00615FF9" w:rsidRPr="00EE4382">
        <w:t xml:space="preserve"> sebanyak </w:t>
      </w:r>
      <w:r w:rsidR="00335BFD" w:rsidRPr="00EE4382">
        <w:t>9,4 ml</w:t>
      </w:r>
      <w:r w:rsidR="0090097A" w:rsidRPr="00EE4382">
        <w:t xml:space="preserve"> </w:t>
      </w:r>
      <w:r w:rsidR="00E25E54" w:rsidRPr="00EE4382">
        <w:t xml:space="preserve"> sedangkan</w:t>
      </w:r>
      <w:r w:rsidR="009222BB" w:rsidRPr="00EE4382">
        <w:t xml:space="preserve"> </w:t>
      </w:r>
      <w:r w:rsidR="001A3D2B">
        <w:t>kelompok Na-CMC</w:t>
      </w:r>
      <w:r w:rsidR="00940385" w:rsidRPr="00EE4382">
        <w:t xml:space="preserve"> rata-rata paling sedikit yaitu </w:t>
      </w:r>
      <w:r w:rsidR="002D568A" w:rsidRPr="00EE4382">
        <w:t>5,5</w:t>
      </w:r>
      <w:r w:rsidR="00335BFD" w:rsidRPr="00EE4382">
        <w:t xml:space="preserve"> ml. </w:t>
      </w:r>
    </w:p>
    <w:p w14:paraId="61BAF7C6" w14:textId="77777777" w:rsidR="006E1E06" w:rsidRPr="006A6FFD" w:rsidRDefault="00DE1D89" w:rsidP="00393F23">
      <w:pPr>
        <w:spacing w:line="240" w:lineRule="auto"/>
        <w:ind w:firstLine="567"/>
      </w:pPr>
      <w:r w:rsidRPr="006A6FFD">
        <w:t>Berdasarkan data penelitian</w:t>
      </w:r>
      <w:r w:rsidR="00682C27" w:rsidRPr="006A6FFD">
        <w:t xml:space="preserve"> tersebut</w:t>
      </w:r>
      <w:r w:rsidR="002149EF" w:rsidRPr="006A6FFD">
        <w:t xml:space="preserve"> dapat</w:t>
      </w:r>
      <w:r w:rsidR="0091619C" w:rsidRPr="006A6FFD">
        <w:t xml:space="preserve"> disimpulkan</w:t>
      </w:r>
      <w:r w:rsidR="006167D5" w:rsidRPr="006A6FFD">
        <w:t xml:space="preserve"> bahwa</w:t>
      </w:r>
      <w:r w:rsidR="0091619C" w:rsidRPr="006A6FFD">
        <w:t xml:space="preserve"> ekstrak etanol daun pepaya memil</w:t>
      </w:r>
      <w:r w:rsidR="00F74F45" w:rsidRPr="006A6FFD">
        <w:t>iki efektivitas sebagai diuret</w:t>
      </w:r>
      <w:r w:rsidR="00B17797" w:rsidRPr="006A6FFD">
        <w:t>ik</w:t>
      </w:r>
      <w:r w:rsidR="00C53C21">
        <w:t>a</w:t>
      </w:r>
      <w:r w:rsidR="00B17797" w:rsidRPr="006A6FFD">
        <w:t xml:space="preserve"> dan dosis efektif dari ekstrak etanol daun pepaya</w:t>
      </w:r>
      <w:r w:rsidR="006167D5" w:rsidRPr="006A6FFD">
        <w:t xml:space="preserve"> yaitu 30</w:t>
      </w:r>
      <w:r w:rsidR="00F74F45" w:rsidRPr="006A6FFD">
        <w:t>0mg/kgBB</w:t>
      </w:r>
      <w:r w:rsidR="006A6FFD" w:rsidRPr="006A6FFD">
        <w:t xml:space="preserve"> hampir </w:t>
      </w:r>
      <w:proofErr w:type="gramStart"/>
      <w:r w:rsidR="006A6FFD" w:rsidRPr="006A6FFD">
        <w:t>sama</w:t>
      </w:r>
      <w:proofErr w:type="gramEnd"/>
      <w:r w:rsidR="006A6FFD" w:rsidRPr="006A6FFD">
        <w:t xml:space="preserve"> dengan dosis furosemide.</w:t>
      </w:r>
    </w:p>
    <w:p w14:paraId="5CC0511A" w14:textId="77777777" w:rsidR="00AF3C0F" w:rsidRPr="006A6FFD" w:rsidRDefault="00AF3C0F" w:rsidP="002867BD">
      <w:pPr>
        <w:jc w:val="left"/>
      </w:pPr>
      <w:r w:rsidRPr="006A6FFD">
        <w:tab/>
      </w:r>
    </w:p>
    <w:p w14:paraId="58F43B0B" w14:textId="77777777" w:rsidR="00921834" w:rsidRPr="00204CA1" w:rsidRDefault="00FF4501" w:rsidP="00AE6B11">
      <w:pPr>
        <w:spacing w:line="240" w:lineRule="auto"/>
        <w:ind w:left="1418" w:hanging="1440"/>
        <w:jc w:val="left"/>
        <w:rPr>
          <w:rFonts w:cs="Arial"/>
          <w:lang w:val="en-ID"/>
        </w:rPr>
      </w:pPr>
      <w:r>
        <w:rPr>
          <w:rFonts w:cs="Arial"/>
          <w:lang w:val="en-ID"/>
        </w:rPr>
        <w:t>Kata kunci</w:t>
      </w:r>
      <w:r>
        <w:rPr>
          <w:rFonts w:cs="Arial"/>
          <w:lang w:val="en-ID"/>
        </w:rPr>
        <w:tab/>
      </w:r>
      <w:r w:rsidR="00996195">
        <w:rPr>
          <w:rFonts w:cs="Arial"/>
          <w:lang w:val="en-ID"/>
        </w:rPr>
        <w:tab/>
      </w:r>
      <w:r>
        <w:rPr>
          <w:rFonts w:cs="Arial"/>
          <w:lang w:val="en-ID"/>
        </w:rPr>
        <w:tab/>
      </w:r>
      <w:r w:rsidR="00996195">
        <w:rPr>
          <w:rFonts w:cs="Arial"/>
          <w:lang w:val="en-ID"/>
        </w:rPr>
        <w:t xml:space="preserve">: </w:t>
      </w:r>
      <w:r>
        <w:rPr>
          <w:rFonts w:cs="Arial"/>
          <w:lang w:val="en-ID"/>
        </w:rPr>
        <w:t>Daun Pepaya, Diuretika,</w:t>
      </w:r>
      <w:r w:rsidR="00F47E6C">
        <w:rPr>
          <w:rFonts w:cs="Arial"/>
          <w:lang w:val="en-ID"/>
        </w:rPr>
        <w:t xml:space="preserve"> Tikus,</w:t>
      </w:r>
      <w:r w:rsidR="0086506A">
        <w:rPr>
          <w:rFonts w:cs="Arial"/>
          <w:lang w:val="en-ID"/>
        </w:rPr>
        <w:t xml:space="preserve"> Furosemide</w:t>
      </w:r>
    </w:p>
    <w:p w14:paraId="2C8A04B7" w14:textId="045B163F" w:rsidR="00842584" w:rsidRPr="00146951" w:rsidRDefault="00AE6B11" w:rsidP="005C4725">
      <w:pPr>
        <w:tabs>
          <w:tab w:val="left" w:pos="1985"/>
        </w:tabs>
        <w:spacing w:line="240" w:lineRule="auto"/>
        <w:rPr>
          <w:rFonts w:cs="Arial"/>
          <w:lang w:val="en-ID"/>
        </w:rPr>
      </w:pPr>
      <w:r>
        <w:rPr>
          <w:rFonts w:cs="Arial"/>
          <w:lang w:val="en-ID"/>
        </w:rPr>
        <w:t xml:space="preserve">Daftar bacaan </w:t>
      </w:r>
      <w:r w:rsidR="00996195">
        <w:rPr>
          <w:rFonts w:cs="Arial"/>
          <w:lang w:val="en-ID"/>
        </w:rPr>
        <w:tab/>
      </w:r>
      <w:r w:rsidR="00996195">
        <w:rPr>
          <w:rFonts w:cs="Arial"/>
          <w:lang w:val="en-ID"/>
        </w:rPr>
        <w:tab/>
      </w:r>
      <w:r w:rsidR="0086506A">
        <w:rPr>
          <w:rFonts w:cs="Arial"/>
          <w:lang w:val="en-ID"/>
        </w:rPr>
        <w:t xml:space="preserve">: </w:t>
      </w:r>
      <w:r w:rsidR="009644EF">
        <w:rPr>
          <w:rFonts w:cs="Arial"/>
          <w:lang w:val="en-ID"/>
        </w:rPr>
        <w:t>19</w:t>
      </w:r>
      <w:r w:rsidR="00F510E6">
        <w:rPr>
          <w:rFonts w:cs="Arial"/>
          <w:lang w:val="en-ID"/>
        </w:rPr>
        <w:t xml:space="preserve"> (</w:t>
      </w:r>
      <w:r w:rsidR="008D1D02">
        <w:rPr>
          <w:rFonts w:cs="Arial"/>
          <w:lang w:val="en-ID"/>
        </w:rPr>
        <w:t>2013</w:t>
      </w:r>
      <w:r w:rsidR="005C4725">
        <w:rPr>
          <w:rFonts w:cs="Arial"/>
          <w:lang w:val="en-ID"/>
        </w:rPr>
        <w:t>-2022)</w:t>
      </w:r>
    </w:p>
    <w:p w14:paraId="45E3B3A7" w14:textId="77777777" w:rsidR="00E312E2" w:rsidRDefault="00E312E2" w:rsidP="00BE6D48">
      <w:pPr>
        <w:tabs>
          <w:tab w:val="left" w:pos="1985"/>
        </w:tabs>
        <w:spacing w:line="240" w:lineRule="auto"/>
        <w:rPr>
          <w:rFonts w:cs="Arial"/>
          <w:b/>
          <w:lang w:val="en-ID"/>
        </w:rPr>
      </w:pPr>
    </w:p>
    <w:p w14:paraId="4B6FD8F8" w14:textId="77777777" w:rsidR="00E312E2" w:rsidRPr="00E312E2" w:rsidRDefault="00E312E2" w:rsidP="00BE6D48">
      <w:pPr>
        <w:tabs>
          <w:tab w:val="left" w:pos="1985"/>
        </w:tabs>
        <w:spacing w:line="240" w:lineRule="auto"/>
        <w:rPr>
          <w:rFonts w:cs="Arial"/>
          <w:b/>
          <w:lang w:val="en-ID"/>
        </w:rPr>
      </w:pPr>
    </w:p>
    <w:p w14:paraId="1CE390FD" w14:textId="77777777" w:rsidR="00B916AE" w:rsidRPr="00B916AE" w:rsidRDefault="0017251D" w:rsidP="00B916AE">
      <w:pPr>
        <w:tabs>
          <w:tab w:val="left" w:pos="720"/>
        </w:tabs>
        <w:spacing w:line="240" w:lineRule="auto"/>
        <w:rPr>
          <w:rFonts w:eastAsia="Calibri" w:cs="Arial"/>
          <w:b/>
        </w:rPr>
      </w:pPr>
      <w:r>
        <w:br w:type="page"/>
      </w:r>
      <w:r w:rsidR="00B916AE" w:rsidRPr="00B916AE">
        <w:rPr>
          <w:rFonts w:eastAsia="Calibri" w:cs="Arial"/>
          <w:b/>
        </w:rPr>
        <w:lastRenderedPageBreak/>
        <w:t>MEDAN HEALTH POLYTECHNICS OF MINISTRY OF HEALTH</w:t>
      </w:r>
    </w:p>
    <w:p w14:paraId="613E0D27" w14:textId="77777777" w:rsidR="00B916AE" w:rsidRPr="00B916AE" w:rsidRDefault="00B916AE" w:rsidP="00B916AE">
      <w:pPr>
        <w:spacing w:line="240" w:lineRule="auto"/>
        <w:rPr>
          <w:rFonts w:eastAsia="Calibri" w:cs="Arial"/>
          <w:b/>
          <w:lang w:val="id-ID"/>
        </w:rPr>
      </w:pPr>
      <w:proofErr w:type="gramStart"/>
      <w:r w:rsidRPr="00B916AE">
        <w:rPr>
          <w:rFonts w:eastAsia="Calibri" w:cs="Arial"/>
          <w:b/>
        </w:rPr>
        <w:t>PHARMACY  DEPARTMENT</w:t>
      </w:r>
      <w:proofErr w:type="gramEnd"/>
    </w:p>
    <w:p w14:paraId="248B89CE" w14:textId="77777777" w:rsidR="00B916AE" w:rsidRPr="00B916AE" w:rsidRDefault="00B916AE" w:rsidP="001D025A">
      <w:pPr>
        <w:spacing w:after="200" w:line="240" w:lineRule="auto"/>
        <w:rPr>
          <w:rFonts w:eastAsiaTheme="minorHAnsi" w:cs="Arial"/>
        </w:rPr>
      </w:pPr>
      <w:r w:rsidRPr="00B916AE">
        <w:rPr>
          <w:rFonts w:eastAsia="Calibri" w:cs="Arial"/>
          <w:b/>
        </w:rPr>
        <w:t>SCIENTIFIC PAPER</w:t>
      </w:r>
      <w:proofErr w:type="gramStart"/>
      <w:r w:rsidRPr="00B916AE">
        <w:rPr>
          <w:rFonts w:eastAsia="Calibri" w:cs="Arial"/>
          <w:b/>
        </w:rPr>
        <w:t>,</w:t>
      </w:r>
      <w:r w:rsidR="00696895">
        <w:rPr>
          <w:rFonts w:eastAsia="Calibri" w:cs="Arial"/>
          <w:b/>
        </w:rPr>
        <w:t xml:space="preserve"> </w:t>
      </w:r>
      <w:r w:rsidRPr="00B916AE">
        <w:rPr>
          <w:rFonts w:eastAsia="Calibri" w:cs="Arial"/>
          <w:b/>
        </w:rPr>
        <w:t xml:space="preserve"> JUNE</w:t>
      </w:r>
      <w:proofErr w:type="gramEnd"/>
      <w:r w:rsidRPr="00B916AE">
        <w:rPr>
          <w:rFonts w:eastAsia="Calibri" w:cs="Arial"/>
          <w:b/>
        </w:rPr>
        <w:t xml:space="preserve"> 2023</w:t>
      </w:r>
    </w:p>
    <w:p w14:paraId="18326840" w14:textId="77777777" w:rsidR="00B916AE" w:rsidRPr="00B916AE" w:rsidRDefault="00B916AE" w:rsidP="00B916AE">
      <w:pPr>
        <w:spacing w:after="200" w:line="276" w:lineRule="auto"/>
        <w:rPr>
          <w:rFonts w:eastAsiaTheme="minorHAnsi" w:cs="Arial"/>
          <w:b/>
        </w:rPr>
      </w:pPr>
      <w:r w:rsidRPr="00B916AE">
        <w:rPr>
          <w:rFonts w:eastAsiaTheme="minorHAnsi" w:cs="Arial"/>
          <w:b/>
        </w:rPr>
        <w:t>Dinda Aulia Zein</w:t>
      </w:r>
    </w:p>
    <w:p w14:paraId="60D60C81" w14:textId="77777777" w:rsidR="00B916AE" w:rsidRPr="00B916AE" w:rsidRDefault="00B916AE" w:rsidP="00612B6C">
      <w:pPr>
        <w:spacing w:after="200" w:line="240" w:lineRule="auto"/>
        <w:rPr>
          <w:rFonts w:eastAsiaTheme="minorHAnsi" w:cs="Arial"/>
          <w:b/>
        </w:rPr>
      </w:pPr>
      <w:r w:rsidRPr="00B916AE">
        <w:rPr>
          <w:rFonts w:eastAsiaTheme="minorHAnsi" w:cs="Arial"/>
          <w:b/>
        </w:rPr>
        <w:t>TEST OF THE DIURETIC EFFECT OF PAPAYA (Carica papaya L.) LEAF ETHANOL EXTRACT ON WHITE RATS (Rattus norvegicus) WITH FUROSEMIDE AS COMPARISON.</w:t>
      </w:r>
    </w:p>
    <w:p w14:paraId="0EAAA5FB" w14:textId="77777777" w:rsidR="00B916AE" w:rsidRPr="00B916AE" w:rsidRDefault="00B916AE" w:rsidP="00B916AE">
      <w:pPr>
        <w:spacing w:after="200" w:line="276" w:lineRule="auto"/>
        <w:rPr>
          <w:rFonts w:eastAsiaTheme="minorHAnsi" w:cs="Arial"/>
          <w:b/>
        </w:rPr>
      </w:pPr>
      <w:proofErr w:type="gramStart"/>
      <w:r w:rsidRPr="00B916AE">
        <w:rPr>
          <w:rFonts w:eastAsiaTheme="minorHAnsi" w:cs="Arial"/>
          <w:b/>
        </w:rPr>
        <w:t>xii</w:t>
      </w:r>
      <w:r w:rsidR="00522DC0">
        <w:rPr>
          <w:rFonts w:eastAsiaTheme="minorHAnsi" w:cs="Arial"/>
          <w:b/>
        </w:rPr>
        <w:t>i</w:t>
      </w:r>
      <w:proofErr w:type="gramEnd"/>
      <w:r w:rsidRPr="00B916AE">
        <w:rPr>
          <w:rFonts w:eastAsiaTheme="minorHAnsi" w:cs="Arial"/>
          <w:b/>
        </w:rPr>
        <w:t xml:space="preserve"> + 44 pages, 5 tables, 4 pictures, 1 graph, 11 appendices.</w:t>
      </w:r>
    </w:p>
    <w:p w14:paraId="43AE3DFD" w14:textId="77777777" w:rsidR="00B916AE" w:rsidRPr="00B916AE" w:rsidRDefault="00B916AE" w:rsidP="00B916AE">
      <w:pPr>
        <w:pStyle w:val="Heading1"/>
        <w:rPr>
          <w:rFonts w:eastAsiaTheme="minorHAnsi"/>
        </w:rPr>
      </w:pPr>
      <w:bookmarkStart w:id="7" w:name="_Toc142333454"/>
      <w:r w:rsidRPr="00B916AE">
        <w:rPr>
          <w:rFonts w:eastAsiaTheme="minorHAnsi"/>
        </w:rPr>
        <w:t>ABSTRACT</w:t>
      </w:r>
      <w:bookmarkEnd w:id="7"/>
    </w:p>
    <w:p w14:paraId="0E8CE868" w14:textId="77777777" w:rsidR="00B916AE" w:rsidRPr="00B916AE" w:rsidRDefault="00B916AE" w:rsidP="00962DC7">
      <w:pPr>
        <w:spacing w:line="276" w:lineRule="auto"/>
        <w:rPr>
          <w:rFonts w:eastAsiaTheme="minorHAnsi" w:cs="Arial"/>
        </w:rPr>
      </w:pPr>
      <w:r w:rsidRPr="00B916AE">
        <w:rPr>
          <w:rFonts w:eastAsiaTheme="minorHAnsi" w:cs="Arial"/>
        </w:rPr>
        <w:t>Papaya leaves are known to contain secondary metabolites such as kaempferol and myricetin (flavonoids) which are known to have diuretic effects. Diuretic drugs are drugs that can increase urine volume and lose solutes. The purpose of this study was to determine the diuretic effect of the ethanol extract of papaya leaves (Carica Papaya L.) in rats and to determine the effective dose of the ethanol extract of papaya leaves.</w:t>
      </w:r>
    </w:p>
    <w:p w14:paraId="4EBC9AEC" w14:textId="77777777" w:rsidR="00B916AE" w:rsidRPr="00B916AE" w:rsidRDefault="00B916AE" w:rsidP="00962DC7">
      <w:pPr>
        <w:spacing w:line="276" w:lineRule="auto"/>
        <w:rPr>
          <w:rFonts w:eastAsiaTheme="minorHAnsi" w:cs="Arial"/>
        </w:rPr>
      </w:pPr>
      <w:r w:rsidRPr="00B916AE">
        <w:rPr>
          <w:rFonts w:eastAsiaTheme="minorHAnsi" w:cs="Arial"/>
        </w:rPr>
        <w:t>This research is an experimental study designed with a Post Test Only Control Group design. 15 rats were used as test animals which were divided into 5 groups, consisting of positive control, given Furosemide suspension, and negative control, given 1% Na-CMC, and the treatment group, given Ethanol Extract of Papaya Leaf (EEPL) dose of 250 mg/kg body weight, dose of 300 mg /kg body weight and a dose of 350 mg/kg body weight, orally with treatment for 9 hours.</w:t>
      </w:r>
    </w:p>
    <w:p w14:paraId="349031F7" w14:textId="77777777" w:rsidR="00B916AE" w:rsidRPr="00B916AE" w:rsidRDefault="00B916AE" w:rsidP="00962DC7">
      <w:pPr>
        <w:spacing w:line="276" w:lineRule="auto"/>
        <w:rPr>
          <w:rFonts w:eastAsiaTheme="minorHAnsi" w:cs="Arial"/>
        </w:rPr>
      </w:pPr>
      <w:r w:rsidRPr="00B916AE">
        <w:rPr>
          <w:rFonts w:eastAsiaTheme="minorHAnsi" w:cs="Arial"/>
        </w:rPr>
        <w:t>The results of the study found that the average volume of urine: the furosemide group was 8.8 ml, the 250 mg EEPL was 8.2 ml, the 300 mg EEPL was 8.9 ml (almost the same as furosemide), and the 350 mg EEPL was 9.4 ml, while the Na-CMC group was the least, 5.5 ml.</w:t>
      </w:r>
    </w:p>
    <w:p w14:paraId="1AD9AF98" w14:textId="77777777" w:rsidR="00B916AE" w:rsidRDefault="00B916AE" w:rsidP="00962DC7">
      <w:pPr>
        <w:spacing w:line="276" w:lineRule="auto"/>
        <w:rPr>
          <w:rFonts w:eastAsiaTheme="minorHAnsi" w:cs="Arial"/>
        </w:rPr>
      </w:pPr>
      <w:r w:rsidRPr="00B916AE">
        <w:rPr>
          <w:rFonts w:eastAsiaTheme="minorHAnsi" w:cs="Arial"/>
        </w:rPr>
        <w:t>Based on the results of the study, it can be concluded that the ethanol extract of papaya leaves is effective as a diuretic, and the most effective dose is 300 mg/kg, almost the same as the dose of furosemide.</w:t>
      </w:r>
    </w:p>
    <w:p w14:paraId="2C320C0C" w14:textId="77777777" w:rsidR="00962DC7" w:rsidRPr="00B916AE" w:rsidRDefault="00962DC7" w:rsidP="00962DC7">
      <w:pPr>
        <w:spacing w:line="276" w:lineRule="auto"/>
        <w:rPr>
          <w:rFonts w:eastAsiaTheme="minorHAnsi" w:cs="Arial"/>
        </w:rPr>
      </w:pPr>
    </w:p>
    <w:p w14:paraId="1704FA2F" w14:textId="77777777" w:rsidR="00B916AE" w:rsidRPr="00B916AE" w:rsidRDefault="00B916AE" w:rsidP="00B916AE">
      <w:pPr>
        <w:tabs>
          <w:tab w:val="left" w:pos="1701"/>
          <w:tab w:val="left" w:pos="1843"/>
        </w:tabs>
        <w:spacing w:after="200" w:line="276" w:lineRule="auto"/>
        <w:rPr>
          <w:rFonts w:eastAsiaTheme="minorHAnsi" w:cs="Arial"/>
        </w:rPr>
      </w:pPr>
      <w:r w:rsidRPr="00B916AE">
        <w:rPr>
          <w:rFonts w:eastAsiaTheme="minorHAnsi" w:cs="Arial"/>
        </w:rPr>
        <w:t xml:space="preserve">Keywords </w:t>
      </w:r>
      <w:r w:rsidRPr="00B916AE">
        <w:rPr>
          <w:rFonts w:eastAsiaTheme="minorHAnsi" w:cs="Arial"/>
        </w:rPr>
        <w:tab/>
        <w:t>:</w:t>
      </w:r>
      <w:r w:rsidRPr="00B916AE">
        <w:rPr>
          <w:rFonts w:eastAsiaTheme="minorHAnsi" w:cs="Arial"/>
        </w:rPr>
        <w:tab/>
        <w:t>Papaya Leaf, Diuretics, Rats, Furosemide</w:t>
      </w:r>
    </w:p>
    <w:p w14:paraId="34FE9E0A" w14:textId="77777777" w:rsidR="00B916AE" w:rsidRPr="00B916AE" w:rsidRDefault="00493BEF" w:rsidP="00B916AE">
      <w:pPr>
        <w:tabs>
          <w:tab w:val="left" w:pos="1701"/>
          <w:tab w:val="left" w:pos="1843"/>
        </w:tabs>
        <w:spacing w:after="200" w:line="276" w:lineRule="auto"/>
        <w:rPr>
          <w:rFonts w:eastAsiaTheme="minorHAnsi" w:cs="Arial"/>
        </w:rPr>
      </w:pPr>
      <w:r>
        <w:rPr>
          <w:rFonts w:eastAsiaTheme="minorHAnsi" w:cs="Arial"/>
        </w:rPr>
        <w:t xml:space="preserve">References </w:t>
      </w:r>
      <w:r>
        <w:rPr>
          <w:rFonts w:eastAsiaTheme="minorHAnsi" w:cs="Arial"/>
        </w:rPr>
        <w:tab/>
        <w:t>:</w:t>
      </w:r>
      <w:r>
        <w:rPr>
          <w:rFonts w:eastAsiaTheme="minorHAnsi" w:cs="Arial"/>
        </w:rPr>
        <w:tab/>
        <w:t>19</w:t>
      </w:r>
      <w:r w:rsidR="00B916AE" w:rsidRPr="00B916AE">
        <w:rPr>
          <w:rFonts w:eastAsiaTheme="minorHAnsi" w:cs="Arial"/>
        </w:rPr>
        <w:t xml:space="preserve"> (2013-2022)</w:t>
      </w:r>
    </w:p>
    <w:p w14:paraId="2701AB9E" w14:textId="77777777" w:rsidR="0017251D" w:rsidRPr="00EF6DE9" w:rsidRDefault="00B916AE" w:rsidP="00EF6DE9">
      <w:pPr>
        <w:spacing w:after="200" w:line="276" w:lineRule="auto"/>
        <w:jc w:val="center"/>
        <w:rPr>
          <w:rFonts w:eastAsiaTheme="minorHAnsi" w:cs="Arial"/>
        </w:rPr>
      </w:pPr>
      <w:r w:rsidRPr="00B916AE">
        <w:rPr>
          <w:rFonts w:eastAsia="Calibri" w:cs="Arial"/>
          <w:noProof/>
          <w:lang w:val="id-ID" w:eastAsia="id-ID"/>
        </w:rPr>
        <w:drawing>
          <wp:inline distT="0" distB="0" distL="0" distR="0" wp14:anchorId="22AF4287" wp14:editId="3897EF7D">
            <wp:extent cx="2178089" cy="675032"/>
            <wp:effectExtent l="19050" t="0" r="0" b="0"/>
            <wp:docPr id="13" name="Picture 3"/>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178089" cy="675032"/>
                    </a:xfrm>
                    <a:prstGeom prst="rect">
                      <a:avLst/>
                    </a:prstGeom>
                    <a:noFill/>
                  </pic:spPr>
                </pic:pic>
              </a:graphicData>
            </a:graphic>
          </wp:inline>
        </w:drawing>
      </w:r>
      <w:r w:rsidR="00270F4C">
        <w:br w:type="page"/>
      </w:r>
    </w:p>
    <w:p w14:paraId="062198E7" w14:textId="77777777" w:rsidR="00D27D82" w:rsidRDefault="00D27D82" w:rsidP="00A754F0">
      <w:pPr>
        <w:pStyle w:val="Heading1"/>
        <w:spacing w:before="0"/>
      </w:pPr>
      <w:bookmarkStart w:id="8" w:name="_Toc142333455"/>
      <w:r>
        <w:lastRenderedPageBreak/>
        <w:t>KATA PENGANTAR</w:t>
      </w:r>
      <w:bookmarkEnd w:id="8"/>
    </w:p>
    <w:p w14:paraId="51F39ADA" w14:textId="77777777" w:rsidR="00A754F0" w:rsidRPr="00A754F0" w:rsidRDefault="00A754F0" w:rsidP="00A754F0">
      <w:pPr>
        <w:spacing w:line="240" w:lineRule="auto"/>
        <w:jc w:val="center"/>
      </w:pPr>
    </w:p>
    <w:p w14:paraId="09887B3C" w14:textId="77777777" w:rsidR="00D27D82" w:rsidRPr="00E25752" w:rsidRDefault="00D27D82" w:rsidP="00D27D82">
      <w:pPr>
        <w:ind w:firstLine="567"/>
      </w:pPr>
      <w:proofErr w:type="gramStart"/>
      <w:r w:rsidRPr="00E25752">
        <w:t>Puji dan Syukur Pen</w:t>
      </w:r>
      <w:r w:rsidR="001A3D2B">
        <w:t>ulis panjatkan kehadirat Tuhan y</w:t>
      </w:r>
      <w:r w:rsidRPr="00E25752">
        <w:t>ang Maha Esa karena atas Rahmat dan Karunia-Nya, sehingga Penulis dapat menyelesaikan Proposal Karya Tulis Ilmiah ini dengan judul “Uji Efektivitas Diure</w:t>
      </w:r>
      <w:r w:rsidR="00C040B6">
        <w:t>tika Ekstrak Etanol Daun Pepaya</w:t>
      </w:r>
      <w:r w:rsidRPr="00E25752">
        <w:t xml:space="preserve"> (</w:t>
      </w:r>
      <w:r w:rsidR="001A3D2B">
        <w:rPr>
          <w:i/>
        </w:rPr>
        <w:t>Carica p</w:t>
      </w:r>
      <w:r w:rsidR="00C040B6">
        <w:rPr>
          <w:i/>
        </w:rPr>
        <w:t>apaya</w:t>
      </w:r>
      <w:r w:rsidRPr="00E25752">
        <w:rPr>
          <w:i/>
        </w:rPr>
        <w:t xml:space="preserve"> </w:t>
      </w:r>
      <w:r w:rsidR="00C040B6">
        <w:t>L</w:t>
      </w:r>
      <w:r w:rsidRPr="00E25752">
        <w:t>.)</w:t>
      </w:r>
      <w:proofErr w:type="gramEnd"/>
      <w:r w:rsidRPr="00E25752">
        <w:t xml:space="preserve"> </w:t>
      </w:r>
      <w:proofErr w:type="gramStart"/>
      <w:r w:rsidRPr="00E25752">
        <w:t>pada</w:t>
      </w:r>
      <w:proofErr w:type="gramEnd"/>
      <w:r w:rsidRPr="00E25752">
        <w:t xml:space="preserve"> Tikus Putih (</w:t>
      </w:r>
      <w:r w:rsidRPr="00E25752">
        <w:rPr>
          <w:i/>
        </w:rPr>
        <w:t>R</w:t>
      </w:r>
      <w:r w:rsidRPr="00E25752">
        <w:t xml:space="preserve">attus </w:t>
      </w:r>
      <w:r w:rsidRPr="001A3D2B">
        <w:rPr>
          <w:i/>
        </w:rPr>
        <w:t>norvegicus</w:t>
      </w:r>
      <w:r w:rsidRPr="00E25752">
        <w:t>) dengan Furosemide sebagai Pembanding.</w:t>
      </w:r>
    </w:p>
    <w:p w14:paraId="53EC5EB3" w14:textId="77777777" w:rsidR="00D27D82" w:rsidRPr="00E25752" w:rsidRDefault="00D27D82" w:rsidP="00D27D82">
      <w:pPr>
        <w:ind w:firstLine="567"/>
      </w:pPr>
      <w:r w:rsidRPr="00E25752">
        <w:t xml:space="preserve"> </w:t>
      </w:r>
      <w:proofErr w:type="gramStart"/>
      <w:r w:rsidRPr="00E25752">
        <w:t>Karya Tulis Ilmiah ini disusun sebagai salah satu persyaratan dalam menyelesaikan program pendidikan Diploma III Jurusan Farmasi di Politeknik Kesehatan Kemenkes Medan.</w:t>
      </w:r>
      <w:proofErr w:type="gramEnd"/>
    </w:p>
    <w:p w14:paraId="2DF9D1D2" w14:textId="77777777" w:rsidR="00D27D82" w:rsidRPr="00E25752" w:rsidRDefault="00D27D82" w:rsidP="00D27D82">
      <w:pPr>
        <w:ind w:firstLine="567"/>
      </w:pPr>
      <w:r w:rsidRPr="00E25752">
        <w:t xml:space="preserve"> </w:t>
      </w:r>
      <w:proofErr w:type="gramStart"/>
      <w:r w:rsidRPr="00E25752">
        <w:t>Penulis banyak mendapat bantuan dan bimbingan, pengarahan, saran dan dorongan dari berbagai pihak yang begitu besar sehingga dapat menyelesaikan KTI ini.</w:t>
      </w:r>
      <w:proofErr w:type="gramEnd"/>
    </w:p>
    <w:p w14:paraId="63F32221" w14:textId="77777777" w:rsidR="00D27D82" w:rsidRDefault="00D27D82" w:rsidP="00D27D82">
      <w:pPr>
        <w:ind w:firstLine="567"/>
      </w:pPr>
      <w:r>
        <w:t xml:space="preserve"> Sehubungan dengan ini perkenankan Penulis mengucapkan terima kasih kepada:</w:t>
      </w:r>
    </w:p>
    <w:p w14:paraId="017138B7" w14:textId="77777777" w:rsidR="00D27D82" w:rsidRDefault="00D27D82" w:rsidP="002010DC">
      <w:pPr>
        <w:pStyle w:val="ListParagraph"/>
        <w:numPr>
          <w:ilvl w:val="0"/>
          <w:numId w:val="18"/>
        </w:numPr>
      </w:pPr>
      <w:r>
        <w:t>Ibu R</w:t>
      </w:r>
      <w:r w:rsidR="00F54AC1">
        <w:t>.</w:t>
      </w:r>
      <w:r>
        <w:t xml:space="preserve">R. Sri Winarti Rinawati, </w:t>
      </w:r>
      <w:proofErr w:type="gramStart"/>
      <w:r>
        <w:t>SKM.,</w:t>
      </w:r>
      <w:proofErr w:type="gramEnd"/>
      <w:r>
        <w:t xml:space="preserve"> M.Kep</w:t>
      </w:r>
      <w:r w:rsidR="00F4009D">
        <w:t xml:space="preserve">. </w:t>
      </w:r>
      <w:proofErr w:type="gramStart"/>
      <w:r w:rsidR="00F4009D">
        <w:t>s</w:t>
      </w:r>
      <w:r>
        <w:t>elaku</w:t>
      </w:r>
      <w:proofErr w:type="gramEnd"/>
      <w:r w:rsidR="002B0704">
        <w:t xml:space="preserve"> Direktur Politeknik Kesehatan Kementerian K</w:t>
      </w:r>
      <w:r>
        <w:t>esehatan Medan.</w:t>
      </w:r>
    </w:p>
    <w:p w14:paraId="6F996718" w14:textId="77777777" w:rsidR="00D27D82" w:rsidRDefault="00D27D82" w:rsidP="002010DC">
      <w:pPr>
        <w:pStyle w:val="ListParagraph"/>
        <w:numPr>
          <w:ilvl w:val="0"/>
          <w:numId w:val="18"/>
        </w:numPr>
      </w:pPr>
      <w:r>
        <w:t xml:space="preserve">Ibu Nadroh Br Sitepu, </w:t>
      </w:r>
      <w:proofErr w:type="gramStart"/>
      <w:r>
        <w:t>M.Si.,</w:t>
      </w:r>
      <w:proofErr w:type="gramEnd"/>
      <w:r>
        <w:t xml:space="preserve"> Apt</w:t>
      </w:r>
      <w:r w:rsidR="00F4009D">
        <w:t>.</w:t>
      </w:r>
      <w:r>
        <w:t xml:space="preserve"> </w:t>
      </w:r>
      <w:r w:rsidR="00517200">
        <w:t xml:space="preserve">selaku ketua Jurusan Politeknik </w:t>
      </w:r>
      <w:r>
        <w:t>Kesehatan Kementerian Kesehatan Medan.</w:t>
      </w:r>
    </w:p>
    <w:p w14:paraId="6B1500C6" w14:textId="77777777" w:rsidR="00D27D82" w:rsidRDefault="00D27D82" w:rsidP="002010DC">
      <w:pPr>
        <w:pStyle w:val="ListParagraph"/>
        <w:numPr>
          <w:ilvl w:val="0"/>
          <w:numId w:val="18"/>
        </w:numPr>
      </w:pPr>
      <w:r>
        <w:t>Bapak Lavinur, S.T., M.Si</w:t>
      </w:r>
      <w:r w:rsidR="005E4220">
        <w:t>. Dosen</w:t>
      </w:r>
      <w:r>
        <w:t xml:space="preserve"> Pembimbing</w:t>
      </w:r>
      <w:r w:rsidR="00E32D9B">
        <w:t xml:space="preserve"> Akademik sekaligus Pembibing Karya Tu</w:t>
      </w:r>
      <w:r>
        <w:t>lis Ilmiah yang telah memberikan arahan dan bimbingan kepada Penulis</w:t>
      </w:r>
      <w:r w:rsidR="004258ED">
        <w:t xml:space="preserve"> selama menjadi mahasiswa di Jurusan </w:t>
      </w:r>
      <w:r w:rsidR="002932E2">
        <w:t>Farmasi Poltekkes Kemenkes Medan, Hingga</w:t>
      </w:r>
      <w:r>
        <w:t xml:space="preserve"> me</w:t>
      </w:r>
      <w:r w:rsidR="005E4220">
        <w:t>nyelesaikan</w:t>
      </w:r>
      <w:r w:rsidR="000D0C5B">
        <w:t xml:space="preserve"> Karya Tulis Ilmiah (KTI).</w:t>
      </w:r>
    </w:p>
    <w:p w14:paraId="1FCB9774" w14:textId="26961AE1" w:rsidR="00394E3D" w:rsidRDefault="002010DC" w:rsidP="009644EF">
      <w:pPr>
        <w:pStyle w:val="ListParagraph"/>
        <w:numPr>
          <w:ilvl w:val="0"/>
          <w:numId w:val="18"/>
        </w:numPr>
      </w:pPr>
      <w:r>
        <w:t xml:space="preserve">Ibu </w:t>
      </w:r>
      <w:r w:rsidR="009644EF" w:rsidRPr="009644EF">
        <w:t>Dra. Masniah, Apt, M.Kes.</w:t>
      </w:r>
      <w:r w:rsidR="00355966">
        <w:t xml:space="preserve"> Dosen Penguji</w:t>
      </w:r>
      <w:r w:rsidR="000832DF">
        <w:t xml:space="preserve"> I</w:t>
      </w:r>
      <w:r w:rsidR="00355966">
        <w:t xml:space="preserve"> </w:t>
      </w:r>
      <w:r w:rsidR="005D4EA2">
        <w:t xml:space="preserve">dan Ibu </w:t>
      </w:r>
      <w:r w:rsidR="005E4220">
        <w:rPr>
          <w:bCs/>
        </w:rPr>
        <w:t>Rini Andarwati, S</w:t>
      </w:r>
      <w:r w:rsidR="005D4EA2" w:rsidRPr="00456054">
        <w:rPr>
          <w:bCs/>
        </w:rPr>
        <w:t>KM, M.Kes</w:t>
      </w:r>
      <w:r w:rsidR="005D4EA2">
        <w:rPr>
          <w:bCs/>
          <w:sz w:val="23"/>
          <w:szCs w:val="23"/>
        </w:rPr>
        <w:t>.</w:t>
      </w:r>
      <w:r w:rsidR="00147729">
        <w:rPr>
          <w:bCs/>
          <w:sz w:val="23"/>
          <w:szCs w:val="23"/>
        </w:rPr>
        <w:t xml:space="preserve"> </w:t>
      </w:r>
      <w:r w:rsidR="001753D8" w:rsidRPr="009617F3">
        <w:rPr>
          <w:bCs/>
        </w:rPr>
        <w:t>Dosen Penguji II</w:t>
      </w:r>
      <w:r w:rsidR="005D4EA2">
        <w:t xml:space="preserve"> </w:t>
      </w:r>
      <w:r w:rsidR="00355966">
        <w:t>Karya Tulis Ilmiah (KTI)</w:t>
      </w:r>
      <w:r w:rsidR="00835521">
        <w:t xml:space="preserve"> yang telah </w:t>
      </w:r>
      <w:r w:rsidR="00A5353B">
        <w:t>memberikan masukan dan dukungan kepada Penulis.</w:t>
      </w:r>
    </w:p>
    <w:p w14:paraId="607E09CA" w14:textId="77777777" w:rsidR="00F072A9" w:rsidRDefault="00D722F9" w:rsidP="00D27D82">
      <w:pPr>
        <w:pStyle w:val="ListParagraph"/>
        <w:numPr>
          <w:ilvl w:val="0"/>
          <w:numId w:val="18"/>
        </w:numPr>
        <w:ind w:right="95"/>
        <w:rPr>
          <w:rFonts w:cs="Arial"/>
        </w:rPr>
      </w:pPr>
      <w:r>
        <w:rPr>
          <w:rFonts w:cs="Arial"/>
        </w:rPr>
        <w:t>Teristimewa kepada kedua orang</w:t>
      </w:r>
      <w:r w:rsidR="00722E57">
        <w:rPr>
          <w:rFonts w:cs="Arial"/>
        </w:rPr>
        <w:t xml:space="preserve"> tua yang P</w:t>
      </w:r>
      <w:r>
        <w:rPr>
          <w:rFonts w:cs="Arial"/>
        </w:rPr>
        <w:t>enulis</w:t>
      </w:r>
      <w:r w:rsidR="00B45F93">
        <w:rPr>
          <w:rFonts w:cs="Arial"/>
        </w:rPr>
        <w:t xml:space="preserve"> cintai dan sayangi</w:t>
      </w:r>
      <w:r w:rsidR="00D3031D">
        <w:rPr>
          <w:rFonts w:cs="Arial"/>
        </w:rPr>
        <w:t>, Anugrah terhebat yang</w:t>
      </w:r>
      <w:r w:rsidR="00B45F93">
        <w:rPr>
          <w:rFonts w:cs="Arial"/>
        </w:rPr>
        <w:t xml:space="preserve"> diberikan</w:t>
      </w:r>
      <w:r w:rsidR="00D3031D">
        <w:rPr>
          <w:rFonts w:cs="Arial"/>
        </w:rPr>
        <w:t xml:space="preserve"> Allah swt</w:t>
      </w:r>
      <w:r w:rsidR="00B45F93">
        <w:rPr>
          <w:rFonts w:cs="Arial"/>
        </w:rPr>
        <w:t xml:space="preserve">, </w:t>
      </w:r>
      <w:r>
        <w:rPr>
          <w:rFonts w:cs="Arial"/>
        </w:rPr>
        <w:t>Ayahanda</w:t>
      </w:r>
      <w:r w:rsidR="004F05B3">
        <w:rPr>
          <w:rFonts w:cs="Arial"/>
        </w:rPr>
        <w:t xml:space="preserve"> </w:t>
      </w:r>
      <w:r w:rsidR="00DB2E4B">
        <w:rPr>
          <w:rFonts w:cs="Arial"/>
        </w:rPr>
        <w:t>Zainal Abidin</w:t>
      </w:r>
      <w:r>
        <w:rPr>
          <w:rFonts w:cs="Arial"/>
        </w:rPr>
        <w:t xml:space="preserve"> dan Ibunda </w:t>
      </w:r>
      <w:r w:rsidR="00DB2E4B">
        <w:rPr>
          <w:rFonts w:cs="Arial"/>
        </w:rPr>
        <w:t>Yusmaida Nasution</w:t>
      </w:r>
      <w:r w:rsidR="00C10C7B">
        <w:rPr>
          <w:rFonts w:cs="Arial"/>
        </w:rPr>
        <w:t xml:space="preserve"> </w:t>
      </w:r>
      <w:r>
        <w:rPr>
          <w:rFonts w:cs="Arial"/>
        </w:rPr>
        <w:t>yang telah banyak memberikan motivasi dan du</w:t>
      </w:r>
      <w:r w:rsidR="00680385">
        <w:rPr>
          <w:rFonts w:cs="Arial"/>
        </w:rPr>
        <w:t>kungan</w:t>
      </w:r>
      <w:r w:rsidR="002F792C">
        <w:rPr>
          <w:rFonts w:cs="Arial"/>
        </w:rPr>
        <w:t xml:space="preserve"> yang tiada henti</w:t>
      </w:r>
      <w:r w:rsidR="00680385">
        <w:rPr>
          <w:rFonts w:cs="Arial"/>
        </w:rPr>
        <w:t xml:space="preserve"> baik moral, material, serta</w:t>
      </w:r>
      <w:r>
        <w:rPr>
          <w:rFonts w:cs="Arial"/>
        </w:rPr>
        <w:t xml:space="preserve"> doa</w:t>
      </w:r>
      <w:r w:rsidR="00680385">
        <w:rPr>
          <w:rFonts w:cs="Arial"/>
        </w:rPr>
        <w:t xml:space="preserve"> yang tulus</w:t>
      </w:r>
      <w:r w:rsidR="00C121F5">
        <w:rPr>
          <w:rFonts w:cs="Arial"/>
        </w:rPr>
        <w:t xml:space="preserve"> pada Penulis</w:t>
      </w:r>
      <w:r>
        <w:rPr>
          <w:rFonts w:cs="Arial"/>
        </w:rPr>
        <w:t xml:space="preserve"> dalam menyelesaikan Karya Tulis Ilmiah ini.</w:t>
      </w:r>
    </w:p>
    <w:p w14:paraId="5E4A839E" w14:textId="0BC7FA89" w:rsidR="00D722F9" w:rsidRDefault="00486394" w:rsidP="00804412">
      <w:pPr>
        <w:pStyle w:val="ListParagraph"/>
        <w:numPr>
          <w:ilvl w:val="0"/>
          <w:numId w:val="18"/>
        </w:numPr>
        <w:ind w:right="95"/>
        <w:rPr>
          <w:rFonts w:cs="Arial"/>
        </w:rPr>
      </w:pPr>
      <w:r>
        <w:rPr>
          <w:rFonts w:cs="Arial"/>
        </w:rPr>
        <w:t>K</w:t>
      </w:r>
      <w:r w:rsidR="00467222">
        <w:rPr>
          <w:rFonts w:cs="Arial"/>
        </w:rPr>
        <w:t>epada Adik</w:t>
      </w:r>
      <w:r w:rsidR="00B908C1">
        <w:rPr>
          <w:rFonts w:cs="Arial"/>
        </w:rPr>
        <w:t xml:space="preserve"> Kandung</w:t>
      </w:r>
      <w:r w:rsidR="00467222">
        <w:rPr>
          <w:rFonts w:cs="Arial"/>
        </w:rPr>
        <w:t xml:space="preserve"> Penulis</w:t>
      </w:r>
      <w:r w:rsidR="00A361BE">
        <w:rPr>
          <w:rFonts w:cs="Arial"/>
        </w:rPr>
        <w:t xml:space="preserve"> tersayang</w:t>
      </w:r>
      <w:r w:rsidR="00467222">
        <w:rPr>
          <w:rFonts w:cs="Arial"/>
        </w:rPr>
        <w:t xml:space="preserve"> Azizah Zein, Zydan </w:t>
      </w:r>
      <w:r w:rsidR="00484515">
        <w:rPr>
          <w:rFonts w:cs="Arial"/>
        </w:rPr>
        <w:t>Ahmad Zein dan Nazry Ahmad Z</w:t>
      </w:r>
      <w:r w:rsidR="00AC24B1">
        <w:rPr>
          <w:rFonts w:cs="Arial"/>
        </w:rPr>
        <w:t>ein terima</w:t>
      </w:r>
      <w:r w:rsidR="009816CC">
        <w:rPr>
          <w:rFonts w:cs="Arial"/>
        </w:rPr>
        <w:t xml:space="preserve"> </w:t>
      </w:r>
      <w:r w:rsidR="00AC24B1">
        <w:rPr>
          <w:rFonts w:cs="Arial"/>
        </w:rPr>
        <w:t>kasih untuk</w:t>
      </w:r>
      <w:r w:rsidR="00484515">
        <w:rPr>
          <w:rFonts w:cs="Arial"/>
        </w:rPr>
        <w:t xml:space="preserve"> semangat, dukungan s</w:t>
      </w:r>
      <w:r w:rsidR="00680385">
        <w:rPr>
          <w:rFonts w:cs="Arial"/>
        </w:rPr>
        <w:t>erta doa yang tulus</w:t>
      </w:r>
      <w:r w:rsidR="002F79DE">
        <w:rPr>
          <w:rFonts w:cs="Arial"/>
        </w:rPr>
        <w:t>, tumbuhlah menjadi versi paling hebat, adik-adikku.</w:t>
      </w:r>
    </w:p>
    <w:p w14:paraId="762F4407" w14:textId="7C08B6AB" w:rsidR="00C85CF9" w:rsidRDefault="00363E4D" w:rsidP="00C85CF9">
      <w:pPr>
        <w:pStyle w:val="ListParagraph"/>
        <w:numPr>
          <w:ilvl w:val="0"/>
          <w:numId w:val="18"/>
        </w:numPr>
        <w:ind w:right="95"/>
        <w:rPr>
          <w:rFonts w:cs="Arial"/>
        </w:rPr>
      </w:pPr>
      <w:r>
        <w:rPr>
          <w:rFonts w:cs="Arial"/>
        </w:rPr>
        <w:lastRenderedPageBreak/>
        <w:t xml:space="preserve">Kepada teman </w:t>
      </w:r>
      <w:r w:rsidR="00F525C8">
        <w:rPr>
          <w:rFonts w:cs="Arial"/>
        </w:rPr>
        <w:t>satu kos</w:t>
      </w:r>
      <w:r w:rsidR="00C85CF9">
        <w:rPr>
          <w:rFonts w:cs="Arial"/>
        </w:rPr>
        <w:t xml:space="preserve"> Penulis Adriyanti Siregar, Halimatus Sakdiah, Inggrit Alvia</w:t>
      </w:r>
      <w:r w:rsidR="009816CC">
        <w:rPr>
          <w:rFonts w:cs="Arial"/>
        </w:rPr>
        <w:t>na Syahputri dan Siwi Subekti, T</w:t>
      </w:r>
      <w:r w:rsidR="00C85CF9">
        <w:rPr>
          <w:rFonts w:cs="Arial"/>
        </w:rPr>
        <w:t>erima</w:t>
      </w:r>
      <w:r w:rsidR="009816CC">
        <w:rPr>
          <w:rFonts w:cs="Arial"/>
        </w:rPr>
        <w:t xml:space="preserve"> </w:t>
      </w:r>
      <w:r w:rsidR="00C85CF9">
        <w:rPr>
          <w:rFonts w:cs="Arial"/>
        </w:rPr>
        <w:t>kasih telah membersamai Penulis</w:t>
      </w:r>
      <w:r w:rsidR="0049125B">
        <w:rPr>
          <w:rFonts w:cs="Arial"/>
        </w:rPr>
        <w:t xml:space="preserve"> dalam suka duka</w:t>
      </w:r>
      <w:r w:rsidR="00C85CF9">
        <w:rPr>
          <w:rFonts w:cs="Arial"/>
        </w:rPr>
        <w:t xml:space="preserve"> selama perkuliahan hingga menyelesaikan Karya Tulis Ilmiah ini.</w:t>
      </w:r>
    </w:p>
    <w:p w14:paraId="0E51C013" w14:textId="77777777" w:rsidR="00C85CF9" w:rsidRDefault="00C85CF9" w:rsidP="00C85CF9">
      <w:pPr>
        <w:pStyle w:val="ListParagraph"/>
        <w:numPr>
          <w:ilvl w:val="0"/>
          <w:numId w:val="18"/>
        </w:numPr>
        <w:ind w:right="95"/>
        <w:rPr>
          <w:rFonts w:cs="Arial"/>
        </w:rPr>
      </w:pPr>
      <w:r>
        <w:rPr>
          <w:rFonts w:cs="Arial"/>
        </w:rPr>
        <w:t>Kepada Sahabat Penulis Ajeng Nursandri dan Siti Hafsah yang telah memberikan semangat dan dukungan pada Penulis.</w:t>
      </w:r>
    </w:p>
    <w:p w14:paraId="7142525F" w14:textId="43CFE132" w:rsidR="00C85CF9" w:rsidRDefault="00C85CF9" w:rsidP="00C85CF9">
      <w:pPr>
        <w:pStyle w:val="ListParagraph"/>
        <w:numPr>
          <w:ilvl w:val="0"/>
          <w:numId w:val="18"/>
        </w:numPr>
        <w:ind w:right="95"/>
        <w:rPr>
          <w:rFonts w:cs="Arial"/>
        </w:rPr>
      </w:pPr>
      <w:r>
        <w:rPr>
          <w:rFonts w:cs="Arial"/>
        </w:rPr>
        <w:t>Teman satu bimbingan Penulis Veronika, Ro</w:t>
      </w:r>
      <w:r w:rsidR="00832E88">
        <w:rPr>
          <w:rFonts w:cs="Arial"/>
        </w:rPr>
        <w:t xml:space="preserve">na, Berlina, Amelia dan </w:t>
      </w:r>
      <w:r w:rsidR="00F525C8">
        <w:rPr>
          <w:rFonts w:cs="Arial"/>
        </w:rPr>
        <w:t xml:space="preserve">    </w:t>
      </w:r>
      <w:r w:rsidR="00832E88">
        <w:rPr>
          <w:rFonts w:cs="Arial"/>
        </w:rPr>
        <w:t>Vebri, T</w:t>
      </w:r>
      <w:r>
        <w:rPr>
          <w:rFonts w:cs="Arial"/>
        </w:rPr>
        <w:t>erima</w:t>
      </w:r>
      <w:r w:rsidR="00832E88">
        <w:rPr>
          <w:rFonts w:cs="Arial"/>
        </w:rPr>
        <w:t xml:space="preserve"> </w:t>
      </w:r>
      <w:r>
        <w:rPr>
          <w:rFonts w:cs="Arial"/>
        </w:rPr>
        <w:t>kasih untuk bantuan dan dukungan selama penelitian hingga penulis dapat menyelesaikan (KTI) ini.</w:t>
      </w:r>
    </w:p>
    <w:p w14:paraId="185EEC91" w14:textId="77777777" w:rsidR="00C85CF9" w:rsidRDefault="00C85CF9" w:rsidP="00C85CF9">
      <w:pPr>
        <w:pStyle w:val="ListParagraph"/>
        <w:numPr>
          <w:ilvl w:val="0"/>
          <w:numId w:val="18"/>
        </w:numPr>
        <w:ind w:right="95"/>
        <w:rPr>
          <w:rFonts w:cs="Arial"/>
        </w:rPr>
      </w:pPr>
      <w:r>
        <w:rPr>
          <w:rFonts w:cs="Arial"/>
        </w:rPr>
        <w:t>Terima kasih kepada Kim Taehyung yang telah memberikan semangat saat Penulis merasa lelah dan jenuh dalam menyelesaikan (KTI) ini.</w:t>
      </w:r>
    </w:p>
    <w:p w14:paraId="0CA63971" w14:textId="77777777" w:rsidR="00C85CF9" w:rsidRDefault="00C85CF9" w:rsidP="00C85CF9">
      <w:pPr>
        <w:pStyle w:val="ListParagraph"/>
        <w:numPr>
          <w:ilvl w:val="0"/>
          <w:numId w:val="18"/>
        </w:numPr>
        <w:ind w:right="95"/>
        <w:rPr>
          <w:rFonts w:cs="Arial"/>
        </w:rPr>
      </w:pPr>
      <w:r>
        <w:rPr>
          <w:rFonts w:cs="Arial"/>
        </w:rPr>
        <w:t>Terima kasih kepada keluarga, kerabat serta seluruh pihak yang terlibat untuk membantu Penulis menyelesaikan (KTI) ini.</w:t>
      </w:r>
    </w:p>
    <w:p w14:paraId="5FF65175" w14:textId="77777777" w:rsidR="00C85CF9" w:rsidRDefault="00C85CF9" w:rsidP="00C85CF9">
      <w:pPr>
        <w:pStyle w:val="ListParagraph"/>
        <w:numPr>
          <w:ilvl w:val="0"/>
          <w:numId w:val="18"/>
        </w:numPr>
        <w:ind w:right="95"/>
        <w:rPr>
          <w:rFonts w:cs="Arial"/>
        </w:rPr>
      </w:pPr>
      <w:r>
        <w:rPr>
          <w:rFonts w:cs="Arial"/>
        </w:rPr>
        <w:t xml:space="preserve">Terima kasih kepada teman seperjuangan angkatan </w:t>
      </w:r>
      <w:r>
        <w:t>Farmasi Poltekkes Kemenkes Medan</w:t>
      </w:r>
      <w:r>
        <w:rPr>
          <w:rFonts w:cs="Arial"/>
        </w:rPr>
        <w:t xml:space="preserve"> 2020 yang ikut terlibat untuk membantu Penulis menyelesaikan (KTI) ini.</w:t>
      </w:r>
    </w:p>
    <w:p w14:paraId="06901F57" w14:textId="079FD232" w:rsidR="00C85CF9" w:rsidRPr="00804412" w:rsidRDefault="00C85CF9" w:rsidP="00C85CF9">
      <w:pPr>
        <w:pStyle w:val="ListParagraph"/>
        <w:numPr>
          <w:ilvl w:val="0"/>
          <w:numId w:val="18"/>
        </w:numPr>
        <w:ind w:right="95"/>
        <w:rPr>
          <w:rFonts w:cs="Arial"/>
        </w:rPr>
      </w:pPr>
      <w:r>
        <w:rPr>
          <w:rFonts w:cs="Arial"/>
        </w:rPr>
        <w:t>Terakhir, Terima kasih paling dalam teruntuk diri sendiri karena telah mampu berusaha keras dan berjuang sejauh ini, Mampu melewati segala tekanan dan kerumitan proses untuk dititik ini, Terima kasih untuk tidak menyerah.</w:t>
      </w:r>
    </w:p>
    <w:p w14:paraId="6BA81A30" w14:textId="77777777" w:rsidR="00D27D82" w:rsidRDefault="00D27D82" w:rsidP="00D27D82">
      <w:pPr>
        <w:ind w:firstLine="567"/>
      </w:pPr>
      <w:r>
        <w:t xml:space="preserve"> </w:t>
      </w:r>
      <w:proofErr w:type="gramStart"/>
      <w:r>
        <w:t>Penulis menyadari keterbatasan kemampuan dan pengetahuan, sehingga dalam penulisan karya Tulis Ilmiah ini masih banyak kekurangan.</w:t>
      </w:r>
      <w:proofErr w:type="gramEnd"/>
      <w:r>
        <w:t xml:space="preserve"> </w:t>
      </w:r>
      <w:proofErr w:type="gramStart"/>
      <w:r>
        <w:t>Oleh sebab itu Penulis mengharapkan kritik dan saran yang membangun.</w:t>
      </w:r>
      <w:proofErr w:type="gramEnd"/>
      <w:r>
        <w:t xml:space="preserve"> </w:t>
      </w:r>
      <w:proofErr w:type="gramStart"/>
      <w:r>
        <w:t>Semoga penulisan Karya Tulis Ilmiah ini dapat bermanfaat bagi kita semua.</w:t>
      </w:r>
      <w:proofErr w:type="gramEnd"/>
    </w:p>
    <w:p w14:paraId="2B01A2D1" w14:textId="77777777" w:rsidR="0099638A" w:rsidRDefault="0099638A" w:rsidP="00274465">
      <w:pPr>
        <w:spacing w:line="240" w:lineRule="auto"/>
        <w:ind w:left="5954"/>
        <w:jc w:val="center"/>
      </w:pPr>
    </w:p>
    <w:p w14:paraId="78CFFDAB" w14:textId="77777777" w:rsidR="00D27D82" w:rsidRDefault="00D27D82" w:rsidP="00274465">
      <w:pPr>
        <w:spacing w:line="240" w:lineRule="auto"/>
        <w:ind w:left="5954"/>
        <w:jc w:val="center"/>
      </w:pPr>
      <w:r>
        <w:t>Medan,   Juni 2023</w:t>
      </w:r>
    </w:p>
    <w:p w14:paraId="5E438FD7" w14:textId="77777777" w:rsidR="00D27D82" w:rsidRDefault="00D27D82" w:rsidP="00274465">
      <w:pPr>
        <w:spacing w:line="240" w:lineRule="auto"/>
        <w:ind w:left="5954"/>
        <w:jc w:val="center"/>
      </w:pPr>
      <w:r>
        <w:t>Penulis</w:t>
      </w:r>
    </w:p>
    <w:p w14:paraId="60F21BB9" w14:textId="77777777" w:rsidR="00D27D82" w:rsidRDefault="00D27D82" w:rsidP="00274465">
      <w:pPr>
        <w:spacing w:line="240" w:lineRule="auto"/>
        <w:ind w:left="5954"/>
        <w:jc w:val="center"/>
      </w:pPr>
    </w:p>
    <w:p w14:paraId="431E6245" w14:textId="77777777" w:rsidR="00D27D82" w:rsidRDefault="00D27D82" w:rsidP="00274465">
      <w:pPr>
        <w:spacing w:line="240" w:lineRule="auto"/>
        <w:ind w:left="5954"/>
        <w:jc w:val="center"/>
      </w:pPr>
    </w:p>
    <w:p w14:paraId="7FACD7A4" w14:textId="77777777" w:rsidR="00274465" w:rsidRDefault="00274465" w:rsidP="00274465">
      <w:pPr>
        <w:spacing w:line="240" w:lineRule="auto"/>
        <w:ind w:left="5954"/>
        <w:jc w:val="center"/>
      </w:pPr>
    </w:p>
    <w:p w14:paraId="24D9A1F8" w14:textId="77777777" w:rsidR="00274465" w:rsidRDefault="00274465" w:rsidP="00274465">
      <w:pPr>
        <w:spacing w:line="240" w:lineRule="auto"/>
        <w:ind w:left="5954"/>
        <w:jc w:val="center"/>
      </w:pPr>
    </w:p>
    <w:p w14:paraId="4C277671" w14:textId="77777777" w:rsidR="00274465" w:rsidRDefault="00274465" w:rsidP="00274465">
      <w:pPr>
        <w:spacing w:line="240" w:lineRule="auto"/>
        <w:ind w:left="5954"/>
        <w:jc w:val="center"/>
      </w:pPr>
    </w:p>
    <w:p w14:paraId="20F7B49B" w14:textId="77777777" w:rsidR="00D27D82" w:rsidRDefault="00D27D82" w:rsidP="00274465">
      <w:pPr>
        <w:spacing w:line="240" w:lineRule="auto"/>
        <w:ind w:left="5954"/>
        <w:jc w:val="center"/>
      </w:pPr>
      <w:r>
        <w:t xml:space="preserve">Dinda </w:t>
      </w:r>
      <w:r w:rsidR="003F34E1">
        <w:t>Aulia Zein</w:t>
      </w:r>
    </w:p>
    <w:p w14:paraId="59D852D5" w14:textId="77777777" w:rsidR="00D27D82" w:rsidRDefault="0008483A" w:rsidP="00274465">
      <w:pPr>
        <w:spacing w:line="240" w:lineRule="auto"/>
        <w:ind w:left="5954"/>
        <w:jc w:val="center"/>
        <w:rPr>
          <w:rFonts w:eastAsiaTheme="majorEastAsia"/>
          <w:b/>
          <w:bCs/>
          <w:color w:val="000000" w:themeColor="text1"/>
          <w:sz w:val="24"/>
          <w:szCs w:val="28"/>
        </w:rPr>
      </w:pPr>
      <w:r>
        <w:t>P07539020049</w:t>
      </w:r>
    </w:p>
    <w:p w14:paraId="5AEE9BE1" w14:textId="77777777" w:rsidR="00602273" w:rsidRDefault="00602273">
      <w:pPr>
        <w:rPr>
          <w:rFonts w:eastAsiaTheme="majorEastAsia"/>
          <w:b/>
          <w:bCs/>
          <w:color w:val="000000" w:themeColor="text1"/>
          <w:sz w:val="24"/>
          <w:szCs w:val="28"/>
        </w:rPr>
      </w:pPr>
      <w:r>
        <w:br w:type="page"/>
      </w:r>
    </w:p>
    <w:p w14:paraId="0EDEF32A" w14:textId="77777777" w:rsidR="00AF5DDD" w:rsidRDefault="00017B56" w:rsidP="00A9541E">
      <w:pPr>
        <w:pStyle w:val="Heading1"/>
        <w:spacing w:before="0" w:line="480" w:lineRule="auto"/>
      </w:pPr>
      <w:bookmarkStart w:id="9" w:name="_Toc142333456"/>
      <w:r w:rsidRPr="00AF02DA">
        <w:lastRenderedPageBreak/>
        <w:t>DAFTAR ISI</w:t>
      </w:r>
      <w:bookmarkEnd w:id="2"/>
      <w:bookmarkEnd w:id="3"/>
      <w:bookmarkEnd w:id="5"/>
      <w:bookmarkEnd w:id="9"/>
    </w:p>
    <w:bookmarkStart w:id="10" w:name="_Toc129333031" w:displacedByCustomXml="next"/>
    <w:bookmarkStart w:id="11" w:name="_Toc131678224" w:displacedByCustomXml="next"/>
    <w:sdt>
      <w:sdtPr>
        <w:id w:val="-621695848"/>
        <w:docPartObj>
          <w:docPartGallery w:val="Table of Contents"/>
          <w:docPartUnique/>
        </w:docPartObj>
      </w:sdtPr>
      <w:sdtEndPr>
        <w:rPr>
          <w:b/>
          <w:bCs/>
          <w:noProof/>
        </w:rPr>
      </w:sdtEndPr>
      <w:sdtContent>
        <w:bookmarkStart w:id="12" w:name="_Toc131678223" w:displacedByCustomXml="prev"/>
        <w:p w14:paraId="1A233F5E" w14:textId="77777777" w:rsidR="00DD40CC" w:rsidRDefault="00DC5D67" w:rsidP="00F651DD">
          <w:pPr>
            <w:jc w:val="right"/>
          </w:pPr>
          <w:r w:rsidRPr="00267F57">
            <w:rPr>
              <w:b/>
              <w:sz w:val="20"/>
            </w:rPr>
            <w:t>Halaman</w:t>
          </w:r>
          <w:bookmarkEnd w:id="12"/>
        </w:p>
        <w:p w14:paraId="5542B9F6" w14:textId="77777777" w:rsidR="00804412" w:rsidRDefault="00DD40CC" w:rsidP="00804412">
          <w:pPr>
            <w:pStyle w:val="TOC1"/>
            <w:spacing w:line="240" w:lineRule="auto"/>
            <w:rPr>
              <w:rFonts w:asciiTheme="minorHAnsi" w:eastAsiaTheme="minorEastAsia" w:hAnsiTheme="minorHAnsi" w:cstheme="minorBidi"/>
              <w:b w:val="0"/>
            </w:rPr>
          </w:pPr>
          <w:r w:rsidRPr="00A96E00">
            <w:rPr>
              <w:rFonts w:cs="Arial"/>
            </w:rPr>
            <w:fldChar w:fldCharType="begin"/>
          </w:r>
          <w:r w:rsidRPr="00A96E00">
            <w:rPr>
              <w:rFonts w:cs="Arial"/>
            </w:rPr>
            <w:instrText xml:space="preserve"> TOC \o "1-3" \h \z \u </w:instrText>
          </w:r>
          <w:r w:rsidRPr="00A96E00">
            <w:rPr>
              <w:rFonts w:cs="Arial"/>
            </w:rPr>
            <w:fldChar w:fldCharType="separate"/>
          </w:r>
          <w:hyperlink w:anchor="_Toc142333450" w:history="1">
            <w:r w:rsidR="00804412" w:rsidRPr="00950C42">
              <w:rPr>
                <w:rStyle w:val="Hyperlink"/>
              </w:rPr>
              <w:t>LEMBAR PERSETUJUAN</w:t>
            </w:r>
            <w:r w:rsidR="00804412">
              <w:rPr>
                <w:webHidden/>
              </w:rPr>
              <w:tab/>
            </w:r>
            <w:r w:rsidR="00804412">
              <w:rPr>
                <w:webHidden/>
              </w:rPr>
              <w:fldChar w:fldCharType="begin"/>
            </w:r>
            <w:r w:rsidR="00804412">
              <w:rPr>
                <w:webHidden/>
              </w:rPr>
              <w:instrText xml:space="preserve"> PAGEREF _Toc142333450 \h </w:instrText>
            </w:r>
            <w:r w:rsidR="00804412">
              <w:rPr>
                <w:webHidden/>
              </w:rPr>
            </w:r>
            <w:r w:rsidR="00804412">
              <w:rPr>
                <w:webHidden/>
              </w:rPr>
              <w:fldChar w:fldCharType="separate"/>
            </w:r>
            <w:r w:rsidR="004A5CF2">
              <w:rPr>
                <w:b w:val="0"/>
                <w:bCs/>
                <w:webHidden/>
              </w:rPr>
              <w:t>Error! Bookmark not defined.</w:t>
            </w:r>
            <w:r w:rsidR="00804412">
              <w:rPr>
                <w:webHidden/>
              </w:rPr>
              <w:fldChar w:fldCharType="end"/>
            </w:r>
          </w:hyperlink>
        </w:p>
        <w:p w14:paraId="7BE4F0C6" w14:textId="77777777" w:rsidR="00804412" w:rsidRDefault="00F00F93" w:rsidP="00804412">
          <w:pPr>
            <w:pStyle w:val="TOC1"/>
            <w:spacing w:line="240" w:lineRule="auto"/>
            <w:rPr>
              <w:rFonts w:asciiTheme="minorHAnsi" w:eastAsiaTheme="minorEastAsia" w:hAnsiTheme="minorHAnsi" w:cstheme="minorBidi"/>
              <w:b w:val="0"/>
            </w:rPr>
          </w:pPr>
          <w:hyperlink w:anchor="_Toc142333451" w:history="1">
            <w:r w:rsidR="00804412" w:rsidRPr="00950C42">
              <w:rPr>
                <w:rStyle w:val="Hyperlink"/>
              </w:rPr>
              <w:t>LEMBAR PENGESAHAN</w:t>
            </w:r>
            <w:r w:rsidR="00804412">
              <w:rPr>
                <w:webHidden/>
              </w:rPr>
              <w:tab/>
            </w:r>
            <w:r w:rsidR="00804412">
              <w:rPr>
                <w:webHidden/>
              </w:rPr>
              <w:fldChar w:fldCharType="begin"/>
            </w:r>
            <w:r w:rsidR="00804412">
              <w:rPr>
                <w:webHidden/>
              </w:rPr>
              <w:instrText xml:space="preserve"> PAGEREF _Toc142333451 \h </w:instrText>
            </w:r>
            <w:r w:rsidR="00804412">
              <w:rPr>
                <w:webHidden/>
              </w:rPr>
            </w:r>
            <w:r w:rsidR="00804412">
              <w:rPr>
                <w:webHidden/>
              </w:rPr>
              <w:fldChar w:fldCharType="separate"/>
            </w:r>
            <w:r w:rsidR="004A5CF2">
              <w:rPr>
                <w:webHidden/>
              </w:rPr>
              <w:t>i</w:t>
            </w:r>
            <w:r w:rsidR="00804412">
              <w:rPr>
                <w:webHidden/>
              </w:rPr>
              <w:fldChar w:fldCharType="end"/>
            </w:r>
          </w:hyperlink>
        </w:p>
        <w:p w14:paraId="18F5D70A" w14:textId="77777777" w:rsidR="00804412" w:rsidRDefault="00F00F93" w:rsidP="00804412">
          <w:pPr>
            <w:pStyle w:val="TOC1"/>
            <w:spacing w:line="240" w:lineRule="auto"/>
            <w:rPr>
              <w:rFonts w:asciiTheme="minorHAnsi" w:eastAsiaTheme="minorEastAsia" w:hAnsiTheme="minorHAnsi" w:cstheme="minorBidi"/>
              <w:b w:val="0"/>
            </w:rPr>
          </w:pPr>
          <w:hyperlink w:anchor="_Toc142333452" w:history="1">
            <w:r w:rsidR="00804412" w:rsidRPr="00950C42">
              <w:rPr>
                <w:rStyle w:val="Hyperlink"/>
              </w:rPr>
              <w:t>SURAT PERNYATAAN</w:t>
            </w:r>
            <w:r w:rsidR="00804412">
              <w:rPr>
                <w:webHidden/>
              </w:rPr>
              <w:tab/>
            </w:r>
            <w:r w:rsidR="00804412">
              <w:rPr>
                <w:webHidden/>
              </w:rPr>
              <w:fldChar w:fldCharType="begin"/>
            </w:r>
            <w:r w:rsidR="00804412">
              <w:rPr>
                <w:webHidden/>
              </w:rPr>
              <w:instrText xml:space="preserve"> PAGEREF _Toc142333452 \h </w:instrText>
            </w:r>
            <w:r w:rsidR="00804412">
              <w:rPr>
                <w:webHidden/>
              </w:rPr>
            </w:r>
            <w:r w:rsidR="00804412">
              <w:rPr>
                <w:webHidden/>
              </w:rPr>
              <w:fldChar w:fldCharType="separate"/>
            </w:r>
            <w:r w:rsidR="004A5CF2">
              <w:rPr>
                <w:webHidden/>
              </w:rPr>
              <w:t>ii</w:t>
            </w:r>
            <w:r w:rsidR="00804412">
              <w:rPr>
                <w:webHidden/>
              </w:rPr>
              <w:fldChar w:fldCharType="end"/>
            </w:r>
          </w:hyperlink>
        </w:p>
        <w:p w14:paraId="2A475EE5" w14:textId="77777777" w:rsidR="00804412" w:rsidRDefault="00F00F93" w:rsidP="00804412">
          <w:pPr>
            <w:pStyle w:val="TOC1"/>
            <w:spacing w:line="240" w:lineRule="auto"/>
            <w:rPr>
              <w:rFonts w:asciiTheme="minorHAnsi" w:eastAsiaTheme="minorEastAsia" w:hAnsiTheme="minorHAnsi" w:cstheme="minorBidi"/>
              <w:b w:val="0"/>
            </w:rPr>
          </w:pPr>
          <w:hyperlink w:anchor="_Toc142333453" w:history="1">
            <w:r w:rsidR="00804412" w:rsidRPr="00950C42">
              <w:rPr>
                <w:rStyle w:val="Hyperlink"/>
                <w:lang w:val="en-ID"/>
              </w:rPr>
              <w:t>ABSTRAK</w:t>
            </w:r>
            <w:r w:rsidR="00804412">
              <w:rPr>
                <w:webHidden/>
              </w:rPr>
              <w:tab/>
            </w:r>
            <w:r w:rsidR="00804412">
              <w:rPr>
                <w:webHidden/>
              </w:rPr>
              <w:fldChar w:fldCharType="begin"/>
            </w:r>
            <w:r w:rsidR="00804412">
              <w:rPr>
                <w:webHidden/>
              </w:rPr>
              <w:instrText xml:space="preserve"> PAGEREF _Toc142333453 \h </w:instrText>
            </w:r>
            <w:r w:rsidR="00804412">
              <w:rPr>
                <w:webHidden/>
              </w:rPr>
            </w:r>
            <w:r w:rsidR="00804412">
              <w:rPr>
                <w:webHidden/>
              </w:rPr>
              <w:fldChar w:fldCharType="separate"/>
            </w:r>
            <w:r w:rsidR="004A5CF2">
              <w:rPr>
                <w:webHidden/>
              </w:rPr>
              <w:t>iv</w:t>
            </w:r>
            <w:r w:rsidR="00804412">
              <w:rPr>
                <w:webHidden/>
              </w:rPr>
              <w:fldChar w:fldCharType="end"/>
            </w:r>
          </w:hyperlink>
        </w:p>
        <w:p w14:paraId="0F103CE1" w14:textId="77777777" w:rsidR="00804412" w:rsidRDefault="00F00F93" w:rsidP="00804412">
          <w:pPr>
            <w:pStyle w:val="TOC1"/>
            <w:spacing w:line="240" w:lineRule="auto"/>
            <w:rPr>
              <w:rFonts w:asciiTheme="minorHAnsi" w:eastAsiaTheme="minorEastAsia" w:hAnsiTheme="minorHAnsi" w:cstheme="minorBidi"/>
              <w:b w:val="0"/>
            </w:rPr>
          </w:pPr>
          <w:hyperlink w:anchor="_Toc142333454" w:history="1">
            <w:r w:rsidR="00804412" w:rsidRPr="00950C42">
              <w:rPr>
                <w:rStyle w:val="Hyperlink"/>
                <w:rFonts w:eastAsiaTheme="minorHAnsi"/>
              </w:rPr>
              <w:t>ABSTRACT</w:t>
            </w:r>
            <w:r w:rsidR="00804412">
              <w:rPr>
                <w:webHidden/>
              </w:rPr>
              <w:tab/>
            </w:r>
            <w:r w:rsidR="00804412">
              <w:rPr>
                <w:webHidden/>
              </w:rPr>
              <w:fldChar w:fldCharType="begin"/>
            </w:r>
            <w:r w:rsidR="00804412">
              <w:rPr>
                <w:webHidden/>
              </w:rPr>
              <w:instrText xml:space="preserve"> PAGEREF _Toc142333454 \h </w:instrText>
            </w:r>
            <w:r w:rsidR="00804412">
              <w:rPr>
                <w:webHidden/>
              </w:rPr>
            </w:r>
            <w:r w:rsidR="00804412">
              <w:rPr>
                <w:webHidden/>
              </w:rPr>
              <w:fldChar w:fldCharType="separate"/>
            </w:r>
            <w:r w:rsidR="004A5CF2">
              <w:rPr>
                <w:webHidden/>
              </w:rPr>
              <w:t>v</w:t>
            </w:r>
            <w:r w:rsidR="00804412">
              <w:rPr>
                <w:webHidden/>
              </w:rPr>
              <w:fldChar w:fldCharType="end"/>
            </w:r>
          </w:hyperlink>
        </w:p>
        <w:p w14:paraId="7CFC345D" w14:textId="77777777" w:rsidR="00804412" w:rsidRDefault="00F00F93" w:rsidP="00804412">
          <w:pPr>
            <w:pStyle w:val="TOC1"/>
            <w:spacing w:line="240" w:lineRule="auto"/>
            <w:rPr>
              <w:rFonts w:asciiTheme="minorHAnsi" w:eastAsiaTheme="minorEastAsia" w:hAnsiTheme="minorHAnsi" w:cstheme="minorBidi"/>
              <w:b w:val="0"/>
            </w:rPr>
          </w:pPr>
          <w:hyperlink w:anchor="_Toc142333455" w:history="1">
            <w:r w:rsidR="00804412" w:rsidRPr="00950C42">
              <w:rPr>
                <w:rStyle w:val="Hyperlink"/>
              </w:rPr>
              <w:t>KATA PENGANTAR</w:t>
            </w:r>
            <w:r w:rsidR="00804412">
              <w:rPr>
                <w:webHidden/>
              </w:rPr>
              <w:tab/>
            </w:r>
            <w:r w:rsidR="00804412">
              <w:rPr>
                <w:webHidden/>
              </w:rPr>
              <w:fldChar w:fldCharType="begin"/>
            </w:r>
            <w:r w:rsidR="00804412">
              <w:rPr>
                <w:webHidden/>
              </w:rPr>
              <w:instrText xml:space="preserve"> PAGEREF _Toc142333455 \h </w:instrText>
            </w:r>
            <w:r w:rsidR="00804412">
              <w:rPr>
                <w:webHidden/>
              </w:rPr>
            </w:r>
            <w:r w:rsidR="00804412">
              <w:rPr>
                <w:webHidden/>
              </w:rPr>
              <w:fldChar w:fldCharType="separate"/>
            </w:r>
            <w:r w:rsidR="004A5CF2">
              <w:rPr>
                <w:webHidden/>
              </w:rPr>
              <w:t>vi</w:t>
            </w:r>
            <w:r w:rsidR="00804412">
              <w:rPr>
                <w:webHidden/>
              </w:rPr>
              <w:fldChar w:fldCharType="end"/>
            </w:r>
          </w:hyperlink>
        </w:p>
        <w:p w14:paraId="7271CF90" w14:textId="77777777" w:rsidR="00804412" w:rsidRDefault="00F00F93" w:rsidP="00804412">
          <w:pPr>
            <w:pStyle w:val="TOC1"/>
            <w:spacing w:line="240" w:lineRule="auto"/>
            <w:rPr>
              <w:rFonts w:asciiTheme="minorHAnsi" w:eastAsiaTheme="minorEastAsia" w:hAnsiTheme="minorHAnsi" w:cstheme="minorBidi"/>
              <w:b w:val="0"/>
            </w:rPr>
          </w:pPr>
          <w:hyperlink w:anchor="_Toc142333456" w:history="1">
            <w:r w:rsidR="00804412" w:rsidRPr="00950C42">
              <w:rPr>
                <w:rStyle w:val="Hyperlink"/>
              </w:rPr>
              <w:t>DAFTAR ISI</w:t>
            </w:r>
            <w:r w:rsidR="00804412">
              <w:rPr>
                <w:webHidden/>
              </w:rPr>
              <w:tab/>
            </w:r>
            <w:r w:rsidR="00804412">
              <w:rPr>
                <w:webHidden/>
              </w:rPr>
              <w:fldChar w:fldCharType="begin"/>
            </w:r>
            <w:r w:rsidR="00804412">
              <w:rPr>
                <w:webHidden/>
              </w:rPr>
              <w:instrText xml:space="preserve"> PAGEREF _Toc142333456 \h </w:instrText>
            </w:r>
            <w:r w:rsidR="00804412">
              <w:rPr>
                <w:webHidden/>
              </w:rPr>
            </w:r>
            <w:r w:rsidR="00804412">
              <w:rPr>
                <w:webHidden/>
              </w:rPr>
              <w:fldChar w:fldCharType="separate"/>
            </w:r>
            <w:r w:rsidR="004A5CF2">
              <w:rPr>
                <w:webHidden/>
              </w:rPr>
              <w:t>viii</w:t>
            </w:r>
            <w:r w:rsidR="00804412">
              <w:rPr>
                <w:webHidden/>
              </w:rPr>
              <w:fldChar w:fldCharType="end"/>
            </w:r>
          </w:hyperlink>
        </w:p>
        <w:p w14:paraId="1334CA37" w14:textId="77777777" w:rsidR="00804412" w:rsidRDefault="00F00F93" w:rsidP="00804412">
          <w:pPr>
            <w:pStyle w:val="TOC1"/>
            <w:spacing w:line="240" w:lineRule="auto"/>
            <w:rPr>
              <w:rFonts w:asciiTheme="minorHAnsi" w:eastAsiaTheme="minorEastAsia" w:hAnsiTheme="minorHAnsi" w:cstheme="minorBidi"/>
              <w:b w:val="0"/>
            </w:rPr>
          </w:pPr>
          <w:hyperlink w:anchor="_Toc142333457" w:history="1">
            <w:r w:rsidR="00804412" w:rsidRPr="00950C42">
              <w:rPr>
                <w:rStyle w:val="Hyperlink"/>
              </w:rPr>
              <w:t>DAFTAR GAMBAR</w:t>
            </w:r>
            <w:r w:rsidR="00804412">
              <w:rPr>
                <w:webHidden/>
              </w:rPr>
              <w:tab/>
            </w:r>
            <w:r w:rsidR="00804412">
              <w:rPr>
                <w:webHidden/>
              </w:rPr>
              <w:fldChar w:fldCharType="begin"/>
            </w:r>
            <w:r w:rsidR="00804412">
              <w:rPr>
                <w:webHidden/>
              </w:rPr>
              <w:instrText xml:space="preserve"> PAGEREF _Toc142333457 \h </w:instrText>
            </w:r>
            <w:r w:rsidR="00804412">
              <w:rPr>
                <w:webHidden/>
              </w:rPr>
            </w:r>
            <w:r w:rsidR="00804412">
              <w:rPr>
                <w:webHidden/>
              </w:rPr>
              <w:fldChar w:fldCharType="separate"/>
            </w:r>
            <w:r w:rsidR="004A5CF2">
              <w:rPr>
                <w:webHidden/>
              </w:rPr>
              <w:t>x</w:t>
            </w:r>
            <w:r w:rsidR="00804412">
              <w:rPr>
                <w:webHidden/>
              </w:rPr>
              <w:fldChar w:fldCharType="end"/>
            </w:r>
          </w:hyperlink>
        </w:p>
        <w:p w14:paraId="6B3E600B" w14:textId="77777777" w:rsidR="00804412" w:rsidRDefault="00F00F93" w:rsidP="00804412">
          <w:pPr>
            <w:pStyle w:val="TOC1"/>
            <w:spacing w:line="240" w:lineRule="auto"/>
            <w:rPr>
              <w:rFonts w:asciiTheme="minorHAnsi" w:eastAsiaTheme="minorEastAsia" w:hAnsiTheme="minorHAnsi" w:cstheme="minorBidi"/>
              <w:b w:val="0"/>
            </w:rPr>
          </w:pPr>
          <w:hyperlink w:anchor="_Toc142333458" w:history="1">
            <w:r w:rsidR="00804412" w:rsidRPr="00950C42">
              <w:rPr>
                <w:rStyle w:val="Hyperlink"/>
              </w:rPr>
              <w:t>DAFTAR GRAFIK</w:t>
            </w:r>
            <w:r w:rsidR="00804412">
              <w:rPr>
                <w:webHidden/>
              </w:rPr>
              <w:tab/>
            </w:r>
            <w:r w:rsidR="00804412">
              <w:rPr>
                <w:webHidden/>
              </w:rPr>
              <w:fldChar w:fldCharType="begin"/>
            </w:r>
            <w:r w:rsidR="00804412">
              <w:rPr>
                <w:webHidden/>
              </w:rPr>
              <w:instrText xml:space="preserve"> PAGEREF _Toc142333458 \h </w:instrText>
            </w:r>
            <w:r w:rsidR="00804412">
              <w:rPr>
                <w:webHidden/>
              </w:rPr>
            </w:r>
            <w:r w:rsidR="00804412">
              <w:rPr>
                <w:webHidden/>
              </w:rPr>
              <w:fldChar w:fldCharType="separate"/>
            </w:r>
            <w:r w:rsidR="004A5CF2">
              <w:rPr>
                <w:webHidden/>
              </w:rPr>
              <w:t>xi</w:t>
            </w:r>
            <w:r w:rsidR="00804412">
              <w:rPr>
                <w:webHidden/>
              </w:rPr>
              <w:fldChar w:fldCharType="end"/>
            </w:r>
          </w:hyperlink>
        </w:p>
        <w:p w14:paraId="52F76B73" w14:textId="77777777" w:rsidR="00804412" w:rsidRDefault="00F00F93" w:rsidP="00804412">
          <w:pPr>
            <w:pStyle w:val="TOC1"/>
            <w:spacing w:line="240" w:lineRule="auto"/>
            <w:rPr>
              <w:rFonts w:asciiTheme="minorHAnsi" w:eastAsiaTheme="minorEastAsia" w:hAnsiTheme="minorHAnsi" w:cstheme="minorBidi"/>
              <w:b w:val="0"/>
            </w:rPr>
          </w:pPr>
          <w:hyperlink w:anchor="_Toc142333459" w:history="1">
            <w:r w:rsidR="00804412" w:rsidRPr="00950C42">
              <w:rPr>
                <w:rStyle w:val="Hyperlink"/>
              </w:rPr>
              <w:t>DAFTAR TABEL</w:t>
            </w:r>
            <w:r w:rsidR="00804412">
              <w:rPr>
                <w:webHidden/>
              </w:rPr>
              <w:tab/>
            </w:r>
            <w:r w:rsidR="00804412">
              <w:rPr>
                <w:webHidden/>
              </w:rPr>
              <w:fldChar w:fldCharType="begin"/>
            </w:r>
            <w:r w:rsidR="00804412">
              <w:rPr>
                <w:webHidden/>
              </w:rPr>
              <w:instrText xml:space="preserve"> PAGEREF _Toc142333459 \h </w:instrText>
            </w:r>
            <w:r w:rsidR="00804412">
              <w:rPr>
                <w:webHidden/>
              </w:rPr>
            </w:r>
            <w:r w:rsidR="00804412">
              <w:rPr>
                <w:webHidden/>
              </w:rPr>
              <w:fldChar w:fldCharType="separate"/>
            </w:r>
            <w:r w:rsidR="004A5CF2">
              <w:rPr>
                <w:webHidden/>
              </w:rPr>
              <w:t>xii</w:t>
            </w:r>
            <w:r w:rsidR="00804412">
              <w:rPr>
                <w:webHidden/>
              </w:rPr>
              <w:fldChar w:fldCharType="end"/>
            </w:r>
          </w:hyperlink>
        </w:p>
        <w:p w14:paraId="78E1F284" w14:textId="77777777" w:rsidR="00804412" w:rsidRDefault="00F00F93" w:rsidP="00804412">
          <w:pPr>
            <w:pStyle w:val="TOC1"/>
            <w:spacing w:line="240" w:lineRule="auto"/>
            <w:rPr>
              <w:rFonts w:asciiTheme="minorHAnsi" w:eastAsiaTheme="minorEastAsia" w:hAnsiTheme="minorHAnsi" w:cstheme="minorBidi"/>
              <w:b w:val="0"/>
            </w:rPr>
          </w:pPr>
          <w:hyperlink w:anchor="_Toc142333460" w:history="1">
            <w:r w:rsidR="00804412" w:rsidRPr="00950C42">
              <w:rPr>
                <w:rStyle w:val="Hyperlink"/>
              </w:rPr>
              <w:t>DAFTAR LAMPIRAN</w:t>
            </w:r>
            <w:r w:rsidR="00804412">
              <w:rPr>
                <w:webHidden/>
              </w:rPr>
              <w:tab/>
            </w:r>
            <w:r w:rsidR="00804412">
              <w:rPr>
                <w:webHidden/>
              </w:rPr>
              <w:fldChar w:fldCharType="begin"/>
            </w:r>
            <w:r w:rsidR="00804412">
              <w:rPr>
                <w:webHidden/>
              </w:rPr>
              <w:instrText xml:space="preserve"> PAGEREF _Toc142333460 \h </w:instrText>
            </w:r>
            <w:r w:rsidR="00804412">
              <w:rPr>
                <w:webHidden/>
              </w:rPr>
            </w:r>
            <w:r w:rsidR="00804412">
              <w:rPr>
                <w:webHidden/>
              </w:rPr>
              <w:fldChar w:fldCharType="separate"/>
            </w:r>
            <w:r w:rsidR="004A5CF2">
              <w:rPr>
                <w:webHidden/>
              </w:rPr>
              <w:t>xiii</w:t>
            </w:r>
            <w:r w:rsidR="00804412">
              <w:rPr>
                <w:webHidden/>
              </w:rPr>
              <w:fldChar w:fldCharType="end"/>
            </w:r>
          </w:hyperlink>
        </w:p>
        <w:p w14:paraId="0F21A6B2" w14:textId="77777777" w:rsidR="00804412" w:rsidRDefault="00F00F93" w:rsidP="00804412">
          <w:pPr>
            <w:pStyle w:val="TOC1"/>
            <w:spacing w:line="240" w:lineRule="auto"/>
            <w:rPr>
              <w:rFonts w:asciiTheme="minorHAnsi" w:eastAsiaTheme="minorEastAsia" w:hAnsiTheme="minorHAnsi" w:cstheme="minorBidi"/>
              <w:b w:val="0"/>
            </w:rPr>
          </w:pPr>
          <w:hyperlink w:anchor="_Toc142333461" w:history="1">
            <w:r w:rsidR="00804412" w:rsidRPr="00950C42">
              <w:rPr>
                <w:rStyle w:val="Hyperlink"/>
              </w:rPr>
              <w:t>BAB I PENDAHULUAN</w:t>
            </w:r>
            <w:r w:rsidR="00804412">
              <w:rPr>
                <w:webHidden/>
              </w:rPr>
              <w:tab/>
            </w:r>
            <w:r w:rsidR="00804412">
              <w:rPr>
                <w:webHidden/>
              </w:rPr>
              <w:fldChar w:fldCharType="begin"/>
            </w:r>
            <w:r w:rsidR="00804412">
              <w:rPr>
                <w:webHidden/>
              </w:rPr>
              <w:instrText xml:space="preserve"> PAGEREF _Toc142333461 \h </w:instrText>
            </w:r>
            <w:r w:rsidR="00804412">
              <w:rPr>
                <w:webHidden/>
              </w:rPr>
            </w:r>
            <w:r w:rsidR="00804412">
              <w:rPr>
                <w:webHidden/>
              </w:rPr>
              <w:fldChar w:fldCharType="separate"/>
            </w:r>
            <w:r w:rsidR="004A5CF2">
              <w:rPr>
                <w:webHidden/>
              </w:rPr>
              <w:t>1</w:t>
            </w:r>
            <w:r w:rsidR="00804412">
              <w:rPr>
                <w:webHidden/>
              </w:rPr>
              <w:fldChar w:fldCharType="end"/>
            </w:r>
          </w:hyperlink>
        </w:p>
        <w:p w14:paraId="1904AE24" w14:textId="77777777" w:rsidR="00804412" w:rsidRDefault="00F00F93" w:rsidP="00804412">
          <w:pPr>
            <w:pStyle w:val="TOC2"/>
            <w:tabs>
              <w:tab w:val="right" w:leader="dot" w:pos="7928"/>
            </w:tabs>
            <w:spacing w:line="240" w:lineRule="auto"/>
            <w:ind w:left="0"/>
            <w:rPr>
              <w:rFonts w:asciiTheme="minorHAnsi" w:eastAsiaTheme="minorEastAsia" w:hAnsiTheme="minorHAnsi" w:cstheme="minorBidi"/>
              <w:noProof/>
            </w:rPr>
          </w:pPr>
          <w:hyperlink w:anchor="_Toc142333462" w:history="1">
            <w:r w:rsidR="00804412" w:rsidRPr="00950C42">
              <w:rPr>
                <w:rStyle w:val="Hyperlink"/>
                <w:noProof/>
              </w:rPr>
              <w:t>1.1 Latar Belakang</w:t>
            </w:r>
            <w:r w:rsidR="00804412">
              <w:rPr>
                <w:noProof/>
                <w:webHidden/>
              </w:rPr>
              <w:tab/>
            </w:r>
            <w:r w:rsidR="00804412">
              <w:rPr>
                <w:noProof/>
                <w:webHidden/>
              </w:rPr>
              <w:fldChar w:fldCharType="begin"/>
            </w:r>
            <w:r w:rsidR="00804412">
              <w:rPr>
                <w:noProof/>
                <w:webHidden/>
              </w:rPr>
              <w:instrText xml:space="preserve"> PAGEREF _Toc142333462 \h </w:instrText>
            </w:r>
            <w:r w:rsidR="00804412">
              <w:rPr>
                <w:noProof/>
                <w:webHidden/>
              </w:rPr>
            </w:r>
            <w:r w:rsidR="00804412">
              <w:rPr>
                <w:noProof/>
                <w:webHidden/>
              </w:rPr>
              <w:fldChar w:fldCharType="separate"/>
            </w:r>
            <w:r w:rsidR="004A5CF2">
              <w:rPr>
                <w:noProof/>
                <w:webHidden/>
              </w:rPr>
              <w:t>1</w:t>
            </w:r>
            <w:r w:rsidR="00804412">
              <w:rPr>
                <w:noProof/>
                <w:webHidden/>
              </w:rPr>
              <w:fldChar w:fldCharType="end"/>
            </w:r>
          </w:hyperlink>
        </w:p>
        <w:p w14:paraId="63996CC0" w14:textId="77777777" w:rsidR="00804412" w:rsidRDefault="00F00F93" w:rsidP="00804412">
          <w:pPr>
            <w:pStyle w:val="TOC2"/>
            <w:tabs>
              <w:tab w:val="right" w:leader="dot" w:pos="7928"/>
            </w:tabs>
            <w:spacing w:line="240" w:lineRule="auto"/>
            <w:ind w:left="0"/>
            <w:rPr>
              <w:rFonts w:asciiTheme="minorHAnsi" w:eastAsiaTheme="minorEastAsia" w:hAnsiTheme="minorHAnsi" w:cstheme="minorBidi"/>
              <w:noProof/>
            </w:rPr>
          </w:pPr>
          <w:hyperlink w:anchor="_Toc142333463" w:history="1">
            <w:r w:rsidR="00804412" w:rsidRPr="00950C42">
              <w:rPr>
                <w:rStyle w:val="Hyperlink"/>
                <w:noProof/>
              </w:rPr>
              <w:t>1.2 Rumusan Masalah</w:t>
            </w:r>
            <w:r w:rsidR="00804412">
              <w:rPr>
                <w:noProof/>
                <w:webHidden/>
              </w:rPr>
              <w:tab/>
            </w:r>
            <w:r w:rsidR="00804412">
              <w:rPr>
                <w:noProof/>
                <w:webHidden/>
              </w:rPr>
              <w:fldChar w:fldCharType="begin"/>
            </w:r>
            <w:r w:rsidR="00804412">
              <w:rPr>
                <w:noProof/>
                <w:webHidden/>
              </w:rPr>
              <w:instrText xml:space="preserve"> PAGEREF _Toc142333463 \h </w:instrText>
            </w:r>
            <w:r w:rsidR="00804412">
              <w:rPr>
                <w:noProof/>
                <w:webHidden/>
              </w:rPr>
            </w:r>
            <w:r w:rsidR="00804412">
              <w:rPr>
                <w:noProof/>
                <w:webHidden/>
              </w:rPr>
              <w:fldChar w:fldCharType="separate"/>
            </w:r>
            <w:r w:rsidR="004A5CF2">
              <w:rPr>
                <w:noProof/>
                <w:webHidden/>
              </w:rPr>
              <w:t>3</w:t>
            </w:r>
            <w:r w:rsidR="00804412">
              <w:rPr>
                <w:noProof/>
                <w:webHidden/>
              </w:rPr>
              <w:fldChar w:fldCharType="end"/>
            </w:r>
          </w:hyperlink>
        </w:p>
        <w:p w14:paraId="0FEDDB25" w14:textId="77777777" w:rsidR="00804412" w:rsidRDefault="00F00F93" w:rsidP="00804412">
          <w:pPr>
            <w:pStyle w:val="TOC2"/>
            <w:tabs>
              <w:tab w:val="right" w:leader="dot" w:pos="7928"/>
            </w:tabs>
            <w:spacing w:line="240" w:lineRule="auto"/>
            <w:ind w:left="0"/>
            <w:rPr>
              <w:rFonts w:asciiTheme="minorHAnsi" w:eastAsiaTheme="minorEastAsia" w:hAnsiTheme="minorHAnsi" w:cstheme="minorBidi"/>
              <w:noProof/>
            </w:rPr>
          </w:pPr>
          <w:hyperlink w:anchor="_Toc142333464" w:history="1">
            <w:r w:rsidR="00804412" w:rsidRPr="00950C42">
              <w:rPr>
                <w:rStyle w:val="Hyperlink"/>
                <w:noProof/>
              </w:rPr>
              <w:t>1.3 Tujuan Penelitian</w:t>
            </w:r>
            <w:r w:rsidR="00804412">
              <w:rPr>
                <w:noProof/>
                <w:webHidden/>
              </w:rPr>
              <w:tab/>
            </w:r>
            <w:r w:rsidR="00804412">
              <w:rPr>
                <w:noProof/>
                <w:webHidden/>
              </w:rPr>
              <w:fldChar w:fldCharType="begin"/>
            </w:r>
            <w:r w:rsidR="00804412">
              <w:rPr>
                <w:noProof/>
                <w:webHidden/>
              </w:rPr>
              <w:instrText xml:space="preserve"> PAGEREF _Toc142333464 \h </w:instrText>
            </w:r>
            <w:r w:rsidR="00804412">
              <w:rPr>
                <w:noProof/>
                <w:webHidden/>
              </w:rPr>
            </w:r>
            <w:r w:rsidR="00804412">
              <w:rPr>
                <w:noProof/>
                <w:webHidden/>
              </w:rPr>
              <w:fldChar w:fldCharType="separate"/>
            </w:r>
            <w:r w:rsidR="004A5CF2">
              <w:rPr>
                <w:noProof/>
                <w:webHidden/>
              </w:rPr>
              <w:t>3</w:t>
            </w:r>
            <w:r w:rsidR="00804412">
              <w:rPr>
                <w:noProof/>
                <w:webHidden/>
              </w:rPr>
              <w:fldChar w:fldCharType="end"/>
            </w:r>
          </w:hyperlink>
        </w:p>
        <w:p w14:paraId="32FCC24E" w14:textId="77777777" w:rsidR="00804412" w:rsidRDefault="00F00F93" w:rsidP="00804412">
          <w:pPr>
            <w:pStyle w:val="TOC2"/>
            <w:tabs>
              <w:tab w:val="right" w:leader="dot" w:pos="7928"/>
            </w:tabs>
            <w:spacing w:line="240" w:lineRule="auto"/>
            <w:ind w:left="0"/>
            <w:rPr>
              <w:rFonts w:asciiTheme="minorHAnsi" w:eastAsiaTheme="minorEastAsia" w:hAnsiTheme="minorHAnsi" w:cstheme="minorBidi"/>
              <w:noProof/>
            </w:rPr>
          </w:pPr>
          <w:hyperlink w:anchor="_Toc142333465" w:history="1">
            <w:r w:rsidR="00804412" w:rsidRPr="00950C42">
              <w:rPr>
                <w:rStyle w:val="Hyperlink"/>
                <w:noProof/>
              </w:rPr>
              <w:t>1.4 Manfaat Penelitian</w:t>
            </w:r>
            <w:r w:rsidR="00804412">
              <w:rPr>
                <w:noProof/>
                <w:webHidden/>
              </w:rPr>
              <w:tab/>
            </w:r>
            <w:r w:rsidR="00804412">
              <w:rPr>
                <w:noProof/>
                <w:webHidden/>
              </w:rPr>
              <w:fldChar w:fldCharType="begin"/>
            </w:r>
            <w:r w:rsidR="00804412">
              <w:rPr>
                <w:noProof/>
                <w:webHidden/>
              </w:rPr>
              <w:instrText xml:space="preserve"> PAGEREF _Toc142333465 \h </w:instrText>
            </w:r>
            <w:r w:rsidR="00804412">
              <w:rPr>
                <w:noProof/>
                <w:webHidden/>
              </w:rPr>
            </w:r>
            <w:r w:rsidR="00804412">
              <w:rPr>
                <w:noProof/>
                <w:webHidden/>
              </w:rPr>
              <w:fldChar w:fldCharType="separate"/>
            </w:r>
            <w:r w:rsidR="004A5CF2">
              <w:rPr>
                <w:noProof/>
                <w:webHidden/>
              </w:rPr>
              <w:t>4</w:t>
            </w:r>
            <w:r w:rsidR="00804412">
              <w:rPr>
                <w:noProof/>
                <w:webHidden/>
              </w:rPr>
              <w:fldChar w:fldCharType="end"/>
            </w:r>
          </w:hyperlink>
        </w:p>
        <w:p w14:paraId="25B6F617" w14:textId="77777777" w:rsidR="00804412" w:rsidRDefault="00F00F93" w:rsidP="00804412">
          <w:pPr>
            <w:pStyle w:val="TOC1"/>
            <w:spacing w:line="240" w:lineRule="auto"/>
            <w:rPr>
              <w:rFonts w:asciiTheme="minorHAnsi" w:eastAsiaTheme="minorEastAsia" w:hAnsiTheme="minorHAnsi" w:cstheme="minorBidi"/>
              <w:b w:val="0"/>
            </w:rPr>
          </w:pPr>
          <w:hyperlink w:anchor="_Toc142333466" w:history="1">
            <w:r w:rsidR="00804412" w:rsidRPr="00950C42">
              <w:rPr>
                <w:rStyle w:val="Hyperlink"/>
              </w:rPr>
              <w:t>BAB II  TINJAUAN PUSTAKA</w:t>
            </w:r>
            <w:r w:rsidR="00804412">
              <w:rPr>
                <w:webHidden/>
              </w:rPr>
              <w:tab/>
            </w:r>
            <w:r w:rsidR="00804412">
              <w:rPr>
                <w:webHidden/>
              </w:rPr>
              <w:fldChar w:fldCharType="begin"/>
            </w:r>
            <w:r w:rsidR="00804412">
              <w:rPr>
                <w:webHidden/>
              </w:rPr>
              <w:instrText xml:space="preserve"> PAGEREF _Toc142333466 \h </w:instrText>
            </w:r>
            <w:r w:rsidR="00804412">
              <w:rPr>
                <w:webHidden/>
              </w:rPr>
            </w:r>
            <w:r w:rsidR="00804412">
              <w:rPr>
                <w:webHidden/>
              </w:rPr>
              <w:fldChar w:fldCharType="separate"/>
            </w:r>
            <w:r w:rsidR="004A5CF2">
              <w:rPr>
                <w:webHidden/>
              </w:rPr>
              <w:t>5</w:t>
            </w:r>
            <w:r w:rsidR="00804412">
              <w:rPr>
                <w:webHidden/>
              </w:rPr>
              <w:fldChar w:fldCharType="end"/>
            </w:r>
          </w:hyperlink>
        </w:p>
        <w:p w14:paraId="770B9C54" w14:textId="77777777" w:rsidR="00804412" w:rsidRDefault="00F00F93" w:rsidP="00804412">
          <w:pPr>
            <w:pStyle w:val="TOC2"/>
            <w:tabs>
              <w:tab w:val="right" w:leader="dot" w:pos="7928"/>
            </w:tabs>
            <w:spacing w:line="240" w:lineRule="auto"/>
            <w:ind w:left="0"/>
            <w:rPr>
              <w:rFonts w:asciiTheme="minorHAnsi" w:eastAsiaTheme="minorEastAsia" w:hAnsiTheme="minorHAnsi" w:cstheme="minorBidi"/>
              <w:noProof/>
            </w:rPr>
          </w:pPr>
          <w:hyperlink w:anchor="_Toc142333467" w:history="1">
            <w:r w:rsidR="00804412" w:rsidRPr="00950C42">
              <w:rPr>
                <w:rStyle w:val="Hyperlink"/>
                <w:noProof/>
              </w:rPr>
              <w:t>2.1 Pepaya</w:t>
            </w:r>
            <w:r w:rsidR="00804412">
              <w:rPr>
                <w:noProof/>
                <w:webHidden/>
              </w:rPr>
              <w:tab/>
            </w:r>
            <w:r w:rsidR="00804412">
              <w:rPr>
                <w:noProof/>
                <w:webHidden/>
              </w:rPr>
              <w:fldChar w:fldCharType="begin"/>
            </w:r>
            <w:r w:rsidR="00804412">
              <w:rPr>
                <w:noProof/>
                <w:webHidden/>
              </w:rPr>
              <w:instrText xml:space="preserve"> PAGEREF _Toc142333467 \h </w:instrText>
            </w:r>
            <w:r w:rsidR="00804412">
              <w:rPr>
                <w:noProof/>
                <w:webHidden/>
              </w:rPr>
            </w:r>
            <w:r w:rsidR="00804412">
              <w:rPr>
                <w:noProof/>
                <w:webHidden/>
              </w:rPr>
              <w:fldChar w:fldCharType="separate"/>
            </w:r>
            <w:r w:rsidR="004A5CF2">
              <w:rPr>
                <w:noProof/>
                <w:webHidden/>
              </w:rPr>
              <w:t>5</w:t>
            </w:r>
            <w:r w:rsidR="00804412">
              <w:rPr>
                <w:noProof/>
                <w:webHidden/>
              </w:rPr>
              <w:fldChar w:fldCharType="end"/>
            </w:r>
          </w:hyperlink>
        </w:p>
        <w:p w14:paraId="137949C4" w14:textId="77777777" w:rsidR="00804412" w:rsidRDefault="00F00F93" w:rsidP="00804412">
          <w:pPr>
            <w:pStyle w:val="TOC3"/>
            <w:tabs>
              <w:tab w:val="right" w:leader="dot" w:pos="7928"/>
            </w:tabs>
            <w:spacing w:line="240" w:lineRule="auto"/>
            <w:ind w:left="0"/>
            <w:rPr>
              <w:rFonts w:asciiTheme="minorHAnsi" w:eastAsiaTheme="minorEastAsia" w:hAnsiTheme="minorHAnsi" w:cstheme="minorBidi"/>
              <w:noProof/>
            </w:rPr>
          </w:pPr>
          <w:hyperlink w:anchor="_Toc142333468" w:history="1">
            <w:r w:rsidR="00804412" w:rsidRPr="00950C42">
              <w:rPr>
                <w:rStyle w:val="Hyperlink"/>
                <w:noProof/>
              </w:rPr>
              <w:t>2.1.1 Uraian Tumbuhan</w:t>
            </w:r>
            <w:r w:rsidR="00804412">
              <w:rPr>
                <w:noProof/>
                <w:webHidden/>
              </w:rPr>
              <w:tab/>
            </w:r>
            <w:r w:rsidR="00804412">
              <w:rPr>
                <w:noProof/>
                <w:webHidden/>
              </w:rPr>
              <w:fldChar w:fldCharType="begin"/>
            </w:r>
            <w:r w:rsidR="00804412">
              <w:rPr>
                <w:noProof/>
                <w:webHidden/>
              </w:rPr>
              <w:instrText xml:space="preserve"> PAGEREF _Toc142333468 \h </w:instrText>
            </w:r>
            <w:r w:rsidR="00804412">
              <w:rPr>
                <w:noProof/>
                <w:webHidden/>
              </w:rPr>
            </w:r>
            <w:r w:rsidR="00804412">
              <w:rPr>
                <w:noProof/>
                <w:webHidden/>
              </w:rPr>
              <w:fldChar w:fldCharType="separate"/>
            </w:r>
            <w:r w:rsidR="004A5CF2">
              <w:rPr>
                <w:noProof/>
                <w:webHidden/>
              </w:rPr>
              <w:t>5</w:t>
            </w:r>
            <w:r w:rsidR="00804412">
              <w:rPr>
                <w:noProof/>
                <w:webHidden/>
              </w:rPr>
              <w:fldChar w:fldCharType="end"/>
            </w:r>
          </w:hyperlink>
        </w:p>
        <w:p w14:paraId="2F0F926F" w14:textId="77777777" w:rsidR="00804412" w:rsidRDefault="00F00F93" w:rsidP="00804412">
          <w:pPr>
            <w:pStyle w:val="TOC3"/>
            <w:tabs>
              <w:tab w:val="right" w:leader="dot" w:pos="7928"/>
            </w:tabs>
            <w:spacing w:line="240" w:lineRule="auto"/>
            <w:ind w:left="0"/>
            <w:rPr>
              <w:rFonts w:asciiTheme="minorHAnsi" w:eastAsiaTheme="minorEastAsia" w:hAnsiTheme="minorHAnsi" w:cstheme="minorBidi"/>
              <w:noProof/>
            </w:rPr>
          </w:pPr>
          <w:hyperlink w:anchor="_Toc142333469" w:history="1">
            <w:r w:rsidR="00804412" w:rsidRPr="00950C42">
              <w:rPr>
                <w:rStyle w:val="Hyperlink"/>
                <w:noProof/>
              </w:rPr>
              <w:t>2.1.2 Nama Lokal Tumbuhan</w:t>
            </w:r>
            <w:r w:rsidR="00804412">
              <w:rPr>
                <w:noProof/>
                <w:webHidden/>
              </w:rPr>
              <w:tab/>
            </w:r>
            <w:r w:rsidR="00804412">
              <w:rPr>
                <w:noProof/>
                <w:webHidden/>
              </w:rPr>
              <w:fldChar w:fldCharType="begin"/>
            </w:r>
            <w:r w:rsidR="00804412">
              <w:rPr>
                <w:noProof/>
                <w:webHidden/>
              </w:rPr>
              <w:instrText xml:space="preserve"> PAGEREF _Toc142333469 \h </w:instrText>
            </w:r>
            <w:r w:rsidR="00804412">
              <w:rPr>
                <w:noProof/>
                <w:webHidden/>
              </w:rPr>
            </w:r>
            <w:r w:rsidR="00804412">
              <w:rPr>
                <w:noProof/>
                <w:webHidden/>
              </w:rPr>
              <w:fldChar w:fldCharType="separate"/>
            </w:r>
            <w:r w:rsidR="004A5CF2">
              <w:rPr>
                <w:noProof/>
                <w:webHidden/>
              </w:rPr>
              <w:t>5</w:t>
            </w:r>
            <w:r w:rsidR="00804412">
              <w:rPr>
                <w:noProof/>
                <w:webHidden/>
              </w:rPr>
              <w:fldChar w:fldCharType="end"/>
            </w:r>
          </w:hyperlink>
        </w:p>
        <w:p w14:paraId="037188F1" w14:textId="77777777" w:rsidR="00804412" w:rsidRDefault="00F00F93" w:rsidP="00804412">
          <w:pPr>
            <w:pStyle w:val="TOC3"/>
            <w:tabs>
              <w:tab w:val="right" w:leader="dot" w:pos="7928"/>
            </w:tabs>
            <w:spacing w:line="240" w:lineRule="auto"/>
            <w:ind w:left="0"/>
            <w:rPr>
              <w:rFonts w:asciiTheme="minorHAnsi" w:eastAsiaTheme="minorEastAsia" w:hAnsiTheme="minorHAnsi" w:cstheme="minorBidi"/>
              <w:noProof/>
            </w:rPr>
          </w:pPr>
          <w:hyperlink w:anchor="_Toc142333470" w:history="1">
            <w:r w:rsidR="00804412" w:rsidRPr="00950C42">
              <w:rPr>
                <w:rStyle w:val="Hyperlink"/>
                <w:noProof/>
              </w:rPr>
              <w:t>2.1.3 Klasifikasi Tanaman</w:t>
            </w:r>
            <w:r w:rsidR="00804412">
              <w:rPr>
                <w:noProof/>
                <w:webHidden/>
              </w:rPr>
              <w:tab/>
            </w:r>
            <w:r w:rsidR="00804412">
              <w:rPr>
                <w:noProof/>
                <w:webHidden/>
              </w:rPr>
              <w:fldChar w:fldCharType="begin"/>
            </w:r>
            <w:r w:rsidR="00804412">
              <w:rPr>
                <w:noProof/>
                <w:webHidden/>
              </w:rPr>
              <w:instrText xml:space="preserve"> PAGEREF _Toc142333470 \h </w:instrText>
            </w:r>
            <w:r w:rsidR="00804412">
              <w:rPr>
                <w:noProof/>
                <w:webHidden/>
              </w:rPr>
            </w:r>
            <w:r w:rsidR="00804412">
              <w:rPr>
                <w:noProof/>
                <w:webHidden/>
              </w:rPr>
              <w:fldChar w:fldCharType="separate"/>
            </w:r>
            <w:r w:rsidR="004A5CF2">
              <w:rPr>
                <w:noProof/>
                <w:webHidden/>
              </w:rPr>
              <w:t>5</w:t>
            </w:r>
            <w:r w:rsidR="00804412">
              <w:rPr>
                <w:noProof/>
                <w:webHidden/>
              </w:rPr>
              <w:fldChar w:fldCharType="end"/>
            </w:r>
          </w:hyperlink>
        </w:p>
        <w:p w14:paraId="359F2625" w14:textId="77777777" w:rsidR="00804412" w:rsidRDefault="00F00F93" w:rsidP="00804412">
          <w:pPr>
            <w:pStyle w:val="TOC3"/>
            <w:tabs>
              <w:tab w:val="right" w:leader="dot" w:pos="7928"/>
            </w:tabs>
            <w:spacing w:line="240" w:lineRule="auto"/>
            <w:ind w:left="0"/>
            <w:rPr>
              <w:rFonts w:asciiTheme="minorHAnsi" w:eastAsiaTheme="minorEastAsia" w:hAnsiTheme="minorHAnsi" w:cstheme="minorBidi"/>
              <w:noProof/>
            </w:rPr>
          </w:pPr>
          <w:hyperlink w:anchor="_Toc142333471" w:history="1">
            <w:r w:rsidR="00804412" w:rsidRPr="00950C42">
              <w:rPr>
                <w:rStyle w:val="Hyperlink"/>
                <w:noProof/>
              </w:rPr>
              <w:t>2.1.4 Morfologi Tanaman</w:t>
            </w:r>
            <w:r w:rsidR="00804412">
              <w:rPr>
                <w:noProof/>
                <w:webHidden/>
              </w:rPr>
              <w:tab/>
            </w:r>
            <w:r w:rsidR="00804412">
              <w:rPr>
                <w:noProof/>
                <w:webHidden/>
              </w:rPr>
              <w:fldChar w:fldCharType="begin"/>
            </w:r>
            <w:r w:rsidR="00804412">
              <w:rPr>
                <w:noProof/>
                <w:webHidden/>
              </w:rPr>
              <w:instrText xml:space="preserve"> PAGEREF _Toc142333471 \h </w:instrText>
            </w:r>
            <w:r w:rsidR="00804412">
              <w:rPr>
                <w:noProof/>
                <w:webHidden/>
              </w:rPr>
            </w:r>
            <w:r w:rsidR="00804412">
              <w:rPr>
                <w:noProof/>
                <w:webHidden/>
              </w:rPr>
              <w:fldChar w:fldCharType="separate"/>
            </w:r>
            <w:r w:rsidR="004A5CF2">
              <w:rPr>
                <w:noProof/>
                <w:webHidden/>
              </w:rPr>
              <w:t>6</w:t>
            </w:r>
            <w:r w:rsidR="00804412">
              <w:rPr>
                <w:noProof/>
                <w:webHidden/>
              </w:rPr>
              <w:fldChar w:fldCharType="end"/>
            </w:r>
          </w:hyperlink>
        </w:p>
        <w:p w14:paraId="358733CE" w14:textId="564AF10C" w:rsidR="00804412" w:rsidRDefault="00F00F93" w:rsidP="00804412">
          <w:pPr>
            <w:pStyle w:val="TOC3"/>
            <w:tabs>
              <w:tab w:val="right" w:leader="dot" w:pos="7928"/>
            </w:tabs>
            <w:spacing w:line="240" w:lineRule="auto"/>
            <w:ind w:left="0"/>
            <w:rPr>
              <w:rFonts w:asciiTheme="minorHAnsi" w:eastAsiaTheme="minorEastAsia" w:hAnsiTheme="minorHAnsi" w:cstheme="minorBidi"/>
              <w:noProof/>
            </w:rPr>
          </w:pPr>
          <w:hyperlink w:anchor="_Toc142333472" w:history="1">
            <w:r w:rsidR="00804412" w:rsidRPr="00950C42">
              <w:rPr>
                <w:rStyle w:val="Hyperlink"/>
                <w:noProof/>
              </w:rPr>
              <w:t xml:space="preserve">2.1.5 </w:t>
            </w:r>
            <w:r w:rsidR="00DC6731">
              <w:rPr>
                <w:rStyle w:val="Hyperlink"/>
                <w:noProof/>
                <w:color w:val="auto"/>
              </w:rPr>
              <w:t>Manfaat</w:t>
            </w:r>
            <w:r w:rsidR="00804412">
              <w:rPr>
                <w:noProof/>
                <w:webHidden/>
              </w:rPr>
              <w:tab/>
            </w:r>
            <w:r w:rsidR="00804412">
              <w:rPr>
                <w:noProof/>
                <w:webHidden/>
              </w:rPr>
              <w:fldChar w:fldCharType="begin"/>
            </w:r>
            <w:r w:rsidR="00804412">
              <w:rPr>
                <w:noProof/>
                <w:webHidden/>
              </w:rPr>
              <w:instrText xml:space="preserve"> PAGEREF _Toc142333472 \h </w:instrText>
            </w:r>
            <w:r w:rsidR="00804412">
              <w:rPr>
                <w:noProof/>
                <w:webHidden/>
              </w:rPr>
            </w:r>
            <w:r w:rsidR="00804412">
              <w:rPr>
                <w:noProof/>
                <w:webHidden/>
              </w:rPr>
              <w:fldChar w:fldCharType="separate"/>
            </w:r>
            <w:r w:rsidR="004A5CF2">
              <w:rPr>
                <w:noProof/>
                <w:webHidden/>
              </w:rPr>
              <w:t>6</w:t>
            </w:r>
            <w:r w:rsidR="00804412">
              <w:rPr>
                <w:noProof/>
                <w:webHidden/>
              </w:rPr>
              <w:fldChar w:fldCharType="end"/>
            </w:r>
          </w:hyperlink>
        </w:p>
        <w:p w14:paraId="1EDB41ED" w14:textId="77777777" w:rsidR="00804412" w:rsidRDefault="00F00F93" w:rsidP="00804412">
          <w:pPr>
            <w:pStyle w:val="TOC3"/>
            <w:tabs>
              <w:tab w:val="right" w:leader="dot" w:pos="7928"/>
            </w:tabs>
            <w:spacing w:line="240" w:lineRule="auto"/>
            <w:ind w:left="0"/>
            <w:rPr>
              <w:rFonts w:asciiTheme="minorHAnsi" w:eastAsiaTheme="minorEastAsia" w:hAnsiTheme="minorHAnsi" w:cstheme="minorBidi"/>
              <w:noProof/>
            </w:rPr>
          </w:pPr>
          <w:hyperlink w:anchor="_Toc142333473" w:history="1">
            <w:r w:rsidR="00804412" w:rsidRPr="00950C42">
              <w:rPr>
                <w:rStyle w:val="Hyperlink"/>
                <w:noProof/>
              </w:rPr>
              <w:t>2.1.6 Kandungan Kimia</w:t>
            </w:r>
            <w:r w:rsidR="00804412">
              <w:rPr>
                <w:noProof/>
                <w:webHidden/>
              </w:rPr>
              <w:tab/>
            </w:r>
            <w:r w:rsidR="00804412">
              <w:rPr>
                <w:noProof/>
                <w:webHidden/>
              </w:rPr>
              <w:fldChar w:fldCharType="begin"/>
            </w:r>
            <w:r w:rsidR="00804412">
              <w:rPr>
                <w:noProof/>
                <w:webHidden/>
              </w:rPr>
              <w:instrText xml:space="preserve"> PAGEREF _Toc142333473 \h </w:instrText>
            </w:r>
            <w:r w:rsidR="00804412">
              <w:rPr>
                <w:noProof/>
                <w:webHidden/>
              </w:rPr>
            </w:r>
            <w:r w:rsidR="00804412">
              <w:rPr>
                <w:noProof/>
                <w:webHidden/>
              </w:rPr>
              <w:fldChar w:fldCharType="separate"/>
            </w:r>
            <w:r w:rsidR="004A5CF2">
              <w:rPr>
                <w:noProof/>
                <w:webHidden/>
              </w:rPr>
              <w:t>7</w:t>
            </w:r>
            <w:r w:rsidR="00804412">
              <w:rPr>
                <w:noProof/>
                <w:webHidden/>
              </w:rPr>
              <w:fldChar w:fldCharType="end"/>
            </w:r>
          </w:hyperlink>
        </w:p>
        <w:p w14:paraId="5C7CDDA3" w14:textId="77777777" w:rsidR="00804412" w:rsidRDefault="00F00F93" w:rsidP="00804412">
          <w:pPr>
            <w:pStyle w:val="TOC2"/>
            <w:tabs>
              <w:tab w:val="right" w:leader="dot" w:pos="7928"/>
            </w:tabs>
            <w:spacing w:line="240" w:lineRule="auto"/>
            <w:ind w:left="0"/>
            <w:rPr>
              <w:rFonts w:asciiTheme="minorHAnsi" w:eastAsiaTheme="minorEastAsia" w:hAnsiTheme="minorHAnsi" w:cstheme="minorBidi"/>
              <w:noProof/>
            </w:rPr>
          </w:pPr>
          <w:hyperlink w:anchor="_Toc142333474" w:history="1">
            <w:r w:rsidR="00804412" w:rsidRPr="00950C42">
              <w:rPr>
                <w:rStyle w:val="Hyperlink"/>
                <w:noProof/>
              </w:rPr>
              <w:t>2.2 Diuretika</w:t>
            </w:r>
            <w:r w:rsidR="00804412">
              <w:rPr>
                <w:noProof/>
                <w:webHidden/>
              </w:rPr>
              <w:tab/>
            </w:r>
            <w:r w:rsidR="00804412">
              <w:rPr>
                <w:noProof/>
                <w:webHidden/>
              </w:rPr>
              <w:fldChar w:fldCharType="begin"/>
            </w:r>
            <w:r w:rsidR="00804412">
              <w:rPr>
                <w:noProof/>
                <w:webHidden/>
              </w:rPr>
              <w:instrText xml:space="preserve"> PAGEREF _Toc142333474 \h </w:instrText>
            </w:r>
            <w:r w:rsidR="00804412">
              <w:rPr>
                <w:noProof/>
                <w:webHidden/>
              </w:rPr>
            </w:r>
            <w:r w:rsidR="00804412">
              <w:rPr>
                <w:noProof/>
                <w:webHidden/>
              </w:rPr>
              <w:fldChar w:fldCharType="separate"/>
            </w:r>
            <w:r w:rsidR="004A5CF2">
              <w:rPr>
                <w:noProof/>
                <w:webHidden/>
              </w:rPr>
              <w:t>7</w:t>
            </w:r>
            <w:r w:rsidR="00804412">
              <w:rPr>
                <w:noProof/>
                <w:webHidden/>
              </w:rPr>
              <w:fldChar w:fldCharType="end"/>
            </w:r>
          </w:hyperlink>
        </w:p>
        <w:p w14:paraId="3D4FAD6D" w14:textId="77777777" w:rsidR="00804412" w:rsidRDefault="00F00F93" w:rsidP="00804412">
          <w:pPr>
            <w:pStyle w:val="TOC3"/>
            <w:tabs>
              <w:tab w:val="right" w:leader="dot" w:pos="7928"/>
            </w:tabs>
            <w:spacing w:line="240" w:lineRule="auto"/>
            <w:ind w:left="0"/>
            <w:rPr>
              <w:rFonts w:asciiTheme="minorHAnsi" w:eastAsiaTheme="minorEastAsia" w:hAnsiTheme="minorHAnsi" w:cstheme="minorBidi"/>
              <w:noProof/>
            </w:rPr>
          </w:pPr>
          <w:hyperlink w:anchor="_Toc142333475" w:history="1">
            <w:r w:rsidR="00804412" w:rsidRPr="00950C42">
              <w:rPr>
                <w:rStyle w:val="Hyperlink"/>
                <w:noProof/>
              </w:rPr>
              <w:t>2.2.1 Pengertian Diuretika</w:t>
            </w:r>
            <w:r w:rsidR="00804412">
              <w:rPr>
                <w:noProof/>
                <w:webHidden/>
              </w:rPr>
              <w:tab/>
            </w:r>
            <w:r w:rsidR="00804412">
              <w:rPr>
                <w:noProof/>
                <w:webHidden/>
              </w:rPr>
              <w:fldChar w:fldCharType="begin"/>
            </w:r>
            <w:r w:rsidR="00804412">
              <w:rPr>
                <w:noProof/>
                <w:webHidden/>
              </w:rPr>
              <w:instrText xml:space="preserve"> PAGEREF _Toc142333475 \h </w:instrText>
            </w:r>
            <w:r w:rsidR="00804412">
              <w:rPr>
                <w:noProof/>
                <w:webHidden/>
              </w:rPr>
            </w:r>
            <w:r w:rsidR="00804412">
              <w:rPr>
                <w:noProof/>
                <w:webHidden/>
              </w:rPr>
              <w:fldChar w:fldCharType="separate"/>
            </w:r>
            <w:r w:rsidR="004A5CF2">
              <w:rPr>
                <w:noProof/>
                <w:webHidden/>
              </w:rPr>
              <w:t>7</w:t>
            </w:r>
            <w:r w:rsidR="00804412">
              <w:rPr>
                <w:noProof/>
                <w:webHidden/>
              </w:rPr>
              <w:fldChar w:fldCharType="end"/>
            </w:r>
          </w:hyperlink>
        </w:p>
        <w:p w14:paraId="34BD0810" w14:textId="77777777" w:rsidR="00804412" w:rsidRDefault="00F00F93" w:rsidP="00804412">
          <w:pPr>
            <w:pStyle w:val="TOC3"/>
            <w:tabs>
              <w:tab w:val="right" w:leader="dot" w:pos="7928"/>
            </w:tabs>
            <w:spacing w:line="240" w:lineRule="auto"/>
            <w:ind w:left="0"/>
            <w:rPr>
              <w:rFonts w:asciiTheme="minorHAnsi" w:eastAsiaTheme="minorEastAsia" w:hAnsiTheme="minorHAnsi" w:cstheme="minorBidi"/>
              <w:noProof/>
            </w:rPr>
          </w:pPr>
          <w:hyperlink w:anchor="_Toc142333476" w:history="1">
            <w:r w:rsidR="00804412" w:rsidRPr="00950C42">
              <w:rPr>
                <w:rStyle w:val="Hyperlink"/>
                <w:noProof/>
              </w:rPr>
              <w:t>2.2.2 Klasifikasi Diuretika</w:t>
            </w:r>
            <w:r w:rsidR="00804412">
              <w:rPr>
                <w:noProof/>
                <w:webHidden/>
              </w:rPr>
              <w:tab/>
            </w:r>
            <w:r w:rsidR="00804412">
              <w:rPr>
                <w:noProof/>
                <w:webHidden/>
              </w:rPr>
              <w:fldChar w:fldCharType="begin"/>
            </w:r>
            <w:r w:rsidR="00804412">
              <w:rPr>
                <w:noProof/>
                <w:webHidden/>
              </w:rPr>
              <w:instrText xml:space="preserve"> PAGEREF _Toc142333476 \h </w:instrText>
            </w:r>
            <w:r w:rsidR="00804412">
              <w:rPr>
                <w:noProof/>
                <w:webHidden/>
              </w:rPr>
            </w:r>
            <w:r w:rsidR="00804412">
              <w:rPr>
                <w:noProof/>
                <w:webHidden/>
              </w:rPr>
              <w:fldChar w:fldCharType="separate"/>
            </w:r>
            <w:r w:rsidR="004A5CF2">
              <w:rPr>
                <w:noProof/>
                <w:webHidden/>
              </w:rPr>
              <w:t>7</w:t>
            </w:r>
            <w:r w:rsidR="00804412">
              <w:rPr>
                <w:noProof/>
                <w:webHidden/>
              </w:rPr>
              <w:fldChar w:fldCharType="end"/>
            </w:r>
          </w:hyperlink>
        </w:p>
        <w:p w14:paraId="52EB2301" w14:textId="77777777" w:rsidR="00804412" w:rsidRDefault="00F00F93" w:rsidP="00804412">
          <w:pPr>
            <w:pStyle w:val="TOC3"/>
            <w:tabs>
              <w:tab w:val="right" w:leader="dot" w:pos="7928"/>
            </w:tabs>
            <w:spacing w:line="240" w:lineRule="auto"/>
            <w:ind w:left="0"/>
            <w:rPr>
              <w:rFonts w:asciiTheme="minorHAnsi" w:eastAsiaTheme="minorEastAsia" w:hAnsiTheme="minorHAnsi" w:cstheme="minorBidi"/>
              <w:noProof/>
            </w:rPr>
          </w:pPr>
          <w:hyperlink w:anchor="_Toc142333477" w:history="1">
            <w:r w:rsidR="00804412" w:rsidRPr="00950C42">
              <w:rPr>
                <w:rStyle w:val="Hyperlink"/>
                <w:noProof/>
              </w:rPr>
              <w:t>2.2.3 Mekanisme Kerja Diuretika</w:t>
            </w:r>
            <w:r w:rsidR="00804412">
              <w:rPr>
                <w:noProof/>
                <w:webHidden/>
              </w:rPr>
              <w:tab/>
            </w:r>
            <w:r w:rsidR="00804412">
              <w:rPr>
                <w:noProof/>
                <w:webHidden/>
              </w:rPr>
              <w:fldChar w:fldCharType="begin"/>
            </w:r>
            <w:r w:rsidR="00804412">
              <w:rPr>
                <w:noProof/>
                <w:webHidden/>
              </w:rPr>
              <w:instrText xml:space="preserve"> PAGEREF _Toc142333477 \h </w:instrText>
            </w:r>
            <w:r w:rsidR="00804412">
              <w:rPr>
                <w:noProof/>
                <w:webHidden/>
              </w:rPr>
            </w:r>
            <w:r w:rsidR="00804412">
              <w:rPr>
                <w:noProof/>
                <w:webHidden/>
              </w:rPr>
              <w:fldChar w:fldCharType="separate"/>
            </w:r>
            <w:r w:rsidR="004A5CF2">
              <w:rPr>
                <w:noProof/>
                <w:webHidden/>
              </w:rPr>
              <w:t>8</w:t>
            </w:r>
            <w:r w:rsidR="00804412">
              <w:rPr>
                <w:noProof/>
                <w:webHidden/>
              </w:rPr>
              <w:fldChar w:fldCharType="end"/>
            </w:r>
          </w:hyperlink>
        </w:p>
        <w:p w14:paraId="21AACB5C" w14:textId="77777777" w:rsidR="00804412" w:rsidRDefault="00F00F93" w:rsidP="00804412">
          <w:pPr>
            <w:pStyle w:val="TOC3"/>
            <w:tabs>
              <w:tab w:val="right" w:leader="dot" w:pos="7928"/>
            </w:tabs>
            <w:spacing w:line="240" w:lineRule="auto"/>
            <w:ind w:left="0"/>
            <w:rPr>
              <w:rFonts w:asciiTheme="minorHAnsi" w:eastAsiaTheme="minorEastAsia" w:hAnsiTheme="minorHAnsi" w:cstheme="minorBidi"/>
              <w:noProof/>
            </w:rPr>
          </w:pPr>
          <w:hyperlink w:anchor="_Toc142333478" w:history="1">
            <w:r w:rsidR="00804412" w:rsidRPr="00950C42">
              <w:rPr>
                <w:rStyle w:val="Hyperlink"/>
                <w:noProof/>
              </w:rPr>
              <w:t>2.2.4 Proses Pembentukan Urin</w:t>
            </w:r>
            <w:r w:rsidR="00804412">
              <w:rPr>
                <w:noProof/>
                <w:webHidden/>
              </w:rPr>
              <w:tab/>
            </w:r>
            <w:r w:rsidR="00804412">
              <w:rPr>
                <w:noProof/>
                <w:webHidden/>
              </w:rPr>
              <w:fldChar w:fldCharType="begin"/>
            </w:r>
            <w:r w:rsidR="00804412">
              <w:rPr>
                <w:noProof/>
                <w:webHidden/>
              </w:rPr>
              <w:instrText xml:space="preserve"> PAGEREF _Toc142333478 \h </w:instrText>
            </w:r>
            <w:r w:rsidR="00804412">
              <w:rPr>
                <w:noProof/>
                <w:webHidden/>
              </w:rPr>
            </w:r>
            <w:r w:rsidR="00804412">
              <w:rPr>
                <w:noProof/>
                <w:webHidden/>
              </w:rPr>
              <w:fldChar w:fldCharType="separate"/>
            </w:r>
            <w:r w:rsidR="004A5CF2">
              <w:rPr>
                <w:noProof/>
                <w:webHidden/>
              </w:rPr>
              <w:t>9</w:t>
            </w:r>
            <w:r w:rsidR="00804412">
              <w:rPr>
                <w:noProof/>
                <w:webHidden/>
              </w:rPr>
              <w:fldChar w:fldCharType="end"/>
            </w:r>
          </w:hyperlink>
        </w:p>
        <w:p w14:paraId="304854C6" w14:textId="77777777" w:rsidR="00804412" w:rsidRDefault="00F00F93" w:rsidP="00804412">
          <w:pPr>
            <w:pStyle w:val="TOC3"/>
            <w:tabs>
              <w:tab w:val="right" w:leader="dot" w:pos="7928"/>
            </w:tabs>
            <w:spacing w:line="240" w:lineRule="auto"/>
            <w:ind w:left="0"/>
            <w:rPr>
              <w:rFonts w:asciiTheme="minorHAnsi" w:eastAsiaTheme="minorEastAsia" w:hAnsiTheme="minorHAnsi" w:cstheme="minorBidi"/>
              <w:noProof/>
            </w:rPr>
          </w:pPr>
          <w:hyperlink w:anchor="_Toc142333479" w:history="1">
            <w:r w:rsidR="00804412" w:rsidRPr="00950C42">
              <w:rPr>
                <w:rStyle w:val="Hyperlink"/>
                <w:noProof/>
              </w:rPr>
              <w:t>2.2.5 Efek Samping Diuretika</w:t>
            </w:r>
            <w:r w:rsidR="00804412">
              <w:rPr>
                <w:noProof/>
                <w:webHidden/>
              </w:rPr>
              <w:tab/>
            </w:r>
            <w:r w:rsidR="00804412">
              <w:rPr>
                <w:noProof/>
                <w:webHidden/>
              </w:rPr>
              <w:fldChar w:fldCharType="begin"/>
            </w:r>
            <w:r w:rsidR="00804412">
              <w:rPr>
                <w:noProof/>
                <w:webHidden/>
              </w:rPr>
              <w:instrText xml:space="preserve"> PAGEREF _Toc142333479 \h </w:instrText>
            </w:r>
            <w:r w:rsidR="00804412">
              <w:rPr>
                <w:noProof/>
                <w:webHidden/>
              </w:rPr>
            </w:r>
            <w:r w:rsidR="00804412">
              <w:rPr>
                <w:noProof/>
                <w:webHidden/>
              </w:rPr>
              <w:fldChar w:fldCharType="separate"/>
            </w:r>
            <w:r w:rsidR="004A5CF2">
              <w:rPr>
                <w:noProof/>
                <w:webHidden/>
              </w:rPr>
              <w:t>10</w:t>
            </w:r>
            <w:r w:rsidR="00804412">
              <w:rPr>
                <w:noProof/>
                <w:webHidden/>
              </w:rPr>
              <w:fldChar w:fldCharType="end"/>
            </w:r>
          </w:hyperlink>
        </w:p>
        <w:p w14:paraId="61E90D4A" w14:textId="77777777" w:rsidR="00804412" w:rsidRDefault="00F00F93" w:rsidP="00804412">
          <w:pPr>
            <w:pStyle w:val="TOC2"/>
            <w:tabs>
              <w:tab w:val="right" w:leader="dot" w:pos="7928"/>
            </w:tabs>
            <w:spacing w:line="240" w:lineRule="auto"/>
            <w:ind w:left="0"/>
            <w:rPr>
              <w:rFonts w:asciiTheme="minorHAnsi" w:eastAsiaTheme="minorEastAsia" w:hAnsiTheme="minorHAnsi" w:cstheme="minorBidi"/>
              <w:noProof/>
            </w:rPr>
          </w:pPr>
          <w:hyperlink w:anchor="_Toc142333480" w:history="1">
            <w:r w:rsidR="00804412" w:rsidRPr="00950C42">
              <w:rPr>
                <w:rStyle w:val="Hyperlink"/>
                <w:noProof/>
              </w:rPr>
              <w:t>2.3 Uraian Bahan Obat yang Digunakan</w:t>
            </w:r>
            <w:r w:rsidR="00804412">
              <w:rPr>
                <w:noProof/>
                <w:webHidden/>
              </w:rPr>
              <w:tab/>
            </w:r>
            <w:r w:rsidR="00804412">
              <w:rPr>
                <w:noProof/>
                <w:webHidden/>
              </w:rPr>
              <w:fldChar w:fldCharType="begin"/>
            </w:r>
            <w:r w:rsidR="00804412">
              <w:rPr>
                <w:noProof/>
                <w:webHidden/>
              </w:rPr>
              <w:instrText xml:space="preserve"> PAGEREF _Toc142333480 \h </w:instrText>
            </w:r>
            <w:r w:rsidR="00804412">
              <w:rPr>
                <w:noProof/>
                <w:webHidden/>
              </w:rPr>
            </w:r>
            <w:r w:rsidR="00804412">
              <w:rPr>
                <w:noProof/>
                <w:webHidden/>
              </w:rPr>
              <w:fldChar w:fldCharType="separate"/>
            </w:r>
            <w:r w:rsidR="004A5CF2">
              <w:rPr>
                <w:noProof/>
                <w:webHidden/>
              </w:rPr>
              <w:t>11</w:t>
            </w:r>
            <w:r w:rsidR="00804412">
              <w:rPr>
                <w:noProof/>
                <w:webHidden/>
              </w:rPr>
              <w:fldChar w:fldCharType="end"/>
            </w:r>
          </w:hyperlink>
        </w:p>
        <w:p w14:paraId="44AFB629" w14:textId="77777777" w:rsidR="00804412" w:rsidRDefault="00F00F93" w:rsidP="00804412">
          <w:pPr>
            <w:pStyle w:val="TOC3"/>
            <w:tabs>
              <w:tab w:val="right" w:leader="dot" w:pos="7928"/>
            </w:tabs>
            <w:spacing w:line="240" w:lineRule="auto"/>
            <w:ind w:left="0"/>
            <w:rPr>
              <w:rFonts w:asciiTheme="minorHAnsi" w:eastAsiaTheme="minorEastAsia" w:hAnsiTheme="minorHAnsi" w:cstheme="minorBidi"/>
              <w:noProof/>
            </w:rPr>
          </w:pPr>
          <w:hyperlink w:anchor="_Toc142333481" w:history="1">
            <w:r w:rsidR="00804412" w:rsidRPr="00950C42">
              <w:rPr>
                <w:rStyle w:val="Hyperlink"/>
                <w:noProof/>
              </w:rPr>
              <w:t>2.3.1 Furosemida</w:t>
            </w:r>
            <w:r w:rsidR="00804412">
              <w:rPr>
                <w:noProof/>
                <w:webHidden/>
              </w:rPr>
              <w:tab/>
            </w:r>
            <w:r w:rsidR="00804412">
              <w:rPr>
                <w:noProof/>
                <w:webHidden/>
              </w:rPr>
              <w:fldChar w:fldCharType="begin"/>
            </w:r>
            <w:r w:rsidR="00804412">
              <w:rPr>
                <w:noProof/>
                <w:webHidden/>
              </w:rPr>
              <w:instrText xml:space="preserve"> PAGEREF _Toc142333481 \h </w:instrText>
            </w:r>
            <w:r w:rsidR="00804412">
              <w:rPr>
                <w:noProof/>
                <w:webHidden/>
              </w:rPr>
            </w:r>
            <w:r w:rsidR="00804412">
              <w:rPr>
                <w:noProof/>
                <w:webHidden/>
              </w:rPr>
              <w:fldChar w:fldCharType="separate"/>
            </w:r>
            <w:r w:rsidR="004A5CF2">
              <w:rPr>
                <w:noProof/>
                <w:webHidden/>
              </w:rPr>
              <w:t>11</w:t>
            </w:r>
            <w:r w:rsidR="00804412">
              <w:rPr>
                <w:noProof/>
                <w:webHidden/>
              </w:rPr>
              <w:fldChar w:fldCharType="end"/>
            </w:r>
          </w:hyperlink>
        </w:p>
        <w:p w14:paraId="23EC1A6A" w14:textId="77777777" w:rsidR="00804412" w:rsidRDefault="00F00F93" w:rsidP="00804412">
          <w:pPr>
            <w:pStyle w:val="TOC2"/>
            <w:tabs>
              <w:tab w:val="right" w:leader="dot" w:pos="7928"/>
            </w:tabs>
            <w:spacing w:line="240" w:lineRule="auto"/>
            <w:ind w:left="0"/>
            <w:rPr>
              <w:rFonts w:asciiTheme="minorHAnsi" w:eastAsiaTheme="minorEastAsia" w:hAnsiTheme="minorHAnsi" w:cstheme="minorBidi"/>
              <w:noProof/>
            </w:rPr>
          </w:pPr>
          <w:hyperlink w:anchor="_Toc142333482" w:history="1">
            <w:r w:rsidR="00804412" w:rsidRPr="00950C42">
              <w:rPr>
                <w:rStyle w:val="Hyperlink"/>
                <w:noProof/>
              </w:rPr>
              <w:t>2.4  Simplisia</w:t>
            </w:r>
            <w:r w:rsidR="00804412">
              <w:rPr>
                <w:noProof/>
                <w:webHidden/>
              </w:rPr>
              <w:tab/>
            </w:r>
            <w:r w:rsidR="00804412">
              <w:rPr>
                <w:noProof/>
                <w:webHidden/>
              </w:rPr>
              <w:fldChar w:fldCharType="begin"/>
            </w:r>
            <w:r w:rsidR="00804412">
              <w:rPr>
                <w:noProof/>
                <w:webHidden/>
              </w:rPr>
              <w:instrText xml:space="preserve"> PAGEREF _Toc142333482 \h </w:instrText>
            </w:r>
            <w:r w:rsidR="00804412">
              <w:rPr>
                <w:noProof/>
                <w:webHidden/>
              </w:rPr>
            </w:r>
            <w:r w:rsidR="00804412">
              <w:rPr>
                <w:noProof/>
                <w:webHidden/>
              </w:rPr>
              <w:fldChar w:fldCharType="separate"/>
            </w:r>
            <w:r w:rsidR="004A5CF2">
              <w:rPr>
                <w:noProof/>
                <w:webHidden/>
              </w:rPr>
              <w:t>14</w:t>
            </w:r>
            <w:r w:rsidR="00804412">
              <w:rPr>
                <w:noProof/>
                <w:webHidden/>
              </w:rPr>
              <w:fldChar w:fldCharType="end"/>
            </w:r>
          </w:hyperlink>
        </w:p>
        <w:p w14:paraId="33BE0DFB" w14:textId="77777777" w:rsidR="00804412" w:rsidRDefault="00F00F93" w:rsidP="00804412">
          <w:pPr>
            <w:pStyle w:val="TOC2"/>
            <w:tabs>
              <w:tab w:val="right" w:leader="dot" w:pos="7928"/>
            </w:tabs>
            <w:spacing w:line="240" w:lineRule="auto"/>
            <w:ind w:left="0"/>
            <w:rPr>
              <w:rFonts w:asciiTheme="minorHAnsi" w:eastAsiaTheme="minorEastAsia" w:hAnsiTheme="minorHAnsi" w:cstheme="minorBidi"/>
              <w:noProof/>
            </w:rPr>
          </w:pPr>
          <w:hyperlink w:anchor="_Toc142333483" w:history="1">
            <w:r w:rsidR="00804412" w:rsidRPr="00950C42">
              <w:rPr>
                <w:rStyle w:val="Hyperlink"/>
                <w:noProof/>
              </w:rPr>
              <w:t>2.5. Ekstrak</w:t>
            </w:r>
            <w:r w:rsidR="00804412">
              <w:rPr>
                <w:noProof/>
                <w:webHidden/>
              </w:rPr>
              <w:tab/>
            </w:r>
            <w:r w:rsidR="00804412">
              <w:rPr>
                <w:noProof/>
                <w:webHidden/>
              </w:rPr>
              <w:fldChar w:fldCharType="begin"/>
            </w:r>
            <w:r w:rsidR="00804412">
              <w:rPr>
                <w:noProof/>
                <w:webHidden/>
              </w:rPr>
              <w:instrText xml:space="preserve"> PAGEREF _Toc142333483 \h </w:instrText>
            </w:r>
            <w:r w:rsidR="00804412">
              <w:rPr>
                <w:noProof/>
                <w:webHidden/>
              </w:rPr>
            </w:r>
            <w:r w:rsidR="00804412">
              <w:rPr>
                <w:noProof/>
                <w:webHidden/>
              </w:rPr>
              <w:fldChar w:fldCharType="separate"/>
            </w:r>
            <w:r w:rsidR="004A5CF2">
              <w:rPr>
                <w:noProof/>
                <w:webHidden/>
              </w:rPr>
              <w:t>14</w:t>
            </w:r>
            <w:r w:rsidR="00804412">
              <w:rPr>
                <w:noProof/>
                <w:webHidden/>
              </w:rPr>
              <w:fldChar w:fldCharType="end"/>
            </w:r>
          </w:hyperlink>
        </w:p>
        <w:p w14:paraId="1D2B15E0" w14:textId="77777777" w:rsidR="00804412" w:rsidRDefault="00F00F93" w:rsidP="00804412">
          <w:pPr>
            <w:pStyle w:val="TOC3"/>
            <w:tabs>
              <w:tab w:val="right" w:leader="dot" w:pos="7928"/>
            </w:tabs>
            <w:spacing w:line="240" w:lineRule="auto"/>
            <w:ind w:left="0"/>
            <w:rPr>
              <w:rFonts w:asciiTheme="minorHAnsi" w:eastAsiaTheme="minorEastAsia" w:hAnsiTheme="minorHAnsi" w:cstheme="minorBidi"/>
              <w:noProof/>
            </w:rPr>
          </w:pPr>
          <w:hyperlink w:anchor="_Toc142333484" w:history="1">
            <w:r w:rsidR="00804412" w:rsidRPr="00950C42">
              <w:rPr>
                <w:rStyle w:val="Hyperlink"/>
                <w:noProof/>
              </w:rPr>
              <w:t>2.5.1 Macam-macam Metode Ekstrak</w:t>
            </w:r>
            <w:r w:rsidR="00804412">
              <w:rPr>
                <w:noProof/>
                <w:webHidden/>
              </w:rPr>
              <w:tab/>
            </w:r>
            <w:r w:rsidR="00804412">
              <w:rPr>
                <w:noProof/>
                <w:webHidden/>
              </w:rPr>
              <w:fldChar w:fldCharType="begin"/>
            </w:r>
            <w:r w:rsidR="00804412">
              <w:rPr>
                <w:noProof/>
                <w:webHidden/>
              </w:rPr>
              <w:instrText xml:space="preserve"> PAGEREF _Toc142333484 \h </w:instrText>
            </w:r>
            <w:r w:rsidR="00804412">
              <w:rPr>
                <w:noProof/>
                <w:webHidden/>
              </w:rPr>
            </w:r>
            <w:r w:rsidR="00804412">
              <w:rPr>
                <w:noProof/>
                <w:webHidden/>
              </w:rPr>
              <w:fldChar w:fldCharType="separate"/>
            </w:r>
            <w:r w:rsidR="004A5CF2">
              <w:rPr>
                <w:noProof/>
                <w:webHidden/>
              </w:rPr>
              <w:t>15</w:t>
            </w:r>
            <w:r w:rsidR="00804412">
              <w:rPr>
                <w:noProof/>
                <w:webHidden/>
              </w:rPr>
              <w:fldChar w:fldCharType="end"/>
            </w:r>
          </w:hyperlink>
        </w:p>
        <w:p w14:paraId="18F2F4FD" w14:textId="77777777" w:rsidR="00804412" w:rsidRDefault="00F00F93" w:rsidP="00804412">
          <w:pPr>
            <w:pStyle w:val="TOC2"/>
            <w:tabs>
              <w:tab w:val="right" w:leader="dot" w:pos="7928"/>
            </w:tabs>
            <w:spacing w:line="240" w:lineRule="auto"/>
            <w:ind w:left="0"/>
            <w:rPr>
              <w:rFonts w:asciiTheme="minorHAnsi" w:eastAsiaTheme="minorEastAsia" w:hAnsiTheme="minorHAnsi" w:cstheme="minorBidi"/>
              <w:noProof/>
            </w:rPr>
          </w:pPr>
          <w:hyperlink w:anchor="_Toc142333485" w:history="1">
            <w:r w:rsidR="00804412" w:rsidRPr="00950C42">
              <w:rPr>
                <w:rStyle w:val="Hyperlink"/>
                <w:noProof/>
              </w:rPr>
              <w:t>2.6 Hewan Percobaan</w:t>
            </w:r>
            <w:r w:rsidR="00804412">
              <w:rPr>
                <w:noProof/>
                <w:webHidden/>
              </w:rPr>
              <w:tab/>
            </w:r>
            <w:r w:rsidR="00804412">
              <w:rPr>
                <w:noProof/>
                <w:webHidden/>
              </w:rPr>
              <w:fldChar w:fldCharType="begin"/>
            </w:r>
            <w:r w:rsidR="00804412">
              <w:rPr>
                <w:noProof/>
                <w:webHidden/>
              </w:rPr>
              <w:instrText xml:space="preserve"> PAGEREF _Toc142333485 \h </w:instrText>
            </w:r>
            <w:r w:rsidR="00804412">
              <w:rPr>
                <w:noProof/>
                <w:webHidden/>
              </w:rPr>
            </w:r>
            <w:r w:rsidR="00804412">
              <w:rPr>
                <w:noProof/>
                <w:webHidden/>
              </w:rPr>
              <w:fldChar w:fldCharType="separate"/>
            </w:r>
            <w:r w:rsidR="004A5CF2">
              <w:rPr>
                <w:noProof/>
                <w:webHidden/>
              </w:rPr>
              <w:t>17</w:t>
            </w:r>
            <w:r w:rsidR="00804412">
              <w:rPr>
                <w:noProof/>
                <w:webHidden/>
              </w:rPr>
              <w:fldChar w:fldCharType="end"/>
            </w:r>
          </w:hyperlink>
        </w:p>
        <w:p w14:paraId="3BAD53BE" w14:textId="77777777" w:rsidR="00804412" w:rsidRDefault="00F00F93" w:rsidP="00804412">
          <w:pPr>
            <w:pStyle w:val="TOC3"/>
            <w:tabs>
              <w:tab w:val="right" w:leader="dot" w:pos="7928"/>
            </w:tabs>
            <w:spacing w:line="240" w:lineRule="auto"/>
            <w:ind w:left="0"/>
            <w:rPr>
              <w:rFonts w:asciiTheme="minorHAnsi" w:eastAsiaTheme="minorEastAsia" w:hAnsiTheme="minorHAnsi" w:cstheme="minorBidi"/>
              <w:noProof/>
            </w:rPr>
          </w:pPr>
          <w:hyperlink w:anchor="_Toc142333486" w:history="1">
            <w:r w:rsidR="00804412" w:rsidRPr="00950C42">
              <w:rPr>
                <w:rStyle w:val="Hyperlink"/>
                <w:noProof/>
              </w:rPr>
              <w:t>2.6.1 Tikus (</w:t>
            </w:r>
            <w:r w:rsidR="00804412" w:rsidRPr="00950C42">
              <w:rPr>
                <w:rStyle w:val="Hyperlink"/>
                <w:i/>
                <w:noProof/>
              </w:rPr>
              <w:t>Rattus norvegicus)</w:t>
            </w:r>
            <w:r w:rsidR="00804412">
              <w:rPr>
                <w:noProof/>
                <w:webHidden/>
              </w:rPr>
              <w:tab/>
            </w:r>
            <w:r w:rsidR="00804412">
              <w:rPr>
                <w:noProof/>
                <w:webHidden/>
              </w:rPr>
              <w:fldChar w:fldCharType="begin"/>
            </w:r>
            <w:r w:rsidR="00804412">
              <w:rPr>
                <w:noProof/>
                <w:webHidden/>
              </w:rPr>
              <w:instrText xml:space="preserve"> PAGEREF _Toc142333486 \h </w:instrText>
            </w:r>
            <w:r w:rsidR="00804412">
              <w:rPr>
                <w:noProof/>
                <w:webHidden/>
              </w:rPr>
            </w:r>
            <w:r w:rsidR="00804412">
              <w:rPr>
                <w:noProof/>
                <w:webHidden/>
              </w:rPr>
              <w:fldChar w:fldCharType="separate"/>
            </w:r>
            <w:r w:rsidR="004A5CF2">
              <w:rPr>
                <w:noProof/>
                <w:webHidden/>
              </w:rPr>
              <w:t>17</w:t>
            </w:r>
            <w:r w:rsidR="00804412">
              <w:rPr>
                <w:noProof/>
                <w:webHidden/>
              </w:rPr>
              <w:fldChar w:fldCharType="end"/>
            </w:r>
          </w:hyperlink>
        </w:p>
        <w:p w14:paraId="037284F5" w14:textId="77777777" w:rsidR="00804412" w:rsidRDefault="00F00F93" w:rsidP="0099482A">
          <w:pPr>
            <w:pStyle w:val="TOC2"/>
            <w:tabs>
              <w:tab w:val="right" w:leader="dot" w:pos="7928"/>
            </w:tabs>
            <w:spacing w:line="240" w:lineRule="auto"/>
            <w:ind w:left="0"/>
            <w:rPr>
              <w:rFonts w:asciiTheme="minorHAnsi" w:eastAsiaTheme="minorEastAsia" w:hAnsiTheme="minorHAnsi" w:cstheme="minorBidi"/>
              <w:noProof/>
            </w:rPr>
          </w:pPr>
          <w:hyperlink w:anchor="_Toc142333487" w:history="1">
            <w:r w:rsidR="00804412" w:rsidRPr="00950C42">
              <w:rPr>
                <w:rStyle w:val="Hyperlink"/>
                <w:noProof/>
              </w:rPr>
              <w:t>2.7 Kerangka Konsep</w:t>
            </w:r>
            <w:r w:rsidR="00804412">
              <w:rPr>
                <w:noProof/>
                <w:webHidden/>
              </w:rPr>
              <w:tab/>
            </w:r>
            <w:r w:rsidR="00804412">
              <w:rPr>
                <w:noProof/>
                <w:webHidden/>
              </w:rPr>
              <w:fldChar w:fldCharType="begin"/>
            </w:r>
            <w:r w:rsidR="00804412">
              <w:rPr>
                <w:noProof/>
                <w:webHidden/>
              </w:rPr>
              <w:instrText xml:space="preserve"> PAGEREF _Toc142333487 \h </w:instrText>
            </w:r>
            <w:r w:rsidR="00804412">
              <w:rPr>
                <w:noProof/>
                <w:webHidden/>
              </w:rPr>
            </w:r>
            <w:r w:rsidR="00804412">
              <w:rPr>
                <w:noProof/>
                <w:webHidden/>
              </w:rPr>
              <w:fldChar w:fldCharType="separate"/>
            </w:r>
            <w:r w:rsidR="004A5CF2">
              <w:rPr>
                <w:noProof/>
                <w:webHidden/>
              </w:rPr>
              <w:t>18</w:t>
            </w:r>
            <w:r w:rsidR="00804412">
              <w:rPr>
                <w:noProof/>
                <w:webHidden/>
              </w:rPr>
              <w:fldChar w:fldCharType="end"/>
            </w:r>
          </w:hyperlink>
        </w:p>
        <w:p w14:paraId="5B6351D1" w14:textId="77777777" w:rsidR="00804412" w:rsidRDefault="00F00F93" w:rsidP="0099482A">
          <w:pPr>
            <w:pStyle w:val="TOC3"/>
            <w:tabs>
              <w:tab w:val="right" w:leader="dot" w:pos="7928"/>
            </w:tabs>
            <w:spacing w:line="240" w:lineRule="auto"/>
            <w:ind w:left="0"/>
            <w:rPr>
              <w:rFonts w:asciiTheme="minorHAnsi" w:eastAsiaTheme="minorEastAsia" w:hAnsiTheme="minorHAnsi" w:cstheme="minorBidi"/>
              <w:noProof/>
            </w:rPr>
          </w:pPr>
          <w:hyperlink w:anchor="_Toc142333488" w:history="1">
            <w:r w:rsidR="00804412" w:rsidRPr="00950C42">
              <w:rPr>
                <w:rStyle w:val="Hyperlink"/>
                <w:noProof/>
              </w:rPr>
              <w:t>2.8 Definisi Operasional</w:t>
            </w:r>
            <w:r w:rsidR="00804412">
              <w:rPr>
                <w:noProof/>
                <w:webHidden/>
              </w:rPr>
              <w:tab/>
            </w:r>
            <w:r w:rsidR="00804412">
              <w:rPr>
                <w:noProof/>
                <w:webHidden/>
              </w:rPr>
              <w:fldChar w:fldCharType="begin"/>
            </w:r>
            <w:r w:rsidR="00804412">
              <w:rPr>
                <w:noProof/>
                <w:webHidden/>
              </w:rPr>
              <w:instrText xml:space="preserve"> PAGEREF _Toc142333488 \h </w:instrText>
            </w:r>
            <w:r w:rsidR="00804412">
              <w:rPr>
                <w:noProof/>
                <w:webHidden/>
              </w:rPr>
            </w:r>
            <w:r w:rsidR="00804412">
              <w:rPr>
                <w:noProof/>
                <w:webHidden/>
              </w:rPr>
              <w:fldChar w:fldCharType="separate"/>
            </w:r>
            <w:r w:rsidR="004A5CF2">
              <w:rPr>
                <w:noProof/>
                <w:webHidden/>
              </w:rPr>
              <w:t>18</w:t>
            </w:r>
            <w:r w:rsidR="00804412">
              <w:rPr>
                <w:noProof/>
                <w:webHidden/>
              </w:rPr>
              <w:fldChar w:fldCharType="end"/>
            </w:r>
          </w:hyperlink>
        </w:p>
        <w:p w14:paraId="0C469C37" w14:textId="77777777" w:rsidR="00804412" w:rsidRDefault="00F00F93" w:rsidP="0099482A">
          <w:pPr>
            <w:pStyle w:val="TOC3"/>
            <w:tabs>
              <w:tab w:val="right" w:leader="dot" w:pos="7928"/>
            </w:tabs>
            <w:spacing w:line="240" w:lineRule="auto"/>
            <w:ind w:left="0"/>
            <w:rPr>
              <w:rFonts w:asciiTheme="minorHAnsi" w:eastAsiaTheme="minorEastAsia" w:hAnsiTheme="minorHAnsi" w:cstheme="minorBidi"/>
              <w:noProof/>
            </w:rPr>
          </w:pPr>
          <w:hyperlink w:anchor="_Toc142333489" w:history="1">
            <w:r w:rsidR="00804412" w:rsidRPr="00950C42">
              <w:rPr>
                <w:rStyle w:val="Hyperlink"/>
                <w:noProof/>
              </w:rPr>
              <w:t>2.9 Hipotesis</w:t>
            </w:r>
            <w:r w:rsidR="00804412">
              <w:rPr>
                <w:noProof/>
                <w:webHidden/>
              </w:rPr>
              <w:tab/>
            </w:r>
            <w:r w:rsidR="00804412">
              <w:rPr>
                <w:noProof/>
                <w:webHidden/>
              </w:rPr>
              <w:fldChar w:fldCharType="begin"/>
            </w:r>
            <w:r w:rsidR="00804412">
              <w:rPr>
                <w:noProof/>
                <w:webHidden/>
              </w:rPr>
              <w:instrText xml:space="preserve"> PAGEREF _Toc142333489 \h </w:instrText>
            </w:r>
            <w:r w:rsidR="00804412">
              <w:rPr>
                <w:noProof/>
                <w:webHidden/>
              </w:rPr>
            </w:r>
            <w:r w:rsidR="00804412">
              <w:rPr>
                <w:noProof/>
                <w:webHidden/>
              </w:rPr>
              <w:fldChar w:fldCharType="separate"/>
            </w:r>
            <w:r w:rsidR="004A5CF2">
              <w:rPr>
                <w:noProof/>
                <w:webHidden/>
              </w:rPr>
              <w:t>18</w:t>
            </w:r>
            <w:r w:rsidR="00804412">
              <w:rPr>
                <w:noProof/>
                <w:webHidden/>
              </w:rPr>
              <w:fldChar w:fldCharType="end"/>
            </w:r>
          </w:hyperlink>
        </w:p>
        <w:p w14:paraId="0BE3A2EE" w14:textId="77777777" w:rsidR="00804412" w:rsidRDefault="00F00F93" w:rsidP="00804412">
          <w:pPr>
            <w:pStyle w:val="TOC1"/>
            <w:spacing w:line="240" w:lineRule="auto"/>
            <w:rPr>
              <w:rFonts w:asciiTheme="minorHAnsi" w:eastAsiaTheme="minorEastAsia" w:hAnsiTheme="minorHAnsi" w:cstheme="minorBidi"/>
              <w:b w:val="0"/>
            </w:rPr>
          </w:pPr>
          <w:hyperlink w:anchor="_Toc142333490" w:history="1">
            <w:r w:rsidR="00804412" w:rsidRPr="00950C42">
              <w:rPr>
                <w:rStyle w:val="Hyperlink"/>
              </w:rPr>
              <w:t>BAB III  METODE PENELITIAN</w:t>
            </w:r>
            <w:r w:rsidR="00804412">
              <w:rPr>
                <w:webHidden/>
              </w:rPr>
              <w:tab/>
            </w:r>
            <w:r w:rsidR="00804412">
              <w:rPr>
                <w:webHidden/>
              </w:rPr>
              <w:fldChar w:fldCharType="begin"/>
            </w:r>
            <w:r w:rsidR="00804412">
              <w:rPr>
                <w:webHidden/>
              </w:rPr>
              <w:instrText xml:space="preserve"> PAGEREF _Toc142333490 \h </w:instrText>
            </w:r>
            <w:r w:rsidR="00804412">
              <w:rPr>
                <w:webHidden/>
              </w:rPr>
            </w:r>
            <w:r w:rsidR="00804412">
              <w:rPr>
                <w:webHidden/>
              </w:rPr>
              <w:fldChar w:fldCharType="separate"/>
            </w:r>
            <w:r w:rsidR="004A5CF2">
              <w:rPr>
                <w:webHidden/>
              </w:rPr>
              <w:t>19</w:t>
            </w:r>
            <w:r w:rsidR="00804412">
              <w:rPr>
                <w:webHidden/>
              </w:rPr>
              <w:fldChar w:fldCharType="end"/>
            </w:r>
          </w:hyperlink>
        </w:p>
        <w:p w14:paraId="36EE39BC" w14:textId="77777777" w:rsidR="00804412" w:rsidRDefault="00F00F93" w:rsidP="005A2C05">
          <w:pPr>
            <w:pStyle w:val="TOC2"/>
            <w:tabs>
              <w:tab w:val="right" w:leader="dot" w:pos="7928"/>
            </w:tabs>
            <w:spacing w:line="240" w:lineRule="auto"/>
            <w:ind w:left="0"/>
            <w:rPr>
              <w:rFonts w:asciiTheme="minorHAnsi" w:eastAsiaTheme="minorEastAsia" w:hAnsiTheme="minorHAnsi" w:cstheme="minorBidi"/>
              <w:noProof/>
            </w:rPr>
          </w:pPr>
          <w:hyperlink w:anchor="_Toc142333491" w:history="1">
            <w:r w:rsidR="00804412" w:rsidRPr="00950C42">
              <w:rPr>
                <w:rStyle w:val="Hyperlink"/>
                <w:noProof/>
              </w:rPr>
              <w:t>3.1 Jenis dan Desain Penelitian</w:t>
            </w:r>
            <w:r w:rsidR="00804412">
              <w:rPr>
                <w:noProof/>
                <w:webHidden/>
              </w:rPr>
              <w:tab/>
            </w:r>
            <w:r w:rsidR="00804412">
              <w:rPr>
                <w:noProof/>
                <w:webHidden/>
              </w:rPr>
              <w:fldChar w:fldCharType="begin"/>
            </w:r>
            <w:r w:rsidR="00804412">
              <w:rPr>
                <w:noProof/>
                <w:webHidden/>
              </w:rPr>
              <w:instrText xml:space="preserve"> PAGEREF _Toc142333491 \h </w:instrText>
            </w:r>
            <w:r w:rsidR="00804412">
              <w:rPr>
                <w:noProof/>
                <w:webHidden/>
              </w:rPr>
            </w:r>
            <w:r w:rsidR="00804412">
              <w:rPr>
                <w:noProof/>
                <w:webHidden/>
              </w:rPr>
              <w:fldChar w:fldCharType="separate"/>
            </w:r>
            <w:r w:rsidR="004A5CF2">
              <w:rPr>
                <w:noProof/>
                <w:webHidden/>
              </w:rPr>
              <w:t>19</w:t>
            </w:r>
            <w:r w:rsidR="00804412">
              <w:rPr>
                <w:noProof/>
                <w:webHidden/>
              </w:rPr>
              <w:fldChar w:fldCharType="end"/>
            </w:r>
          </w:hyperlink>
        </w:p>
        <w:p w14:paraId="6C29C0C1" w14:textId="77777777" w:rsidR="00804412" w:rsidRDefault="00F00F93" w:rsidP="005A2C05">
          <w:pPr>
            <w:pStyle w:val="TOC3"/>
            <w:tabs>
              <w:tab w:val="right" w:leader="dot" w:pos="7928"/>
            </w:tabs>
            <w:spacing w:line="240" w:lineRule="auto"/>
            <w:ind w:left="0"/>
            <w:rPr>
              <w:rFonts w:asciiTheme="minorHAnsi" w:eastAsiaTheme="minorEastAsia" w:hAnsiTheme="minorHAnsi" w:cstheme="minorBidi"/>
              <w:noProof/>
            </w:rPr>
          </w:pPr>
          <w:hyperlink w:anchor="_Toc142333492" w:history="1">
            <w:r w:rsidR="00804412" w:rsidRPr="00950C42">
              <w:rPr>
                <w:rStyle w:val="Hyperlink"/>
                <w:noProof/>
              </w:rPr>
              <w:t>3.1.1 Jenis Penelitian</w:t>
            </w:r>
            <w:r w:rsidR="00804412">
              <w:rPr>
                <w:noProof/>
                <w:webHidden/>
              </w:rPr>
              <w:tab/>
            </w:r>
            <w:r w:rsidR="00804412">
              <w:rPr>
                <w:noProof/>
                <w:webHidden/>
              </w:rPr>
              <w:fldChar w:fldCharType="begin"/>
            </w:r>
            <w:r w:rsidR="00804412">
              <w:rPr>
                <w:noProof/>
                <w:webHidden/>
              </w:rPr>
              <w:instrText xml:space="preserve"> PAGEREF _Toc142333492 \h </w:instrText>
            </w:r>
            <w:r w:rsidR="00804412">
              <w:rPr>
                <w:noProof/>
                <w:webHidden/>
              </w:rPr>
            </w:r>
            <w:r w:rsidR="00804412">
              <w:rPr>
                <w:noProof/>
                <w:webHidden/>
              </w:rPr>
              <w:fldChar w:fldCharType="separate"/>
            </w:r>
            <w:r w:rsidR="004A5CF2">
              <w:rPr>
                <w:noProof/>
                <w:webHidden/>
              </w:rPr>
              <w:t>19</w:t>
            </w:r>
            <w:r w:rsidR="00804412">
              <w:rPr>
                <w:noProof/>
                <w:webHidden/>
              </w:rPr>
              <w:fldChar w:fldCharType="end"/>
            </w:r>
          </w:hyperlink>
        </w:p>
        <w:p w14:paraId="18D495B1" w14:textId="77777777" w:rsidR="00804412" w:rsidRDefault="00F00F93" w:rsidP="005A2C05">
          <w:pPr>
            <w:pStyle w:val="TOC3"/>
            <w:tabs>
              <w:tab w:val="right" w:leader="dot" w:pos="7928"/>
            </w:tabs>
            <w:spacing w:line="240" w:lineRule="auto"/>
            <w:ind w:left="0"/>
            <w:rPr>
              <w:rFonts w:asciiTheme="minorHAnsi" w:eastAsiaTheme="minorEastAsia" w:hAnsiTheme="minorHAnsi" w:cstheme="minorBidi"/>
              <w:noProof/>
            </w:rPr>
          </w:pPr>
          <w:hyperlink w:anchor="_Toc142333493" w:history="1">
            <w:r w:rsidR="00804412" w:rsidRPr="00950C42">
              <w:rPr>
                <w:rStyle w:val="Hyperlink"/>
                <w:noProof/>
              </w:rPr>
              <w:t>3.1.2 Desain Penelitian</w:t>
            </w:r>
            <w:r w:rsidR="00804412">
              <w:rPr>
                <w:noProof/>
                <w:webHidden/>
              </w:rPr>
              <w:tab/>
            </w:r>
            <w:r w:rsidR="00804412">
              <w:rPr>
                <w:noProof/>
                <w:webHidden/>
              </w:rPr>
              <w:fldChar w:fldCharType="begin"/>
            </w:r>
            <w:r w:rsidR="00804412">
              <w:rPr>
                <w:noProof/>
                <w:webHidden/>
              </w:rPr>
              <w:instrText xml:space="preserve"> PAGEREF _Toc142333493 \h </w:instrText>
            </w:r>
            <w:r w:rsidR="00804412">
              <w:rPr>
                <w:noProof/>
                <w:webHidden/>
              </w:rPr>
            </w:r>
            <w:r w:rsidR="00804412">
              <w:rPr>
                <w:noProof/>
                <w:webHidden/>
              </w:rPr>
              <w:fldChar w:fldCharType="separate"/>
            </w:r>
            <w:r w:rsidR="004A5CF2">
              <w:rPr>
                <w:noProof/>
                <w:webHidden/>
              </w:rPr>
              <w:t>19</w:t>
            </w:r>
            <w:r w:rsidR="00804412">
              <w:rPr>
                <w:noProof/>
                <w:webHidden/>
              </w:rPr>
              <w:fldChar w:fldCharType="end"/>
            </w:r>
          </w:hyperlink>
        </w:p>
        <w:p w14:paraId="2E7F583B" w14:textId="77777777" w:rsidR="00804412" w:rsidRDefault="00F00F93" w:rsidP="005A2C05">
          <w:pPr>
            <w:pStyle w:val="TOC2"/>
            <w:tabs>
              <w:tab w:val="right" w:leader="dot" w:pos="7928"/>
            </w:tabs>
            <w:spacing w:line="240" w:lineRule="auto"/>
            <w:ind w:left="0"/>
            <w:rPr>
              <w:rFonts w:asciiTheme="minorHAnsi" w:eastAsiaTheme="minorEastAsia" w:hAnsiTheme="minorHAnsi" w:cstheme="minorBidi"/>
              <w:noProof/>
            </w:rPr>
          </w:pPr>
          <w:hyperlink w:anchor="_Toc142333494" w:history="1">
            <w:r w:rsidR="00804412" w:rsidRPr="00950C42">
              <w:rPr>
                <w:rStyle w:val="Hyperlink"/>
                <w:noProof/>
              </w:rPr>
              <w:t>3.2 Lokasi dan Waktu Penelitian</w:t>
            </w:r>
            <w:r w:rsidR="00804412">
              <w:rPr>
                <w:noProof/>
                <w:webHidden/>
              </w:rPr>
              <w:tab/>
            </w:r>
            <w:r w:rsidR="00804412">
              <w:rPr>
                <w:noProof/>
                <w:webHidden/>
              </w:rPr>
              <w:fldChar w:fldCharType="begin"/>
            </w:r>
            <w:r w:rsidR="00804412">
              <w:rPr>
                <w:noProof/>
                <w:webHidden/>
              </w:rPr>
              <w:instrText xml:space="preserve"> PAGEREF _Toc142333494 \h </w:instrText>
            </w:r>
            <w:r w:rsidR="00804412">
              <w:rPr>
                <w:noProof/>
                <w:webHidden/>
              </w:rPr>
            </w:r>
            <w:r w:rsidR="00804412">
              <w:rPr>
                <w:noProof/>
                <w:webHidden/>
              </w:rPr>
              <w:fldChar w:fldCharType="separate"/>
            </w:r>
            <w:r w:rsidR="004A5CF2">
              <w:rPr>
                <w:noProof/>
                <w:webHidden/>
              </w:rPr>
              <w:t>19</w:t>
            </w:r>
            <w:r w:rsidR="00804412">
              <w:rPr>
                <w:noProof/>
                <w:webHidden/>
              </w:rPr>
              <w:fldChar w:fldCharType="end"/>
            </w:r>
          </w:hyperlink>
        </w:p>
        <w:p w14:paraId="66689A5C" w14:textId="77777777" w:rsidR="00804412" w:rsidRDefault="00F00F93" w:rsidP="005A2C05">
          <w:pPr>
            <w:pStyle w:val="TOC2"/>
            <w:tabs>
              <w:tab w:val="right" w:leader="dot" w:pos="7928"/>
            </w:tabs>
            <w:spacing w:line="240" w:lineRule="auto"/>
            <w:ind w:left="0"/>
            <w:rPr>
              <w:rFonts w:asciiTheme="minorHAnsi" w:eastAsiaTheme="minorEastAsia" w:hAnsiTheme="minorHAnsi" w:cstheme="minorBidi"/>
              <w:noProof/>
            </w:rPr>
          </w:pPr>
          <w:hyperlink w:anchor="_Toc142333495" w:history="1">
            <w:r w:rsidR="00804412" w:rsidRPr="00950C42">
              <w:rPr>
                <w:rStyle w:val="Hyperlink"/>
                <w:noProof/>
              </w:rPr>
              <w:t>3.3 Populasi dan Pengambilan Sampel Penelitian</w:t>
            </w:r>
            <w:r w:rsidR="00804412">
              <w:rPr>
                <w:noProof/>
                <w:webHidden/>
              </w:rPr>
              <w:tab/>
            </w:r>
            <w:r w:rsidR="00804412">
              <w:rPr>
                <w:noProof/>
                <w:webHidden/>
              </w:rPr>
              <w:fldChar w:fldCharType="begin"/>
            </w:r>
            <w:r w:rsidR="00804412">
              <w:rPr>
                <w:noProof/>
                <w:webHidden/>
              </w:rPr>
              <w:instrText xml:space="preserve"> PAGEREF _Toc142333495 \h </w:instrText>
            </w:r>
            <w:r w:rsidR="00804412">
              <w:rPr>
                <w:noProof/>
                <w:webHidden/>
              </w:rPr>
            </w:r>
            <w:r w:rsidR="00804412">
              <w:rPr>
                <w:noProof/>
                <w:webHidden/>
              </w:rPr>
              <w:fldChar w:fldCharType="separate"/>
            </w:r>
            <w:r w:rsidR="004A5CF2">
              <w:rPr>
                <w:noProof/>
                <w:webHidden/>
              </w:rPr>
              <w:t>19</w:t>
            </w:r>
            <w:r w:rsidR="00804412">
              <w:rPr>
                <w:noProof/>
                <w:webHidden/>
              </w:rPr>
              <w:fldChar w:fldCharType="end"/>
            </w:r>
          </w:hyperlink>
        </w:p>
        <w:p w14:paraId="55F6ADD6" w14:textId="77777777" w:rsidR="00804412" w:rsidRDefault="00F00F93" w:rsidP="005A2C05">
          <w:pPr>
            <w:pStyle w:val="TOC3"/>
            <w:tabs>
              <w:tab w:val="right" w:leader="dot" w:pos="7928"/>
            </w:tabs>
            <w:spacing w:line="240" w:lineRule="auto"/>
            <w:ind w:left="0"/>
            <w:rPr>
              <w:rFonts w:asciiTheme="minorHAnsi" w:eastAsiaTheme="minorEastAsia" w:hAnsiTheme="minorHAnsi" w:cstheme="minorBidi"/>
              <w:noProof/>
            </w:rPr>
          </w:pPr>
          <w:hyperlink w:anchor="_Toc142333496" w:history="1">
            <w:r w:rsidR="00804412" w:rsidRPr="00950C42">
              <w:rPr>
                <w:rStyle w:val="Hyperlink"/>
                <w:noProof/>
              </w:rPr>
              <w:t>3.3.1 Populasi</w:t>
            </w:r>
            <w:r w:rsidR="00804412">
              <w:rPr>
                <w:noProof/>
                <w:webHidden/>
              </w:rPr>
              <w:tab/>
            </w:r>
            <w:r w:rsidR="00804412">
              <w:rPr>
                <w:noProof/>
                <w:webHidden/>
              </w:rPr>
              <w:fldChar w:fldCharType="begin"/>
            </w:r>
            <w:r w:rsidR="00804412">
              <w:rPr>
                <w:noProof/>
                <w:webHidden/>
              </w:rPr>
              <w:instrText xml:space="preserve"> PAGEREF _Toc142333496 \h </w:instrText>
            </w:r>
            <w:r w:rsidR="00804412">
              <w:rPr>
                <w:noProof/>
                <w:webHidden/>
              </w:rPr>
            </w:r>
            <w:r w:rsidR="00804412">
              <w:rPr>
                <w:noProof/>
                <w:webHidden/>
              </w:rPr>
              <w:fldChar w:fldCharType="separate"/>
            </w:r>
            <w:r w:rsidR="004A5CF2">
              <w:rPr>
                <w:noProof/>
                <w:webHidden/>
              </w:rPr>
              <w:t>19</w:t>
            </w:r>
            <w:r w:rsidR="00804412">
              <w:rPr>
                <w:noProof/>
                <w:webHidden/>
              </w:rPr>
              <w:fldChar w:fldCharType="end"/>
            </w:r>
          </w:hyperlink>
        </w:p>
        <w:p w14:paraId="7377D297" w14:textId="77777777" w:rsidR="00804412" w:rsidRDefault="00F00F93" w:rsidP="005A2C05">
          <w:pPr>
            <w:pStyle w:val="TOC3"/>
            <w:tabs>
              <w:tab w:val="right" w:leader="dot" w:pos="7928"/>
            </w:tabs>
            <w:spacing w:line="240" w:lineRule="auto"/>
            <w:ind w:left="0"/>
            <w:rPr>
              <w:rFonts w:asciiTheme="minorHAnsi" w:eastAsiaTheme="minorEastAsia" w:hAnsiTheme="minorHAnsi" w:cstheme="minorBidi"/>
              <w:noProof/>
            </w:rPr>
          </w:pPr>
          <w:hyperlink w:anchor="_Toc142333497" w:history="1">
            <w:r w:rsidR="00804412" w:rsidRPr="00950C42">
              <w:rPr>
                <w:rStyle w:val="Hyperlink"/>
                <w:noProof/>
              </w:rPr>
              <w:t>3.3.2 Sampel</w:t>
            </w:r>
            <w:r w:rsidR="00804412">
              <w:rPr>
                <w:noProof/>
                <w:webHidden/>
              </w:rPr>
              <w:tab/>
            </w:r>
            <w:r w:rsidR="00804412">
              <w:rPr>
                <w:noProof/>
                <w:webHidden/>
              </w:rPr>
              <w:fldChar w:fldCharType="begin"/>
            </w:r>
            <w:r w:rsidR="00804412">
              <w:rPr>
                <w:noProof/>
                <w:webHidden/>
              </w:rPr>
              <w:instrText xml:space="preserve"> PAGEREF _Toc142333497 \h </w:instrText>
            </w:r>
            <w:r w:rsidR="00804412">
              <w:rPr>
                <w:noProof/>
                <w:webHidden/>
              </w:rPr>
            </w:r>
            <w:r w:rsidR="00804412">
              <w:rPr>
                <w:noProof/>
                <w:webHidden/>
              </w:rPr>
              <w:fldChar w:fldCharType="separate"/>
            </w:r>
            <w:r w:rsidR="004A5CF2">
              <w:rPr>
                <w:noProof/>
                <w:webHidden/>
              </w:rPr>
              <w:t>20</w:t>
            </w:r>
            <w:r w:rsidR="00804412">
              <w:rPr>
                <w:noProof/>
                <w:webHidden/>
              </w:rPr>
              <w:fldChar w:fldCharType="end"/>
            </w:r>
          </w:hyperlink>
        </w:p>
        <w:p w14:paraId="56D6E19E" w14:textId="77777777" w:rsidR="00804412" w:rsidRDefault="00F00F93" w:rsidP="005A2C05">
          <w:pPr>
            <w:pStyle w:val="TOC2"/>
            <w:tabs>
              <w:tab w:val="right" w:leader="dot" w:pos="7928"/>
            </w:tabs>
            <w:spacing w:line="240" w:lineRule="auto"/>
            <w:ind w:left="0"/>
            <w:rPr>
              <w:rFonts w:asciiTheme="minorHAnsi" w:eastAsiaTheme="minorEastAsia" w:hAnsiTheme="minorHAnsi" w:cstheme="minorBidi"/>
              <w:noProof/>
            </w:rPr>
          </w:pPr>
          <w:hyperlink w:anchor="_Toc142333498" w:history="1">
            <w:r w:rsidR="00804412" w:rsidRPr="00950C42">
              <w:rPr>
                <w:rStyle w:val="Hyperlink"/>
                <w:noProof/>
              </w:rPr>
              <w:t>3.4 Alat dan Bahan</w:t>
            </w:r>
            <w:r w:rsidR="00804412">
              <w:rPr>
                <w:noProof/>
                <w:webHidden/>
              </w:rPr>
              <w:tab/>
            </w:r>
            <w:r w:rsidR="00804412">
              <w:rPr>
                <w:noProof/>
                <w:webHidden/>
              </w:rPr>
              <w:fldChar w:fldCharType="begin"/>
            </w:r>
            <w:r w:rsidR="00804412">
              <w:rPr>
                <w:noProof/>
                <w:webHidden/>
              </w:rPr>
              <w:instrText xml:space="preserve"> PAGEREF _Toc142333498 \h </w:instrText>
            </w:r>
            <w:r w:rsidR="00804412">
              <w:rPr>
                <w:noProof/>
                <w:webHidden/>
              </w:rPr>
            </w:r>
            <w:r w:rsidR="00804412">
              <w:rPr>
                <w:noProof/>
                <w:webHidden/>
              </w:rPr>
              <w:fldChar w:fldCharType="separate"/>
            </w:r>
            <w:r w:rsidR="004A5CF2">
              <w:rPr>
                <w:noProof/>
                <w:webHidden/>
              </w:rPr>
              <w:t>20</w:t>
            </w:r>
            <w:r w:rsidR="00804412">
              <w:rPr>
                <w:noProof/>
                <w:webHidden/>
              </w:rPr>
              <w:fldChar w:fldCharType="end"/>
            </w:r>
          </w:hyperlink>
        </w:p>
        <w:p w14:paraId="0C9A407F" w14:textId="77777777" w:rsidR="00804412" w:rsidRDefault="00F00F93" w:rsidP="005A2C05">
          <w:pPr>
            <w:pStyle w:val="TOC3"/>
            <w:tabs>
              <w:tab w:val="right" w:leader="dot" w:pos="7928"/>
            </w:tabs>
            <w:spacing w:line="240" w:lineRule="auto"/>
            <w:ind w:left="0"/>
            <w:rPr>
              <w:rFonts w:asciiTheme="minorHAnsi" w:eastAsiaTheme="minorEastAsia" w:hAnsiTheme="minorHAnsi" w:cstheme="minorBidi"/>
              <w:noProof/>
            </w:rPr>
          </w:pPr>
          <w:hyperlink w:anchor="_Toc142333499" w:history="1">
            <w:r w:rsidR="00804412" w:rsidRPr="00950C42">
              <w:rPr>
                <w:rStyle w:val="Hyperlink"/>
                <w:noProof/>
              </w:rPr>
              <w:t>3.4.1 Alat</w:t>
            </w:r>
            <w:r w:rsidR="00804412">
              <w:rPr>
                <w:noProof/>
                <w:webHidden/>
              </w:rPr>
              <w:tab/>
            </w:r>
            <w:r w:rsidR="00804412">
              <w:rPr>
                <w:noProof/>
                <w:webHidden/>
              </w:rPr>
              <w:fldChar w:fldCharType="begin"/>
            </w:r>
            <w:r w:rsidR="00804412">
              <w:rPr>
                <w:noProof/>
                <w:webHidden/>
              </w:rPr>
              <w:instrText xml:space="preserve"> PAGEREF _Toc142333499 \h </w:instrText>
            </w:r>
            <w:r w:rsidR="00804412">
              <w:rPr>
                <w:noProof/>
                <w:webHidden/>
              </w:rPr>
            </w:r>
            <w:r w:rsidR="00804412">
              <w:rPr>
                <w:noProof/>
                <w:webHidden/>
              </w:rPr>
              <w:fldChar w:fldCharType="separate"/>
            </w:r>
            <w:r w:rsidR="004A5CF2">
              <w:rPr>
                <w:noProof/>
                <w:webHidden/>
              </w:rPr>
              <w:t>20</w:t>
            </w:r>
            <w:r w:rsidR="00804412">
              <w:rPr>
                <w:noProof/>
                <w:webHidden/>
              </w:rPr>
              <w:fldChar w:fldCharType="end"/>
            </w:r>
          </w:hyperlink>
        </w:p>
        <w:p w14:paraId="14A8F04D" w14:textId="77777777" w:rsidR="00804412" w:rsidRDefault="00F00F93" w:rsidP="005A2C05">
          <w:pPr>
            <w:pStyle w:val="TOC3"/>
            <w:tabs>
              <w:tab w:val="right" w:leader="dot" w:pos="7928"/>
            </w:tabs>
            <w:spacing w:line="240" w:lineRule="auto"/>
            <w:ind w:left="0"/>
            <w:rPr>
              <w:rFonts w:asciiTheme="minorHAnsi" w:eastAsiaTheme="minorEastAsia" w:hAnsiTheme="minorHAnsi" w:cstheme="minorBidi"/>
              <w:noProof/>
            </w:rPr>
          </w:pPr>
          <w:hyperlink w:anchor="_Toc142333500" w:history="1">
            <w:r w:rsidR="00804412" w:rsidRPr="00950C42">
              <w:rPr>
                <w:rStyle w:val="Hyperlink"/>
                <w:noProof/>
              </w:rPr>
              <w:t>3.4.2 Bahan</w:t>
            </w:r>
            <w:r w:rsidR="00804412">
              <w:rPr>
                <w:noProof/>
                <w:webHidden/>
              </w:rPr>
              <w:tab/>
            </w:r>
            <w:r w:rsidR="00804412">
              <w:rPr>
                <w:noProof/>
                <w:webHidden/>
              </w:rPr>
              <w:fldChar w:fldCharType="begin"/>
            </w:r>
            <w:r w:rsidR="00804412">
              <w:rPr>
                <w:noProof/>
                <w:webHidden/>
              </w:rPr>
              <w:instrText xml:space="preserve"> PAGEREF _Toc142333500 \h </w:instrText>
            </w:r>
            <w:r w:rsidR="00804412">
              <w:rPr>
                <w:noProof/>
                <w:webHidden/>
              </w:rPr>
            </w:r>
            <w:r w:rsidR="00804412">
              <w:rPr>
                <w:noProof/>
                <w:webHidden/>
              </w:rPr>
              <w:fldChar w:fldCharType="separate"/>
            </w:r>
            <w:r w:rsidR="004A5CF2">
              <w:rPr>
                <w:noProof/>
                <w:webHidden/>
              </w:rPr>
              <w:t>20</w:t>
            </w:r>
            <w:r w:rsidR="00804412">
              <w:rPr>
                <w:noProof/>
                <w:webHidden/>
              </w:rPr>
              <w:fldChar w:fldCharType="end"/>
            </w:r>
          </w:hyperlink>
        </w:p>
        <w:p w14:paraId="30177B3D" w14:textId="77777777" w:rsidR="00804412" w:rsidRDefault="00F00F93" w:rsidP="005A2C05">
          <w:pPr>
            <w:pStyle w:val="TOC2"/>
            <w:tabs>
              <w:tab w:val="right" w:leader="dot" w:pos="7928"/>
            </w:tabs>
            <w:spacing w:line="240" w:lineRule="auto"/>
            <w:ind w:left="0"/>
            <w:rPr>
              <w:rFonts w:asciiTheme="minorHAnsi" w:eastAsiaTheme="minorEastAsia" w:hAnsiTheme="minorHAnsi" w:cstheme="minorBidi"/>
              <w:noProof/>
            </w:rPr>
          </w:pPr>
          <w:hyperlink w:anchor="_Toc142333501" w:history="1">
            <w:r w:rsidR="00804412" w:rsidRPr="00950C42">
              <w:rPr>
                <w:rStyle w:val="Hyperlink"/>
                <w:noProof/>
              </w:rPr>
              <w:t>3.5 Hewan Percobaan</w:t>
            </w:r>
            <w:r w:rsidR="00804412">
              <w:rPr>
                <w:noProof/>
                <w:webHidden/>
              </w:rPr>
              <w:tab/>
            </w:r>
            <w:r w:rsidR="00804412">
              <w:rPr>
                <w:noProof/>
                <w:webHidden/>
              </w:rPr>
              <w:fldChar w:fldCharType="begin"/>
            </w:r>
            <w:r w:rsidR="00804412">
              <w:rPr>
                <w:noProof/>
                <w:webHidden/>
              </w:rPr>
              <w:instrText xml:space="preserve"> PAGEREF _Toc142333501 \h </w:instrText>
            </w:r>
            <w:r w:rsidR="00804412">
              <w:rPr>
                <w:noProof/>
                <w:webHidden/>
              </w:rPr>
            </w:r>
            <w:r w:rsidR="00804412">
              <w:rPr>
                <w:noProof/>
                <w:webHidden/>
              </w:rPr>
              <w:fldChar w:fldCharType="separate"/>
            </w:r>
            <w:r w:rsidR="004A5CF2">
              <w:rPr>
                <w:noProof/>
                <w:webHidden/>
              </w:rPr>
              <w:t>20</w:t>
            </w:r>
            <w:r w:rsidR="00804412">
              <w:rPr>
                <w:noProof/>
                <w:webHidden/>
              </w:rPr>
              <w:fldChar w:fldCharType="end"/>
            </w:r>
          </w:hyperlink>
        </w:p>
        <w:p w14:paraId="0FDF8EA8" w14:textId="77777777" w:rsidR="00804412" w:rsidRDefault="00F00F93" w:rsidP="005A2C05">
          <w:pPr>
            <w:pStyle w:val="TOC2"/>
            <w:tabs>
              <w:tab w:val="right" w:leader="dot" w:pos="7928"/>
            </w:tabs>
            <w:spacing w:line="240" w:lineRule="auto"/>
            <w:ind w:left="0"/>
            <w:rPr>
              <w:rFonts w:asciiTheme="minorHAnsi" w:eastAsiaTheme="minorEastAsia" w:hAnsiTheme="minorHAnsi" w:cstheme="minorBidi"/>
              <w:noProof/>
            </w:rPr>
          </w:pPr>
          <w:hyperlink w:anchor="_Toc142333502" w:history="1">
            <w:r w:rsidR="00804412" w:rsidRPr="00950C42">
              <w:rPr>
                <w:rStyle w:val="Hyperlink"/>
                <w:noProof/>
              </w:rPr>
              <w:t>3.5 Pembuatan Sediaan</w:t>
            </w:r>
            <w:r w:rsidR="00804412">
              <w:rPr>
                <w:noProof/>
                <w:webHidden/>
              </w:rPr>
              <w:tab/>
            </w:r>
            <w:r w:rsidR="00804412">
              <w:rPr>
                <w:noProof/>
                <w:webHidden/>
              </w:rPr>
              <w:fldChar w:fldCharType="begin"/>
            </w:r>
            <w:r w:rsidR="00804412">
              <w:rPr>
                <w:noProof/>
                <w:webHidden/>
              </w:rPr>
              <w:instrText xml:space="preserve"> PAGEREF _Toc142333502 \h </w:instrText>
            </w:r>
            <w:r w:rsidR="00804412">
              <w:rPr>
                <w:noProof/>
                <w:webHidden/>
              </w:rPr>
            </w:r>
            <w:r w:rsidR="00804412">
              <w:rPr>
                <w:noProof/>
                <w:webHidden/>
              </w:rPr>
              <w:fldChar w:fldCharType="separate"/>
            </w:r>
            <w:r w:rsidR="004A5CF2">
              <w:rPr>
                <w:noProof/>
                <w:webHidden/>
              </w:rPr>
              <w:t>20</w:t>
            </w:r>
            <w:r w:rsidR="00804412">
              <w:rPr>
                <w:noProof/>
                <w:webHidden/>
              </w:rPr>
              <w:fldChar w:fldCharType="end"/>
            </w:r>
          </w:hyperlink>
        </w:p>
        <w:p w14:paraId="0E707F0D" w14:textId="77777777" w:rsidR="00804412" w:rsidRDefault="00F00F93" w:rsidP="005A2C05">
          <w:pPr>
            <w:pStyle w:val="TOC3"/>
            <w:tabs>
              <w:tab w:val="right" w:leader="dot" w:pos="7928"/>
            </w:tabs>
            <w:spacing w:line="240" w:lineRule="auto"/>
            <w:ind w:left="0"/>
            <w:rPr>
              <w:rFonts w:asciiTheme="minorHAnsi" w:eastAsiaTheme="minorEastAsia" w:hAnsiTheme="minorHAnsi" w:cstheme="minorBidi"/>
              <w:noProof/>
            </w:rPr>
          </w:pPr>
          <w:hyperlink w:anchor="_Toc142333503" w:history="1">
            <w:r w:rsidR="00804412" w:rsidRPr="00950C42">
              <w:rPr>
                <w:rStyle w:val="Hyperlink"/>
                <w:noProof/>
              </w:rPr>
              <w:t>3.5.1 Pembuatan Suspensi CMC 1%</w:t>
            </w:r>
            <w:r w:rsidR="00804412">
              <w:rPr>
                <w:noProof/>
                <w:webHidden/>
              </w:rPr>
              <w:tab/>
            </w:r>
            <w:r w:rsidR="00804412">
              <w:rPr>
                <w:noProof/>
                <w:webHidden/>
              </w:rPr>
              <w:fldChar w:fldCharType="begin"/>
            </w:r>
            <w:r w:rsidR="00804412">
              <w:rPr>
                <w:noProof/>
                <w:webHidden/>
              </w:rPr>
              <w:instrText xml:space="preserve"> PAGEREF _Toc142333503 \h </w:instrText>
            </w:r>
            <w:r w:rsidR="00804412">
              <w:rPr>
                <w:noProof/>
                <w:webHidden/>
              </w:rPr>
            </w:r>
            <w:r w:rsidR="00804412">
              <w:rPr>
                <w:noProof/>
                <w:webHidden/>
              </w:rPr>
              <w:fldChar w:fldCharType="separate"/>
            </w:r>
            <w:r w:rsidR="004A5CF2">
              <w:rPr>
                <w:noProof/>
                <w:webHidden/>
              </w:rPr>
              <w:t>20</w:t>
            </w:r>
            <w:r w:rsidR="00804412">
              <w:rPr>
                <w:noProof/>
                <w:webHidden/>
              </w:rPr>
              <w:fldChar w:fldCharType="end"/>
            </w:r>
          </w:hyperlink>
        </w:p>
        <w:p w14:paraId="0CC6DC29" w14:textId="77777777" w:rsidR="00804412" w:rsidRDefault="00F00F93" w:rsidP="005A2C05">
          <w:pPr>
            <w:pStyle w:val="TOC3"/>
            <w:tabs>
              <w:tab w:val="right" w:leader="dot" w:pos="7928"/>
            </w:tabs>
            <w:spacing w:line="240" w:lineRule="auto"/>
            <w:ind w:left="0"/>
            <w:rPr>
              <w:rFonts w:asciiTheme="minorHAnsi" w:eastAsiaTheme="minorEastAsia" w:hAnsiTheme="minorHAnsi" w:cstheme="minorBidi"/>
              <w:noProof/>
            </w:rPr>
          </w:pPr>
          <w:hyperlink w:anchor="_Toc142333504" w:history="1">
            <w:r w:rsidR="00804412" w:rsidRPr="00950C42">
              <w:rPr>
                <w:rStyle w:val="Hyperlink"/>
                <w:rFonts w:cs="Arial"/>
                <w:noProof/>
              </w:rPr>
              <w:t xml:space="preserve">3.5.2 </w:t>
            </w:r>
            <w:r w:rsidR="00804412" w:rsidRPr="00950C42">
              <w:rPr>
                <w:rStyle w:val="Hyperlink"/>
                <w:noProof/>
              </w:rPr>
              <w:t>Perhitungan Volume Suspensi Furosemid</w:t>
            </w:r>
            <w:r w:rsidR="00804412">
              <w:rPr>
                <w:noProof/>
                <w:webHidden/>
              </w:rPr>
              <w:tab/>
            </w:r>
            <w:r w:rsidR="00804412">
              <w:rPr>
                <w:noProof/>
                <w:webHidden/>
              </w:rPr>
              <w:fldChar w:fldCharType="begin"/>
            </w:r>
            <w:r w:rsidR="00804412">
              <w:rPr>
                <w:noProof/>
                <w:webHidden/>
              </w:rPr>
              <w:instrText xml:space="preserve"> PAGEREF _Toc142333504 \h </w:instrText>
            </w:r>
            <w:r w:rsidR="00804412">
              <w:rPr>
                <w:noProof/>
                <w:webHidden/>
              </w:rPr>
            </w:r>
            <w:r w:rsidR="00804412">
              <w:rPr>
                <w:noProof/>
                <w:webHidden/>
              </w:rPr>
              <w:fldChar w:fldCharType="separate"/>
            </w:r>
            <w:r w:rsidR="004A5CF2">
              <w:rPr>
                <w:noProof/>
                <w:webHidden/>
              </w:rPr>
              <w:t>20</w:t>
            </w:r>
            <w:r w:rsidR="00804412">
              <w:rPr>
                <w:noProof/>
                <w:webHidden/>
              </w:rPr>
              <w:fldChar w:fldCharType="end"/>
            </w:r>
          </w:hyperlink>
        </w:p>
        <w:p w14:paraId="43F8BA7B" w14:textId="77777777" w:rsidR="00804412" w:rsidRDefault="00F00F93" w:rsidP="005A2C05">
          <w:pPr>
            <w:pStyle w:val="TOC3"/>
            <w:tabs>
              <w:tab w:val="right" w:leader="dot" w:pos="7928"/>
            </w:tabs>
            <w:spacing w:line="240" w:lineRule="auto"/>
            <w:ind w:left="0"/>
            <w:rPr>
              <w:rFonts w:asciiTheme="minorHAnsi" w:eastAsiaTheme="minorEastAsia" w:hAnsiTheme="minorHAnsi" w:cstheme="minorBidi"/>
              <w:noProof/>
            </w:rPr>
          </w:pPr>
          <w:hyperlink w:anchor="_Toc142333505" w:history="1">
            <w:r w:rsidR="00804412" w:rsidRPr="00950C42">
              <w:rPr>
                <w:rStyle w:val="Hyperlink"/>
                <w:noProof/>
              </w:rPr>
              <w:t>3.5.3 Pembuatan Simplisia</w:t>
            </w:r>
            <w:r w:rsidR="00804412">
              <w:rPr>
                <w:noProof/>
                <w:webHidden/>
              </w:rPr>
              <w:tab/>
            </w:r>
            <w:r w:rsidR="00804412">
              <w:rPr>
                <w:noProof/>
                <w:webHidden/>
              </w:rPr>
              <w:fldChar w:fldCharType="begin"/>
            </w:r>
            <w:r w:rsidR="00804412">
              <w:rPr>
                <w:noProof/>
                <w:webHidden/>
              </w:rPr>
              <w:instrText xml:space="preserve"> PAGEREF _Toc142333505 \h </w:instrText>
            </w:r>
            <w:r w:rsidR="00804412">
              <w:rPr>
                <w:noProof/>
                <w:webHidden/>
              </w:rPr>
            </w:r>
            <w:r w:rsidR="00804412">
              <w:rPr>
                <w:noProof/>
                <w:webHidden/>
              </w:rPr>
              <w:fldChar w:fldCharType="separate"/>
            </w:r>
            <w:r w:rsidR="004A5CF2">
              <w:rPr>
                <w:noProof/>
                <w:webHidden/>
              </w:rPr>
              <w:t>21</w:t>
            </w:r>
            <w:r w:rsidR="00804412">
              <w:rPr>
                <w:noProof/>
                <w:webHidden/>
              </w:rPr>
              <w:fldChar w:fldCharType="end"/>
            </w:r>
          </w:hyperlink>
        </w:p>
        <w:p w14:paraId="3816D341" w14:textId="77777777" w:rsidR="00804412" w:rsidRDefault="00F00F93" w:rsidP="005A2C05">
          <w:pPr>
            <w:pStyle w:val="TOC3"/>
            <w:tabs>
              <w:tab w:val="right" w:leader="dot" w:pos="7928"/>
            </w:tabs>
            <w:spacing w:line="240" w:lineRule="auto"/>
            <w:ind w:left="0"/>
            <w:rPr>
              <w:rFonts w:asciiTheme="minorHAnsi" w:eastAsiaTheme="minorEastAsia" w:hAnsiTheme="minorHAnsi" w:cstheme="minorBidi"/>
              <w:noProof/>
            </w:rPr>
          </w:pPr>
          <w:hyperlink w:anchor="_Toc142333506" w:history="1">
            <w:r w:rsidR="00804412" w:rsidRPr="00950C42">
              <w:rPr>
                <w:rStyle w:val="Hyperlink"/>
                <w:noProof/>
              </w:rPr>
              <w:t>3.5.4 Perhitungan Volume Etanol 70%</w:t>
            </w:r>
            <w:r w:rsidR="00804412">
              <w:rPr>
                <w:noProof/>
                <w:webHidden/>
              </w:rPr>
              <w:tab/>
            </w:r>
            <w:r w:rsidR="00804412">
              <w:rPr>
                <w:noProof/>
                <w:webHidden/>
              </w:rPr>
              <w:fldChar w:fldCharType="begin"/>
            </w:r>
            <w:r w:rsidR="00804412">
              <w:rPr>
                <w:noProof/>
                <w:webHidden/>
              </w:rPr>
              <w:instrText xml:space="preserve"> PAGEREF _Toc142333506 \h </w:instrText>
            </w:r>
            <w:r w:rsidR="00804412">
              <w:rPr>
                <w:noProof/>
                <w:webHidden/>
              </w:rPr>
            </w:r>
            <w:r w:rsidR="00804412">
              <w:rPr>
                <w:noProof/>
                <w:webHidden/>
              </w:rPr>
              <w:fldChar w:fldCharType="separate"/>
            </w:r>
            <w:r w:rsidR="004A5CF2">
              <w:rPr>
                <w:noProof/>
                <w:webHidden/>
              </w:rPr>
              <w:t>21</w:t>
            </w:r>
            <w:r w:rsidR="00804412">
              <w:rPr>
                <w:noProof/>
                <w:webHidden/>
              </w:rPr>
              <w:fldChar w:fldCharType="end"/>
            </w:r>
          </w:hyperlink>
        </w:p>
        <w:p w14:paraId="5EB344E5" w14:textId="77777777" w:rsidR="00804412" w:rsidRDefault="00F00F93" w:rsidP="005A2C05">
          <w:pPr>
            <w:pStyle w:val="TOC3"/>
            <w:tabs>
              <w:tab w:val="right" w:leader="dot" w:pos="7928"/>
            </w:tabs>
            <w:spacing w:line="240" w:lineRule="auto"/>
            <w:ind w:left="0"/>
            <w:rPr>
              <w:rFonts w:asciiTheme="minorHAnsi" w:eastAsiaTheme="minorEastAsia" w:hAnsiTheme="minorHAnsi" w:cstheme="minorBidi"/>
              <w:noProof/>
            </w:rPr>
          </w:pPr>
          <w:hyperlink w:anchor="_Toc142333507" w:history="1">
            <w:r w:rsidR="00804412" w:rsidRPr="00950C42">
              <w:rPr>
                <w:rStyle w:val="Hyperlink"/>
                <w:noProof/>
              </w:rPr>
              <w:t>3.5.5 Pembuatan Ekstrak Etanol Daun Pepaya</w:t>
            </w:r>
            <w:r w:rsidR="00804412">
              <w:rPr>
                <w:noProof/>
                <w:webHidden/>
              </w:rPr>
              <w:tab/>
            </w:r>
            <w:r w:rsidR="00804412">
              <w:rPr>
                <w:noProof/>
                <w:webHidden/>
              </w:rPr>
              <w:fldChar w:fldCharType="begin"/>
            </w:r>
            <w:r w:rsidR="00804412">
              <w:rPr>
                <w:noProof/>
                <w:webHidden/>
              </w:rPr>
              <w:instrText xml:space="preserve"> PAGEREF _Toc142333507 \h </w:instrText>
            </w:r>
            <w:r w:rsidR="00804412">
              <w:rPr>
                <w:noProof/>
                <w:webHidden/>
              </w:rPr>
            </w:r>
            <w:r w:rsidR="00804412">
              <w:rPr>
                <w:noProof/>
                <w:webHidden/>
              </w:rPr>
              <w:fldChar w:fldCharType="separate"/>
            </w:r>
            <w:r w:rsidR="004A5CF2">
              <w:rPr>
                <w:noProof/>
                <w:webHidden/>
              </w:rPr>
              <w:t>22</w:t>
            </w:r>
            <w:r w:rsidR="00804412">
              <w:rPr>
                <w:noProof/>
                <w:webHidden/>
              </w:rPr>
              <w:fldChar w:fldCharType="end"/>
            </w:r>
          </w:hyperlink>
        </w:p>
        <w:p w14:paraId="1E66EEB1" w14:textId="77777777" w:rsidR="00804412" w:rsidRDefault="00F00F93" w:rsidP="005A2C05">
          <w:pPr>
            <w:pStyle w:val="TOC3"/>
            <w:tabs>
              <w:tab w:val="right" w:leader="dot" w:pos="7928"/>
            </w:tabs>
            <w:spacing w:line="240" w:lineRule="auto"/>
            <w:ind w:left="0"/>
            <w:rPr>
              <w:rFonts w:asciiTheme="minorHAnsi" w:eastAsiaTheme="minorEastAsia" w:hAnsiTheme="minorHAnsi" w:cstheme="minorBidi"/>
              <w:noProof/>
            </w:rPr>
          </w:pPr>
          <w:hyperlink w:anchor="_Toc142333508" w:history="1">
            <w:r w:rsidR="00804412" w:rsidRPr="00950C42">
              <w:rPr>
                <w:rStyle w:val="Hyperlink"/>
                <w:noProof/>
              </w:rPr>
              <w:t>3.5.6 Volume Air Hangat yang di Induksikan pada Tikus</w:t>
            </w:r>
            <w:r w:rsidR="00804412">
              <w:rPr>
                <w:noProof/>
                <w:webHidden/>
              </w:rPr>
              <w:tab/>
            </w:r>
            <w:r w:rsidR="00804412">
              <w:rPr>
                <w:noProof/>
                <w:webHidden/>
              </w:rPr>
              <w:fldChar w:fldCharType="begin"/>
            </w:r>
            <w:r w:rsidR="00804412">
              <w:rPr>
                <w:noProof/>
                <w:webHidden/>
              </w:rPr>
              <w:instrText xml:space="preserve"> PAGEREF _Toc142333508 \h </w:instrText>
            </w:r>
            <w:r w:rsidR="00804412">
              <w:rPr>
                <w:noProof/>
                <w:webHidden/>
              </w:rPr>
            </w:r>
            <w:r w:rsidR="00804412">
              <w:rPr>
                <w:noProof/>
                <w:webHidden/>
              </w:rPr>
              <w:fldChar w:fldCharType="separate"/>
            </w:r>
            <w:r w:rsidR="004A5CF2">
              <w:rPr>
                <w:noProof/>
                <w:webHidden/>
              </w:rPr>
              <w:t>23</w:t>
            </w:r>
            <w:r w:rsidR="00804412">
              <w:rPr>
                <w:noProof/>
                <w:webHidden/>
              </w:rPr>
              <w:fldChar w:fldCharType="end"/>
            </w:r>
          </w:hyperlink>
        </w:p>
        <w:p w14:paraId="6DDFCC8C" w14:textId="77777777" w:rsidR="00804412" w:rsidRDefault="00F00F93" w:rsidP="005A2C05">
          <w:pPr>
            <w:pStyle w:val="TOC2"/>
            <w:tabs>
              <w:tab w:val="right" w:leader="dot" w:pos="7928"/>
            </w:tabs>
            <w:spacing w:line="240" w:lineRule="auto"/>
            <w:ind w:left="0"/>
            <w:rPr>
              <w:rFonts w:asciiTheme="minorHAnsi" w:eastAsiaTheme="minorEastAsia" w:hAnsiTheme="minorHAnsi" w:cstheme="minorBidi"/>
              <w:noProof/>
            </w:rPr>
          </w:pPr>
          <w:hyperlink w:anchor="_Toc142333509" w:history="1">
            <w:r w:rsidR="00804412" w:rsidRPr="00950C42">
              <w:rPr>
                <w:rStyle w:val="Hyperlink"/>
                <w:noProof/>
              </w:rPr>
              <w:t>3.6 Prosedur Kerja</w:t>
            </w:r>
            <w:r w:rsidR="00804412">
              <w:rPr>
                <w:noProof/>
                <w:webHidden/>
              </w:rPr>
              <w:tab/>
            </w:r>
            <w:r w:rsidR="00804412">
              <w:rPr>
                <w:noProof/>
                <w:webHidden/>
              </w:rPr>
              <w:fldChar w:fldCharType="begin"/>
            </w:r>
            <w:r w:rsidR="00804412">
              <w:rPr>
                <w:noProof/>
                <w:webHidden/>
              </w:rPr>
              <w:instrText xml:space="preserve"> PAGEREF _Toc142333509 \h </w:instrText>
            </w:r>
            <w:r w:rsidR="00804412">
              <w:rPr>
                <w:noProof/>
                <w:webHidden/>
              </w:rPr>
            </w:r>
            <w:r w:rsidR="00804412">
              <w:rPr>
                <w:noProof/>
                <w:webHidden/>
              </w:rPr>
              <w:fldChar w:fldCharType="separate"/>
            </w:r>
            <w:r w:rsidR="004A5CF2">
              <w:rPr>
                <w:noProof/>
                <w:webHidden/>
              </w:rPr>
              <w:t>23</w:t>
            </w:r>
            <w:r w:rsidR="00804412">
              <w:rPr>
                <w:noProof/>
                <w:webHidden/>
              </w:rPr>
              <w:fldChar w:fldCharType="end"/>
            </w:r>
          </w:hyperlink>
        </w:p>
        <w:p w14:paraId="3DB7054E" w14:textId="77777777" w:rsidR="00804412" w:rsidRDefault="00F00F93" w:rsidP="005A2C05">
          <w:pPr>
            <w:pStyle w:val="TOC2"/>
            <w:tabs>
              <w:tab w:val="right" w:leader="dot" w:pos="7928"/>
            </w:tabs>
            <w:spacing w:line="240" w:lineRule="auto"/>
            <w:ind w:left="0"/>
            <w:rPr>
              <w:rFonts w:asciiTheme="minorHAnsi" w:eastAsiaTheme="minorEastAsia" w:hAnsiTheme="minorHAnsi" w:cstheme="minorBidi"/>
              <w:noProof/>
            </w:rPr>
          </w:pPr>
          <w:hyperlink w:anchor="_Toc142333510" w:history="1">
            <w:r w:rsidR="00804412" w:rsidRPr="00950C42">
              <w:rPr>
                <w:rStyle w:val="Hyperlink"/>
                <w:noProof/>
              </w:rPr>
              <w:t>3.7 Analisa Data</w:t>
            </w:r>
            <w:r w:rsidR="00804412">
              <w:rPr>
                <w:noProof/>
                <w:webHidden/>
              </w:rPr>
              <w:tab/>
            </w:r>
            <w:r w:rsidR="00804412">
              <w:rPr>
                <w:noProof/>
                <w:webHidden/>
              </w:rPr>
              <w:fldChar w:fldCharType="begin"/>
            </w:r>
            <w:r w:rsidR="00804412">
              <w:rPr>
                <w:noProof/>
                <w:webHidden/>
              </w:rPr>
              <w:instrText xml:space="preserve"> PAGEREF _Toc142333510 \h </w:instrText>
            </w:r>
            <w:r w:rsidR="00804412">
              <w:rPr>
                <w:noProof/>
                <w:webHidden/>
              </w:rPr>
            </w:r>
            <w:r w:rsidR="00804412">
              <w:rPr>
                <w:noProof/>
                <w:webHidden/>
              </w:rPr>
              <w:fldChar w:fldCharType="separate"/>
            </w:r>
            <w:r w:rsidR="004A5CF2">
              <w:rPr>
                <w:noProof/>
                <w:webHidden/>
              </w:rPr>
              <w:t>24</w:t>
            </w:r>
            <w:r w:rsidR="00804412">
              <w:rPr>
                <w:noProof/>
                <w:webHidden/>
              </w:rPr>
              <w:fldChar w:fldCharType="end"/>
            </w:r>
          </w:hyperlink>
        </w:p>
        <w:p w14:paraId="31535149" w14:textId="77777777" w:rsidR="00804412" w:rsidRDefault="00F00F93" w:rsidP="005A2C05">
          <w:pPr>
            <w:pStyle w:val="TOC3"/>
            <w:tabs>
              <w:tab w:val="right" w:leader="dot" w:pos="7928"/>
            </w:tabs>
            <w:spacing w:line="240" w:lineRule="auto"/>
            <w:ind w:left="0"/>
            <w:rPr>
              <w:rFonts w:asciiTheme="minorHAnsi" w:eastAsiaTheme="minorEastAsia" w:hAnsiTheme="minorHAnsi" w:cstheme="minorBidi"/>
              <w:noProof/>
            </w:rPr>
          </w:pPr>
          <w:hyperlink w:anchor="_Toc142333511" w:history="1">
            <w:r w:rsidR="00804412" w:rsidRPr="00950C42">
              <w:rPr>
                <w:rStyle w:val="Hyperlink"/>
                <w:noProof/>
              </w:rPr>
              <w:t>3.8 Kerangka Kerja</w:t>
            </w:r>
            <w:r w:rsidR="00804412">
              <w:rPr>
                <w:noProof/>
                <w:webHidden/>
              </w:rPr>
              <w:tab/>
            </w:r>
            <w:r w:rsidR="00804412">
              <w:rPr>
                <w:noProof/>
                <w:webHidden/>
              </w:rPr>
              <w:fldChar w:fldCharType="begin"/>
            </w:r>
            <w:r w:rsidR="00804412">
              <w:rPr>
                <w:noProof/>
                <w:webHidden/>
              </w:rPr>
              <w:instrText xml:space="preserve"> PAGEREF _Toc142333511 \h </w:instrText>
            </w:r>
            <w:r w:rsidR="00804412">
              <w:rPr>
                <w:noProof/>
                <w:webHidden/>
              </w:rPr>
            </w:r>
            <w:r w:rsidR="00804412">
              <w:rPr>
                <w:noProof/>
                <w:webHidden/>
              </w:rPr>
              <w:fldChar w:fldCharType="separate"/>
            </w:r>
            <w:r w:rsidR="004A5CF2">
              <w:rPr>
                <w:noProof/>
                <w:webHidden/>
              </w:rPr>
              <w:t>25</w:t>
            </w:r>
            <w:r w:rsidR="00804412">
              <w:rPr>
                <w:noProof/>
                <w:webHidden/>
              </w:rPr>
              <w:fldChar w:fldCharType="end"/>
            </w:r>
          </w:hyperlink>
        </w:p>
        <w:p w14:paraId="64623017" w14:textId="77777777" w:rsidR="00804412" w:rsidRDefault="00F00F93" w:rsidP="00804412">
          <w:pPr>
            <w:pStyle w:val="TOC1"/>
            <w:spacing w:line="240" w:lineRule="auto"/>
            <w:rPr>
              <w:rFonts w:asciiTheme="minorHAnsi" w:eastAsiaTheme="minorEastAsia" w:hAnsiTheme="minorHAnsi" w:cstheme="minorBidi"/>
              <w:b w:val="0"/>
            </w:rPr>
          </w:pPr>
          <w:hyperlink w:anchor="_Toc142333512" w:history="1">
            <w:r w:rsidR="00804412" w:rsidRPr="00950C42">
              <w:rPr>
                <w:rStyle w:val="Hyperlink"/>
              </w:rPr>
              <w:t>BAB IV HASIL DAN PEMBAHASAN</w:t>
            </w:r>
            <w:r w:rsidR="00804412">
              <w:rPr>
                <w:webHidden/>
              </w:rPr>
              <w:tab/>
            </w:r>
            <w:r w:rsidR="00804412">
              <w:rPr>
                <w:webHidden/>
              </w:rPr>
              <w:fldChar w:fldCharType="begin"/>
            </w:r>
            <w:r w:rsidR="00804412">
              <w:rPr>
                <w:webHidden/>
              </w:rPr>
              <w:instrText xml:space="preserve"> PAGEREF _Toc142333512 \h </w:instrText>
            </w:r>
            <w:r w:rsidR="00804412">
              <w:rPr>
                <w:webHidden/>
              </w:rPr>
            </w:r>
            <w:r w:rsidR="00804412">
              <w:rPr>
                <w:webHidden/>
              </w:rPr>
              <w:fldChar w:fldCharType="separate"/>
            </w:r>
            <w:r w:rsidR="004A5CF2">
              <w:rPr>
                <w:webHidden/>
              </w:rPr>
              <w:t>26</w:t>
            </w:r>
            <w:r w:rsidR="00804412">
              <w:rPr>
                <w:webHidden/>
              </w:rPr>
              <w:fldChar w:fldCharType="end"/>
            </w:r>
          </w:hyperlink>
        </w:p>
        <w:p w14:paraId="25DBC2A4" w14:textId="77777777" w:rsidR="00804412" w:rsidRDefault="00F00F93" w:rsidP="005A2C05">
          <w:pPr>
            <w:pStyle w:val="TOC2"/>
            <w:tabs>
              <w:tab w:val="right" w:leader="dot" w:pos="7928"/>
            </w:tabs>
            <w:spacing w:line="240" w:lineRule="auto"/>
            <w:ind w:left="0"/>
            <w:rPr>
              <w:rFonts w:asciiTheme="minorHAnsi" w:eastAsiaTheme="minorEastAsia" w:hAnsiTheme="minorHAnsi" w:cstheme="minorBidi"/>
              <w:noProof/>
            </w:rPr>
          </w:pPr>
          <w:hyperlink w:anchor="_Toc142333513" w:history="1">
            <w:r w:rsidR="00804412" w:rsidRPr="00950C42">
              <w:rPr>
                <w:rStyle w:val="Hyperlink"/>
                <w:noProof/>
              </w:rPr>
              <w:t>4.1 Data Hasil Pengamatan</w:t>
            </w:r>
            <w:r w:rsidR="00804412">
              <w:rPr>
                <w:noProof/>
                <w:webHidden/>
              </w:rPr>
              <w:tab/>
            </w:r>
            <w:r w:rsidR="00804412">
              <w:rPr>
                <w:noProof/>
                <w:webHidden/>
              </w:rPr>
              <w:fldChar w:fldCharType="begin"/>
            </w:r>
            <w:r w:rsidR="00804412">
              <w:rPr>
                <w:noProof/>
                <w:webHidden/>
              </w:rPr>
              <w:instrText xml:space="preserve"> PAGEREF _Toc142333513 \h </w:instrText>
            </w:r>
            <w:r w:rsidR="00804412">
              <w:rPr>
                <w:noProof/>
                <w:webHidden/>
              </w:rPr>
            </w:r>
            <w:r w:rsidR="00804412">
              <w:rPr>
                <w:noProof/>
                <w:webHidden/>
              </w:rPr>
              <w:fldChar w:fldCharType="separate"/>
            </w:r>
            <w:r w:rsidR="004A5CF2">
              <w:rPr>
                <w:noProof/>
                <w:webHidden/>
              </w:rPr>
              <w:t>26</w:t>
            </w:r>
            <w:r w:rsidR="00804412">
              <w:rPr>
                <w:noProof/>
                <w:webHidden/>
              </w:rPr>
              <w:fldChar w:fldCharType="end"/>
            </w:r>
          </w:hyperlink>
        </w:p>
        <w:p w14:paraId="7AC6D0B6" w14:textId="77777777" w:rsidR="00804412" w:rsidRDefault="00F00F93" w:rsidP="005A2C05">
          <w:pPr>
            <w:pStyle w:val="TOC2"/>
            <w:tabs>
              <w:tab w:val="right" w:leader="dot" w:pos="7928"/>
            </w:tabs>
            <w:spacing w:line="240" w:lineRule="auto"/>
            <w:ind w:left="0"/>
            <w:rPr>
              <w:rFonts w:asciiTheme="minorHAnsi" w:eastAsiaTheme="minorEastAsia" w:hAnsiTheme="minorHAnsi" w:cstheme="minorBidi"/>
              <w:noProof/>
            </w:rPr>
          </w:pPr>
          <w:hyperlink w:anchor="_Toc142333514" w:history="1">
            <w:r w:rsidR="00804412" w:rsidRPr="00950C42">
              <w:rPr>
                <w:rStyle w:val="Hyperlink"/>
                <w:noProof/>
              </w:rPr>
              <w:t>4.2 Pembahasan</w:t>
            </w:r>
            <w:r w:rsidR="00804412">
              <w:rPr>
                <w:noProof/>
                <w:webHidden/>
              </w:rPr>
              <w:tab/>
            </w:r>
            <w:r w:rsidR="00804412">
              <w:rPr>
                <w:noProof/>
                <w:webHidden/>
              </w:rPr>
              <w:fldChar w:fldCharType="begin"/>
            </w:r>
            <w:r w:rsidR="00804412">
              <w:rPr>
                <w:noProof/>
                <w:webHidden/>
              </w:rPr>
              <w:instrText xml:space="preserve"> PAGEREF _Toc142333514 \h </w:instrText>
            </w:r>
            <w:r w:rsidR="00804412">
              <w:rPr>
                <w:noProof/>
                <w:webHidden/>
              </w:rPr>
            </w:r>
            <w:r w:rsidR="00804412">
              <w:rPr>
                <w:noProof/>
                <w:webHidden/>
              </w:rPr>
              <w:fldChar w:fldCharType="separate"/>
            </w:r>
            <w:r w:rsidR="004A5CF2">
              <w:rPr>
                <w:noProof/>
                <w:webHidden/>
              </w:rPr>
              <w:t>30</w:t>
            </w:r>
            <w:r w:rsidR="00804412">
              <w:rPr>
                <w:noProof/>
                <w:webHidden/>
              </w:rPr>
              <w:fldChar w:fldCharType="end"/>
            </w:r>
          </w:hyperlink>
        </w:p>
        <w:p w14:paraId="3841CCBB" w14:textId="77777777" w:rsidR="00804412" w:rsidRDefault="00F00F93" w:rsidP="00804412">
          <w:pPr>
            <w:pStyle w:val="TOC1"/>
            <w:spacing w:line="240" w:lineRule="auto"/>
            <w:rPr>
              <w:rFonts w:asciiTheme="minorHAnsi" w:eastAsiaTheme="minorEastAsia" w:hAnsiTheme="minorHAnsi" w:cstheme="minorBidi"/>
              <w:b w:val="0"/>
            </w:rPr>
          </w:pPr>
          <w:hyperlink w:anchor="_Toc142333515" w:history="1">
            <w:r w:rsidR="00804412" w:rsidRPr="00950C42">
              <w:rPr>
                <w:rStyle w:val="Hyperlink"/>
              </w:rPr>
              <w:t>BAB V KESIMPULAN DAN SARAN</w:t>
            </w:r>
            <w:r w:rsidR="00804412">
              <w:rPr>
                <w:webHidden/>
              </w:rPr>
              <w:tab/>
            </w:r>
            <w:r w:rsidR="00804412">
              <w:rPr>
                <w:webHidden/>
              </w:rPr>
              <w:fldChar w:fldCharType="begin"/>
            </w:r>
            <w:r w:rsidR="00804412">
              <w:rPr>
                <w:webHidden/>
              </w:rPr>
              <w:instrText xml:space="preserve"> PAGEREF _Toc142333515 \h </w:instrText>
            </w:r>
            <w:r w:rsidR="00804412">
              <w:rPr>
                <w:webHidden/>
              </w:rPr>
            </w:r>
            <w:r w:rsidR="00804412">
              <w:rPr>
                <w:webHidden/>
              </w:rPr>
              <w:fldChar w:fldCharType="separate"/>
            </w:r>
            <w:r w:rsidR="004A5CF2">
              <w:rPr>
                <w:webHidden/>
              </w:rPr>
              <w:t>32</w:t>
            </w:r>
            <w:r w:rsidR="00804412">
              <w:rPr>
                <w:webHidden/>
              </w:rPr>
              <w:fldChar w:fldCharType="end"/>
            </w:r>
          </w:hyperlink>
        </w:p>
        <w:p w14:paraId="4F57EA17" w14:textId="77777777" w:rsidR="00804412" w:rsidRDefault="00F00F93" w:rsidP="005A2C05">
          <w:pPr>
            <w:pStyle w:val="TOC2"/>
            <w:tabs>
              <w:tab w:val="right" w:leader="dot" w:pos="7928"/>
            </w:tabs>
            <w:spacing w:line="240" w:lineRule="auto"/>
            <w:ind w:left="0"/>
            <w:rPr>
              <w:rFonts w:asciiTheme="minorHAnsi" w:eastAsiaTheme="minorEastAsia" w:hAnsiTheme="minorHAnsi" w:cstheme="minorBidi"/>
              <w:noProof/>
            </w:rPr>
          </w:pPr>
          <w:hyperlink w:anchor="_Toc142333516" w:history="1">
            <w:r w:rsidR="00804412" w:rsidRPr="00950C42">
              <w:rPr>
                <w:rStyle w:val="Hyperlink"/>
                <w:noProof/>
              </w:rPr>
              <w:t>5.1 Kesimpulan</w:t>
            </w:r>
            <w:r w:rsidR="00804412">
              <w:rPr>
                <w:noProof/>
                <w:webHidden/>
              </w:rPr>
              <w:tab/>
            </w:r>
            <w:r w:rsidR="00804412">
              <w:rPr>
                <w:noProof/>
                <w:webHidden/>
              </w:rPr>
              <w:fldChar w:fldCharType="begin"/>
            </w:r>
            <w:r w:rsidR="00804412">
              <w:rPr>
                <w:noProof/>
                <w:webHidden/>
              </w:rPr>
              <w:instrText xml:space="preserve"> PAGEREF _Toc142333516 \h </w:instrText>
            </w:r>
            <w:r w:rsidR="00804412">
              <w:rPr>
                <w:noProof/>
                <w:webHidden/>
              </w:rPr>
            </w:r>
            <w:r w:rsidR="00804412">
              <w:rPr>
                <w:noProof/>
                <w:webHidden/>
              </w:rPr>
              <w:fldChar w:fldCharType="separate"/>
            </w:r>
            <w:r w:rsidR="004A5CF2">
              <w:rPr>
                <w:noProof/>
                <w:webHidden/>
              </w:rPr>
              <w:t>32</w:t>
            </w:r>
            <w:r w:rsidR="00804412">
              <w:rPr>
                <w:noProof/>
                <w:webHidden/>
              </w:rPr>
              <w:fldChar w:fldCharType="end"/>
            </w:r>
          </w:hyperlink>
        </w:p>
        <w:p w14:paraId="7ABC4B1F" w14:textId="77777777" w:rsidR="00804412" w:rsidRDefault="00F00F93" w:rsidP="005A2C05">
          <w:pPr>
            <w:pStyle w:val="TOC2"/>
            <w:tabs>
              <w:tab w:val="right" w:leader="dot" w:pos="7928"/>
            </w:tabs>
            <w:spacing w:line="240" w:lineRule="auto"/>
            <w:ind w:left="0"/>
            <w:rPr>
              <w:rFonts w:asciiTheme="minorHAnsi" w:eastAsiaTheme="minorEastAsia" w:hAnsiTheme="minorHAnsi" w:cstheme="minorBidi"/>
              <w:noProof/>
            </w:rPr>
          </w:pPr>
          <w:hyperlink w:anchor="_Toc142333517" w:history="1">
            <w:r w:rsidR="00804412" w:rsidRPr="00950C42">
              <w:rPr>
                <w:rStyle w:val="Hyperlink"/>
                <w:noProof/>
              </w:rPr>
              <w:t>5.2 Saran</w:t>
            </w:r>
            <w:r w:rsidR="00804412">
              <w:rPr>
                <w:noProof/>
                <w:webHidden/>
              </w:rPr>
              <w:tab/>
            </w:r>
            <w:r w:rsidR="00804412">
              <w:rPr>
                <w:noProof/>
                <w:webHidden/>
              </w:rPr>
              <w:fldChar w:fldCharType="begin"/>
            </w:r>
            <w:r w:rsidR="00804412">
              <w:rPr>
                <w:noProof/>
                <w:webHidden/>
              </w:rPr>
              <w:instrText xml:space="preserve"> PAGEREF _Toc142333517 \h </w:instrText>
            </w:r>
            <w:r w:rsidR="00804412">
              <w:rPr>
                <w:noProof/>
                <w:webHidden/>
              </w:rPr>
            </w:r>
            <w:r w:rsidR="00804412">
              <w:rPr>
                <w:noProof/>
                <w:webHidden/>
              </w:rPr>
              <w:fldChar w:fldCharType="separate"/>
            </w:r>
            <w:r w:rsidR="004A5CF2">
              <w:rPr>
                <w:noProof/>
                <w:webHidden/>
              </w:rPr>
              <w:t>32</w:t>
            </w:r>
            <w:r w:rsidR="00804412">
              <w:rPr>
                <w:noProof/>
                <w:webHidden/>
              </w:rPr>
              <w:fldChar w:fldCharType="end"/>
            </w:r>
          </w:hyperlink>
        </w:p>
        <w:p w14:paraId="249ACB24" w14:textId="77777777" w:rsidR="00804412" w:rsidRDefault="00F00F93" w:rsidP="00804412">
          <w:pPr>
            <w:pStyle w:val="TOC1"/>
            <w:spacing w:line="240" w:lineRule="auto"/>
            <w:rPr>
              <w:rFonts w:asciiTheme="minorHAnsi" w:eastAsiaTheme="minorEastAsia" w:hAnsiTheme="minorHAnsi" w:cstheme="minorBidi"/>
              <w:b w:val="0"/>
            </w:rPr>
          </w:pPr>
          <w:hyperlink w:anchor="_Toc142333518" w:history="1">
            <w:r w:rsidR="00804412" w:rsidRPr="00950C42">
              <w:rPr>
                <w:rStyle w:val="Hyperlink"/>
              </w:rPr>
              <w:t>LAMPIRAN</w:t>
            </w:r>
            <w:r w:rsidR="00804412">
              <w:rPr>
                <w:webHidden/>
              </w:rPr>
              <w:tab/>
            </w:r>
            <w:r w:rsidR="00804412">
              <w:rPr>
                <w:webHidden/>
              </w:rPr>
              <w:fldChar w:fldCharType="begin"/>
            </w:r>
            <w:r w:rsidR="00804412">
              <w:rPr>
                <w:webHidden/>
              </w:rPr>
              <w:instrText xml:space="preserve"> PAGEREF _Toc142333518 \h </w:instrText>
            </w:r>
            <w:r w:rsidR="00804412">
              <w:rPr>
                <w:webHidden/>
              </w:rPr>
            </w:r>
            <w:r w:rsidR="00804412">
              <w:rPr>
                <w:webHidden/>
              </w:rPr>
              <w:fldChar w:fldCharType="separate"/>
            </w:r>
            <w:r w:rsidR="004A5CF2">
              <w:rPr>
                <w:webHidden/>
              </w:rPr>
              <w:t>35</w:t>
            </w:r>
            <w:r w:rsidR="00804412">
              <w:rPr>
                <w:webHidden/>
              </w:rPr>
              <w:fldChar w:fldCharType="end"/>
            </w:r>
          </w:hyperlink>
        </w:p>
        <w:p w14:paraId="616FE6B0" w14:textId="77777777" w:rsidR="00804412" w:rsidRDefault="00DD40CC" w:rsidP="00804412">
          <w:pPr>
            <w:rPr>
              <w:rFonts w:cs="Arial"/>
              <w:b/>
              <w:bCs/>
              <w:noProof/>
            </w:rPr>
          </w:pPr>
          <w:r w:rsidRPr="00A96E00">
            <w:rPr>
              <w:rFonts w:cs="Arial"/>
              <w:b/>
              <w:bCs/>
              <w:noProof/>
            </w:rPr>
            <w:fldChar w:fldCharType="end"/>
          </w:r>
        </w:p>
        <w:p w14:paraId="1CF1DA23" w14:textId="77777777" w:rsidR="00804412" w:rsidRDefault="00804412" w:rsidP="00804412">
          <w:pPr>
            <w:rPr>
              <w:rFonts w:cs="Arial"/>
              <w:b/>
              <w:bCs/>
              <w:noProof/>
            </w:rPr>
          </w:pPr>
        </w:p>
        <w:p w14:paraId="054A2F49" w14:textId="77777777" w:rsidR="00804412" w:rsidRPr="00804412" w:rsidRDefault="00F00F93" w:rsidP="00804412">
          <w:pPr>
            <w:rPr>
              <w:rFonts w:cs="Arial"/>
              <w:b/>
              <w:bCs/>
              <w:noProof/>
            </w:rPr>
          </w:pPr>
        </w:p>
      </w:sdtContent>
    </w:sdt>
    <w:bookmarkStart w:id="13" w:name="_Toc142333457" w:displacedByCustomXml="prev"/>
    <w:p w14:paraId="0A04AA56" w14:textId="77777777" w:rsidR="00092FE0" w:rsidRPr="00092FE0" w:rsidRDefault="00776351" w:rsidP="00092FE0">
      <w:pPr>
        <w:pStyle w:val="Heading1"/>
        <w:spacing w:before="0"/>
      </w:pPr>
      <w:r>
        <w:lastRenderedPageBreak/>
        <w:t>DAFTAR GAMBAR</w:t>
      </w:r>
      <w:bookmarkEnd w:id="11"/>
      <w:bookmarkEnd w:id="10"/>
      <w:bookmarkEnd w:id="13"/>
    </w:p>
    <w:p w14:paraId="70075C29" w14:textId="77777777" w:rsidR="00620FDD" w:rsidRPr="00620FDD" w:rsidRDefault="00620FDD" w:rsidP="00620FDD">
      <w:pPr>
        <w:jc w:val="right"/>
        <w:rPr>
          <w:b/>
          <w:sz w:val="20"/>
          <w:szCs w:val="20"/>
        </w:rPr>
      </w:pPr>
      <w:r w:rsidRPr="00620FDD">
        <w:rPr>
          <w:b/>
          <w:sz w:val="20"/>
          <w:szCs w:val="20"/>
        </w:rPr>
        <w:t>Halaman</w:t>
      </w:r>
    </w:p>
    <w:p w14:paraId="65679691" w14:textId="77777777" w:rsidR="00EE3C68" w:rsidRDefault="00EE3C68" w:rsidP="00EE3C68">
      <w:pPr>
        <w:pStyle w:val="TableofFigures"/>
        <w:tabs>
          <w:tab w:val="right" w:leader="dot" w:pos="7928"/>
        </w:tabs>
        <w:rPr>
          <w:rFonts w:asciiTheme="minorHAnsi" w:eastAsiaTheme="minorEastAsia" w:hAnsiTheme="minorHAnsi" w:cstheme="minorBidi"/>
          <w:noProof/>
        </w:rPr>
      </w:pPr>
      <w:r>
        <w:rPr>
          <w:b/>
          <w:sz w:val="24"/>
          <w:szCs w:val="24"/>
        </w:rPr>
        <w:fldChar w:fldCharType="begin"/>
      </w:r>
      <w:r>
        <w:rPr>
          <w:b/>
          <w:sz w:val="24"/>
          <w:szCs w:val="24"/>
        </w:rPr>
        <w:instrText xml:space="preserve"> TOC \h \z \c "Gamabar 2." </w:instrText>
      </w:r>
      <w:r>
        <w:rPr>
          <w:b/>
          <w:sz w:val="24"/>
          <w:szCs w:val="24"/>
        </w:rPr>
        <w:fldChar w:fldCharType="separate"/>
      </w:r>
      <w:hyperlink r:id="rId16" w:anchor="_Toc129552276" w:history="1">
        <w:r w:rsidR="0012059B">
          <w:rPr>
            <w:rStyle w:val="Hyperlink"/>
            <w:rFonts w:eastAsiaTheme="majorEastAsia"/>
            <w:noProof/>
          </w:rPr>
          <w:t>Gambar 2.</w:t>
        </w:r>
        <w:r w:rsidRPr="00357001">
          <w:rPr>
            <w:rStyle w:val="Hyperlink"/>
            <w:rFonts w:eastAsiaTheme="majorEastAsia"/>
            <w:noProof/>
          </w:rPr>
          <w:t>1 Tumbuhan Pepaya</w:t>
        </w:r>
        <w:r>
          <w:rPr>
            <w:noProof/>
            <w:webHidden/>
          </w:rPr>
          <w:tab/>
        </w:r>
        <w:r>
          <w:rPr>
            <w:noProof/>
            <w:webHidden/>
          </w:rPr>
          <w:fldChar w:fldCharType="begin"/>
        </w:r>
        <w:r>
          <w:rPr>
            <w:noProof/>
            <w:webHidden/>
          </w:rPr>
          <w:instrText xml:space="preserve"> PAGEREF _Toc129552276 \h </w:instrText>
        </w:r>
        <w:r>
          <w:rPr>
            <w:noProof/>
            <w:webHidden/>
          </w:rPr>
        </w:r>
        <w:r>
          <w:rPr>
            <w:noProof/>
            <w:webHidden/>
          </w:rPr>
          <w:fldChar w:fldCharType="separate"/>
        </w:r>
        <w:r w:rsidR="004A5CF2">
          <w:rPr>
            <w:noProof/>
            <w:webHidden/>
          </w:rPr>
          <w:t>5</w:t>
        </w:r>
        <w:r>
          <w:rPr>
            <w:noProof/>
            <w:webHidden/>
          </w:rPr>
          <w:fldChar w:fldCharType="end"/>
        </w:r>
      </w:hyperlink>
    </w:p>
    <w:p w14:paraId="52081450" w14:textId="77777777" w:rsidR="00EE3C68" w:rsidRDefault="00F00F93" w:rsidP="00EE3C68">
      <w:pPr>
        <w:pStyle w:val="TableofFigures"/>
        <w:tabs>
          <w:tab w:val="right" w:leader="dot" w:pos="7928"/>
        </w:tabs>
        <w:rPr>
          <w:rFonts w:asciiTheme="minorHAnsi" w:eastAsiaTheme="minorEastAsia" w:hAnsiTheme="minorHAnsi" w:cstheme="minorBidi"/>
          <w:noProof/>
        </w:rPr>
      </w:pPr>
      <w:hyperlink r:id="rId17" w:anchor="_Toc129552277" w:history="1">
        <w:r w:rsidR="0012059B">
          <w:rPr>
            <w:rStyle w:val="Hyperlink"/>
            <w:rFonts w:eastAsiaTheme="majorEastAsia"/>
            <w:noProof/>
          </w:rPr>
          <w:t>Gambar 2.</w:t>
        </w:r>
        <w:r w:rsidR="00EE3C68" w:rsidRPr="00357001">
          <w:rPr>
            <w:rStyle w:val="Hyperlink"/>
            <w:rFonts w:eastAsiaTheme="majorEastAsia"/>
            <w:noProof/>
          </w:rPr>
          <w:t>2 Rumus Bangun Furosemide</w:t>
        </w:r>
        <w:r w:rsidR="00EE3C68">
          <w:rPr>
            <w:noProof/>
            <w:webHidden/>
          </w:rPr>
          <w:tab/>
        </w:r>
        <w:r w:rsidR="00EE3C68">
          <w:rPr>
            <w:noProof/>
            <w:webHidden/>
          </w:rPr>
          <w:fldChar w:fldCharType="begin"/>
        </w:r>
        <w:r w:rsidR="00EE3C68">
          <w:rPr>
            <w:noProof/>
            <w:webHidden/>
          </w:rPr>
          <w:instrText xml:space="preserve"> PAGEREF _Toc129552277 \h </w:instrText>
        </w:r>
        <w:r w:rsidR="00EE3C68">
          <w:rPr>
            <w:noProof/>
            <w:webHidden/>
          </w:rPr>
        </w:r>
        <w:r w:rsidR="00EE3C68">
          <w:rPr>
            <w:noProof/>
            <w:webHidden/>
          </w:rPr>
          <w:fldChar w:fldCharType="separate"/>
        </w:r>
        <w:r w:rsidR="004A5CF2">
          <w:rPr>
            <w:noProof/>
            <w:webHidden/>
          </w:rPr>
          <w:t>11</w:t>
        </w:r>
        <w:r w:rsidR="00EE3C68">
          <w:rPr>
            <w:noProof/>
            <w:webHidden/>
          </w:rPr>
          <w:fldChar w:fldCharType="end"/>
        </w:r>
      </w:hyperlink>
    </w:p>
    <w:p w14:paraId="1B002086" w14:textId="77777777" w:rsidR="00EE3C68" w:rsidRDefault="00F00F93" w:rsidP="00EE3C68">
      <w:pPr>
        <w:pStyle w:val="TableofFigures"/>
        <w:tabs>
          <w:tab w:val="right" w:leader="dot" w:pos="7928"/>
        </w:tabs>
        <w:rPr>
          <w:rFonts w:asciiTheme="minorHAnsi" w:eastAsiaTheme="minorEastAsia" w:hAnsiTheme="minorHAnsi" w:cstheme="minorBidi"/>
          <w:noProof/>
        </w:rPr>
      </w:pPr>
      <w:hyperlink w:anchor="_Toc129552278" w:history="1">
        <w:r w:rsidR="0012059B">
          <w:rPr>
            <w:rStyle w:val="Hyperlink"/>
            <w:rFonts w:eastAsiaTheme="majorEastAsia"/>
            <w:noProof/>
          </w:rPr>
          <w:t>Gambar 2.</w:t>
        </w:r>
        <w:r w:rsidR="00EE3C68" w:rsidRPr="00357001">
          <w:rPr>
            <w:rStyle w:val="Hyperlink"/>
            <w:rFonts w:eastAsiaTheme="majorEastAsia"/>
            <w:noProof/>
          </w:rPr>
          <w:t>3 Kerangka Konsep</w:t>
        </w:r>
        <w:r w:rsidR="00EE3C68">
          <w:rPr>
            <w:noProof/>
            <w:webHidden/>
          </w:rPr>
          <w:tab/>
        </w:r>
        <w:r w:rsidR="00EE3C68">
          <w:rPr>
            <w:noProof/>
            <w:webHidden/>
          </w:rPr>
          <w:fldChar w:fldCharType="begin"/>
        </w:r>
        <w:r w:rsidR="00EE3C68">
          <w:rPr>
            <w:noProof/>
            <w:webHidden/>
          </w:rPr>
          <w:instrText xml:space="preserve"> PAGEREF _Toc129552278 \h </w:instrText>
        </w:r>
        <w:r w:rsidR="00EE3C68">
          <w:rPr>
            <w:noProof/>
            <w:webHidden/>
          </w:rPr>
        </w:r>
        <w:r w:rsidR="00EE3C68">
          <w:rPr>
            <w:noProof/>
            <w:webHidden/>
          </w:rPr>
          <w:fldChar w:fldCharType="separate"/>
        </w:r>
        <w:r w:rsidR="004A5CF2">
          <w:rPr>
            <w:noProof/>
            <w:webHidden/>
          </w:rPr>
          <w:t>18</w:t>
        </w:r>
        <w:r w:rsidR="00EE3C68">
          <w:rPr>
            <w:noProof/>
            <w:webHidden/>
          </w:rPr>
          <w:fldChar w:fldCharType="end"/>
        </w:r>
      </w:hyperlink>
    </w:p>
    <w:p w14:paraId="6EEC77E3" w14:textId="77777777" w:rsidR="00614049" w:rsidRPr="00614049" w:rsidRDefault="00EE3C68" w:rsidP="00241236">
      <w:pPr>
        <w:pStyle w:val="TableofFigures"/>
        <w:tabs>
          <w:tab w:val="right" w:leader="dot" w:pos="7928"/>
        </w:tabs>
        <w:spacing w:line="240" w:lineRule="auto"/>
        <w:rPr>
          <w:noProof/>
        </w:rPr>
      </w:pPr>
      <w:r>
        <w:rPr>
          <w:b/>
          <w:sz w:val="24"/>
          <w:szCs w:val="24"/>
        </w:rPr>
        <w:fldChar w:fldCharType="end"/>
      </w:r>
      <w:r w:rsidR="005954D1" w:rsidRPr="00A40767">
        <w:rPr>
          <w:b/>
          <w:sz w:val="24"/>
          <w:szCs w:val="24"/>
        </w:rPr>
        <w:fldChar w:fldCharType="begin"/>
      </w:r>
      <w:r w:rsidR="005954D1" w:rsidRPr="00A40767">
        <w:rPr>
          <w:b/>
          <w:sz w:val="24"/>
          <w:szCs w:val="24"/>
        </w:rPr>
        <w:instrText xml:space="preserve"> TOC \h \z \c "Gambar 3." </w:instrText>
      </w:r>
      <w:r w:rsidR="005954D1" w:rsidRPr="00A40767">
        <w:rPr>
          <w:b/>
          <w:sz w:val="24"/>
          <w:szCs w:val="24"/>
        </w:rPr>
        <w:fldChar w:fldCharType="end"/>
      </w:r>
      <w:r w:rsidR="00BE74A8" w:rsidRPr="00A40767">
        <w:rPr>
          <w:b/>
          <w:sz w:val="24"/>
          <w:szCs w:val="24"/>
        </w:rPr>
        <w:fldChar w:fldCharType="begin"/>
      </w:r>
      <w:r w:rsidR="00BE74A8" w:rsidRPr="00A40767">
        <w:rPr>
          <w:b/>
          <w:sz w:val="24"/>
          <w:szCs w:val="24"/>
        </w:rPr>
        <w:instrText xml:space="preserve"> TOC \h \z \c "Gambar 3." </w:instrText>
      </w:r>
      <w:r w:rsidR="00BE74A8" w:rsidRPr="00A40767">
        <w:rPr>
          <w:b/>
          <w:sz w:val="24"/>
          <w:szCs w:val="24"/>
        </w:rPr>
        <w:fldChar w:fldCharType="separate"/>
      </w:r>
      <w:hyperlink w:anchor="_Toc129270769" w:history="1">
        <w:r w:rsidR="0012059B">
          <w:rPr>
            <w:rStyle w:val="Hyperlink"/>
            <w:noProof/>
            <w:color w:val="auto"/>
          </w:rPr>
          <w:t>Gambar 3.</w:t>
        </w:r>
        <w:r w:rsidR="00BE74A8" w:rsidRPr="00A40767">
          <w:rPr>
            <w:rStyle w:val="Hyperlink"/>
            <w:noProof/>
            <w:color w:val="auto"/>
          </w:rPr>
          <w:t>1 Kerangka Kerja</w:t>
        </w:r>
        <w:r w:rsidR="00BE74A8" w:rsidRPr="00A40767">
          <w:rPr>
            <w:noProof/>
            <w:webHidden/>
          </w:rPr>
          <w:tab/>
        </w:r>
        <w:r w:rsidR="00BE74A8" w:rsidRPr="00A40767">
          <w:rPr>
            <w:noProof/>
            <w:webHidden/>
          </w:rPr>
          <w:fldChar w:fldCharType="begin"/>
        </w:r>
        <w:r w:rsidR="00BE74A8" w:rsidRPr="00A40767">
          <w:rPr>
            <w:noProof/>
            <w:webHidden/>
          </w:rPr>
          <w:instrText xml:space="preserve"> PAGEREF _Toc129270769 \h </w:instrText>
        </w:r>
        <w:r w:rsidR="00BE74A8" w:rsidRPr="00A40767">
          <w:rPr>
            <w:noProof/>
            <w:webHidden/>
          </w:rPr>
        </w:r>
        <w:r w:rsidR="00BE74A8" w:rsidRPr="00A40767">
          <w:rPr>
            <w:noProof/>
            <w:webHidden/>
          </w:rPr>
          <w:fldChar w:fldCharType="separate"/>
        </w:r>
        <w:r w:rsidR="004A5CF2">
          <w:rPr>
            <w:noProof/>
            <w:webHidden/>
          </w:rPr>
          <w:t>25</w:t>
        </w:r>
        <w:r w:rsidR="00BE74A8" w:rsidRPr="00A40767">
          <w:rPr>
            <w:noProof/>
            <w:webHidden/>
          </w:rPr>
          <w:fldChar w:fldCharType="end"/>
        </w:r>
      </w:hyperlink>
    </w:p>
    <w:p w14:paraId="00C03D0D" w14:textId="77777777" w:rsidR="00D27CC3" w:rsidRDefault="00BE74A8" w:rsidP="00E00339">
      <w:pPr>
        <w:pStyle w:val="Heading1"/>
        <w:spacing w:before="0" w:line="240" w:lineRule="auto"/>
        <w:jc w:val="left"/>
      </w:pPr>
      <w:r w:rsidRPr="00A40767">
        <w:fldChar w:fldCharType="end"/>
      </w:r>
    </w:p>
    <w:p w14:paraId="69F2B951" w14:textId="77777777" w:rsidR="00D27CC3" w:rsidRDefault="00D27CC3">
      <w:pPr>
        <w:rPr>
          <w:rFonts w:eastAsiaTheme="majorEastAsia"/>
          <w:b/>
          <w:bCs/>
          <w:color w:val="000000" w:themeColor="text1"/>
          <w:sz w:val="24"/>
          <w:szCs w:val="28"/>
        </w:rPr>
      </w:pPr>
      <w:r>
        <w:br w:type="page"/>
      </w:r>
    </w:p>
    <w:p w14:paraId="1FBC4EF7" w14:textId="77777777" w:rsidR="00D27CC3" w:rsidRDefault="00D27CC3" w:rsidP="00B74B91">
      <w:pPr>
        <w:pStyle w:val="Heading1"/>
        <w:spacing w:before="0" w:line="240" w:lineRule="auto"/>
      </w:pPr>
      <w:bookmarkStart w:id="14" w:name="_Toc142333458"/>
      <w:r>
        <w:lastRenderedPageBreak/>
        <w:t>DAFTAR GRAFIK</w:t>
      </w:r>
      <w:bookmarkEnd w:id="14"/>
    </w:p>
    <w:p w14:paraId="162E264F" w14:textId="55E818C3" w:rsidR="004D0467" w:rsidRPr="0000080B" w:rsidRDefault="0000080B" w:rsidP="0000080B">
      <w:pPr>
        <w:jc w:val="right"/>
        <w:rPr>
          <w:sz w:val="20"/>
          <w:szCs w:val="20"/>
        </w:rPr>
      </w:pPr>
      <w:r w:rsidRPr="0000080B">
        <w:rPr>
          <w:b/>
          <w:sz w:val="20"/>
          <w:szCs w:val="20"/>
        </w:rPr>
        <w:t>Halaman</w:t>
      </w:r>
    </w:p>
    <w:p w14:paraId="0380709B" w14:textId="77777777" w:rsidR="004D0467" w:rsidRDefault="004D0467">
      <w:pPr>
        <w:pStyle w:val="TableofFigures"/>
        <w:tabs>
          <w:tab w:val="right" w:leader="dot" w:pos="7928"/>
        </w:tabs>
        <w:rPr>
          <w:rFonts w:asciiTheme="minorHAnsi" w:eastAsiaTheme="minorEastAsia" w:hAnsiTheme="minorHAnsi" w:cstheme="minorBidi"/>
          <w:noProof/>
        </w:rPr>
      </w:pPr>
      <w:r>
        <w:fldChar w:fldCharType="begin"/>
      </w:r>
      <w:r>
        <w:instrText xml:space="preserve"> TOC \h \z \c "Garafik 4." </w:instrText>
      </w:r>
      <w:r>
        <w:fldChar w:fldCharType="separate"/>
      </w:r>
      <w:hyperlink w:anchor="_Toc137558314" w:history="1">
        <w:r w:rsidR="0074232B">
          <w:rPr>
            <w:rStyle w:val="Hyperlink"/>
            <w:rFonts w:eastAsiaTheme="majorEastAsia"/>
            <w:noProof/>
          </w:rPr>
          <w:t>Garafik 4.1 Rata-rata Volume Urin P</w:t>
        </w:r>
        <w:r w:rsidRPr="006632A7">
          <w:rPr>
            <w:rStyle w:val="Hyperlink"/>
            <w:rFonts w:eastAsiaTheme="majorEastAsia"/>
            <w:noProof/>
          </w:rPr>
          <w:t>erlakuan</w:t>
        </w:r>
        <w:r>
          <w:rPr>
            <w:noProof/>
            <w:webHidden/>
          </w:rPr>
          <w:tab/>
        </w:r>
        <w:r>
          <w:rPr>
            <w:noProof/>
            <w:webHidden/>
          </w:rPr>
          <w:fldChar w:fldCharType="begin"/>
        </w:r>
        <w:r>
          <w:rPr>
            <w:noProof/>
            <w:webHidden/>
          </w:rPr>
          <w:instrText xml:space="preserve"> PAGEREF _Toc137558314 \h </w:instrText>
        </w:r>
        <w:r>
          <w:rPr>
            <w:noProof/>
            <w:webHidden/>
          </w:rPr>
        </w:r>
        <w:r>
          <w:rPr>
            <w:noProof/>
            <w:webHidden/>
          </w:rPr>
          <w:fldChar w:fldCharType="separate"/>
        </w:r>
        <w:r w:rsidR="004A5CF2">
          <w:rPr>
            <w:noProof/>
            <w:webHidden/>
          </w:rPr>
          <w:t>28</w:t>
        </w:r>
        <w:r>
          <w:rPr>
            <w:noProof/>
            <w:webHidden/>
          </w:rPr>
          <w:fldChar w:fldCharType="end"/>
        </w:r>
      </w:hyperlink>
    </w:p>
    <w:p w14:paraId="716C9DDB" w14:textId="77777777" w:rsidR="002B6C06" w:rsidRPr="002B6C06" w:rsidRDefault="004D0467" w:rsidP="002B6C06">
      <w:r>
        <w:fldChar w:fldCharType="end"/>
      </w:r>
    </w:p>
    <w:p w14:paraId="6EF0D98F" w14:textId="77777777" w:rsidR="00D27CC3" w:rsidRPr="00D27CC3" w:rsidRDefault="00D27CC3" w:rsidP="00D27CC3"/>
    <w:p w14:paraId="28D73EA8" w14:textId="77777777" w:rsidR="00EC60D3" w:rsidRDefault="00EC60D3" w:rsidP="00D84C06">
      <w:pPr>
        <w:pStyle w:val="Heading1"/>
        <w:spacing w:before="0" w:line="240" w:lineRule="auto"/>
        <w:jc w:val="left"/>
      </w:pPr>
    </w:p>
    <w:p w14:paraId="648B88AC" w14:textId="77777777" w:rsidR="004365E8" w:rsidRDefault="004365E8">
      <w:pPr>
        <w:rPr>
          <w:rFonts w:eastAsiaTheme="majorEastAsia"/>
          <w:b/>
          <w:bCs/>
          <w:color w:val="000000" w:themeColor="text1"/>
          <w:sz w:val="24"/>
          <w:szCs w:val="28"/>
        </w:rPr>
      </w:pPr>
      <w:r>
        <w:br w:type="page"/>
      </w:r>
    </w:p>
    <w:p w14:paraId="58071FED" w14:textId="77777777" w:rsidR="007220B5" w:rsidRDefault="002069EC" w:rsidP="007220B5">
      <w:pPr>
        <w:pStyle w:val="Heading1"/>
        <w:spacing w:before="0"/>
      </w:pPr>
      <w:bookmarkStart w:id="15" w:name="_Toc142333459"/>
      <w:r>
        <w:lastRenderedPageBreak/>
        <w:t>DAFTAR TABEL</w:t>
      </w:r>
      <w:bookmarkEnd w:id="15"/>
    </w:p>
    <w:p w14:paraId="2460A117" w14:textId="77777777" w:rsidR="00EC60D3" w:rsidRPr="0000080B" w:rsidRDefault="007220B5" w:rsidP="00DE7FC3">
      <w:pPr>
        <w:jc w:val="right"/>
        <w:rPr>
          <w:b/>
          <w:sz w:val="20"/>
          <w:szCs w:val="20"/>
        </w:rPr>
      </w:pPr>
      <w:r w:rsidRPr="0000080B">
        <w:rPr>
          <w:b/>
          <w:sz w:val="20"/>
          <w:szCs w:val="20"/>
        </w:rPr>
        <w:t xml:space="preserve">Halaman </w:t>
      </w:r>
    </w:p>
    <w:p w14:paraId="2A10A89A" w14:textId="77777777" w:rsidR="00D810FA" w:rsidRPr="009A747E" w:rsidRDefault="00D810FA" w:rsidP="0035167F">
      <w:pPr>
        <w:pStyle w:val="TableofFigures"/>
        <w:tabs>
          <w:tab w:val="right" w:leader="dot" w:pos="7928"/>
        </w:tabs>
        <w:ind w:left="1134" w:hanging="1134"/>
        <w:rPr>
          <w:rFonts w:asciiTheme="minorHAnsi" w:eastAsiaTheme="minorEastAsia" w:hAnsiTheme="minorHAnsi" w:cstheme="minorBidi"/>
          <w:noProof/>
        </w:rPr>
      </w:pPr>
      <w:r>
        <w:rPr>
          <w:b/>
          <w:sz w:val="24"/>
          <w:szCs w:val="24"/>
        </w:rPr>
        <w:fldChar w:fldCharType="begin"/>
      </w:r>
      <w:r>
        <w:rPr>
          <w:b/>
          <w:sz w:val="24"/>
          <w:szCs w:val="24"/>
        </w:rPr>
        <w:instrText xml:space="preserve"> TOC \h \z \c "Tabel 4." </w:instrText>
      </w:r>
      <w:r>
        <w:rPr>
          <w:b/>
          <w:sz w:val="24"/>
          <w:szCs w:val="24"/>
        </w:rPr>
        <w:fldChar w:fldCharType="separate"/>
      </w:r>
      <w:hyperlink w:anchor="_Toc137161632" w:history="1">
        <w:r w:rsidR="000955C9">
          <w:rPr>
            <w:rStyle w:val="Hyperlink"/>
            <w:rFonts w:eastAsiaTheme="majorEastAsia"/>
            <w:noProof/>
            <w:color w:val="auto"/>
          </w:rPr>
          <w:t>Tabel 4.</w:t>
        </w:r>
        <w:r w:rsidRPr="009A747E">
          <w:rPr>
            <w:rStyle w:val="Hyperlink"/>
            <w:rFonts w:eastAsiaTheme="majorEastAsia"/>
            <w:noProof/>
            <w:color w:val="auto"/>
          </w:rPr>
          <w:t xml:space="preserve">1 </w:t>
        </w:r>
        <w:r w:rsidR="0035167F" w:rsidRPr="009A747E">
          <w:rPr>
            <w:rStyle w:val="Hyperlink"/>
            <w:rFonts w:eastAsiaTheme="majorEastAsia"/>
            <w:noProof/>
            <w:color w:val="auto"/>
          </w:rPr>
          <w:tab/>
        </w:r>
        <w:r w:rsidRPr="009A747E">
          <w:rPr>
            <w:rStyle w:val="Hyperlink"/>
            <w:rFonts w:eastAsiaTheme="majorEastAsia"/>
            <w:noProof/>
            <w:color w:val="auto"/>
          </w:rPr>
          <w:t>Volume Urin Normal selama 5 Hari</w:t>
        </w:r>
        <w:r w:rsidRPr="009A747E">
          <w:rPr>
            <w:noProof/>
            <w:webHidden/>
          </w:rPr>
          <w:tab/>
        </w:r>
        <w:r w:rsidRPr="009A747E">
          <w:rPr>
            <w:noProof/>
            <w:webHidden/>
          </w:rPr>
          <w:fldChar w:fldCharType="begin"/>
        </w:r>
        <w:r w:rsidRPr="009A747E">
          <w:rPr>
            <w:noProof/>
            <w:webHidden/>
          </w:rPr>
          <w:instrText xml:space="preserve"> PAGEREF _Toc137161632 \h </w:instrText>
        </w:r>
        <w:r w:rsidRPr="009A747E">
          <w:rPr>
            <w:noProof/>
            <w:webHidden/>
          </w:rPr>
        </w:r>
        <w:r w:rsidRPr="009A747E">
          <w:rPr>
            <w:noProof/>
            <w:webHidden/>
          </w:rPr>
          <w:fldChar w:fldCharType="separate"/>
        </w:r>
        <w:r w:rsidR="004A5CF2">
          <w:rPr>
            <w:noProof/>
            <w:webHidden/>
          </w:rPr>
          <w:t>26</w:t>
        </w:r>
        <w:r w:rsidRPr="009A747E">
          <w:rPr>
            <w:noProof/>
            <w:webHidden/>
          </w:rPr>
          <w:fldChar w:fldCharType="end"/>
        </w:r>
      </w:hyperlink>
    </w:p>
    <w:p w14:paraId="5C20ED17" w14:textId="77777777" w:rsidR="00D810FA" w:rsidRPr="009A747E" w:rsidRDefault="00F00F93" w:rsidP="0035167F">
      <w:pPr>
        <w:pStyle w:val="TableofFigures"/>
        <w:tabs>
          <w:tab w:val="right" w:leader="dot" w:pos="7928"/>
        </w:tabs>
        <w:spacing w:after="80" w:line="240" w:lineRule="auto"/>
        <w:ind w:left="1140" w:hanging="1140"/>
        <w:jc w:val="left"/>
        <w:rPr>
          <w:rFonts w:asciiTheme="minorHAnsi" w:eastAsiaTheme="minorEastAsia" w:hAnsiTheme="minorHAnsi" w:cstheme="minorBidi"/>
          <w:noProof/>
        </w:rPr>
      </w:pPr>
      <w:hyperlink w:anchor="_Toc137161633" w:history="1">
        <w:r w:rsidR="000955C9">
          <w:rPr>
            <w:rStyle w:val="Hyperlink"/>
            <w:rFonts w:eastAsiaTheme="majorEastAsia"/>
            <w:noProof/>
            <w:color w:val="auto"/>
          </w:rPr>
          <w:t>Tabel 4.</w:t>
        </w:r>
        <w:r w:rsidR="003662D9" w:rsidRPr="009A747E">
          <w:rPr>
            <w:rStyle w:val="Hyperlink"/>
            <w:rFonts w:eastAsiaTheme="majorEastAsia"/>
            <w:noProof/>
            <w:color w:val="auto"/>
          </w:rPr>
          <w:t xml:space="preserve">2 </w:t>
        </w:r>
        <w:r w:rsidR="0035167F" w:rsidRPr="009A747E">
          <w:rPr>
            <w:rStyle w:val="Hyperlink"/>
            <w:rFonts w:eastAsiaTheme="majorEastAsia"/>
            <w:noProof/>
            <w:color w:val="auto"/>
          </w:rPr>
          <w:tab/>
        </w:r>
        <w:r w:rsidR="00D810FA" w:rsidRPr="009A747E">
          <w:rPr>
            <w:rStyle w:val="Hyperlink"/>
            <w:rFonts w:eastAsiaTheme="majorEastAsia"/>
            <w:noProof/>
            <w:color w:val="auto"/>
          </w:rPr>
          <w:t xml:space="preserve">Volume Pemberian Air hangat, Suspensi Furosemide,  </w:t>
        </w:r>
        <w:r w:rsidR="0035167F" w:rsidRPr="009A747E">
          <w:rPr>
            <w:rStyle w:val="Hyperlink"/>
            <w:rFonts w:eastAsiaTheme="majorEastAsia"/>
            <w:noProof/>
            <w:color w:val="auto"/>
          </w:rPr>
          <w:t xml:space="preserve">            </w:t>
        </w:r>
        <w:r w:rsidR="00D810FA" w:rsidRPr="009A747E">
          <w:rPr>
            <w:rStyle w:val="Hyperlink"/>
            <w:rFonts w:eastAsiaTheme="majorEastAsia"/>
            <w:noProof/>
            <w:color w:val="auto"/>
          </w:rPr>
          <w:t xml:space="preserve">Suspensi Na-CMC, Ekstrak Etanol Daun Pepaya </w:t>
        </w:r>
        <w:r w:rsidR="00E355A4" w:rsidRPr="009A747E">
          <w:rPr>
            <w:rStyle w:val="Hyperlink"/>
            <w:rFonts w:eastAsiaTheme="majorEastAsia"/>
            <w:noProof/>
            <w:color w:val="auto"/>
          </w:rPr>
          <w:t>D</w:t>
        </w:r>
        <w:r w:rsidR="00D810FA" w:rsidRPr="009A747E">
          <w:rPr>
            <w:rStyle w:val="Hyperlink"/>
            <w:rFonts w:eastAsiaTheme="majorEastAsia"/>
            <w:noProof/>
            <w:color w:val="auto"/>
          </w:rPr>
          <w:t>osis I,</w:t>
        </w:r>
        <w:r w:rsidR="00607ACE" w:rsidRPr="009A747E">
          <w:rPr>
            <w:rStyle w:val="Hyperlink"/>
            <w:rFonts w:eastAsiaTheme="majorEastAsia"/>
            <w:noProof/>
            <w:color w:val="auto"/>
          </w:rPr>
          <w:t xml:space="preserve"> </w:t>
        </w:r>
        <w:r w:rsidR="00D810FA" w:rsidRPr="009A747E">
          <w:rPr>
            <w:rStyle w:val="Hyperlink"/>
            <w:rFonts w:eastAsiaTheme="majorEastAsia"/>
            <w:noProof/>
            <w:color w:val="auto"/>
          </w:rPr>
          <w:t>II,</w:t>
        </w:r>
        <w:r w:rsidR="00607ACE" w:rsidRPr="009A747E">
          <w:rPr>
            <w:rStyle w:val="Hyperlink"/>
            <w:rFonts w:eastAsiaTheme="majorEastAsia"/>
            <w:noProof/>
            <w:color w:val="auto"/>
          </w:rPr>
          <w:t xml:space="preserve"> </w:t>
        </w:r>
        <w:r w:rsidR="00D810FA" w:rsidRPr="009A747E">
          <w:rPr>
            <w:rStyle w:val="Hyperlink"/>
            <w:rFonts w:eastAsiaTheme="majorEastAsia"/>
            <w:noProof/>
            <w:color w:val="auto"/>
          </w:rPr>
          <w:t>III</w:t>
        </w:r>
        <w:r w:rsidR="00D810FA" w:rsidRPr="009A747E">
          <w:rPr>
            <w:noProof/>
            <w:webHidden/>
          </w:rPr>
          <w:tab/>
        </w:r>
        <w:r w:rsidR="00D810FA" w:rsidRPr="009A747E">
          <w:rPr>
            <w:noProof/>
            <w:webHidden/>
          </w:rPr>
          <w:fldChar w:fldCharType="begin"/>
        </w:r>
        <w:r w:rsidR="00D810FA" w:rsidRPr="009A747E">
          <w:rPr>
            <w:noProof/>
            <w:webHidden/>
          </w:rPr>
          <w:instrText xml:space="preserve"> PAGEREF _Toc137161633 \h </w:instrText>
        </w:r>
        <w:r w:rsidR="00D810FA" w:rsidRPr="009A747E">
          <w:rPr>
            <w:noProof/>
            <w:webHidden/>
          </w:rPr>
        </w:r>
        <w:r w:rsidR="00D810FA" w:rsidRPr="009A747E">
          <w:rPr>
            <w:noProof/>
            <w:webHidden/>
          </w:rPr>
          <w:fldChar w:fldCharType="separate"/>
        </w:r>
        <w:r w:rsidR="004A5CF2">
          <w:rPr>
            <w:noProof/>
            <w:webHidden/>
          </w:rPr>
          <w:t>27</w:t>
        </w:r>
        <w:r w:rsidR="00D810FA" w:rsidRPr="009A747E">
          <w:rPr>
            <w:noProof/>
            <w:webHidden/>
          </w:rPr>
          <w:fldChar w:fldCharType="end"/>
        </w:r>
      </w:hyperlink>
    </w:p>
    <w:p w14:paraId="763480B1" w14:textId="77777777" w:rsidR="00D810FA" w:rsidRPr="009A747E" w:rsidRDefault="00F00F93" w:rsidP="00D357F8">
      <w:pPr>
        <w:pStyle w:val="TableofFigures"/>
        <w:tabs>
          <w:tab w:val="right" w:leader="dot" w:pos="7928"/>
        </w:tabs>
        <w:spacing w:after="120" w:line="240" w:lineRule="auto"/>
        <w:ind w:left="1134" w:hanging="1134"/>
        <w:jc w:val="left"/>
        <w:rPr>
          <w:rFonts w:asciiTheme="minorHAnsi" w:eastAsiaTheme="minorEastAsia" w:hAnsiTheme="minorHAnsi" w:cstheme="minorBidi"/>
          <w:noProof/>
        </w:rPr>
      </w:pPr>
      <w:hyperlink w:anchor="_Toc137161634" w:history="1">
        <w:r w:rsidR="000955C9">
          <w:rPr>
            <w:rStyle w:val="Hyperlink"/>
            <w:rFonts w:eastAsiaTheme="majorEastAsia"/>
            <w:noProof/>
            <w:color w:val="auto"/>
          </w:rPr>
          <w:t>Tabel 4.</w:t>
        </w:r>
        <w:r w:rsidR="000B4C01" w:rsidRPr="009A747E">
          <w:rPr>
            <w:rStyle w:val="Hyperlink"/>
            <w:rFonts w:eastAsiaTheme="majorEastAsia"/>
            <w:noProof/>
            <w:color w:val="auto"/>
          </w:rPr>
          <w:t xml:space="preserve">3 </w:t>
        </w:r>
        <w:r w:rsidR="0035167F" w:rsidRPr="009A747E">
          <w:rPr>
            <w:rStyle w:val="Hyperlink"/>
            <w:rFonts w:eastAsiaTheme="majorEastAsia"/>
            <w:noProof/>
            <w:color w:val="auto"/>
          </w:rPr>
          <w:tab/>
        </w:r>
        <w:r w:rsidR="00D810FA" w:rsidRPr="009A747E">
          <w:rPr>
            <w:rStyle w:val="Hyperlink"/>
            <w:rFonts w:eastAsiaTheme="majorEastAsia"/>
            <w:noProof/>
            <w:color w:val="auto"/>
          </w:rPr>
          <w:t xml:space="preserve">Data pengamatan Volume Urin Tikus setelah Pemberian </w:t>
        </w:r>
        <w:r w:rsidR="0035167F" w:rsidRPr="009A747E">
          <w:rPr>
            <w:rStyle w:val="Hyperlink"/>
            <w:rFonts w:eastAsiaTheme="majorEastAsia"/>
            <w:noProof/>
            <w:color w:val="auto"/>
          </w:rPr>
          <w:t xml:space="preserve">         </w:t>
        </w:r>
        <w:r w:rsidR="00D810FA" w:rsidRPr="009A747E">
          <w:rPr>
            <w:rStyle w:val="Hyperlink"/>
            <w:rFonts w:eastAsiaTheme="majorEastAsia"/>
            <w:noProof/>
            <w:color w:val="auto"/>
          </w:rPr>
          <w:t>Suspensi</w:t>
        </w:r>
        <w:r w:rsidR="00E355A4" w:rsidRPr="009A747E">
          <w:rPr>
            <w:rStyle w:val="Hyperlink"/>
            <w:rFonts w:eastAsiaTheme="majorEastAsia"/>
            <w:noProof/>
            <w:color w:val="auto"/>
          </w:rPr>
          <w:t xml:space="preserve"> F</w:t>
        </w:r>
        <w:r w:rsidR="00D810FA" w:rsidRPr="009A747E">
          <w:rPr>
            <w:rStyle w:val="Hyperlink"/>
            <w:rFonts w:eastAsiaTheme="majorEastAsia"/>
            <w:noProof/>
            <w:color w:val="auto"/>
          </w:rPr>
          <w:t>urosemide, Na-CMC, EEDP Dosis I,</w:t>
        </w:r>
        <w:r w:rsidR="00607ACE" w:rsidRPr="009A747E">
          <w:rPr>
            <w:rStyle w:val="Hyperlink"/>
            <w:rFonts w:eastAsiaTheme="majorEastAsia"/>
            <w:noProof/>
            <w:color w:val="auto"/>
          </w:rPr>
          <w:t xml:space="preserve"> </w:t>
        </w:r>
        <w:r w:rsidR="00D810FA" w:rsidRPr="009A747E">
          <w:rPr>
            <w:rStyle w:val="Hyperlink"/>
            <w:rFonts w:eastAsiaTheme="majorEastAsia"/>
            <w:noProof/>
            <w:color w:val="auto"/>
          </w:rPr>
          <w:t>II,</w:t>
        </w:r>
        <w:r w:rsidR="00607ACE" w:rsidRPr="009A747E">
          <w:rPr>
            <w:rStyle w:val="Hyperlink"/>
            <w:rFonts w:eastAsiaTheme="majorEastAsia"/>
            <w:noProof/>
            <w:color w:val="auto"/>
          </w:rPr>
          <w:t xml:space="preserve"> </w:t>
        </w:r>
        <w:r w:rsidR="00D810FA" w:rsidRPr="009A747E">
          <w:rPr>
            <w:rStyle w:val="Hyperlink"/>
            <w:rFonts w:eastAsiaTheme="majorEastAsia"/>
            <w:noProof/>
            <w:color w:val="auto"/>
          </w:rPr>
          <w:t>III</w:t>
        </w:r>
        <w:r w:rsidR="00D810FA" w:rsidRPr="009A747E">
          <w:rPr>
            <w:noProof/>
            <w:webHidden/>
          </w:rPr>
          <w:tab/>
        </w:r>
        <w:r w:rsidR="00D810FA" w:rsidRPr="009A747E">
          <w:rPr>
            <w:noProof/>
            <w:webHidden/>
          </w:rPr>
          <w:fldChar w:fldCharType="begin"/>
        </w:r>
        <w:r w:rsidR="00D810FA" w:rsidRPr="009A747E">
          <w:rPr>
            <w:noProof/>
            <w:webHidden/>
          </w:rPr>
          <w:instrText xml:space="preserve"> PAGEREF _Toc137161634 \h </w:instrText>
        </w:r>
        <w:r w:rsidR="00D810FA" w:rsidRPr="009A747E">
          <w:rPr>
            <w:noProof/>
            <w:webHidden/>
          </w:rPr>
        </w:r>
        <w:r w:rsidR="00D810FA" w:rsidRPr="009A747E">
          <w:rPr>
            <w:noProof/>
            <w:webHidden/>
          </w:rPr>
          <w:fldChar w:fldCharType="separate"/>
        </w:r>
        <w:r w:rsidR="004A5CF2">
          <w:rPr>
            <w:noProof/>
            <w:webHidden/>
          </w:rPr>
          <w:t>27</w:t>
        </w:r>
        <w:r w:rsidR="00D810FA" w:rsidRPr="009A747E">
          <w:rPr>
            <w:noProof/>
            <w:webHidden/>
          </w:rPr>
          <w:fldChar w:fldCharType="end"/>
        </w:r>
      </w:hyperlink>
    </w:p>
    <w:p w14:paraId="5739F15F" w14:textId="77777777" w:rsidR="00D810FA" w:rsidRPr="009A747E" w:rsidRDefault="00F00F93">
      <w:pPr>
        <w:pStyle w:val="TableofFigures"/>
        <w:tabs>
          <w:tab w:val="right" w:leader="dot" w:pos="7928"/>
        </w:tabs>
        <w:rPr>
          <w:rFonts w:asciiTheme="minorHAnsi" w:eastAsiaTheme="minorEastAsia" w:hAnsiTheme="minorHAnsi" w:cstheme="minorBidi"/>
          <w:noProof/>
        </w:rPr>
      </w:pPr>
      <w:hyperlink w:anchor="_Toc137161635" w:history="1">
        <w:r w:rsidR="000955C9">
          <w:rPr>
            <w:rStyle w:val="Hyperlink"/>
            <w:rFonts w:eastAsiaTheme="majorEastAsia"/>
            <w:noProof/>
            <w:color w:val="auto"/>
          </w:rPr>
          <w:t>Tabel 4.</w:t>
        </w:r>
        <w:r w:rsidR="00D810FA" w:rsidRPr="009A747E">
          <w:rPr>
            <w:rStyle w:val="Hyperlink"/>
            <w:rFonts w:eastAsiaTheme="majorEastAsia"/>
            <w:noProof/>
            <w:color w:val="auto"/>
          </w:rPr>
          <w:t xml:space="preserve">4 </w:t>
        </w:r>
        <w:r w:rsidR="000955C9">
          <w:rPr>
            <w:rStyle w:val="Hyperlink"/>
            <w:rFonts w:eastAsiaTheme="majorEastAsia"/>
            <w:noProof/>
            <w:color w:val="auto"/>
          </w:rPr>
          <w:t xml:space="preserve">  </w:t>
        </w:r>
        <w:r w:rsidR="00D810FA" w:rsidRPr="009A747E">
          <w:rPr>
            <w:rStyle w:val="Hyperlink"/>
            <w:rFonts w:eastAsiaTheme="majorEastAsia"/>
            <w:noProof/>
            <w:color w:val="auto"/>
          </w:rPr>
          <w:t xml:space="preserve">Rata-rata Volume Urin Tertampung tiap 1 </w:t>
        </w:r>
        <w:r w:rsidR="00E355A4" w:rsidRPr="009A747E">
          <w:rPr>
            <w:rStyle w:val="Hyperlink"/>
            <w:rFonts w:eastAsiaTheme="majorEastAsia"/>
            <w:noProof/>
            <w:color w:val="auto"/>
          </w:rPr>
          <w:t>Jam Selama 9 Jam</w:t>
        </w:r>
        <w:r w:rsidR="00D810FA" w:rsidRPr="009A747E">
          <w:rPr>
            <w:noProof/>
            <w:webHidden/>
          </w:rPr>
          <w:tab/>
        </w:r>
        <w:r w:rsidR="00D810FA" w:rsidRPr="009A747E">
          <w:rPr>
            <w:noProof/>
            <w:webHidden/>
          </w:rPr>
          <w:fldChar w:fldCharType="begin"/>
        </w:r>
        <w:r w:rsidR="00D810FA" w:rsidRPr="009A747E">
          <w:rPr>
            <w:noProof/>
            <w:webHidden/>
          </w:rPr>
          <w:instrText xml:space="preserve"> PAGEREF _Toc137161635 \h </w:instrText>
        </w:r>
        <w:r w:rsidR="00D810FA" w:rsidRPr="009A747E">
          <w:rPr>
            <w:noProof/>
            <w:webHidden/>
          </w:rPr>
        </w:r>
        <w:r w:rsidR="00D810FA" w:rsidRPr="009A747E">
          <w:rPr>
            <w:noProof/>
            <w:webHidden/>
          </w:rPr>
          <w:fldChar w:fldCharType="separate"/>
        </w:r>
        <w:r w:rsidR="004A5CF2">
          <w:rPr>
            <w:noProof/>
            <w:webHidden/>
          </w:rPr>
          <w:t>28</w:t>
        </w:r>
        <w:r w:rsidR="00D810FA" w:rsidRPr="009A747E">
          <w:rPr>
            <w:noProof/>
            <w:webHidden/>
          </w:rPr>
          <w:fldChar w:fldCharType="end"/>
        </w:r>
      </w:hyperlink>
    </w:p>
    <w:p w14:paraId="64EDB914" w14:textId="39DAF0EC" w:rsidR="00D810FA" w:rsidRDefault="00F00F93">
      <w:pPr>
        <w:pStyle w:val="TableofFigures"/>
        <w:tabs>
          <w:tab w:val="right" w:leader="dot" w:pos="7928"/>
        </w:tabs>
        <w:rPr>
          <w:rFonts w:asciiTheme="minorHAnsi" w:eastAsiaTheme="minorEastAsia" w:hAnsiTheme="minorHAnsi" w:cstheme="minorBidi"/>
          <w:noProof/>
        </w:rPr>
      </w:pPr>
      <w:hyperlink w:anchor="_Toc137161636" w:history="1">
        <w:r w:rsidR="000955C9">
          <w:rPr>
            <w:rStyle w:val="Hyperlink"/>
            <w:rFonts w:eastAsiaTheme="majorEastAsia"/>
            <w:noProof/>
            <w:color w:val="auto"/>
          </w:rPr>
          <w:t>Tabel 4.</w:t>
        </w:r>
        <w:r w:rsidR="00D810FA" w:rsidRPr="009A747E">
          <w:rPr>
            <w:rStyle w:val="Hyperlink"/>
            <w:rFonts w:eastAsiaTheme="majorEastAsia"/>
            <w:noProof/>
            <w:color w:val="auto"/>
          </w:rPr>
          <w:t xml:space="preserve">5 </w:t>
        </w:r>
        <w:r w:rsidR="000955C9">
          <w:rPr>
            <w:rStyle w:val="Hyperlink"/>
            <w:rFonts w:eastAsiaTheme="majorEastAsia"/>
            <w:noProof/>
            <w:color w:val="auto"/>
          </w:rPr>
          <w:t xml:space="preserve">  </w:t>
        </w:r>
        <w:r w:rsidR="00D810FA" w:rsidRPr="009A747E">
          <w:rPr>
            <w:rStyle w:val="Hyperlink"/>
            <w:rFonts w:eastAsiaTheme="majorEastAsia"/>
            <w:noProof/>
            <w:color w:val="auto"/>
          </w:rPr>
          <w:t xml:space="preserve">Persentase Kriteria </w:t>
        </w:r>
        <w:r w:rsidR="00D40ADB">
          <w:rPr>
            <w:rStyle w:val="Hyperlink"/>
            <w:rFonts w:eastAsiaTheme="majorEastAsia"/>
            <w:noProof/>
            <w:color w:val="auto"/>
          </w:rPr>
          <w:t>Manfaat</w:t>
        </w:r>
        <w:r w:rsidR="00D810FA" w:rsidRPr="009A747E">
          <w:rPr>
            <w:rStyle w:val="Hyperlink"/>
            <w:rFonts w:eastAsiaTheme="majorEastAsia"/>
            <w:noProof/>
            <w:color w:val="auto"/>
          </w:rPr>
          <w:t xml:space="preserve"> Diuretika</w:t>
        </w:r>
        <w:r w:rsidR="00D810FA" w:rsidRPr="009A747E">
          <w:rPr>
            <w:noProof/>
            <w:webHidden/>
          </w:rPr>
          <w:tab/>
        </w:r>
        <w:r w:rsidR="00D810FA" w:rsidRPr="009A747E">
          <w:rPr>
            <w:noProof/>
            <w:webHidden/>
          </w:rPr>
          <w:fldChar w:fldCharType="begin"/>
        </w:r>
        <w:r w:rsidR="00D810FA" w:rsidRPr="009A747E">
          <w:rPr>
            <w:noProof/>
            <w:webHidden/>
          </w:rPr>
          <w:instrText xml:space="preserve"> PAGEREF _Toc137161636 \h </w:instrText>
        </w:r>
        <w:r w:rsidR="00D810FA" w:rsidRPr="009A747E">
          <w:rPr>
            <w:noProof/>
            <w:webHidden/>
          </w:rPr>
        </w:r>
        <w:r w:rsidR="00D810FA" w:rsidRPr="009A747E">
          <w:rPr>
            <w:noProof/>
            <w:webHidden/>
          </w:rPr>
          <w:fldChar w:fldCharType="separate"/>
        </w:r>
        <w:r w:rsidR="004A5CF2">
          <w:rPr>
            <w:noProof/>
            <w:webHidden/>
          </w:rPr>
          <w:t>29</w:t>
        </w:r>
        <w:r w:rsidR="00D810FA" w:rsidRPr="009A747E">
          <w:rPr>
            <w:noProof/>
            <w:webHidden/>
          </w:rPr>
          <w:fldChar w:fldCharType="end"/>
        </w:r>
      </w:hyperlink>
    </w:p>
    <w:p w14:paraId="0EE21FDE" w14:textId="77777777" w:rsidR="00621A78" w:rsidRDefault="00D810FA" w:rsidP="00776351">
      <w:pPr>
        <w:rPr>
          <w:b/>
          <w:sz w:val="24"/>
          <w:szCs w:val="24"/>
        </w:rPr>
      </w:pPr>
      <w:r>
        <w:rPr>
          <w:b/>
          <w:sz w:val="24"/>
          <w:szCs w:val="24"/>
        </w:rPr>
        <w:fldChar w:fldCharType="end"/>
      </w:r>
    </w:p>
    <w:p w14:paraId="13ED34D5" w14:textId="77777777" w:rsidR="00621A78" w:rsidRDefault="00621A78" w:rsidP="00621A78">
      <w:r>
        <w:br w:type="page"/>
      </w:r>
    </w:p>
    <w:p w14:paraId="0E10972A" w14:textId="77777777" w:rsidR="00776351" w:rsidRDefault="00621A78" w:rsidP="00621A78">
      <w:pPr>
        <w:pStyle w:val="Heading1"/>
      </w:pPr>
      <w:bookmarkStart w:id="16" w:name="_Toc142333460"/>
      <w:r>
        <w:lastRenderedPageBreak/>
        <w:t>DAFTAR LAMPIRAN</w:t>
      </w:r>
      <w:bookmarkEnd w:id="16"/>
    </w:p>
    <w:p w14:paraId="2D83DA2F" w14:textId="77777777" w:rsidR="00621A78" w:rsidRPr="00B32236" w:rsidRDefault="00621A78" w:rsidP="00621A78">
      <w:pPr>
        <w:jc w:val="right"/>
        <w:rPr>
          <w:b/>
          <w:sz w:val="20"/>
          <w:szCs w:val="20"/>
        </w:rPr>
      </w:pPr>
      <w:r w:rsidRPr="00B32236">
        <w:rPr>
          <w:b/>
          <w:sz w:val="20"/>
          <w:szCs w:val="20"/>
        </w:rPr>
        <w:t>HALAMAN</w:t>
      </w:r>
    </w:p>
    <w:p w14:paraId="36561232" w14:textId="77777777" w:rsidR="00BB7F18" w:rsidRPr="00626744" w:rsidRDefault="00BB7F18">
      <w:pPr>
        <w:pStyle w:val="TableofFigures"/>
        <w:tabs>
          <w:tab w:val="right" w:leader="dot" w:pos="7928"/>
        </w:tabs>
        <w:rPr>
          <w:rFonts w:asciiTheme="minorHAnsi" w:eastAsiaTheme="minorEastAsia" w:hAnsiTheme="minorHAnsi" w:cstheme="minorBidi"/>
          <w:noProof/>
        </w:rPr>
      </w:pPr>
      <w:r>
        <w:rPr>
          <w:b/>
          <w:sz w:val="20"/>
          <w:szCs w:val="20"/>
        </w:rPr>
        <w:fldChar w:fldCharType="begin"/>
      </w:r>
      <w:r>
        <w:rPr>
          <w:b/>
          <w:sz w:val="20"/>
          <w:szCs w:val="20"/>
        </w:rPr>
        <w:instrText xml:space="preserve"> TOC \h \z \c "Lampiran" </w:instrText>
      </w:r>
      <w:r>
        <w:rPr>
          <w:b/>
          <w:sz w:val="20"/>
          <w:szCs w:val="20"/>
        </w:rPr>
        <w:fldChar w:fldCharType="separate"/>
      </w:r>
      <w:hyperlink w:anchor="_Toc137161360" w:history="1">
        <w:r w:rsidRPr="00626744">
          <w:rPr>
            <w:rStyle w:val="Hyperlink"/>
            <w:rFonts w:eastAsiaTheme="majorEastAsia"/>
            <w:noProof/>
            <w:color w:val="auto"/>
          </w:rPr>
          <w:t xml:space="preserve">Lampiran </w:t>
        </w:r>
        <w:r w:rsidR="00300070">
          <w:rPr>
            <w:rStyle w:val="Hyperlink"/>
            <w:rFonts w:eastAsiaTheme="majorEastAsia"/>
            <w:noProof/>
            <w:color w:val="auto"/>
          </w:rPr>
          <w:t xml:space="preserve">  </w:t>
        </w:r>
        <w:r w:rsidRPr="00626744">
          <w:rPr>
            <w:rStyle w:val="Hyperlink"/>
            <w:rFonts w:eastAsiaTheme="majorEastAsia"/>
            <w:noProof/>
            <w:color w:val="auto"/>
          </w:rPr>
          <w:t>1. Surat Bebas Lab</w:t>
        </w:r>
        <w:r w:rsidRPr="00626744">
          <w:rPr>
            <w:noProof/>
            <w:webHidden/>
          </w:rPr>
          <w:tab/>
        </w:r>
        <w:r w:rsidRPr="00626744">
          <w:rPr>
            <w:noProof/>
            <w:webHidden/>
          </w:rPr>
          <w:fldChar w:fldCharType="begin"/>
        </w:r>
        <w:r w:rsidRPr="00626744">
          <w:rPr>
            <w:noProof/>
            <w:webHidden/>
          </w:rPr>
          <w:instrText xml:space="preserve"> PAGEREF _Toc137161360 \h </w:instrText>
        </w:r>
        <w:r w:rsidRPr="00626744">
          <w:rPr>
            <w:noProof/>
            <w:webHidden/>
          </w:rPr>
        </w:r>
        <w:r w:rsidRPr="00626744">
          <w:rPr>
            <w:noProof/>
            <w:webHidden/>
          </w:rPr>
          <w:fldChar w:fldCharType="separate"/>
        </w:r>
        <w:r w:rsidR="004A5CF2">
          <w:rPr>
            <w:noProof/>
            <w:webHidden/>
          </w:rPr>
          <w:t>35</w:t>
        </w:r>
        <w:r w:rsidRPr="00626744">
          <w:rPr>
            <w:noProof/>
            <w:webHidden/>
          </w:rPr>
          <w:fldChar w:fldCharType="end"/>
        </w:r>
      </w:hyperlink>
    </w:p>
    <w:p w14:paraId="1F04C8D4" w14:textId="77777777" w:rsidR="00BB7F18" w:rsidRPr="00626744" w:rsidRDefault="00F00F93">
      <w:pPr>
        <w:pStyle w:val="TableofFigures"/>
        <w:tabs>
          <w:tab w:val="right" w:leader="dot" w:pos="7928"/>
        </w:tabs>
        <w:rPr>
          <w:rFonts w:asciiTheme="minorHAnsi" w:eastAsiaTheme="minorEastAsia" w:hAnsiTheme="minorHAnsi" w:cstheme="minorBidi"/>
          <w:noProof/>
        </w:rPr>
      </w:pPr>
      <w:hyperlink w:anchor="_Toc137161361" w:history="1">
        <w:r w:rsidR="00BB7F18" w:rsidRPr="00626744">
          <w:rPr>
            <w:rStyle w:val="Hyperlink"/>
            <w:rFonts w:eastAsiaTheme="majorEastAsia"/>
            <w:noProof/>
            <w:color w:val="auto"/>
          </w:rPr>
          <w:t xml:space="preserve">Lampiran </w:t>
        </w:r>
        <w:r w:rsidR="00300070">
          <w:rPr>
            <w:rStyle w:val="Hyperlink"/>
            <w:rFonts w:eastAsiaTheme="majorEastAsia"/>
            <w:noProof/>
            <w:color w:val="auto"/>
          </w:rPr>
          <w:t xml:space="preserve">  </w:t>
        </w:r>
        <w:r w:rsidR="00BB7F18" w:rsidRPr="00626744">
          <w:rPr>
            <w:rStyle w:val="Hyperlink"/>
            <w:rFonts w:eastAsiaTheme="majorEastAsia"/>
            <w:noProof/>
            <w:color w:val="auto"/>
          </w:rPr>
          <w:t>2. Surat Ethical Clearance</w:t>
        </w:r>
        <w:r w:rsidR="00BB7F18" w:rsidRPr="00626744">
          <w:rPr>
            <w:noProof/>
            <w:webHidden/>
          </w:rPr>
          <w:tab/>
        </w:r>
        <w:r w:rsidR="00BB7F18" w:rsidRPr="00626744">
          <w:rPr>
            <w:noProof/>
            <w:webHidden/>
          </w:rPr>
          <w:fldChar w:fldCharType="begin"/>
        </w:r>
        <w:r w:rsidR="00BB7F18" w:rsidRPr="00626744">
          <w:rPr>
            <w:noProof/>
            <w:webHidden/>
          </w:rPr>
          <w:instrText xml:space="preserve"> PAGEREF _Toc137161361 \h </w:instrText>
        </w:r>
        <w:r w:rsidR="00BB7F18" w:rsidRPr="00626744">
          <w:rPr>
            <w:noProof/>
            <w:webHidden/>
          </w:rPr>
        </w:r>
        <w:r w:rsidR="00BB7F18" w:rsidRPr="00626744">
          <w:rPr>
            <w:noProof/>
            <w:webHidden/>
          </w:rPr>
          <w:fldChar w:fldCharType="separate"/>
        </w:r>
        <w:r w:rsidR="004A5CF2">
          <w:rPr>
            <w:noProof/>
            <w:webHidden/>
          </w:rPr>
          <w:t>36</w:t>
        </w:r>
        <w:r w:rsidR="00BB7F18" w:rsidRPr="00626744">
          <w:rPr>
            <w:noProof/>
            <w:webHidden/>
          </w:rPr>
          <w:fldChar w:fldCharType="end"/>
        </w:r>
      </w:hyperlink>
    </w:p>
    <w:p w14:paraId="15993D7E" w14:textId="77777777" w:rsidR="00BB7F18" w:rsidRPr="00626744" w:rsidRDefault="00F00F93">
      <w:pPr>
        <w:pStyle w:val="TableofFigures"/>
        <w:tabs>
          <w:tab w:val="right" w:leader="dot" w:pos="7928"/>
        </w:tabs>
        <w:rPr>
          <w:rFonts w:asciiTheme="minorHAnsi" w:eastAsiaTheme="minorEastAsia" w:hAnsiTheme="minorHAnsi" w:cstheme="minorBidi"/>
          <w:noProof/>
        </w:rPr>
      </w:pPr>
      <w:hyperlink w:anchor="_Toc137161363" w:history="1">
        <w:r w:rsidR="00BB7F18" w:rsidRPr="00626744">
          <w:rPr>
            <w:rStyle w:val="Hyperlink"/>
            <w:rFonts w:eastAsiaTheme="majorEastAsia"/>
            <w:noProof/>
            <w:color w:val="auto"/>
          </w:rPr>
          <w:t xml:space="preserve">Lampiran </w:t>
        </w:r>
        <w:r w:rsidR="00300070">
          <w:rPr>
            <w:rStyle w:val="Hyperlink"/>
            <w:rFonts w:eastAsiaTheme="majorEastAsia"/>
            <w:noProof/>
            <w:color w:val="auto"/>
          </w:rPr>
          <w:t xml:space="preserve">  </w:t>
        </w:r>
        <w:r w:rsidR="00A35D30">
          <w:rPr>
            <w:rStyle w:val="Hyperlink"/>
            <w:rFonts w:eastAsiaTheme="majorEastAsia"/>
            <w:noProof/>
            <w:color w:val="auto"/>
          </w:rPr>
          <w:t>3</w:t>
        </w:r>
        <w:r w:rsidR="00BB7F18" w:rsidRPr="00626744">
          <w:rPr>
            <w:rStyle w:val="Hyperlink"/>
            <w:rFonts w:eastAsiaTheme="majorEastAsia"/>
            <w:noProof/>
            <w:color w:val="auto"/>
          </w:rPr>
          <w:t>. Kartu Bimbingan</w:t>
        </w:r>
        <w:r w:rsidR="00BB7F18" w:rsidRPr="00626744">
          <w:rPr>
            <w:noProof/>
            <w:webHidden/>
          </w:rPr>
          <w:tab/>
        </w:r>
        <w:r w:rsidR="00BB7F18" w:rsidRPr="00626744">
          <w:rPr>
            <w:noProof/>
            <w:webHidden/>
          </w:rPr>
          <w:fldChar w:fldCharType="begin"/>
        </w:r>
        <w:r w:rsidR="00BB7F18" w:rsidRPr="00626744">
          <w:rPr>
            <w:noProof/>
            <w:webHidden/>
          </w:rPr>
          <w:instrText xml:space="preserve"> PAGEREF _Toc137161363 \h </w:instrText>
        </w:r>
        <w:r w:rsidR="00BB7F18" w:rsidRPr="00626744">
          <w:rPr>
            <w:noProof/>
            <w:webHidden/>
          </w:rPr>
        </w:r>
        <w:r w:rsidR="00BB7F18" w:rsidRPr="00626744">
          <w:rPr>
            <w:noProof/>
            <w:webHidden/>
          </w:rPr>
          <w:fldChar w:fldCharType="separate"/>
        </w:r>
        <w:r w:rsidR="004A5CF2">
          <w:rPr>
            <w:noProof/>
            <w:webHidden/>
          </w:rPr>
          <w:t>37</w:t>
        </w:r>
        <w:r w:rsidR="00BB7F18" w:rsidRPr="00626744">
          <w:rPr>
            <w:noProof/>
            <w:webHidden/>
          </w:rPr>
          <w:fldChar w:fldCharType="end"/>
        </w:r>
      </w:hyperlink>
    </w:p>
    <w:p w14:paraId="32D8C166" w14:textId="77777777" w:rsidR="00BB7F18" w:rsidRPr="00626744" w:rsidRDefault="00F00F93">
      <w:pPr>
        <w:pStyle w:val="TableofFigures"/>
        <w:tabs>
          <w:tab w:val="right" w:leader="dot" w:pos="7928"/>
        </w:tabs>
        <w:rPr>
          <w:rFonts w:asciiTheme="minorHAnsi" w:eastAsiaTheme="minorEastAsia" w:hAnsiTheme="minorHAnsi" w:cstheme="minorBidi"/>
          <w:noProof/>
        </w:rPr>
      </w:pPr>
      <w:hyperlink r:id="rId18" w:anchor="_Toc137161364" w:history="1">
        <w:r w:rsidR="00BB7F18" w:rsidRPr="00626744">
          <w:rPr>
            <w:rStyle w:val="Hyperlink"/>
            <w:rFonts w:eastAsiaTheme="majorEastAsia"/>
            <w:noProof/>
            <w:color w:val="auto"/>
          </w:rPr>
          <w:t xml:space="preserve">Lampiran </w:t>
        </w:r>
        <w:r w:rsidR="00300070">
          <w:rPr>
            <w:rStyle w:val="Hyperlink"/>
            <w:rFonts w:eastAsiaTheme="majorEastAsia"/>
            <w:noProof/>
            <w:color w:val="auto"/>
          </w:rPr>
          <w:t xml:space="preserve">  </w:t>
        </w:r>
        <w:r w:rsidR="00A35D30">
          <w:rPr>
            <w:rStyle w:val="Hyperlink"/>
            <w:rFonts w:eastAsiaTheme="majorEastAsia"/>
            <w:noProof/>
            <w:color w:val="auto"/>
          </w:rPr>
          <w:t>4</w:t>
        </w:r>
        <w:r w:rsidR="00BB7F18" w:rsidRPr="00626744">
          <w:rPr>
            <w:rStyle w:val="Hyperlink"/>
            <w:rFonts w:eastAsiaTheme="majorEastAsia"/>
            <w:noProof/>
            <w:color w:val="auto"/>
          </w:rPr>
          <w:t>. Tabel Konversi Dosis Hewan dengan Manusia</w:t>
        </w:r>
        <w:r w:rsidR="00BB7F18" w:rsidRPr="00626744">
          <w:rPr>
            <w:noProof/>
            <w:webHidden/>
          </w:rPr>
          <w:tab/>
        </w:r>
        <w:r w:rsidR="00BB7F18" w:rsidRPr="00626744">
          <w:rPr>
            <w:noProof/>
            <w:webHidden/>
          </w:rPr>
          <w:fldChar w:fldCharType="begin"/>
        </w:r>
        <w:r w:rsidR="00BB7F18" w:rsidRPr="00626744">
          <w:rPr>
            <w:noProof/>
            <w:webHidden/>
          </w:rPr>
          <w:instrText xml:space="preserve"> PAGEREF _Toc137161364 \h </w:instrText>
        </w:r>
        <w:r w:rsidR="00BB7F18" w:rsidRPr="00626744">
          <w:rPr>
            <w:noProof/>
            <w:webHidden/>
          </w:rPr>
        </w:r>
        <w:r w:rsidR="00BB7F18" w:rsidRPr="00626744">
          <w:rPr>
            <w:noProof/>
            <w:webHidden/>
          </w:rPr>
          <w:fldChar w:fldCharType="separate"/>
        </w:r>
        <w:r w:rsidR="004A5CF2">
          <w:rPr>
            <w:noProof/>
            <w:webHidden/>
          </w:rPr>
          <w:t>38</w:t>
        </w:r>
        <w:r w:rsidR="00BB7F18" w:rsidRPr="00626744">
          <w:rPr>
            <w:noProof/>
            <w:webHidden/>
          </w:rPr>
          <w:fldChar w:fldCharType="end"/>
        </w:r>
      </w:hyperlink>
    </w:p>
    <w:p w14:paraId="4080297E" w14:textId="5AA87B41" w:rsidR="00BB7F18" w:rsidRPr="00626744" w:rsidRDefault="00F00F93" w:rsidP="000955C9">
      <w:pPr>
        <w:pStyle w:val="TableofFigures"/>
        <w:tabs>
          <w:tab w:val="right" w:leader="dot" w:pos="7928"/>
        </w:tabs>
        <w:spacing w:after="120" w:line="240" w:lineRule="auto"/>
        <w:ind w:left="1418" w:hanging="1418"/>
        <w:jc w:val="left"/>
        <w:rPr>
          <w:rFonts w:asciiTheme="minorHAnsi" w:eastAsiaTheme="minorEastAsia" w:hAnsiTheme="minorHAnsi" w:cstheme="minorBidi"/>
          <w:noProof/>
        </w:rPr>
      </w:pPr>
      <w:hyperlink w:anchor="_Toc137161365" w:history="1">
        <w:r w:rsidR="00FA2601" w:rsidRPr="00626744">
          <w:rPr>
            <w:rStyle w:val="Hyperlink"/>
            <w:rFonts w:eastAsiaTheme="majorEastAsia"/>
            <w:noProof/>
            <w:color w:val="auto"/>
          </w:rPr>
          <w:t xml:space="preserve">Lampiran </w:t>
        </w:r>
        <w:r w:rsidR="00B31C24">
          <w:rPr>
            <w:rStyle w:val="Hyperlink"/>
            <w:rFonts w:eastAsiaTheme="majorEastAsia"/>
            <w:noProof/>
            <w:color w:val="auto"/>
          </w:rPr>
          <w:t xml:space="preserve">  </w:t>
        </w:r>
        <w:r w:rsidR="00A35D30">
          <w:rPr>
            <w:rStyle w:val="Hyperlink"/>
            <w:rFonts w:eastAsiaTheme="majorEastAsia"/>
            <w:noProof/>
            <w:color w:val="auto"/>
          </w:rPr>
          <w:t>5</w:t>
        </w:r>
        <w:r w:rsidR="00FA2601" w:rsidRPr="00626744">
          <w:rPr>
            <w:rStyle w:val="Hyperlink"/>
            <w:rFonts w:eastAsiaTheme="majorEastAsia"/>
            <w:noProof/>
            <w:color w:val="auto"/>
          </w:rPr>
          <w:t>.</w:t>
        </w:r>
        <w:r w:rsidR="00B31C24">
          <w:rPr>
            <w:rStyle w:val="Hyperlink"/>
            <w:rFonts w:eastAsiaTheme="majorEastAsia"/>
            <w:noProof/>
            <w:color w:val="auto"/>
          </w:rPr>
          <w:t xml:space="preserve"> </w:t>
        </w:r>
        <w:r w:rsidR="00BB7F18" w:rsidRPr="00626744">
          <w:rPr>
            <w:rStyle w:val="Hyperlink"/>
            <w:rFonts w:eastAsiaTheme="majorEastAsia"/>
            <w:noProof/>
            <w:color w:val="auto"/>
          </w:rPr>
          <w:t>Tabel Daftar Volume Maksimal</w:t>
        </w:r>
        <w:r w:rsidR="002B3077">
          <w:rPr>
            <w:rStyle w:val="Hyperlink"/>
            <w:rFonts w:eastAsiaTheme="majorEastAsia"/>
            <w:noProof/>
            <w:color w:val="auto"/>
          </w:rPr>
          <w:t xml:space="preserve"> Larutan Sediaan </w:t>
        </w:r>
        <w:r w:rsidR="0032780D">
          <w:rPr>
            <w:rStyle w:val="Hyperlink"/>
            <w:rFonts w:eastAsiaTheme="majorEastAsia"/>
            <w:noProof/>
            <w:color w:val="auto"/>
          </w:rPr>
          <w:t>Uji</w:t>
        </w:r>
        <w:r w:rsidR="00BB7F18" w:rsidRPr="00626744">
          <w:rPr>
            <w:noProof/>
            <w:webHidden/>
          </w:rPr>
          <w:tab/>
        </w:r>
        <w:r w:rsidR="00BB7F18" w:rsidRPr="00626744">
          <w:rPr>
            <w:noProof/>
            <w:webHidden/>
          </w:rPr>
          <w:fldChar w:fldCharType="begin"/>
        </w:r>
        <w:r w:rsidR="00BB7F18" w:rsidRPr="00626744">
          <w:rPr>
            <w:noProof/>
            <w:webHidden/>
          </w:rPr>
          <w:instrText xml:space="preserve"> PAGEREF _Toc137161365 \h </w:instrText>
        </w:r>
        <w:r w:rsidR="00BB7F18" w:rsidRPr="00626744">
          <w:rPr>
            <w:noProof/>
            <w:webHidden/>
          </w:rPr>
        </w:r>
        <w:r w:rsidR="00BB7F18" w:rsidRPr="00626744">
          <w:rPr>
            <w:noProof/>
            <w:webHidden/>
          </w:rPr>
          <w:fldChar w:fldCharType="separate"/>
        </w:r>
        <w:r w:rsidR="004A5CF2">
          <w:rPr>
            <w:noProof/>
            <w:webHidden/>
          </w:rPr>
          <w:t>38</w:t>
        </w:r>
        <w:r w:rsidR="00BB7F18" w:rsidRPr="00626744">
          <w:rPr>
            <w:noProof/>
            <w:webHidden/>
          </w:rPr>
          <w:fldChar w:fldCharType="end"/>
        </w:r>
      </w:hyperlink>
    </w:p>
    <w:p w14:paraId="0FC48C89" w14:textId="77777777" w:rsidR="00BB7F18" w:rsidRPr="00626744" w:rsidRDefault="00F00F93">
      <w:pPr>
        <w:pStyle w:val="TableofFigures"/>
        <w:tabs>
          <w:tab w:val="right" w:leader="dot" w:pos="7928"/>
        </w:tabs>
        <w:rPr>
          <w:rFonts w:asciiTheme="minorHAnsi" w:eastAsiaTheme="minorEastAsia" w:hAnsiTheme="minorHAnsi" w:cstheme="minorBidi"/>
          <w:noProof/>
        </w:rPr>
      </w:pPr>
      <w:hyperlink w:anchor="_Toc137161366" w:history="1">
        <w:r w:rsidR="00BB7F18" w:rsidRPr="00626744">
          <w:rPr>
            <w:rStyle w:val="Hyperlink"/>
            <w:rFonts w:eastAsiaTheme="majorEastAsia"/>
            <w:noProof/>
            <w:color w:val="auto"/>
          </w:rPr>
          <w:t xml:space="preserve">Lampiran </w:t>
        </w:r>
        <w:r w:rsidR="00300070">
          <w:rPr>
            <w:rStyle w:val="Hyperlink"/>
            <w:rFonts w:eastAsiaTheme="majorEastAsia"/>
            <w:noProof/>
            <w:color w:val="auto"/>
          </w:rPr>
          <w:t xml:space="preserve">  </w:t>
        </w:r>
        <w:r w:rsidR="00A35D30">
          <w:rPr>
            <w:rStyle w:val="Hyperlink"/>
            <w:rFonts w:eastAsiaTheme="majorEastAsia"/>
            <w:noProof/>
            <w:color w:val="auto"/>
          </w:rPr>
          <w:t>6</w:t>
        </w:r>
        <w:r w:rsidR="00BB7F18" w:rsidRPr="00626744">
          <w:rPr>
            <w:rStyle w:val="Hyperlink"/>
            <w:rFonts w:eastAsiaTheme="majorEastAsia"/>
            <w:noProof/>
            <w:color w:val="auto"/>
          </w:rPr>
          <w:t>. Maserasi Tumbuhan sampai Ekstrak</w:t>
        </w:r>
        <w:r w:rsidR="00BB7F18" w:rsidRPr="00626744">
          <w:rPr>
            <w:noProof/>
            <w:webHidden/>
          </w:rPr>
          <w:tab/>
        </w:r>
        <w:r w:rsidR="00BB7F18" w:rsidRPr="00626744">
          <w:rPr>
            <w:noProof/>
            <w:webHidden/>
          </w:rPr>
          <w:fldChar w:fldCharType="begin"/>
        </w:r>
        <w:r w:rsidR="00BB7F18" w:rsidRPr="00626744">
          <w:rPr>
            <w:noProof/>
            <w:webHidden/>
          </w:rPr>
          <w:instrText xml:space="preserve"> PAGEREF _Toc137161366 \h </w:instrText>
        </w:r>
        <w:r w:rsidR="00BB7F18" w:rsidRPr="00626744">
          <w:rPr>
            <w:noProof/>
            <w:webHidden/>
          </w:rPr>
        </w:r>
        <w:r w:rsidR="00BB7F18" w:rsidRPr="00626744">
          <w:rPr>
            <w:noProof/>
            <w:webHidden/>
          </w:rPr>
          <w:fldChar w:fldCharType="separate"/>
        </w:r>
        <w:r w:rsidR="004A5CF2">
          <w:rPr>
            <w:noProof/>
            <w:webHidden/>
          </w:rPr>
          <w:t>39</w:t>
        </w:r>
        <w:r w:rsidR="00BB7F18" w:rsidRPr="00626744">
          <w:rPr>
            <w:noProof/>
            <w:webHidden/>
          </w:rPr>
          <w:fldChar w:fldCharType="end"/>
        </w:r>
      </w:hyperlink>
    </w:p>
    <w:p w14:paraId="02501B5F" w14:textId="77777777" w:rsidR="00BB7F18" w:rsidRPr="00626744" w:rsidRDefault="00F00F93">
      <w:pPr>
        <w:pStyle w:val="TableofFigures"/>
        <w:tabs>
          <w:tab w:val="right" w:leader="dot" w:pos="7928"/>
        </w:tabs>
        <w:rPr>
          <w:rFonts w:asciiTheme="minorHAnsi" w:eastAsiaTheme="minorEastAsia" w:hAnsiTheme="minorHAnsi" w:cstheme="minorBidi"/>
          <w:noProof/>
        </w:rPr>
      </w:pPr>
      <w:hyperlink w:anchor="_Toc137161367" w:history="1">
        <w:r w:rsidR="00BB7F18" w:rsidRPr="00626744">
          <w:rPr>
            <w:rStyle w:val="Hyperlink"/>
            <w:rFonts w:eastAsiaTheme="majorEastAsia"/>
            <w:noProof/>
            <w:color w:val="auto"/>
          </w:rPr>
          <w:t xml:space="preserve">Lampiran </w:t>
        </w:r>
        <w:r w:rsidR="00274465" w:rsidRPr="00626744">
          <w:rPr>
            <w:rStyle w:val="Hyperlink"/>
            <w:rFonts w:eastAsiaTheme="majorEastAsia"/>
            <w:noProof/>
            <w:color w:val="auto"/>
          </w:rPr>
          <w:t xml:space="preserve">  </w:t>
        </w:r>
        <w:r w:rsidR="00A35D30">
          <w:rPr>
            <w:rStyle w:val="Hyperlink"/>
            <w:rFonts w:eastAsiaTheme="majorEastAsia"/>
            <w:noProof/>
            <w:color w:val="auto"/>
          </w:rPr>
          <w:t>7</w:t>
        </w:r>
        <w:r w:rsidR="00BB7F18" w:rsidRPr="00626744">
          <w:rPr>
            <w:rStyle w:val="Hyperlink"/>
            <w:rFonts w:eastAsiaTheme="majorEastAsia"/>
            <w:noProof/>
            <w:color w:val="auto"/>
          </w:rPr>
          <w:t>. Pembuatan Suspensi Na-CMC 1%</w:t>
        </w:r>
        <w:r w:rsidR="00BB7F18" w:rsidRPr="00626744">
          <w:rPr>
            <w:noProof/>
            <w:webHidden/>
          </w:rPr>
          <w:tab/>
        </w:r>
        <w:r w:rsidR="00BB7F18" w:rsidRPr="00626744">
          <w:rPr>
            <w:noProof/>
            <w:webHidden/>
          </w:rPr>
          <w:fldChar w:fldCharType="begin"/>
        </w:r>
        <w:r w:rsidR="00BB7F18" w:rsidRPr="00626744">
          <w:rPr>
            <w:noProof/>
            <w:webHidden/>
          </w:rPr>
          <w:instrText xml:space="preserve"> PAGEREF _Toc137161367 \h </w:instrText>
        </w:r>
        <w:r w:rsidR="00BB7F18" w:rsidRPr="00626744">
          <w:rPr>
            <w:noProof/>
            <w:webHidden/>
          </w:rPr>
        </w:r>
        <w:r w:rsidR="00BB7F18" w:rsidRPr="00626744">
          <w:rPr>
            <w:noProof/>
            <w:webHidden/>
          </w:rPr>
          <w:fldChar w:fldCharType="separate"/>
        </w:r>
        <w:r w:rsidR="004A5CF2">
          <w:rPr>
            <w:noProof/>
            <w:webHidden/>
          </w:rPr>
          <w:t>40</w:t>
        </w:r>
        <w:r w:rsidR="00BB7F18" w:rsidRPr="00626744">
          <w:rPr>
            <w:noProof/>
            <w:webHidden/>
          </w:rPr>
          <w:fldChar w:fldCharType="end"/>
        </w:r>
      </w:hyperlink>
    </w:p>
    <w:p w14:paraId="5636B672" w14:textId="77777777" w:rsidR="00BB7F18" w:rsidRPr="00626744" w:rsidRDefault="00F00F93">
      <w:pPr>
        <w:pStyle w:val="TableofFigures"/>
        <w:tabs>
          <w:tab w:val="right" w:leader="dot" w:pos="7928"/>
        </w:tabs>
        <w:rPr>
          <w:rFonts w:asciiTheme="minorHAnsi" w:eastAsiaTheme="minorEastAsia" w:hAnsiTheme="minorHAnsi" w:cstheme="minorBidi"/>
          <w:noProof/>
        </w:rPr>
      </w:pPr>
      <w:hyperlink w:anchor="_Toc137161368" w:history="1">
        <w:r w:rsidR="00BB7F18" w:rsidRPr="00626744">
          <w:rPr>
            <w:rStyle w:val="Hyperlink"/>
            <w:rFonts w:eastAsiaTheme="majorEastAsia"/>
            <w:noProof/>
            <w:color w:val="auto"/>
          </w:rPr>
          <w:t xml:space="preserve">Lampiran </w:t>
        </w:r>
        <w:r w:rsidR="00274465" w:rsidRPr="00626744">
          <w:rPr>
            <w:rStyle w:val="Hyperlink"/>
            <w:rFonts w:eastAsiaTheme="majorEastAsia"/>
            <w:noProof/>
            <w:color w:val="auto"/>
          </w:rPr>
          <w:t xml:space="preserve">  </w:t>
        </w:r>
        <w:r w:rsidR="00A35D30">
          <w:rPr>
            <w:rStyle w:val="Hyperlink"/>
            <w:rFonts w:eastAsiaTheme="majorEastAsia"/>
            <w:noProof/>
            <w:color w:val="auto"/>
          </w:rPr>
          <w:t>8</w:t>
        </w:r>
        <w:r w:rsidR="00BB7F18" w:rsidRPr="00626744">
          <w:rPr>
            <w:rStyle w:val="Hyperlink"/>
            <w:rFonts w:eastAsiaTheme="majorEastAsia"/>
            <w:noProof/>
            <w:color w:val="auto"/>
          </w:rPr>
          <w:t xml:space="preserve">. </w:t>
        </w:r>
        <w:r w:rsidR="00BB7F18" w:rsidRPr="00626744">
          <w:rPr>
            <w:rStyle w:val="Hyperlink"/>
            <w:rFonts w:eastAsiaTheme="majorEastAsia" w:cs="Arial"/>
            <w:noProof/>
            <w:color w:val="auto"/>
            <w:lang w:val="en-ID"/>
          </w:rPr>
          <w:t xml:space="preserve">Pembuatan Suspensi </w:t>
        </w:r>
        <w:r w:rsidR="00BB7F18" w:rsidRPr="00D40ADB">
          <w:rPr>
            <w:rStyle w:val="Hyperlink"/>
            <w:rFonts w:eastAsiaTheme="majorEastAsia" w:cs="Arial"/>
            <w:noProof/>
            <w:color w:val="auto"/>
            <w:lang w:val="en-ID"/>
          </w:rPr>
          <w:t>Furosemide</w:t>
        </w:r>
        <w:r w:rsidR="00BB7F18" w:rsidRPr="00626744">
          <w:rPr>
            <w:noProof/>
            <w:webHidden/>
          </w:rPr>
          <w:tab/>
        </w:r>
        <w:r w:rsidR="00BB7F18" w:rsidRPr="00626744">
          <w:rPr>
            <w:noProof/>
            <w:webHidden/>
          </w:rPr>
          <w:fldChar w:fldCharType="begin"/>
        </w:r>
        <w:r w:rsidR="00BB7F18" w:rsidRPr="00626744">
          <w:rPr>
            <w:noProof/>
            <w:webHidden/>
          </w:rPr>
          <w:instrText xml:space="preserve"> PAGEREF _Toc137161368 \h </w:instrText>
        </w:r>
        <w:r w:rsidR="00BB7F18" w:rsidRPr="00626744">
          <w:rPr>
            <w:noProof/>
            <w:webHidden/>
          </w:rPr>
        </w:r>
        <w:r w:rsidR="00BB7F18" w:rsidRPr="00626744">
          <w:rPr>
            <w:noProof/>
            <w:webHidden/>
          </w:rPr>
          <w:fldChar w:fldCharType="separate"/>
        </w:r>
        <w:r w:rsidR="004A5CF2">
          <w:rPr>
            <w:noProof/>
            <w:webHidden/>
          </w:rPr>
          <w:t>41</w:t>
        </w:r>
        <w:r w:rsidR="00BB7F18" w:rsidRPr="00626744">
          <w:rPr>
            <w:noProof/>
            <w:webHidden/>
          </w:rPr>
          <w:fldChar w:fldCharType="end"/>
        </w:r>
      </w:hyperlink>
    </w:p>
    <w:p w14:paraId="0C021055" w14:textId="77777777" w:rsidR="00BB7F18" w:rsidRPr="00626744" w:rsidRDefault="00F00F93">
      <w:pPr>
        <w:pStyle w:val="TableofFigures"/>
        <w:tabs>
          <w:tab w:val="right" w:leader="dot" w:pos="7928"/>
        </w:tabs>
        <w:rPr>
          <w:rFonts w:asciiTheme="minorHAnsi" w:eastAsiaTheme="minorEastAsia" w:hAnsiTheme="minorHAnsi" w:cstheme="minorBidi"/>
          <w:noProof/>
        </w:rPr>
      </w:pPr>
      <w:hyperlink w:anchor="_Toc137161369" w:history="1">
        <w:r w:rsidR="00A35D30">
          <w:rPr>
            <w:rStyle w:val="Hyperlink"/>
            <w:rFonts w:eastAsiaTheme="majorEastAsia"/>
            <w:noProof/>
            <w:color w:val="auto"/>
          </w:rPr>
          <w:t>Lampiran   9</w:t>
        </w:r>
        <w:r w:rsidR="00FA2601" w:rsidRPr="00626744">
          <w:rPr>
            <w:rStyle w:val="Hyperlink"/>
            <w:rFonts w:eastAsiaTheme="majorEastAsia"/>
            <w:noProof/>
            <w:color w:val="auto"/>
          </w:rPr>
          <w:t>.</w:t>
        </w:r>
        <w:r w:rsidR="00F651DD">
          <w:rPr>
            <w:rStyle w:val="Hyperlink"/>
            <w:rFonts w:eastAsiaTheme="majorEastAsia"/>
            <w:noProof/>
            <w:color w:val="auto"/>
          </w:rPr>
          <w:t xml:space="preserve"> </w:t>
        </w:r>
        <w:r w:rsidR="00BB7F18" w:rsidRPr="00626744">
          <w:rPr>
            <w:rStyle w:val="Hyperlink"/>
            <w:rFonts w:eastAsiaTheme="majorEastAsia"/>
            <w:noProof/>
            <w:color w:val="auto"/>
          </w:rPr>
          <w:t>Alat Rotary Evaporator</w:t>
        </w:r>
        <w:r w:rsidR="00BB7F18" w:rsidRPr="00626744">
          <w:rPr>
            <w:noProof/>
            <w:webHidden/>
          </w:rPr>
          <w:tab/>
        </w:r>
        <w:r w:rsidR="00BB7F18" w:rsidRPr="00626744">
          <w:rPr>
            <w:noProof/>
            <w:webHidden/>
          </w:rPr>
          <w:fldChar w:fldCharType="begin"/>
        </w:r>
        <w:r w:rsidR="00BB7F18" w:rsidRPr="00626744">
          <w:rPr>
            <w:noProof/>
            <w:webHidden/>
          </w:rPr>
          <w:instrText xml:space="preserve"> PAGEREF _Toc137161369 \h </w:instrText>
        </w:r>
        <w:r w:rsidR="00BB7F18" w:rsidRPr="00626744">
          <w:rPr>
            <w:noProof/>
            <w:webHidden/>
          </w:rPr>
        </w:r>
        <w:r w:rsidR="00BB7F18" w:rsidRPr="00626744">
          <w:rPr>
            <w:noProof/>
            <w:webHidden/>
          </w:rPr>
          <w:fldChar w:fldCharType="separate"/>
        </w:r>
        <w:r w:rsidR="004A5CF2">
          <w:rPr>
            <w:noProof/>
            <w:webHidden/>
          </w:rPr>
          <w:t>42</w:t>
        </w:r>
        <w:r w:rsidR="00BB7F18" w:rsidRPr="00626744">
          <w:rPr>
            <w:noProof/>
            <w:webHidden/>
          </w:rPr>
          <w:fldChar w:fldCharType="end"/>
        </w:r>
      </w:hyperlink>
    </w:p>
    <w:p w14:paraId="463939FC" w14:textId="77777777" w:rsidR="00BB7F18" w:rsidRPr="00626744" w:rsidRDefault="00F00F93">
      <w:pPr>
        <w:pStyle w:val="TableofFigures"/>
        <w:tabs>
          <w:tab w:val="right" w:leader="dot" w:pos="7928"/>
        </w:tabs>
        <w:rPr>
          <w:rFonts w:asciiTheme="minorHAnsi" w:eastAsiaTheme="minorEastAsia" w:hAnsiTheme="minorHAnsi" w:cstheme="minorBidi"/>
          <w:noProof/>
        </w:rPr>
      </w:pPr>
      <w:hyperlink w:anchor="_Toc137161370" w:history="1">
        <w:r w:rsidR="00A35D30">
          <w:rPr>
            <w:rStyle w:val="Hyperlink"/>
            <w:rFonts w:eastAsiaTheme="majorEastAsia"/>
            <w:noProof/>
            <w:color w:val="auto"/>
          </w:rPr>
          <w:t>Lampiran 10</w:t>
        </w:r>
        <w:r w:rsidR="00FA2601" w:rsidRPr="00626744">
          <w:rPr>
            <w:rStyle w:val="Hyperlink"/>
            <w:rFonts w:eastAsiaTheme="majorEastAsia"/>
            <w:noProof/>
            <w:color w:val="auto"/>
          </w:rPr>
          <w:t>.</w:t>
        </w:r>
        <w:r w:rsidR="00F651DD">
          <w:rPr>
            <w:rStyle w:val="Hyperlink"/>
            <w:rFonts w:eastAsiaTheme="majorEastAsia"/>
            <w:noProof/>
            <w:color w:val="auto"/>
          </w:rPr>
          <w:t xml:space="preserve"> </w:t>
        </w:r>
        <w:r w:rsidR="00BB7F18" w:rsidRPr="00626744">
          <w:rPr>
            <w:rStyle w:val="Hyperlink"/>
            <w:rFonts w:eastAsiaTheme="majorEastAsia" w:cs="Arial"/>
            <w:noProof/>
            <w:color w:val="auto"/>
            <w:lang w:val="en-ID"/>
          </w:rPr>
          <w:t>Pembuatan suspensi Ekstrak Etanol Daun Pepaya</w:t>
        </w:r>
        <w:r w:rsidR="00BB7F18" w:rsidRPr="00626744">
          <w:rPr>
            <w:noProof/>
            <w:webHidden/>
          </w:rPr>
          <w:tab/>
        </w:r>
        <w:r w:rsidR="00BB7F18" w:rsidRPr="00626744">
          <w:rPr>
            <w:noProof/>
            <w:webHidden/>
          </w:rPr>
          <w:fldChar w:fldCharType="begin"/>
        </w:r>
        <w:r w:rsidR="00BB7F18" w:rsidRPr="00626744">
          <w:rPr>
            <w:noProof/>
            <w:webHidden/>
          </w:rPr>
          <w:instrText xml:space="preserve"> PAGEREF _Toc137161370 \h </w:instrText>
        </w:r>
        <w:r w:rsidR="00BB7F18" w:rsidRPr="00626744">
          <w:rPr>
            <w:noProof/>
            <w:webHidden/>
          </w:rPr>
        </w:r>
        <w:r w:rsidR="00BB7F18" w:rsidRPr="00626744">
          <w:rPr>
            <w:noProof/>
            <w:webHidden/>
          </w:rPr>
          <w:fldChar w:fldCharType="separate"/>
        </w:r>
        <w:r w:rsidR="004A5CF2">
          <w:rPr>
            <w:noProof/>
            <w:webHidden/>
          </w:rPr>
          <w:t>43</w:t>
        </w:r>
        <w:r w:rsidR="00BB7F18" w:rsidRPr="00626744">
          <w:rPr>
            <w:noProof/>
            <w:webHidden/>
          </w:rPr>
          <w:fldChar w:fldCharType="end"/>
        </w:r>
      </w:hyperlink>
    </w:p>
    <w:p w14:paraId="1C725FBA" w14:textId="77777777" w:rsidR="00BB7F18" w:rsidRDefault="00F00F93">
      <w:pPr>
        <w:pStyle w:val="TableofFigures"/>
        <w:tabs>
          <w:tab w:val="right" w:leader="dot" w:pos="7928"/>
        </w:tabs>
        <w:rPr>
          <w:rFonts w:asciiTheme="minorHAnsi" w:eastAsiaTheme="minorEastAsia" w:hAnsiTheme="minorHAnsi" w:cstheme="minorBidi"/>
          <w:noProof/>
        </w:rPr>
      </w:pPr>
      <w:hyperlink w:anchor="_Toc137161371" w:history="1">
        <w:r w:rsidR="00A35D30">
          <w:rPr>
            <w:rStyle w:val="Hyperlink"/>
            <w:rFonts w:eastAsiaTheme="majorEastAsia"/>
            <w:noProof/>
            <w:color w:val="auto"/>
          </w:rPr>
          <w:t>Lampiran 11</w:t>
        </w:r>
        <w:r w:rsidR="00FA2601" w:rsidRPr="00626744">
          <w:rPr>
            <w:rStyle w:val="Hyperlink"/>
            <w:rFonts w:eastAsiaTheme="majorEastAsia"/>
            <w:noProof/>
            <w:color w:val="auto"/>
          </w:rPr>
          <w:t>.</w:t>
        </w:r>
        <w:r w:rsidR="00F651DD">
          <w:rPr>
            <w:rStyle w:val="Hyperlink"/>
            <w:rFonts w:eastAsiaTheme="majorEastAsia"/>
            <w:noProof/>
            <w:color w:val="auto"/>
          </w:rPr>
          <w:t xml:space="preserve"> </w:t>
        </w:r>
        <w:r w:rsidR="00BB7F18" w:rsidRPr="00626744">
          <w:rPr>
            <w:rStyle w:val="Hyperlink"/>
            <w:rFonts w:eastAsiaTheme="majorEastAsia" w:cs="Arial"/>
            <w:noProof/>
            <w:color w:val="auto"/>
            <w:lang w:val="en-ID"/>
          </w:rPr>
          <w:t>Pemberian Perlakuan pada tikus</w:t>
        </w:r>
        <w:r w:rsidR="00BB7F18" w:rsidRPr="00626744">
          <w:rPr>
            <w:noProof/>
            <w:webHidden/>
          </w:rPr>
          <w:tab/>
        </w:r>
        <w:r w:rsidR="00BB7F18" w:rsidRPr="00626744">
          <w:rPr>
            <w:noProof/>
            <w:webHidden/>
          </w:rPr>
          <w:fldChar w:fldCharType="begin"/>
        </w:r>
        <w:r w:rsidR="00BB7F18" w:rsidRPr="00626744">
          <w:rPr>
            <w:noProof/>
            <w:webHidden/>
          </w:rPr>
          <w:instrText xml:space="preserve"> PAGEREF _Toc137161371 \h </w:instrText>
        </w:r>
        <w:r w:rsidR="00BB7F18" w:rsidRPr="00626744">
          <w:rPr>
            <w:noProof/>
            <w:webHidden/>
          </w:rPr>
        </w:r>
        <w:r w:rsidR="00BB7F18" w:rsidRPr="00626744">
          <w:rPr>
            <w:noProof/>
            <w:webHidden/>
          </w:rPr>
          <w:fldChar w:fldCharType="separate"/>
        </w:r>
        <w:r w:rsidR="004A5CF2">
          <w:rPr>
            <w:noProof/>
            <w:webHidden/>
          </w:rPr>
          <w:t>44</w:t>
        </w:r>
        <w:r w:rsidR="00BB7F18" w:rsidRPr="00626744">
          <w:rPr>
            <w:noProof/>
            <w:webHidden/>
          </w:rPr>
          <w:fldChar w:fldCharType="end"/>
        </w:r>
      </w:hyperlink>
    </w:p>
    <w:p w14:paraId="6ACF1A9D" w14:textId="77777777" w:rsidR="00BB7F18" w:rsidRPr="00621A78" w:rsidRDefault="00BB7F18" w:rsidP="00BB7F18">
      <w:pPr>
        <w:rPr>
          <w:b/>
          <w:sz w:val="20"/>
          <w:szCs w:val="20"/>
        </w:rPr>
      </w:pPr>
      <w:r>
        <w:rPr>
          <w:b/>
          <w:sz w:val="20"/>
          <w:szCs w:val="20"/>
        </w:rPr>
        <w:fldChar w:fldCharType="end"/>
      </w:r>
    </w:p>
    <w:p w14:paraId="263CF425" w14:textId="77777777" w:rsidR="00741926" w:rsidRPr="001B781B" w:rsidRDefault="001B781B" w:rsidP="001B781B">
      <w:pPr>
        <w:rPr>
          <w:b/>
          <w:sz w:val="24"/>
          <w:szCs w:val="24"/>
        </w:rPr>
      </w:pPr>
      <w:r w:rsidRPr="001B781B">
        <w:rPr>
          <w:b/>
        </w:rPr>
        <w:br w:type="page"/>
      </w:r>
    </w:p>
    <w:p w14:paraId="0B6EF3B4" w14:textId="77777777" w:rsidR="00EF5C77" w:rsidRDefault="00EF5C77" w:rsidP="00BA3571">
      <w:pPr>
        <w:pStyle w:val="Heading1"/>
        <w:sectPr w:rsidR="00EF5C77" w:rsidSect="00204AAF">
          <w:pgSz w:w="11907" w:h="16840" w:code="9"/>
          <w:pgMar w:top="1701" w:right="1701" w:bottom="1701" w:left="2268" w:header="709" w:footer="709" w:gutter="0"/>
          <w:pgNumType w:fmt="lowerRoman" w:start="1"/>
          <w:cols w:space="708"/>
          <w:docGrid w:linePitch="360"/>
        </w:sectPr>
      </w:pPr>
    </w:p>
    <w:p w14:paraId="3A880613" w14:textId="77777777" w:rsidR="00964ACA" w:rsidRPr="00E659FF" w:rsidRDefault="00964ACA" w:rsidP="00A82718">
      <w:pPr>
        <w:pStyle w:val="Heading1"/>
        <w:spacing w:before="0"/>
        <w:rPr>
          <w:color w:val="auto"/>
        </w:rPr>
      </w:pPr>
      <w:bookmarkStart w:id="17" w:name="_Toc129210642"/>
      <w:bookmarkStart w:id="18" w:name="_Toc129212326"/>
      <w:bookmarkStart w:id="19" w:name="_Toc129333032"/>
      <w:bookmarkStart w:id="20" w:name="_Toc131678225"/>
      <w:bookmarkStart w:id="21" w:name="_Toc142333461"/>
      <w:r w:rsidRPr="00E659FF">
        <w:rPr>
          <w:color w:val="auto"/>
        </w:rPr>
        <w:lastRenderedPageBreak/>
        <w:t>BAB I</w:t>
      </w:r>
      <w:r w:rsidR="00A82718">
        <w:rPr>
          <w:color w:val="auto"/>
        </w:rPr>
        <w:br/>
      </w:r>
      <w:r w:rsidRPr="00E659FF">
        <w:rPr>
          <w:color w:val="auto"/>
        </w:rPr>
        <w:t>PENDAHULUAN</w:t>
      </w:r>
      <w:bookmarkEnd w:id="17"/>
      <w:bookmarkEnd w:id="18"/>
      <w:bookmarkEnd w:id="19"/>
      <w:bookmarkEnd w:id="20"/>
      <w:bookmarkEnd w:id="21"/>
    </w:p>
    <w:p w14:paraId="0F5DDDE6" w14:textId="77777777" w:rsidR="007B2FC4" w:rsidRPr="001A0AFD" w:rsidRDefault="001B781B" w:rsidP="00E75464">
      <w:pPr>
        <w:pStyle w:val="Heading2"/>
        <w:spacing w:before="120" w:after="120"/>
      </w:pPr>
      <w:bookmarkStart w:id="22" w:name="_Toc129210643"/>
      <w:bookmarkStart w:id="23" w:name="_Toc129212327"/>
      <w:bookmarkStart w:id="24" w:name="_Toc129333033"/>
      <w:bookmarkStart w:id="25" w:name="_Toc131678226"/>
      <w:bookmarkStart w:id="26" w:name="_Toc142333462"/>
      <w:r w:rsidRPr="001A0AFD">
        <w:t xml:space="preserve">1.1 </w:t>
      </w:r>
      <w:r w:rsidR="00964ACA" w:rsidRPr="001A0AFD">
        <w:t>Latar Belakang</w:t>
      </w:r>
      <w:bookmarkEnd w:id="22"/>
      <w:bookmarkEnd w:id="23"/>
      <w:bookmarkEnd w:id="24"/>
      <w:bookmarkEnd w:id="25"/>
      <w:bookmarkEnd w:id="26"/>
    </w:p>
    <w:p w14:paraId="1F166F9D" w14:textId="77777777" w:rsidR="007D7C99" w:rsidRDefault="00251B66" w:rsidP="00145F71">
      <w:pPr>
        <w:pStyle w:val="ListParagraph"/>
        <w:ind w:left="0" w:firstLine="425"/>
      </w:pPr>
      <w:proofErr w:type="gramStart"/>
      <w:r>
        <w:t>Kekayaan flora</w:t>
      </w:r>
      <w:r w:rsidR="007D7C99">
        <w:t xml:space="preserve"> yang dimiliki Indonesia telah lama dimanfaatkan masyarakat </w:t>
      </w:r>
      <w:r w:rsidR="00BF1CA1">
        <w:t>untu</w:t>
      </w:r>
      <w:r w:rsidR="005E041D">
        <w:t>k meningkatkan kualitas hidup</w:t>
      </w:r>
      <w:r w:rsidR="00596624">
        <w:t>, khusunya</w:t>
      </w:r>
      <w:r w:rsidR="00235DBF">
        <w:t xml:space="preserve"> untuk keperluan</w:t>
      </w:r>
      <w:r w:rsidR="004330F1">
        <w:t xml:space="preserve"> </w:t>
      </w:r>
      <w:r w:rsidR="00596624">
        <w:t>pangan</w:t>
      </w:r>
      <w:r w:rsidR="00290894">
        <w:t>.</w:t>
      </w:r>
      <w:proofErr w:type="gramEnd"/>
      <w:r w:rsidR="00290894">
        <w:t xml:space="preserve"> </w:t>
      </w:r>
      <w:proofErr w:type="gramStart"/>
      <w:r w:rsidR="00290894">
        <w:t xml:space="preserve">Alasan inilah </w:t>
      </w:r>
      <w:r w:rsidR="004330F1">
        <w:t>In</w:t>
      </w:r>
      <w:r w:rsidR="00290894">
        <w:t>donesia disebut</w:t>
      </w:r>
      <w:r w:rsidR="00641D4E">
        <w:t xml:space="preserve"> sebagai n</w:t>
      </w:r>
      <w:r w:rsidR="00334784">
        <w:t>egara</w:t>
      </w:r>
      <w:r w:rsidR="006B2C12">
        <w:t xml:space="preserve"> </w:t>
      </w:r>
      <w:r w:rsidR="006B2C12" w:rsidRPr="006B2C12">
        <w:rPr>
          <w:i/>
        </w:rPr>
        <w:t>Mega Biodiversity</w:t>
      </w:r>
      <w:r w:rsidR="0080427D">
        <w:t xml:space="preserve"> </w:t>
      </w:r>
      <w:r w:rsidR="008D74DD">
        <w:t xml:space="preserve">yang </w:t>
      </w:r>
      <w:r w:rsidR="004330F1">
        <w:t>menempati posisi kedua setelah Negara Brazil.</w:t>
      </w:r>
      <w:proofErr w:type="gramEnd"/>
      <w:r w:rsidR="004330F1">
        <w:t xml:space="preserve"> </w:t>
      </w:r>
      <w:proofErr w:type="gramStart"/>
      <w:r w:rsidR="004330F1">
        <w:t>Indonesia memiliki sumber day</w:t>
      </w:r>
      <w:r w:rsidR="00235DBF">
        <w:t>a alam yang sangat potensial</w:t>
      </w:r>
      <w:r w:rsidR="004330F1">
        <w:t xml:space="preserve"> dengan kurang lebih sekitar 9.606 </w:t>
      </w:r>
      <w:r w:rsidR="00E42A5C" w:rsidRPr="00E42A5C">
        <w:rPr>
          <w:rStyle w:val="sw"/>
          <w:rFonts w:eastAsiaTheme="majorEastAsia" w:cs="Arial"/>
          <w:bCs/>
          <w:shd w:val="clear" w:color="auto" w:fill="FFFFFF"/>
        </w:rPr>
        <w:t>spesies</w:t>
      </w:r>
      <w:r w:rsidR="00E42A5C" w:rsidRPr="00E42A5C">
        <w:rPr>
          <w:rFonts w:cs="Arial"/>
          <w:shd w:val="clear" w:color="auto" w:fill="FFFFFF"/>
        </w:rPr>
        <w:t xml:space="preserve"> </w:t>
      </w:r>
      <w:r w:rsidR="00E42A5C" w:rsidRPr="00E42A5C">
        <w:rPr>
          <w:rStyle w:val="sw"/>
          <w:rFonts w:eastAsiaTheme="majorEastAsia" w:cs="Arial"/>
          <w:bCs/>
          <w:shd w:val="clear" w:color="auto" w:fill="FFFFFF"/>
        </w:rPr>
        <w:t>tanaman</w:t>
      </w:r>
      <w:r w:rsidR="00E42A5C" w:rsidRPr="00E42A5C">
        <w:rPr>
          <w:rFonts w:cs="Arial"/>
          <w:shd w:val="clear" w:color="auto" w:fill="FFFFFF"/>
        </w:rPr>
        <w:t xml:space="preserve"> </w:t>
      </w:r>
      <w:r w:rsidR="00E42A5C" w:rsidRPr="00E42A5C">
        <w:rPr>
          <w:rStyle w:val="sw"/>
          <w:rFonts w:eastAsiaTheme="majorEastAsia" w:cs="Arial"/>
          <w:bCs/>
          <w:shd w:val="clear" w:color="auto" w:fill="FFFFFF"/>
        </w:rPr>
        <w:t>telah ditemukan</w:t>
      </w:r>
      <w:r w:rsidR="00E42A5C" w:rsidRPr="00E42A5C">
        <w:rPr>
          <w:rFonts w:cs="Arial"/>
          <w:shd w:val="clear" w:color="auto" w:fill="FFFFFF"/>
        </w:rPr>
        <w:t xml:space="preserve"> </w:t>
      </w:r>
      <w:r w:rsidR="00E42A5C" w:rsidRPr="00E42A5C">
        <w:rPr>
          <w:rStyle w:val="sw"/>
          <w:rFonts w:eastAsiaTheme="majorEastAsia" w:cs="Arial"/>
          <w:bCs/>
          <w:shd w:val="clear" w:color="auto" w:fill="FFFFFF"/>
        </w:rPr>
        <w:t>memiliki</w:t>
      </w:r>
      <w:r w:rsidR="00E42A5C" w:rsidRPr="00E42A5C">
        <w:rPr>
          <w:rFonts w:cs="Arial"/>
          <w:shd w:val="clear" w:color="auto" w:fill="FFFFFF"/>
        </w:rPr>
        <w:t xml:space="preserve"> </w:t>
      </w:r>
      <w:r w:rsidR="00E42A5C" w:rsidRPr="00E42A5C">
        <w:rPr>
          <w:rStyle w:val="sw"/>
          <w:rFonts w:eastAsiaTheme="majorEastAsia" w:cs="Arial"/>
          <w:bCs/>
          <w:shd w:val="clear" w:color="auto" w:fill="FFFFFF"/>
        </w:rPr>
        <w:t>efek</w:t>
      </w:r>
      <w:r w:rsidR="00E42A5C" w:rsidRPr="00E42A5C">
        <w:rPr>
          <w:rFonts w:cs="Arial"/>
          <w:shd w:val="clear" w:color="auto" w:fill="FFFFFF"/>
        </w:rPr>
        <w:t xml:space="preserve"> </w:t>
      </w:r>
      <w:r w:rsidR="00E42A5C" w:rsidRPr="00E42A5C">
        <w:rPr>
          <w:rStyle w:val="sw"/>
          <w:rFonts w:eastAsiaTheme="majorEastAsia" w:cs="Arial"/>
          <w:bCs/>
        </w:rPr>
        <w:t>obat</w:t>
      </w:r>
      <w:r w:rsidR="00E42A5C">
        <w:rPr>
          <w:rFonts w:cs="Arial"/>
          <w:color w:val="333333"/>
          <w:shd w:val="clear" w:color="auto" w:fill="FFFFFF"/>
        </w:rPr>
        <w:t>.</w:t>
      </w:r>
      <w:proofErr w:type="gramEnd"/>
      <w:r w:rsidR="00312896">
        <w:t xml:space="preserve"> </w:t>
      </w:r>
      <w:r w:rsidR="00B22143">
        <w:fldChar w:fldCharType="begin" w:fldLock="1"/>
      </w:r>
      <w:r w:rsidR="00B22143">
        <w:instrText>ADDIN CSL_CITATION {"citationItems":[{"id":"ITEM-1","itemData":{"author":[{"dropping-particle":"","family":"Pertiwi","given":"Adinda Kusuma","non-dropping-particle":"","parse-names":false,"suffix":""},{"dropping-particle":"","family":"Habiburrohman","given":"Muhammad","non-dropping-particle":"","parse-names":false,"suffix":""},{"dropping-particle":"","family":"Debby","given":"Yoshinta","non-dropping-particle":"","parse-names":false,"suffix":""},{"dropping-particle":"","family":"Triatmoko","given":"Bawon","non-dropping-particle":"","parse-names":false,"suffix":""},{"dropping-particle":"","family":"Satia","given":"Ari","non-dropping-particle":"","parse-names":false,"suffix":""}],"id":"ITEM-1","issued":{"date-parts":[["2021"]]},"page":"9-16","title":"Etnofarmakologi dan Protokol Tandem Berbantuan Komputer untuk Mencari Agen Antimalaria dari Tanaman Obat Indonesia : HAP Inhibitor Kisi","type":"article-journal"},"uris":["http://www.mendeley.com/documents/?uuid=dc1560a2-5f9c-4a60-8734-1d791422d545"]}],"mendeley":{"formattedCitation":"(Pertiwi et al., 2021)","plainTextFormattedCitation":"(Pertiwi et al., 2021)","previouslyFormattedCitation":"(Pertiwi et al., 2021)"},"properties":{"noteIndex":0},"schema":"https://github.com/citation-style-language/schema/raw/master/csl-citation.json"}</w:instrText>
      </w:r>
      <w:r w:rsidR="00B22143">
        <w:fldChar w:fldCharType="separate"/>
      </w:r>
      <w:proofErr w:type="gramStart"/>
      <w:r w:rsidR="00261975" w:rsidRPr="00261975">
        <w:rPr>
          <w:noProof/>
        </w:rPr>
        <w:t>(Pertiwi et al., 2021)</w:t>
      </w:r>
      <w:r w:rsidR="00B22143">
        <w:fldChar w:fldCharType="end"/>
      </w:r>
      <w:r w:rsidR="0016345C">
        <w:t>.</w:t>
      </w:r>
      <w:proofErr w:type="gramEnd"/>
    </w:p>
    <w:p w14:paraId="3AC49035" w14:textId="77777777" w:rsidR="00270DF8" w:rsidRDefault="00270DF8" w:rsidP="00145F71">
      <w:pPr>
        <w:pStyle w:val="ListParagraph"/>
        <w:ind w:left="0" w:firstLine="426"/>
      </w:pPr>
      <w:r>
        <w:t>Obat tradisi</w:t>
      </w:r>
      <w:r w:rsidR="00C129FC">
        <w:t>onal adalah bahan atau racikan</w:t>
      </w:r>
      <w:r>
        <w:t xml:space="preserve"> yang berupa</w:t>
      </w:r>
      <w:r w:rsidR="008375D6">
        <w:t xml:space="preserve"> bahan tumbuhan, bahan hewan, bahan mineral, sediaan sarian (</w:t>
      </w:r>
      <w:r w:rsidR="008375D6" w:rsidRPr="008375D6">
        <w:rPr>
          <w:i/>
        </w:rPr>
        <w:t>galenik</w:t>
      </w:r>
      <w:r w:rsidR="008375D6">
        <w:t>)</w:t>
      </w:r>
      <w:r w:rsidR="00A857BF">
        <w:t xml:space="preserve"> atau</w:t>
      </w:r>
      <w:r w:rsidR="0076672A">
        <w:t xml:space="preserve"> gabungan</w:t>
      </w:r>
      <w:r w:rsidR="00E33924">
        <w:t xml:space="preserve"> dari ketiganya</w:t>
      </w:r>
      <w:r w:rsidR="005D2250">
        <w:t xml:space="preserve"> yang secara turun temurun telah digunakan untuk pengobatan</w:t>
      </w:r>
      <w:r w:rsidR="00D715CC">
        <w:t xml:space="preserve"> </w:t>
      </w:r>
      <w:r w:rsidR="005D2250">
        <w:t>dan dapat digunakan de</w:t>
      </w:r>
      <w:r w:rsidR="005D2250" w:rsidRPr="00FB1B9D">
        <w:t>nga</w:t>
      </w:r>
      <w:r w:rsidR="00FB1B9D" w:rsidRPr="00FB1B9D">
        <w:t>n</w:t>
      </w:r>
      <w:r w:rsidR="005D2250" w:rsidRPr="00A57123">
        <w:rPr>
          <w:color w:val="FF0000"/>
        </w:rPr>
        <w:t xml:space="preserve"> </w:t>
      </w:r>
      <w:r w:rsidR="00E33924">
        <w:t>norma sosial</w:t>
      </w:r>
      <w:r w:rsidR="00FF63F0">
        <w:t xml:space="preserve"> </w:t>
      </w:r>
      <w:r w:rsidR="00FF63F0">
        <w:fldChar w:fldCharType="begin" w:fldLock="1"/>
      </w:r>
      <w:r w:rsidR="004371CF">
        <w:instrText>ADDIN CSL_CITATION {"citationItems":[{"id":"ITEM-1","itemData":{"author":[{"dropping-particle":"","family":"Sideoretno Margi","given":"Wahyu","non-dropping-particle":"","parse-names":false,"suffix":""}],"id":"ITEM-1","issue":"2","issued":{"date-parts":[["2018"]]},"page":"117-123","title":"Edukasi Bahaya Bahan Kimia Obat yang terdapat didalam Obat Tradisional","type":"article-journal","volume":"1"},"uris":["http://www.mendeley.com/documents/?uuid=0664b99b-d1cc-4649-b82f-fdb99c1b0f40"]}],"mendeley":{"formattedCitation":"(Sideoretno Margi, 2018)","plainTextFormattedCitation":"(Sideoretno Margi, 2018)","previouslyFormattedCitation":"(Sideoretno Margi, 2018)"},"properties":{"noteIndex":0},"schema":"https://github.com/citation-style-language/schema/raw/master/csl-citation.json"}</w:instrText>
      </w:r>
      <w:r w:rsidR="00FF63F0">
        <w:fldChar w:fldCharType="separate"/>
      </w:r>
      <w:r w:rsidR="00FF63F0" w:rsidRPr="00FF63F0">
        <w:rPr>
          <w:noProof/>
        </w:rPr>
        <w:t>(Sideoretno Margi, 2018)</w:t>
      </w:r>
      <w:r w:rsidR="00FF63F0">
        <w:fldChar w:fldCharType="end"/>
      </w:r>
      <w:r w:rsidR="002A3060">
        <w:t>.</w:t>
      </w:r>
    </w:p>
    <w:p w14:paraId="21DD279C" w14:textId="20444CB2" w:rsidR="00556A59" w:rsidRDefault="00F57239" w:rsidP="00145F71">
      <w:pPr>
        <w:pStyle w:val="ListParagraph"/>
        <w:ind w:left="0" w:firstLine="426"/>
      </w:pPr>
      <w:r>
        <w:t>Daun pepaya didapati</w:t>
      </w:r>
      <w:r w:rsidR="00E44DD1">
        <w:t xml:space="preserve"> mengandung senyawa metabolit skunder seperti </w:t>
      </w:r>
      <w:r w:rsidR="0047032F" w:rsidRPr="007F2D5E">
        <w:rPr>
          <w:i/>
        </w:rPr>
        <w:t>kaemferol</w:t>
      </w:r>
      <w:r w:rsidR="0047032F">
        <w:t xml:space="preserve"> dan </w:t>
      </w:r>
      <w:r w:rsidR="0047032F" w:rsidRPr="007F2D5E">
        <w:rPr>
          <w:i/>
        </w:rPr>
        <w:t>myricetin</w:t>
      </w:r>
      <w:r w:rsidR="000A1DF8">
        <w:t xml:space="preserve"> (golongan flavonoida)</w:t>
      </w:r>
      <w:r w:rsidR="008A79B6">
        <w:t xml:space="preserve"> yang memiliki efektivitas diuretik</w:t>
      </w:r>
      <w:r w:rsidR="00DD500A">
        <w:t>a</w:t>
      </w:r>
      <w:r w:rsidR="000A1DF8">
        <w:t xml:space="preserve">, </w:t>
      </w:r>
      <w:r w:rsidR="0047032F" w:rsidRPr="007F2D5E">
        <w:rPr>
          <w:i/>
        </w:rPr>
        <w:t>carpine</w:t>
      </w:r>
      <w:r w:rsidR="0047032F">
        <w:t xml:space="preserve">, </w:t>
      </w:r>
      <w:r w:rsidR="0047032F" w:rsidRPr="007F2D5E">
        <w:rPr>
          <w:i/>
        </w:rPr>
        <w:t>pseudocarpine</w:t>
      </w:r>
      <w:r w:rsidR="0047032F">
        <w:t xml:space="preserve">, </w:t>
      </w:r>
      <w:r w:rsidR="002C0A99" w:rsidRPr="007F2D5E">
        <w:rPr>
          <w:i/>
        </w:rPr>
        <w:t>dehydrocarpine</w:t>
      </w:r>
      <w:r w:rsidR="008A79B6">
        <w:rPr>
          <w:i/>
        </w:rPr>
        <w:t xml:space="preserve"> </w:t>
      </w:r>
      <w:r w:rsidR="002C0A99" w:rsidRPr="007F2D5E">
        <w:rPr>
          <w:i/>
        </w:rPr>
        <w:t>l</w:t>
      </w:r>
      <w:r w:rsidR="002C0A99">
        <w:t xml:space="preserve"> dan </w:t>
      </w:r>
      <w:r w:rsidR="002C0A99" w:rsidRPr="007F2D5E">
        <w:rPr>
          <w:i/>
        </w:rPr>
        <w:t>dehidrocarpine II</w:t>
      </w:r>
      <w:r w:rsidR="002C0A99">
        <w:t xml:space="preserve"> (golongan alkaloid), </w:t>
      </w:r>
      <w:r w:rsidR="002C0A99" w:rsidRPr="007F2D5E">
        <w:rPr>
          <w:i/>
        </w:rPr>
        <w:t>ferulic</w:t>
      </w:r>
      <w:r w:rsidR="007F2D5E">
        <w:rPr>
          <w:i/>
        </w:rPr>
        <w:t xml:space="preserve"> acid, caffeicacid, chlorogenicacid </w:t>
      </w:r>
      <w:r w:rsidR="00F72A91">
        <w:t>(senyawa-senyawa fenolik)</w:t>
      </w:r>
      <w:r w:rsidR="00A857BF">
        <w:t xml:space="preserve"> dan</w:t>
      </w:r>
      <w:r w:rsidR="00F84177">
        <w:t xml:space="preserve"> </w:t>
      </w:r>
      <w:r w:rsidR="00F72A91">
        <w:t xml:space="preserve">senyawa </w:t>
      </w:r>
      <w:r w:rsidR="00F72A91">
        <w:rPr>
          <w:i/>
        </w:rPr>
        <w:t>cynogenetic</w:t>
      </w:r>
      <w:r>
        <w:t xml:space="preserve"> ya</w:t>
      </w:r>
      <w:r w:rsidR="00A0071D">
        <w:t>ng</w:t>
      </w:r>
      <w:r>
        <w:t xml:space="preserve"> ber</w:t>
      </w:r>
      <w:r w:rsidR="00D21FFD">
        <w:t>manfaat</w:t>
      </w:r>
      <w:r w:rsidR="005F2A1A">
        <w:t xml:space="preserve"> bagi kesehatan </w:t>
      </w:r>
      <w:r w:rsidR="00E10084">
        <w:fldChar w:fldCharType="begin" w:fldLock="1"/>
      </w:r>
      <w:r w:rsidR="00E10084">
        <w:instrText>ADDIN CSL_CITATION {"citationItems":[{"id":"ITEM-1","itemData":{"DOI":"10.33085/jdf.v4i1.4573","abstract":"Demam berdarah dengue merupakan penyakit infeksi yang disebabkan oleh virus dengue dan dibawa oleh nyamuk Aedes aegypti. Penyakit ini menyebabkan peningkatan hematokrit, penurunan hemoglobin, leukosit normal atau menurun, dan penurunan trombosit (trombositopenia). Trombositopenia merupakan salah satu faktor risiko terjadinya perdarahan. Salah satu tanaman yang mampu meningkatkan trombosit pada pasien demam berdarah adalah daun pepaya. Kandungan enzim proteinolitik seperti papain dan chymopapain dapat membantu meningkatkan jumlah trombosit, fraksi alkaloid (carpaine) terbukti bertanggung jawab atas aktivitas anti-trombositopenia, serta flavonol dan flavonoid menstimulan produksi sel darah, menghambat NS2B-NS3 protease dan mencegah perakitan virus DEN-2. Daun pepaya juga mempengaruhi produksi Gen ALOX-12 dan PTAFR yang berperan dalam produksi trombosit. Pada review ini, pencarian data primer dilakukan dengan secara online, berupa jurnal nasional maupun jurnal internasional 10 tahun terakhir (2009-2017). Hasil diperoleh dari beberapa jurnal dan sumber lainnya dapat diketahui mekanisme pengaruh daun pepaya dalam meningkatkan trombosit.","author":[{"dropping-particle":"","family":"Agustina","given":"Anniza","non-dropping-particle":"","parse-names":false,"suffix":""}],"container-title":"Jurnal Dunia Farmasi","id":"ITEM-1","issue":"1","issued":{"date-parts":[["2019"]]},"page":"34-44","title":"Pengaruh Daun Pepaya (Carica papaya L.) terhadap Peningkatan Trombosit pada Pasien Demam Berdarah Dengue","type":"article-journal","volume":"4"},"uris":["http://www.mendeley.com/documents/?uuid=7fd19298-b424-4a4a-8d66-6173f77bedd8"]}],"mendeley":{"formattedCitation":"(Agustina, 2019)","plainTextFormattedCitation":"(Agustina, 2019)","previouslyFormattedCitation":"(Agustina, 2019)"},"properties":{"noteIndex":0},"schema":"https://github.com/citation-style-language/schema/raw/master/csl-citation.json"}</w:instrText>
      </w:r>
      <w:r w:rsidR="00E10084">
        <w:fldChar w:fldCharType="separate"/>
      </w:r>
      <w:r w:rsidR="00DE31E4" w:rsidRPr="00DE31E4">
        <w:rPr>
          <w:noProof/>
        </w:rPr>
        <w:t>(Agustina, 2019)</w:t>
      </w:r>
      <w:r w:rsidR="00E10084">
        <w:fldChar w:fldCharType="end"/>
      </w:r>
      <w:r w:rsidR="002A3060">
        <w:t>.</w:t>
      </w:r>
      <w:r w:rsidR="00CC4A9F">
        <w:t xml:space="preserve"> </w:t>
      </w:r>
      <w:proofErr w:type="gramStart"/>
      <w:r w:rsidR="00A0071D">
        <w:t xml:space="preserve">Di antara </w:t>
      </w:r>
      <w:r w:rsidR="00CC4A9F" w:rsidRPr="00CC4A9F">
        <w:t>metabolit yang te</w:t>
      </w:r>
      <w:r w:rsidR="009B17F8">
        <w:t>rdapat</w:t>
      </w:r>
      <w:r w:rsidR="00C12450">
        <w:t xml:space="preserve"> dalam daun pepaya, </w:t>
      </w:r>
      <w:r w:rsidR="00A0071D">
        <w:t>me</w:t>
      </w:r>
      <w:r w:rsidR="005F4514">
        <w:t>tabolit yang diprediksi</w:t>
      </w:r>
      <w:r w:rsidR="00CC4A9F" w:rsidRPr="00CC4A9F">
        <w:t xml:space="preserve"> memiliki p</w:t>
      </w:r>
      <w:r w:rsidR="00CC4A9F">
        <w:t>engaruh pada untuk diuretik</w:t>
      </w:r>
      <w:r w:rsidR="00DD500A">
        <w:t>a</w:t>
      </w:r>
      <w:r w:rsidR="00CC4A9F" w:rsidRPr="00CC4A9F">
        <w:t xml:space="preserve"> adalah flavonoid serta kalium.</w:t>
      </w:r>
      <w:proofErr w:type="gramEnd"/>
      <w:r w:rsidR="003F726C">
        <w:t xml:space="preserve"> </w:t>
      </w:r>
      <w:r w:rsidR="00F84177">
        <w:t>Pe</w:t>
      </w:r>
      <w:r w:rsidR="00FA35E8" w:rsidRPr="00F84177">
        <w:t>p</w:t>
      </w:r>
      <w:r w:rsidR="00FA35E8">
        <w:t>aya (</w:t>
      </w:r>
      <w:r w:rsidR="00FA35E8" w:rsidRPr="0085107A">
        <w:rPr>
          <w:i/>
        </w:rPr>
        <w:t xml:space="preserve">Carica papaya </w:t>
      </w:r>
      <w:r w:rsidR="00FA35E8" w:rsidRPr="00025CF7">
        <w:t>L</w:t>
      </w:r>
      <w:r w:rsidR="00025CF7">
        <w:t>.</w:t>
      </w:r>
      <w:r w:rsidR="00FA35E8">
        <w:t>)</w:t>
      </w:r>
      <w:r w:rsidR="0085107A">
        <w:t xml:space="preserve"> termasuk dala</w:t>
      </w:r>
      <w:r w:rsidR="00ED4AF3">
        <w:t>m</w:t>
      </w:r>
      <w:r w:rsidR="0085107A">
        <w:t xml:space="preserve"> famili </w:t>
      </w:r>
      <w:r w:rsidR="0085107A" w:rsidRPr="00082909">
        <w:rPr>
          <w:i/>
        </w:rPr>
        <w:t>Car</w:t>
      </w:r>
      <w:r w:rsidR="00082909" w:rsidRPr="00082909">
        <w:rPr>
          <w:i/>
        </w:rPr>
        <w:t>icaceae</w:t>
      </w:r>
      <w:r w:rsidR="00A46714">
        <w:t xml:space="preserve"> yang memiliki manfaat</w:t>
      </w:r>
      <w:r w:rsidR="00082909">
        <w:t xml:space="preserve"> </w:t>
      </w:r>
      <w:r w:rsidR="00082909" w:rsidRPr="009C5CED">
        <w:rPr>
          <w:i/>
        </w:rPr>
        <w:t>terapeautik</w:t>
      </w:r>
      <w:r w:rsidR="00082909">
        <w:t xml:space="preserve"> dan nutrisi yang kaya </w:t>
      </w:r>
      <w:proofErr w:type="gramStart"/>
      <w:r w:rsidR="00082909">
        <w:t>akan</w:t>
      </w:r>
      <w:proofErr w:type="gramEnd"/>
      <w:r w:rsidR="00082909">
        <w:t xml:space="preserve"> manfaat. Bagian yang berbeda dari tanaman pepaya </w:t>
      </w:r>
      <w:r w:rsidR="000B724A">
        <w:t>telah banyak diaplikasikan</w:t>
      </w:r>
      <w:r w:rsidR="00D356E3">
        <w:t xml:space="preserve"> sejak zaman </w:t>
      </w:r>
      <w:r w:rsidR="00025CF7">
        <w:t>dahulu</w:t>
      </w:r>
      <w:r w:rsidR="00D356E3" w:rsidRPr="00A57123">
        <w:rPr>
          <w:color w:val="FF0000"/>
        </w:rPr>
        <w:t xml:space="preserve"> </w:t>
      </w:r>
      <w:r w:rsidR="000B724A">
        <w:t>untuk</w:t>
      </w:r>
      <w:r w:rsidR="00D356E3">
        <w:t xml:space="preserve"> pengobatan atau terapi </w:t>
      </w:r>
      <w:r w:rsidR="00603411">
        <w:fldChar w:fldCharType="begin" w:fldLock="1"/>
      </w:r>
      <w:r w:rsidR="00603411">
        <w:instrText>ADDIN CSL_CITATION {"citationItems":[{"id":"ITEM-1","itemData":{"DOI":"10.55123/insologi.v1i3.438","ISSN":"2828-4992","abstract":"Pseudomonas aeruginosa is a Gram-negative bacterium that can cause nosocomial infections. The use of antibiotics in the treatment of non-adherent P. aeruginosa infections increases the risk of antibiotic resistance. Efforts to find new antibiotic compounds from plants continue to be carried out. Papaya leaves are widely spread among the public, which are often used as ingredients for vegetables and have antibacterial potential because they contain papain enzymes and a class of flavonoid compounds. The purpose of this study was to analyze the antibacterial activity of the ethanol extract of papaya leaves (Carica papaya Linn.) against P. aeruginosa by finding the value of the Minimum Inhibitory Concentration (MIC) and calculating the index activity value against the positive control. The method used in this research is Kirby-Bauer (disc diffusion method) with several variations of the test concentration. The results showed that the diameter of the inhibition zone at a concentration of 500 mg/mL was in the strong category with an inhibition zone diameter of 10.87 ± 0.06 mm. MIC at a concentration of 3.125 mg/mL. The index activity value was greatest at a concentration of 500 mg/mL with a value of 0.668. So it can be concluded that the ethanol extract of papaya leaves (Carica papaya Linn.) has inhibitory activity against Pseudomonas aeruginosa.","author":[{"dropping-particle":"","family":"Nasri","given":"Nasri","non-dropping-particle":"","parse-names":false,"suffix":""},{"dropping-particle":"","family":"Kaban","given":"Vera Estefania","non-dropping-particle":"","parse-names":false,"suffix":""},{"dropping-particle":"","family":"Gurning","given":"Kasta","non-dropping-particle":"","parse-names":false,"suffix":""},{"dropping-particle":"","family":"Syahputra","given":"Hariyadi Dharmawan","non-dropping-particle":"","parse-names":false,"suffix":""},{"dropping-particle":"","family":"Satria","given":"Denny","non-dropping-particle":"","parse-names":false,"suffix":""}],"container-title":"INSOLOGI: Jurnal Sains dan Teknologi","id":"ITEM-1","issue":"3","issued":{"date-parts":[["2022"]]},"page":"252-259","title":"Aktivitas Antibakteri Ekstrak Etanol Daun Pepaya (Carica papaya Linn.) Terhadap Bakteri Pseudomonas aeruginosa","type":"article-journal","volume":"1"},"uris":["http://www.mendeley.com/documents/?uuid=af88a85e-9f07-40d0-8137-923d5cbee2b7"]}],"mendeley":{"formattedCitation":"(Nasri et al., 2022)","plainTextFormattedCitation":"(Nasri et al., 2022)","previouslyFormattedCitation":"(Nasri et al., 2022)"},"properties":{"noteIndex":0},"schema":"https://github.com/citation-style-language/schema/raw/master/csl-citation.json"}</w:instrText>
      </w:r>
      <w:r w:rsidR="00603411">
        <w:fldChar w:fldCharType="separate"/>
      </w:r>
      <w:r w:rsidR="00D356E3" w:rsidRPr="00D356E3">
        <w:rPr>
          <w:noProof/>
        </w:rPr>
        <w:t>(Nasri et al., 2022)</w:t>
      </w:r>
      <w:r w:rsidR="00603411">
        <w:fldChar w:fldCharType="end"/>
      </w:r>
      <w:r w:rsidR="00FB3092">
        <w:t xml:space="preserve">. </w:t>
      </w:r>
    </w:p>
    <w:p w14:paraId="3C4543CB" w14:textId="77777777" w:rsidR="00B35733" w:rsidRDefault="00FB3092" w:rsidP="00145F71">
      <w:pPr>
        <w:pStyle w:val="ListParagraph"/>
        <w:ind w:left="0" w:firstLine="426"/>
      </w:pPr>
      <w:r>
        <w:t>Secara empiris</w:t>
      </w:r>
      <w:r w:rsidR="00C12450">
        <w:t xml:space="preserve"> air</w:t>
      </w:r>
      <w:r>
        <w:t xml:space="preserve"> rebusa</w:t>
      </w:r>
      <w:r w:rsidR="003A3550">
        <w:t xml:space="preserve">n 5 lembar </w:t>
      </w:r>
      <w:r w:rsidR="00804E85">
        <w:t>daun pepaya juga terbukti</w:t>
      </w:r>
      <w:r>
        <w:t xml:space="preserve"> dapat menurunkan hipertensi </w:t>
      </w:r>
      <w:r>
        <w:fldChar w:fldCharType="begin" w:fldLock="1"/>
      </w:r>
      <w:r w:rsidR="00321FD9">
        <w:instrText>ADDIN CSL_CITATION {"citationItems":[{"id":"ITEM-1","itemData":{"ISSN":"2337-4373","author":[{"dropping-particle":"","family":"Rustiani","given":"Erni","non-dropping-particle":"","parse-names":false,"suffix":""},{"dropping-particle":"","family":"Umi Sa","given":"Pungky","non-dropping-particle":"","parse-names":false,"suffix":""}],"container-title":"Acta Veterinaria Indonesiana","id":"ITEM-1","issue":"1","issued":{"date-parts":[["2020"]]},"page":"10-17","title":"Efektivitas Herbal Cair Kombinasi Daun Pepaya dan Kelopak Bunga Rosella Sebagai Antihipertensi Effectiveness of Herbal Liquid Combination of Papaya Leaves Extract and Rosella Flower Petals as Antihypertensive","type":"article-journal","volume":"8"},"uris":["http://www.mendeley.com/documents/?uuid=88e81a9e-a2f6-4939-b5b3-ad59131622ba"]}],"mendeley":{"formattedCitation":"(Rustiani &amp; Umi Sa, 2020)","manualFormatting":"(Rustiani, 2020)","plainTextFormattedCitation":"(Rustiani &amp; Umi Sa, 2020)","previouslyFormattedCitation":"(Rustiani &amp; Umi Sa, 2020)"},"properties":{"noteIndex":0},"schema":"https://github.com/citation-style-language/schema/raw/master/csl-citation.json"}</w:instrText>
      </w:r>
      <w:r>
        <w:fldChar w:fldCharType="separate"/>
      </w:r>
      <w:r w:rsidR="00B52C89">
        <w:rPr>
          <w:noProof/>
        </w:rPr>
        <w:t>(Rustiani</w:t>
      </w:r>
      <w:r w:rsidRPr="00FB3092">
        <w:rPr>
          <w:noProof/>
        </w:rPr>
        <w:t>, 2020)</w:t>
      </w:r>
      <w:r>
        <w:fldChar w:fldCharType="end"/>
      </w:r>
      <w:r w:rsidR="003F726C">
        <w:t xml:space="preserve">. </w:t>
      </w:r>
      <w:proofErr w:type="gramStart"/>
      <w:r w:rsidR="00B35733">
        <w:t xml:space="preserve">Pepaya </w:t>
      </w:r>
      <w:r w:rsidR="00A54D4B">
        <w:t>diketahui</w:t>
      </w:r>
      <w:r w:rsidR="00B35733" w:rsidRPr="000C00B4">
        <w:t xml:space="preserve"> sebagai makanan dan memili</w:t>
      </w:r>
      <w:r w:rsidR="00B35733">
        <w:t>ki nilai gizi.</w:t>
      </w:r>
      <w:proofErr w:type="gramEnd"/>
      <w:r w:rsidR="00B35733">
        <w:t xml:space="preserve"> </w:t>
      </w:r>
      <w:proofErr w:type="gramStart"/>
      <w:r w:rsidR="00B35733">
        <w:t xml:space="preserve">Sifat-sifat buah </w:t>
      </w:r>
      <w:r w:rsidR="00B35733" w:rsidRPr="000C00B4">
        <w:t>pepaya dan bagian lain dari tanam</w:t>
      </w:r>
      <w:r w:rsidR="00B35733">
        <w:t>an ini dikenal dalam pengobatan tradisional</w:t>
      </w:r>
      <w:r w:rsidR="00B35733" w:rsidRPr="000C00B4">
        <w:t>.</w:t>
      </w:r>
      <w:proofErr w:type="gramEnd"/>
      <w:r w:rsidR="00B35733" w:rsidRPr="000C00B4">
        <w:t xml:space="preserve"> </w:t>
      </w:r>
      <w:proofErr w:type="gramStart"/>
      <w:r w:rsidR="00B35733" w:rsidRPr="000C00B4">
        <w:t>Pada skrining fitokimia untuk daun pepaya</w:t>
      </w:r>
      <w:r w:rsidR="00B35733">
        <w:t xml:space="preserve"> </w:t>
      </w:r>
      <w:r w:rsidR="00B35733" w:rsidRPr="000C00B4">
        <w:t>menunjukkan adanya alkaloid, flavonoid, ta</w:t>
      </w:r>
      <w:r w:rsidR="00B35733">
        <w:t>nin</w:t>
      </w:r>
      <w:r w:rsidR="00B35733" w:rsidRPr="005B17A8">
        <w:rPr>
          <w:color w:val="FF0000"/>
        </w:rPr>
        <w:t xml:space="preserve"> </w:t>
      </w:r>
      <w:r w:rsidR="00B35733" w:rsidRPr="00F0180D">
        <w:t xml:space="preserve">dan </w:t>
      </w:r>
      <w:r w:rsidR="00B35733">
        <w:t>glokosida.</w:t>
      </w:r>
      <w:proofErr w:type="gramEnd"/>
      <w:r w:rsidR="00B35733">
        <w:t xml:space="preserve"> </w:t>
      </w:r>
      <w:proofErr w:type="gramStart"/>
      <w:r w:rsidR="00B35733">
        <w:t>Sedangkan dau</w:t>
      </w:r>
      <w:r w:rsidR="00B35733" w:rsidRPr="000C00B4">
        <w:t>n</w:t>
      </w:r>
      <w:r w:rsidR="00B35733">
        <w:t xml:space="preserve"> </w:t>
      </w:r>
      <w:r w:rsidR="00B35733" w:rsidRPr="000C00B4">
        <w:t>pepaya berfungsi sebagai antioksidan karena mengandung f</w:t>
      </w:r>
      <w:r w:rsidR="00B35733">
        <w:t xml:space="preserve">lavonoid, vitamin C dan vitamin </w:t>
      </w:r>
      <w:r w:rsidR="00B35733" w:rsidRPr="000C00B4">
        <w:t>E.</w:t>
      </w:r>
      <w:r w:rsidR="00DB7942">
        <w:t xml:space="preserve"> Flavonoid yang ditemukan</w:t>
      </w:r>
      <w:r w:rsidR="00B35733">
        <w:t xml:space="preserve"> didalam daun</w:t>
      </w:r>
      <w:r w:rsidR="00B35733" w:rsidRPr="00A857BF">
        <w:t xml:space="preserve"> </w:t>
      </w:r>
      <w:r w:rsidR="00B35733">
        <w:t>pe</w:t>
      </w:r>
      <w:r w:rsidR="00B35733" w:rsidRPr="00A857BF">
        <w:t>paya</w:t>
      </w:r>
      <w:r w:rsidR="00B35733">
        <w:t xml:space="preserve"> merupakan kelompok flav</w:t>
      </w:r>
      <w:r w:rsidR="009A63F2">
        <w:t>onol.</w:t>
      </w:r>
      <w:proofErr w:type="gramEnd"/>
      <w:r w:rsidR="009A63F2">
        <w:t xml:space="preserve"> Flavonol dapat mengakibatkan</w:t>
      </w:r>
      <w:r w:rsidR="00B35733">
        <w:t xml:space="preserve"> efek diuresis dengan cara meningkatkan ekskresi elektrolit, seperti ion natrium dan klorida bersama </w:t>
      </w:r>
      <w:r w:rsidR="00B35733" w:rsidRPr="00A857BF">
        <w:t>urin</w:t>
      </w:r>
      <w:r w:rsidR="00B35733">
        <w:t xml:space="preserve"> </w:t>
      </w:r>
      <w:r w:rsidR="00B35733">
        <w:fldChar w:fldCharType="begin" w:fldLock="1"/>
      </w:r>
      <w:r w:rsidR="00922FF8">
        <w:instrText>ADDIN CSL_CITATION {"citationItems":[{"id":"ITEM-1","itemData":{"author":[{"dropping-particle":"","family":"Gustiani","given":"Karina","non-dropping-particle":"","parse-names":false,"suffix":""}],"id":"ITEM-1","issue":"2","issued":{"date-parts":[["2022"]]},"number-of-pages":"36-46","title":"Perbedaan Formulasi Teh Herbal Daun Pepaya dan Daun Stevia terhadap senyawa Fitokimia dan Aktivitas Antioksidan","type":"report","volume":"36"},"uris":["http://www.mendeley.com/documents/?uuid=afdb0fea-032b-36e9-84e2-b41ed668f8ec"]}],"mendeley":{"formattedCitation":"(Gustiani, 2022)","plainTextFormattedCitation":"(Gustiani, 2022)","previouslyFormattedCitation":"(Gustiani, 2022)"},"properties":{"noteIndex":0},"schema":"https://github.com/citation-style-language/schema/raw/master/csl-citation.json"}</w:instrText>
      </w:r>
      <w:r w:rsidR="00B35733">
        <w:fldChar w:fldCharType="separate"/>
      </w:r>
      <w:r w:rsidR="00B35733" w:rsidRPr="003D28D0">
        <w:rPr>
          <w:noProof/>
        </w:rPr>
        <w:t>(Gustiani, 2022)</w:t>
      </w:r>
      <w:r w:rsidR="00B35733">
        <w:fldChar w:fldCharType="end"/>
      </w:r>
      <w:r w:rsidR="002A3060">
        <w:t>.</w:t>
      </w:r>
    </w:p>
    <w:p w14:paraId="48469E75" w14:textId="1B6D5509" w:rsidR="006B0B1F" w:rsidRDefault="004F25D1" w:rsidP="00145F71">
      <w:pPr>
        <w:pStyle w:val="ListParagraph"/>
        <w:ind w:left="0" w:firstLine="426"/>
      </w:pPr>
      <w:proofErr w:type="gramStart"/>
      <w:r w:rsidRPr="004F25D1">
        <w:lastRenderedPageBreak/>
        <w:t xml:space="preserve">Penggunaan bahan-bahan alami sebagai diuretik masih terus berkembang, dan diharapkan memiliki </w:t>
      </w:r>
      <w:r w:rsidR="00D21FFD">
        <w:t>manfaat</w:t>
      </w:r>
      <w:r w:rsidRPr="004F25D1">
        <w:t xml:space="preserve"> dan biokompatibilitas yang lebih baik, sehingga memungkinkan untuk menggunakannya secara klinis.</w:t>
      </w:r>
      <w:proofErr w:type="gramEnd"/>
      <w:r w:rsidRPr="004F25D1">
        <w:t xml:space="preserve"> </w:t>
      </w:r>
      <w:proofErr w:type="gramStart"/>
      <w:r w:rsidRPr="004F25D1">
        <w:t>Hal ini sejalan dengan prioritas strategi iptek nasional dan penelitian difokuskan pada pengembangan dan penemuan bahan baru dari tumbuhan tradisional di bidang kesehatan.</w:t>
      </w:r>
      <w:proofErr w:type="gramEnd"/>
      <w:r w:rsidRPr="004F25D1">
        <w:t xml:space="preserve"> </w:t>
      </w:r>
      <w:r w:rsidR="000B3BE4">
        <w:fldChar w:fldCharType="begin" w:fldLock="1"/>
      </w:r>
      <w:r w:rsidR="004371CF">
        <w:instrText>ADDIN CSL_CITATION {"citationItems":[{"id":"ITEM-1","itemData":{"ISBN":"1303100177","abstract":"Pelabuhan Belawan merupakan salah satu bentuk jasa transportasi laut yang sangat berarti bagi perkembangan dan peningkatan sumber daya alam dan taraf hidup penduduk di daerah Sumatera Utara Khususnya Kota Medan. Bertitik tolak dari kondisi dermaga angkutan penumpang di pelabuhan Belawan yang tidak cukup dalam menampung barang dan penumpang yang semakin meningkat dan kunjuangan kapal yang sepi, membuat keadaan dermaga menjadi tidak teratur dan tidak nyaman. Dengan demikian dermaga angkutan penumpang di pelabuhan belawn sudah harus mengalami penataan dan pelayanan yang baik. Penelitian ini dilakukan dengan mengumpulkan dan mengevaluasi data sekunder yaitu data operasi pelabuhan selama 2 tahun terakhir (tahun 2017 sampai dengan tahun 2018). Analisis pelayanan fasilitas Dermaga Penumpang Dipelabuhan Belawan dilakukan berdasarkan ramalan arus naik turun penumpang dan arus kunjungan kapal dengan menggunakan metode regresi linier sederhana. Hasil ramalan pada tahun 2019 dan 2023 untuk jumlah penumpang yang naik adalah 83287 orang dan 87303 orang, dan penumpang turun adalah 61908 orang dan 51896 orang dengan sistem pelayanan arus lebih baik, untuk jumlah kunjungan kapal 1400 call dan 1437 call dengan sistem pelayanan harus lebih baik,","author":[{"dropping-particle":"","family":"Marlina","given":"Mery Hsb","non-dropping-particle":"","parse-names":false,"suffix":""}],"container-title":"Perbedaan Karakteristik Pasien CHF (Chronic Heart Failure) pada Usia Dewasa dan Usia Lanjut serta Hubungannya dengan Kematian selama Perawatan","id":"ITEM-1","issued":{"date-parts":[["2020"]]},"page":"1-10","title":"Perbandingan Efek Diuretik Ekstrak Etanol Daun Pepaya (Carica Papaya L.) dengan Furosemide pada Tikus Putih Jantan Galur Wistar","type":"article-journal","volume":"Volume 5,"},"uris":["http://www.mendeley.com/documents/?uuid=af438e46-cc07-456f-ae5a-f7e43563ebff"]}],"mendeley":{"formattedCitation":"(Marlina, 2020)","plainTextFormattedCitation":"(Marlina, 2020)","previouslyFormattedCitation":"(Marlina, 2020)"},"properties":{"noteIndex":0},"schema":"https://github.com/citation-style-language/schema/raw/master/csl-citation.json"}</w:instrText>
      </w:r>
      <w:r w:rsidR="000B3BE4">
        <w:fldChar w:fldCharType="separate"/>
      </w:r>
      <w:proofErr w:type="gramStart"/>
      <w:r w:rsidR="000B3BE4" w:rsidRPr="000B3BE4">
        <w:rPr>
          <w:noProof/>
        </w:rPr>
        <w:t>(Marlina, 2020)</w:t>
      </w:r>
      <w:r w:rsidR="000B3BE4">
        <w:fldChar w:fldCharType="end"/>
      </w:r>
      <w:r w:rsidR="002A3060">
        <w:t>.</w:t>
      </w:r>
      <w:proofErr w:type="gramEnd"/>
    </w:p>
    <w:p w14:paraId="5839D4EE" w14:textId="77777777" w:rsidR="00603411" w:rsidRDefault="000F6C39" w:rsidP="00145F71">
      <w:pPr>
        <w:pStyle w:val="ListParagraph"/>
        <w:ind w:left="0" w:firstLine="426"/>
      </w:pPr>
      <w:proofErr w:type="gramStart"/>
      <w:r>
        <w:t>Obat Diuretika</w:t>
      </w:r>
      <w:r w:rsidR="008C3478" w:rsidRPr="008C3478">
        <w:t xml:space="preserve"> adalah obat yang meningkatkan aliran urin tetapi secara klinis juga membantu meningkatkan ekskresi natrium (natriuresis).</w:t>
      </w:r>
      <w:proofErr w:type="gramEnd"/>
      <w:r w:rsidR="008C3478" w:rsidRPr="008C3478">
        <w:t xml:space="preserve"> </w:t>
      </w:r>
      <w:proofErr w:type="gramStart"/>
      <w:r w:rsidR="008C3478" w:rsidRPr="008C3478">
        <w:t>Secara klinis, diuretik digunakan sebagai pengobatan lini pertama pada pasien dengan gagal jantung dan hipertensi ringan sampai sedang.</w:t>
      </w:r>
      <w:proofErr w:type="gramEnd"/>
      <w:r w:rsidR="008C3478" w:rsidRPr="008C3478">
        <w:t xml:space="preserve"> </w:t>
      </w:r>
      <w:proofErr w:type="gramStart"/>
      <w:r w:rsidR="008C3478" w:rsidRPr="008C3478">
        <w:t>Diuretik menurunkan tekanan darah terutama dengan menghabiskan cadangan natrium tubuh.</w:t>
      </w:r>
      <w:proofErr w:type="gramEnd"/>
      <w:r w:rsidR="008C3478" w:rsidRPr="008C3478">
        <w:t xml:space="preserve"> Sodium dapat meningkatkan resistensi pembuluh darah dengan meningkatkan reaktivitas pembuluh darah dan saraf </w:t>
      </w:r>
      <w:r w:rsidR="0032151F">
        <w:fldChar w:fldCharType="begin" w:fldLock="1"/>
      </w:r>
      <w:r w:rsidR="004371CF">
        <w:instrText>ADDIN CSL_CITATION {"citationItems":[{"id":"ITEM-1","itemData":{"ISBN":"1303100177","abstract":"Pelabuhan Belawan merupakan salah satu bentuk jasa transportasi laut yang sangat berarti bagi perkembangan dan peningkatan sumber daya alam dan taraf hidup penduduk di daerah Sumatera Utara Khususnya Kota Medan. Bertitik tolak dari kondisi dermaga angkutan penumpang di pelabuhan Belawan yang tidak cukup dalam menampung barang dan penumpang yang semakin meningkat dan kunjuangan kapal yang sepi, membuat keadaan dermaga menjadi tidak teratur dan tidak nyaman. Dengan demikian dermaga angkutan penumpang di pelabuhan belawn sudah harus mengalami penataan dan pelayanan yang baik. Penelitian ini dilakukan dengan mengumpulkan dan mengevaluasi data sekunder yaitu data operasi pelabuhan selama 2 tahun terakhir (tahun 2017 sampai dengan tahun 2018). Analisis pelayanan fasilitas Dermaga Penumpang Dipelabuhan Belawan dilakukan berdasarkan ramalan arus naik turun penumpang dan arus kunjungan kapal dengan menggunakan metode regresi linier sederhana. Hasil ramalan pada tahun 2019 dan 2023 untuk jumlah penumpang yang naik adalah 83287 orang dan 87303 orang, dan penumpang turun adalah 61908 orang dan 51896 orang dengan sistem pelayanan arus lebih baik, untuk jumlah kunjungan kapal 1400 call dan 1437 call dengan sistem pelayanan harus lebih baik,","author":[{"dropping-particle":"","family":"Marlina","given":"Mery Hsb","non-dropping-particle":"","parse-names":false,"suffix":""}],"container-title":"Perbedaan Karakteristik Pasien CHF (Chronic Heart Failure) pada Usia Dewasa dan Usia Lanjut serta Hubungannya dengan Kematian selama Perawatan","id":"ITEM-1","issued":{"date-parts":[["2020"]]},"page":"1-10","title":"Perbandingan Efek Diuretik Ekstrak Etanol Daun Pepaya (Carica Papaya L.) dengan Furosemide pada Tikus Putih Jantan Galur Wistar","type":"article-journal","volume":"Volume 5,"},"uris":["http://www.mendeley.com/documents/?uuid=af438e46-cc07-456f-ae5a-f7e43563ebff"]}],"mendeley":{"formattedCitation":"(Marlina, 2020)","plainTextFormattedCitation":"(Marlina, 2020)","previouslyFormattedCitation":"(Marlina, 2020)"},"properties":{"noteIndex":0},"schema":"https://github.com/citation-style-language/schema/raw/master/csl-citation.json"}</w:instrText>
      </w:r>
      <w:r w:rsidR="0032151F">
        <w:fldChar w:fldCharType="separate"/>
      </w:r>
      <w:r w:rsidR="0032151F" w:rsidRPr="0032151F">
        <w:rPr>
          <w:noProof/>
        </w:rPr>
        <w:t>(Marlina, 2020)</w:t>
      </w:r>
      <w:r w:rsidR="0032151F">
        <w:fldChar w:fldCharType="end"/>
      </w:r>
      <w:r w:rsidR="002A3060">
        <w:t>.</w:t>
      </w:r>
    </w:p>
    <w:p w14:paraId="3DAA93EA" w14:textId="77777777" w:rsidR="002B4961" w:rsidRDefault="0037360E" w:rsidP="002E3133">
      <w:pPr>
        <w:pStyle w:val="ListParagraph"/>
        <w:ind w:left="0" w:firstLine="426"/>
      </w:pPr>
      <w:r>
        <w:t>F</w:t>
      </w:r>
      <w:r w:rsidRPr="0037360E">
        <w:t xml:space="preserve">urosemide adalah kelompok obat </w:t>
      </w:r>
      <w:r w:rsidRPr="0037360E">
        <w:rPr>
          <w:i/>
        </w:rPr>
        <w:t>loop diuretic</w:t>
      </w:r>
      <w:r w:rsidRPr="0037360E">
        <w:t xml:space="preserve"> berpotensi kuat yang banyak digunakan dalam praktik klinis. </w:t>
      </w:r>
      <w:proofErr w:type="gramStart"/>
      <w:r w:rsidRPr="0037360E">
        <w:t xml:space="preserve">Senyawa tersebut merupakan turunan asam antranilat yang lazim diterapkan dalam pengobatan untuk penderita penyakit </w:t>
      </w:r>
      <w:r w:rsidRPr="002E3133">
        <w:rPr>
          <w:i/>
        </w:rPr>
        <w:t>hipovelemik</w:t>
      </w:r>
      <w:r w:rsidRPr="0037360E">
        <w:t>.</w:t>
      </w:r>
      <w:proofErr w:type="gramEnd"/>
      <w:r w:rsidRPr="0037360E">
        <w:t xml:space="preserve"> Dari ketiga tersebut menggambarkan gejala perubahan cairan dan natrium yang terjadi pada pasien dengan penyakit ginjal kronis, terutama pada</w:t>
      </w:r>
      <w:r w:rsidR="002E3133">
        <w:t xml:space="preserve"> pasien penderita stadium akhir </w:t>
      </w:r>
      <w:r w:rsidR="0032151F">
        <w:fldChar w:fldCharType="begin" w:fldLock="1"/>
      </w:r>
      <w:r w:rsidR="004371CF">
        <w:instrText>ADDIN CSL_CITATION {"citationItems":[{"id":"ITEM-1","itemData":{"ISBN":"1303100177","abstract":"Pelabuhan Belawan merupakan salah satu bentuk jasa transportasi laut yang sangat berarti bagi perkembangan dan peningkatan sumber daya alam dan taraf hidup penduduk di daerah Sumatera Utara Khususnya Kota Medan. Bertitik tolak dari kondisi dermaga angkutan penumpang di pelabuhan Belawan yang tidak cukup dalam menampung barang dan penumpang yang semakin meningkat dan kunjuangan kapal yang sepi, membuat keadaan dermaga menjadi tidak teratur dan tidak nyaman. Dengan demikian dermaga angkutan penumpang di pelabuhan belawn sudah harus mengalami penataan dan pelayanan yang baik. Penelitian ini dilakukan dengan mengumpulkan dan mengevaluasi data sekunder yaitu data operasi pelabuhan selama 2 tahun terakhir (tahun 2017 sampai dengan tahun 2018). Analisis pelayanan fasilitas Dermaga Penumpang Dipelabuhan Belawan dilakukan berdasarkan ramalan arus naik turun penumpang dan arus kunjungan kapal dengan menggunakan metode regresi linier sederhana. Hasil ramalan pada tahun 2019 dan 2023 untuk jumlah penumpang yang naik adalah 83287 orang dan 87303 orang, dan penumpang turun adalah 61908 orang dan 51896 orang dengan sistem pelayanan arus lebih baik, untuk jumlah kunjungan kapal 1400 call dan 1437 call dengan sistem pelayanan harus lebih baik,","author":[{"dropping-particle":"","family":"Marlina","given":"Mery Hsb","non-dropping-particle":"","parse-names":false,"suffix":""}],"container-title":"Perbedaan Karakteristik Pasien CHF (Chronic Heart Failure) pada Usia Dewasa dan Usia Lanjut serta Hubungannya dengan Kematian selama Perawatan","id":"ITEM-1","issued":{"date-parts":[["2020"]]},"page":"1-10","title":"Perbandingan Efek Diuretik Ekstrak Etanol Daun Pepaya (Carica Papaya L.) dengan Furosemide pada Tikus Putih Jantan Galur Wistar","type":"article-journal","volume":"Volume 5,"},"uris":["http://www.mendeley.com/documents/?uuid=af438e46-cc07-456f-ae5a-f7e43563ebff"]}],"mendeley":{"formattedCitation":"(Marlina, 2020)","plainTextFormattedCitation":"(Marlina, 2020)","previouslyFormattedCitation":"(Marlina, 2020)"},"properties":{"noteIndex":0},"schema":"https://github.com/citation-style-language/schema/raw/master/csl-citation.json"}</w:instrText>
      </w:r>
      <w:r w:rsidR="0032151F">
        <w:fldChar w:fldCharType="separate"/>
      </w:r>
      <w:r w:rsidR="0032151F" w:rsidRPr="0032151F">
        <w:rPr>
          <w:noProof/>
        </w:rPr>
        <w:t>(Marlina, 2020)</w:t>
      </w:r>
      <w:r w:rsidR="0032151F">
        <w:fldChar w:fldCharType="end"/>
      </w:r>
      <w:r w:rsidR="002A3060">
        <w:t>.</w:t>
      </w:r>
    </w:p>
    <w:p w14:paraId="53F94F99" w14:textId="77777777" w:rsidR="00AD455C" w:rsidRDefault="00AD455C" w:rsidP="00145F71">
      <w:pPr>
        <w:ind w:firstLine="426"/>
      </w:pPr>
      <w:proofErr w:type="gramStart"/>
      <w:r>
        <w:t>Natrium karboksimetil selulosa (</w:t>
      </w:r>
      <w:r w:rsidRPr="00CA4914">
        <w:rPr>
          <w:i/>
        </w:rPr>
        <w:t>Na-CMC</w:t>
      </w:r>
      <w:r>
        <w:t>) adalah senyawa turunan selulosa yang</w:t>
      </w:r>
      <w:r w:rsidR="002A3060">
        <w:t xml:space="preserve"> tersupensi</w:t>
      </w:r>
      <w:r>
        <w:t xml:space="preserve"> dalam air.</w:t>
      </w:r>
      <w:proofErr w:type="gramEnd"/>
      <w:r>
        <w:t xml:space="preserve"> </w:t>
      </w:r>
      <w:proofErr w:type="gramStart"/>
      <w:r w:rsidR="00CA4914" w:rsidRPr="00CA4914">
        <w:rPr>
          <w:i/>
        </w:rPr>
        <w:t>Na-CMC</w:t>
      </w:r>
      <w:r w:rsidR="00CA4914">
        <w:t xml:space="preserve"> merupakan rantai polimer yang terdiri dari</w:t>
      </w:r>
      <w:r w:rsidR="00020756">
        <w:t xml:space="preserve"> </w:t>
      </w:r>
      <w:r w:rsidR="00CA4914">
        <w:t>unit molekul sellulosa.</w:t>
      </w:r>
      <w:proofErr w:type="gramEnd"/>
      <w:r w:rsidR="00020756">
        <w:t xml:space="preserve"> </w:t>
      </w:r>
      <w:proofErr w:type="gramStart"/>
      <w:r w:rsidR="00CA4914">
        <w:t xml:space="preserve">Setiap unit </w:t>
      </w:r>
      <w:r w:rsidR="00CA4914" w:rsidRPr="00020756">
        <w:rPr>
          <w:i/>
        </w:rPr>
        <w:t>anhidroglukosa</w:t>
      </w:r>
      <w:r w:rsidR="00020756">
        <w:t xml:space="preserve"> </w:t>
      </w:r>
      <w:r w:rsidR="00CA4914">
        <w:t>memiliki tiga gugus hidroksil dan beberapa atom hidrogen dari gugus</w:t>
      </w:r>
      <w:r w:rsidR="00F471D7">
        <w:t xml:space="preserve"> hidroksil tersebut digantikan</w:t>
      </w:r>
      <w:r w:rsidR="00CA4914">
        <w:t xml:space="preserve"> oleh karboksimetil.</w:t>
      </w:r>
      <w:proofErr w:type="gramEnd"/>
      <w:r w:rsidR="00A91342" w:rsidRPr="00A91342">
        <w:t xml:space="preserve"> </w:t>
      </w:r>
      <w:proofErr w:type="gramStart"/>
      <w:r w:rsidR="00A91342">
        <w:t>Natrium karboksimetil selulosa (</w:t>
      </w:r>
      <w:r w:rsidR="00A91342" w:rsidRPr="00A91342">
        <w:rPr>
          <w:i/>
        </w:rPr>
        <w:t>Na-CMC</w:t>
      </w:r>
      <w:r w:rsidR="00A91342">
        <w:t xml:space="preserve">) </w:t>
      </w:r>
      <w:r w:rsidR="00F471D7">
        <w:t>merupakan senyawa anion berkarakter</w:t>
      </w:r>
      <w:r w:rsidR="00A91342">
        <w:t xml:space="preserve"> </w:t>
      </w:r>
      <w:r w:rsidR="00A91342" w:rsidRPr="00A91342">
        <w:rPr>
          <w:i/>
        </w:rPr>
        <w:t>biodegradable</w:t>
      </w:r>
      <w:r w:rsidR="003B0A8E">
        <w:t>, tidak berbau, tidak berwarna</w:t>
      </w:r>
      <w:r w:rsidR="00A91342">
        <w:t xml:space="preserve"> dan tidak beracun.</w:t>
      </w:r>
      <w:proofErr w:type="gramEnd"/>
      <w:r w:rsidR="00020756">
        <w:t xml:space="preserve"> </w:t>
      </w:r>
      <w:proofErr w:type="gramStart"/>
      <w:r w:rsidR="00A91342">
        <w:t>Natrium karboksimetil selulosa (</w:t>
      </w:r>
      <w:r w:rsidR="00A91342" w:rsidRPr="00A91342">
        <w:rPr>
          <w:i/>
        </w:rPr>
        <w:t>Na-CMC</w:t>
      </w:r>
      <w:r w:rsidR="00977528">
        <w:t>) umumnya</w:t>
      </w:r>
      <w:r w:rsidR="00A91342">
        <w:t xml:space="preserve"> berbentuk butiran atau bubuk yang dapat larut dalam air tetapi, tidak dapat larut dalam larutan organik.</w:t>
      </w:r>
      <w:proofErr w:type="gramEnd"/>
      <w:r w:rsidR="00A91342">
        <w:t xml:space="preserve"> </w:t>
      </w:r>
      <w:r w:rsidR="00223164">
        <w:fldChar w:fldCharType="begin" w:fldLock="1"/>
      </w:r>
      <w:r w:rsidR="00223164">
        <w:instrText>ADDIN CSL_CITATION {"citationItems":[{"id":"ITEM-1","itemData":{"abstract":"Struktur kulit kacang tanah (Arachis Hypogea L.) terdiri dari selulosa, hemiselulosa dan lignin.Kadar selulosa yang terkandung didalam kulit kacang tanah tanah sebesar 64,42%.Tujuan penelitian ini untukmemanfaatkan kulit kacang tanah sebagai bahan baku pembuatan Na-CMC, mempelajari pengaruh konsentrasi natrium hidroksida dan jumlah natrium kloroasetat terhadap derajat subsitusi, viskositas dan pH pada Na-CMC. Keberadaan","author":[{"dropping-particle":"","family":"Coniwanti","given":"Pamilia","non-dropping-particle":"","parse-names":false,"suffix":""},{"dropping-particle":"","family":"Dani","given":"Muhammad","non-dropping-particle":"","parse-names":false,"suffix":""},{"dropping-particle":"","family":"Daulay","given":"Zubeir Saleh","non-dropping-particle":"","parse-names":false,"suffix":""}],"container-title":"Jurnal Teknik Kimia","id":"ITEM-1","issue":"4","issued":{"date-parts":[["2015"]]},"page":"58-65","title":"( Na-CMC ) dari selulosa limbah kulit kacang tanah ( ARACHIS HYPOGEA L .)","type":"article-journal","volume":"21"},"uris":["http://www.mendeley.com/documents/?uuid=59ef644c-cafa-4e62-aec4-df820bb3296a"]}],"mendeley":{"formattedCitation":"(Coniwanti et al., 2015)","plainTextFormattedCitation":"(Coniwanti et al., 2015)","previouslyFormattedCitation":"(Coniwanti et al., 2015)"},"properties":{"noteIndex":0},"schema":"https://github.com/citation-style-language/schema/raw/master/csl-citation.json"}</w:instrText>
      </w:r>
      <w:r w:rsidR="00223164">
        <w:fldChar w:fldCharType="separate"/>
      </w:r>
      <w:proofErr w:type="gramStart"/>
      <w:r w:rsidR="00223164" w:rsidRPr="00223164">
        <w:rPr>
          <w:noProof/>
        </w:rPr>
        <w:t>(Coniwanti et al., 2015)</w:t>
      </w:r>
      <w:r w:rsidR="00223164">
        <w:fldChar w:fldCharType="end"/>
      </w:r>
      <w:r w:rsidR="003B0A8E">
        <w:t>.</w:t>
      </w:r>
      <w:proofErr w:type="gramEnd"/>
    </w:p>
    <w:p w14:paraId="1E6F8763" w14:textId="77777777" w:rsidR="00127AD5" w:rsidRDefault="00D22830" w:rsidP="00145F71">
      <w:pPr>
        <w:pStyle w:val="ListParagraph"/>
        <w:ind w:left="0" w:firstLine="426"/>
      </w:pPr>
      <w:proofErr w:type="gramStart"/>
      <w:r>
        <w:t>Maserasi adalah metode perendaman sampel dengan pelarut.</w:t>
      </w:r>
      <w:proofErr w:type="gramEnd"/>
      <w:r>
        <w:t xml:space="preserve"> Metode</w:t>
      </w:r>
      <w:r w:rsidR="00727B64">
        <w:t xml:space="preserve"> ini mampu berguna</w:t>
      </w:r>
      <w:r w:rsidR="00127AD5">
        <w:t xml:space="preserve"> dalam isolasi</w:t>
      </w:r>
      <w:r w:rsidR="00727B64">
        <w:t xml:space="preserve"> senyawa bahan alam, </w:t>
      </w:r>
      <w:r w:rsidR="007F1F17">
        <w:t>sebab</w:t>
      </w:r>
      <w:r w:rsidR="00127AD5">
        <w:t xml:space="preserve"> sel</w:t>
      </w:r>
      <w:r w:rsidR="007F1F17">
        <w:t>ama perendaman terjadi perkara</w:t>
      </w:r>
      <w:r w:rsidR="00127AD5">
        <w:t xml:space="preserve"> pl</w:t>
      </w:r>
      <w:r w:rsidR="00EE5AA3">
        <w:t>asmolisis yang dapat mengakibatkan</w:t>
      </w:r>
      <w:r w:rsidR="00127AD5">
        <w:t xml:space="preserve"> terjadi pemeca</w:t>
      </w:r>
      <w:r w:rsidR="004B78E5">
        <w:t>han dinding sel akibat perselisihan</w:t>
      </w:r>
      <w:r w:rsidR="00127AD5">
        <w:t xml:space="preserve"> tekanan di</w:t>
      </w:r>
      <w:r w:rsidR="00505DFA">
        <w:t xml:space="preserve"> dalam dan di luar sel, Akibatnya</w:t>
      </w:r>
      <w:r w:rsidR="00127AD5">
        <w:t xml:space="preserve"> senyawa yang terdapat di sitoplasma akan larut dalam pelarut organik dan proses ekstraksi sanyawanya akan sangat baik karena dapat diatur berapa lama perendaman yang diinginkan</w:t>
      </w:r>
      <w:r w:rsidR="00714606">
        <w:t>. Pemilihan pelarut dalam metode</w:t>
      </w:r>
      <w:r w:rsidR="00D50E95">
        <w:t xml:space="preserve"> maserasi dapat menghasilkan</w:t>
      </w:r>
      <w:r w:rsidR="00127AD5">
        <w:t xml:space="preserve"> </w:t>
      </w:r>
      <w:r w:rsidR="00127AD5">
        <w:lastRenderedPageBreak/>
        <w:t>efektivitas yang tinggi dalam memperhatikan kelarutan senyawa bahan alam pelarut tersebut</w:t>
      </w:r>
      <w:r w:rsidR="00223164">
        <w:t xml:space="preserve"> </w:t>
      </w:r>
      <w:r w:rsidR="00223164">
        <w:fldChar w:fldCharType="begin" w:fldLock="1"/>
      </w:r>
      <w:r w:rsidR="00837462">
        <w:instrText>ADDIN CSL_CITATION {"citationItems":[{"id":"ITEM-1","itemData":{"abstract":"Okra (Abelmoschus esculentus L.) merupakan sayuran yang kaya akan serat α-selulosa dan hemiselulosa yang merupakan komponen anti-diabetes. Secara umum okra mempunyai manfaat pada kesehatan khususnya terhadap penderita diabetes karena sifat okra dapat mengurangi penyerapan glukosa, sehingga dapat mengurangi kadar gula darah. Di Indonesia sementara ini, cara mengonsumsi sayur okra dengan meminum rendaman irisan sayur okra atau diolah menjadi juice okra. Untuk mempermudah cara konsumsi, okra dieksrak dan dapat dikemas dalam bentuk kapsul. Pada penelitian ini ekstrak dilakukan dengan menggunakan pelarut etanol. Tahapan yang digunakan pada penelitian ini antara lain pembuatan bubuk okra yaitu mengeringkan okra dalam oven dengan suhu 110°C selama 3 jam. Selanjutnya tahap ekstraksi maeserasi dengan merendam bubuk okra kedalam etanol 75%, selama 24, 36, dan 48 jam. Setelah itu larutan ekstrak dimasukkan kedalam rotary vacuum evaporator dan dikeringkan dalam oven sehingga menghasilkan bubuk ekstrak okra. Bubuk ekstrak diuji dengan uji spektro sehingga diketahui kandungan dari bubuk okra tersebut. Dari hasil praktikum, dididapatkan yield praktikum terbesar yaitu 45% pada variabel ekstraksi buah dan biji okra selama 45 jam. Lalu yield praktikum terkecil yaitu 16,67% pada variabel buah selama 24 jam. Yield praktikum memiliki delta yang tinggi dikarenakan faktor terlalu lama membiarkan ekstrak sehingga tumbuh sedikit jamur dibeberapa variabel. Lalu dari hasil praktikum didapatkan pula hasil uji kadar flavonoid. Kadar flavonoid tertinggi yang didapatkan yaitu 1,9% pada variabel ekstraksi buah dan biji okra selama 36 jam. Lalu kadar flavonoid terendah didapatkan yaitu 0% pada variabel ekstraksi buah selama 24 jam. Delta yang tinggi ini dikarenakan faktor terlalu lama membiarkan ekstrak sehingga tumbuh jamur dibeberapa variabel.","author":[{"dropping-particle":"","family":"Rofaudin, M. N and Hadadi","given":"A.F.","non-dropping-particle":"","parse-names":false,"suffix":""}],"id":"ITEM-1","issued":{"date-parts":[["2017"]]},"page":"10-11","title":"Ekstraksi Maserasi Sayur Okra (Abelmoschus esculentus L.) Sebagai BAhan Pembuatan Kapsul Ekstrak Okra","type":"article-journal"},"uris":["http://www.mendeley.com/documents/?uuid=ed467eda-5759-4cb0-8653-ad96c3003fc7"]}],"mendeley":{"formattedCitation":"(Rofaudin, M. N and Hadadi, 2017)","plainTextFormattedCitation":"(Rofaudin, M. N and Hadadi, 2017)","previouslyFormattedCitation":"(Rofaudin, M. N and Hadadi, 2017)"},"properties":{"noteIndex":0},"schema":"https://github.com/citation-style-language/schema/raw/master/csl-citation.json"}</w:instrText>
      </w:r>
      <w:r w:rsidR="00223164">
        <w:fldChar w:fldCharType="separate"/>
      </w:r>
      <w:r w:rsidR="00223164" w:rsidRPr="00223164">
        <w:rPr>
          <w:noProof/>
        </w:rPr>
        <w:t>(Rofaudin, M. N and Hadadi, 2017)</w:t>
      </w:r>
      <w:r w:rsidR="00223164">
        <w:fldChar w:fldCharType="end"/>
      </w:r>
    </w:p>
    <w:p w14:paraId="37A99C89" w14:textId="77777777" w:rsidR="00127AD5" w:rsidRPr="002B4961" w:rsidRDefault="00127AD5" w:rsidP="00145F71">
      <w:pPr>
        <w:ind w:firstLine="426"/>
      </w:pPr>
      <w:proofErr w:type="gramStart"/>
      <w:r>
        <w:rPr>
          <w:rFonts w:cs="Arial"/>
        </w:rPr>
        <w:t>Ekstrak</w:t>
      </w:r>
      <w:r w:rsidR="00D50E95">
        <w:rPr>
          <w:rFonts w:cs="Arial"/>
        </w:rPr>
        <w:t xml:space="preserve"> merupakan metode</w:t>
      </w:r>
      <w:r w:rsidR="00306A8A">
        <w:rPr>
          <w:rFonts w:cs="Arial"/>
        </w:rPr>
        <w:t xml:space="preserve"> pemisahan suatu zat dari ramuannya</w:t>
      </w:r>
      <w:r w:rsidRPr="009E563B">
        <w:rPr>
          <w:rFonts w:cs="Arial"/>
        </w:rPr>
        <w:t xml:space="preserve"> dengan menggunakan pelarut.</w:t>
      </w:r>
      <w:proofErr w:type="gramEnd"/>
      <w:r w:rsidRPr="009E563B">
        <w:rPr>
          <w:rFonts w:cs="Arial"/>
        </w:rPr>
        <w:t xml:space="preserve"> Pelarut yang digunakan h</w:t>
      </w:r>
      <w:r w:rsidR="00306A8A">
        <w:rPr>
          <w:rFonts w:cs="Arial"/>
        </w:rPr>
        <w:t>arus dapat mengekstrak intisari</w:t>
      </w:r>
      <w:r w:rsidRPr="009E563B">
        <w:rPr>
          <w:rFonts w:cs="Arial"/>
        </w:rPr>
        <w:t xml:space="preserve"> yang diinginkan ta</w:t>
      </w:r>
      <w:r w:rsidR="00E165C0">
        <w:rPr>
          <w:rFonts w:cs="Arial"/>
        </w:rPr>
        <w:t>npa melarutkan bahan</w:t>
      </w:r>
      <w:r>
        <w:rPr>
          <w:rFonts w:cs="Arial"/>
        </w:rPr>
        <w:t xml:space="preserve"> lainnya </w:t>
      </w:r>
      <w:r>
        <w:rPr>
          <w:rFonts w:cs="Arial"/>
        </w:rPr>
        <w:fldChar w:fldCharType="begin" w:fldLock="1"/>
      </w:r>
      <w:r w:rsidR="004371CF">
        <w:rPr>
          <w:rFonts w:cs="Arial"/>
        </w:rPr>
        <w:instrText>ADDIN CSL_CITATION {"citationItems":[{"id":"ITEM-1","itemData":{"ISBN":"1303100177","abstract":"Pelabuhan Belawan merupakan salah satu bentuk jasa transportasi laut yang sangat berarti bagi perkembangan dan peningkatan sumber daya alam dan taraf hidup penduduk di daerah Sumatera Utara Khususnya Kota Medan. Bertitik tolak dari kondisi dermaga angkutan penumpang di pelabuhan Belawan yang tidak cukup dalam menampung barang dan penumpang yang semakin meningkat dan kunjuangan kapal yang sepi, membuat keadaan dermaga menjadi tidak teratur dan tidak nyaman. Dengan demikian dermaga angkutan penumpang di pelabuhan belawn sudah harus mengalami penataan dan pelayanan yang baik. Penelitian ini dilakukan dengan mengumpulkan dan mengevaluasi data sekunder yaitu data operasi pelabuhan selama 2 tahun terakhir (tahun 2017 sampai dengan tahun 2018). Analisis pelayanan fasilitas Dermaga Penumpang Dipelabuhan Belawan dilakukan berdasarkan ramalan arus naik turun penumpang dan arus kunjungan kapal dengan menggunakan metode regresi linier sederhana. Hasil ramalan pada tahun 2019 dan 2023 untuk jumlah penumpang yang naik adalah 83287 orang dan 87303 orang, dan penumpang turun adalah 61908 orang dan 51896 orang dengan sistem pelayanan arus lebih baik, untuk jumlah kunjungan kapal 1400 call dan 1437 call dengan sistem pelayanan harus lebih baik,","author":[{"dropping-particle":"","family":"Marlina","given":"Mery Hsb","non-dropping-particle":"","parse-names":false,"suffix":""}],"container-title":"Perbedaan Karakteristik Pasien CHF (Chronic Heart Failure) pada Usia Dewasa dan Usia Lanjut serta Hubungannya dengan Kematian selama Perawatan","id":"ITEM-1","issued":{"date-parts":[["2020"]]},"page":"1-10","title":"Perbandingan Efek Diuretik Ekstrak Etanol Daun Pepaya (Carica Papaya L.) dengan Furosemide pada Tikus Putih Jantan Galur Wistar","type":"article-journal","volume":"Volume 5,"},"uris":["http://www.mendeley.com/documents/?uuid=af438e46-cc07-456f-ae5a-f7e43563ebff"]}],"mendeley":{"formattedCitation":"(Marlina, 2020)","plainTextFormattedCitation":"(Marlina, 2020)","previouslyFormattedCitation":"(Marlina, 2020)"},"properties":{"noteIndex":0},"schema":"https://github.com/citation-style-language/schema/raw/master/csl-citation.json"}</w:instrText>
      </w:r>
      <w:r>
        <w:rPr>
          <w:rFonts w:cs="Arial"/>
        </w:rPr>
        <w:fldChar w:fldCharType="separate"/>
      </w:r>
      <w:r w:rsidR="00AC2855" w:rsidRPr="00AC2855">
        <w:rPr>
          <w:rFonts w:cs="Arial"/>
          <w:noProof/>
        </w:rPr>
        <w:t>(Marlina, 2020)</w:t>
      </w:r>
      <w:r>
        <w:rPr>
          <w:rFonts w:cs="Arial"/>
        </w:rPr>
        <w:fldChar w:fldCharType="end"/>
      </w:r>
      <w:r>
        <w:rPr>
          <w:rFonts w:cs="Arial"/>
        </w:rPr>
        <w:t>.</w:t>
      </w:r>
    </w:p>
    <w:p w14:paraId="00E6F6C2" w14:textId="77777777" w:rsidR="00993370" w:rsidRDefault="00993370" w:rsidP="00145F71">
      <w:pPr>
        <w:ind w:firstLine="425"/>
      </w:pPr>
      <w:proofErr w:type="gramStart"/>
      <w:r>
        <w:t>Tikus putih yang m</w:t>
      </w:r>
      <w:r w:rsidR="006B5F17">
        <w:t>erupakan hewan percobaan nisbi</w:t>
      </w:r>
      <w:r>
        <w:t xml:space="preserve"> resisten terhadap infeksi dan cerdas.</w:t>
      </w:r>
      <w:proofErr w:type="gramEnd"/>
      <w:r>
        <w:t xml:space="preserve"> </w:t>
      </w:r>
      <w:proofErr w:type="gramStart"/>
      <w:r>
        <w:t>Ti</w:t>
      </w:r>
      <w:r w:rsidR="006B5F17">
        <w:t>kus putih tidak terlalu berkarakter</w:t>
      </w:r>
      <w:r>
        <w:t xml:space="preserve"> fotofobik dimana tikus tidak</w:t>
      </w:r>
      <w:r w:rsidR="00327D03">
        <w:t xml:space="preserve"> mempunyai keinginan untuk bergabung</w:t>
      </w:r>
      <w:r w:rsidR="00830E95">
        <w:t xml:space="preserve"> dengan sesam</w:t>
      </w:r>
      <w:r w:rsidR="003B0A8E">
        <w:t>a</w:t>
      </w:r>
      <w:r w:rsidR="00830E95">
        <w:t>nya.</w:t>
      </w:r>
      <w:proofErr w:type="gramEnd"/>
      <w:r w:rsidR="00830E95">
        <w:t xml:space="preserve"> Kegiatan</w:t>
      </w:r>
      <w:r>
        <w:t xml:space="preserve"> tikus putih tidak </w:t>
      </w:r>
      <w:r w:rsidR="00054473">
        <w:t xml:space="preserve">pernah atau tidak </w:t>
      </w:r>
      <w:proofErr w:type="gramStart"/>
      <w:r w:rsidR="00054473">
        <w:t>akan</w:t>
      </w:r>
      <w:proofErr w:type="gramEnd"/>
      <w:r w:rsidR="00054473">
        <w:t xml:space="preserve"> terusik</w:t>
      </w:r>
      <w:r>
        <w:t xml:space="preserve"> oleh manusia sekitarnya. Tikus putih tidak bisa muntah sebab struktur anatomi yang tidak lazim di tempat esophagus bermuara ke dalam lambung serta tikus putih tidak mempunyai kandungan empedu </w:t>
      </w:r>
      <w:r w:rsidR="00837462">
        <w:fldChar w:fldCharType="begin" w:fldLock="1"/>
      </w:r>
      <w:r w:rsidR="00AC2855">
        <w:instrText>ADDIN CSL_CITATION {"citationItems":[{"id":"ITEM-1","itemData":{"abstract":"Sambiloto mempunyai kandungan senyawa aktif utama yaitu andrografolid yang dapat berpotensi sebagai agen antifertilitas. Penelitian ini bersifat eksperimental. Dua puluh ekor tikus jantan galur Sprague-Dawley dibagi menjadi 4 kelompok: kontrol Tween 80 2%, dosis 100 mg/kgBB, 200 mg/kgBB dan 400 mg/kgBB. Pemberian ekstrak etanol 96% daun sambiloto dilakukan secara oral selama 48 hari. Parameter yang diamati adalah konsentrasi spermatozoa, morfologi spermatozoa, jumlah spermatosit pakiten dan konsentrasi testosteron. Hasil yang diperoleh kemudian dianalisa dengan menggunakan analisa One Way ANOVA yang menunjukkan bahwa pada kelompok perlakuan dosis terjadi peningkatan konsentrasi spermatozoa secara tidak bermakna (p≥0,05) terhadap kontrol. Persentase morfologi spermatozoa yang abnormal mengalami peningkatan secara bermakna (p≤0,05) pada semua kelompok perlakuan dosis dibandingkan dengan kontrol. Jumlah spermatosit pakiten pada tahap VII-VIII mengalami penurunan secara bermakna (p≤0,05) antara kontrol dengan kelompok dosis. Hasil analisa data konsentrasi testosteron dengan Paired-Sample T-Test menunjukkan penurunan pada kelompok dosis 200 mg/kgBB dan peningkatan pada kelompok 100 mg/kgBB dan 400 mg/kgBB, namun yang mengalami perbedaan bermakna (p≤0,05) antara hari ke-0 dan hari ke-49 hanya pada kelompok dosis 100 mg/kgBB. Peningkatan dan penurunan konsentrasi testosteron yang terjadi masih dalam rentang normal konsentrasi testosteron tikus, kecuali pada kelompok dosis 100 mg/kg yang melebihi rentang normal. Berdasarkan hasil penelitian tersebut ekstrak etanol 96% daun sambiloto berpotensi sebagai agen antifertilitas yang dapat","author":[{"dropping-particle":"","family":"Astari","given":"Zahrina Dwi","non-dropping-particle":"","parse-names":false,"suffix":""}],"id":"ITEM-1","issued":{"date-parts":[["2015"]]},"page":"104","title":"Uji Aktivitas Antifertilitas Ekstrak Etanol 96% Daun Sambiloto (Andrographis paniculata Nees.) Pada Tikus Jantan Galur Sprague-Dawley Secara In Vivo","type":"article-journal"},"uris":["http://www.mendeley.com/documents/?uuid=d6e7d8ff-3c01-4544-bc20-5d7992aa0014"]}],"mendeley":{"formattedCitation":"(Astari, 2015)","plainTextFormattedCitation":"(Astari, 2015)","previouslyFormattedCitation":"(Astari, 2015)"},"properties":{"noteIndex":0},"schema":"https://github.com/citation-style-language/schema/raw/master/csl-citation.json"}</w:instrText>
      </w:r>
      <w:r w:rsidR="00837462">
        <w:fldChar w:fldCharType="separate"/>
      </w:r>
      <w:r w:rsidR="00837462" w:rsidRPr="00837462">
        <w:rPr>
          <w:noProof/>
        </w:rPr>
        <w:t>(Astari, 2015)</w:t>
      </w:r>
      <w:r w:rsidR="00837462">
        <w:fldChar w:fldCharType="end"/>
      </w:r>
    </w:p>
    <w:p w14:paraId="379532CA" w14:textId="77777777" w:rsidR="00753CCA" w:rsidRDefault="00800DF0" w:rsidP="00145F71">
      <w:pPr>
        <w:ind w:firstLine="425"/>
        <w:rPr>
          <w:rFonts w:eastAsiaTheme="majorEastAsia"/>
          <w:bCs/>
        </w:rPr>
      </w:pPr>
      <w:r>
        <w:t xml:space="preserve"> Beberapa</w:t>
      </w:r>
      <w:r w:rsidR="00815372">
        <w:t xml:space="preserve"> penelitian</w:t>
      </w:r>
      <w:r w:rsidR="006518AB">
        <w:t xml:space="preserve"> yang telah dilakukan</w:t>
      </w:r>
      <w:r w:rsidR="000E25F3">
        <w:t xml:space="preserve"> </w:t>
      </w:r>
      <w:r w:rsidR="000E25F3">
        <w:fldChar w:fldCharType="begin" w:fldLock="1"/>
      </w:r>
      <w:r w:rsidR="004371CF">
        <w:instrText>ADDIN CSL_CITATION {"citationItems":[{"id":"ITEM-1","itemData":{"ISBN":"1303100177","abstract":"Pelabuhan Belawan merupakan salah satu bentuk jasa transportasi laut yang sangat berarti bagi perkembangan dan peningkatan sumber daya alam dan taraf hidup penduduk di daerah Sumatera Utara Khususnya Kota Medan. Bertitik tolak dari kondisi dermaga angkutan penumpang di pelabuhan Belawan yang tidak cukup dalam menampung barang dan penumpang yang semakin meningkat dan kunjuangan kapal yang sepi, membuat keadaan dermaga menjadi tidak teratur dan tidak nyaman. Dengan demikian dermaga angkutan penumpang di pelabuhan belawn sudah harus mengalami penataan dan pelayanan yang baik. Penelitian ini dilakukan dengan mengumpulkan dan mengevaluasi data sekunder yaitu data operasi pelabuhan selama 2 tahun terakhir (tahun 2017 sampai dengan tahun 2018). Analisis pelayanan fasilitas Dermaga Penumpang Dipelabuhan Belawan dilakukan berdasarkan ramalan arus naik turun penumpang dan arus kunjungan kapal dengan menggunakan metode regresi linier sederhana. Hasil ramalan pada tahun 2019 dan 2023 untuk jumlah penumpang yang naik adalah 83287 orang dan 87303 orang, dan penumpang turun adalah 61908 orang dan 51896 orang dengan sistem pelayanan arus lebih baik, untuk jumlah kunjungan kapal 1400 call dan 1437 call dengan sistem pelayanan harus lebih baik,","author":[{"dropping-particle":"","family":"Marlina","given":"Mery Hsb","non-dropping-particle":"","parse-names":false,"suffix":""}],"container-title":"Perbedaan Karakteristik Pasien CHF (Chronic Heart Failure) pada Usia Dewasa dan Usia Lanjut serta Hubungannya dengan Kematian selama Perawatan","id":"ITEM-1","issued":{"date-parts":[["2020"]]},"page":"1-10","title":"Perbandingan Efek Diuretik Ekstrak Etanol Daun Pepaya (Carica Papaya L.) dengan Furosemide pada Tikus Putih Jantan Galur Wistar","type":"article-journal","volume":"Volume 5,"},"uris":["http://www.mendeley.com/documents/?uuid=af438e46-cc07-456f-ae5a-f7e43563ebff"]}],"mendeley":{"formattedCitation":"(Marlina, 2020)","plainTextFormattedCitation":"(Marlina, 2020)","previouslyFormattedCitation":"(Marlina, 2020)"},"properties":{"noteIndex":0},"schema":"https://github.com/citation-style-language/schema/raw/master/csl-citation.json"}</w:instrText>
      </w:r>
      <w:r w:rsidR="000E25F3">
        <w:fldChar w:fldCharType="separate"/>
      </w:r>
      <w:r w:rsidR="000E25F3" w:rsidRPr="000E25F3">
        <w:rPr>
          <w:noProof/>
        </w:rPr>
        <w:t>(Marlina, 2020)</w:t>
      </w:r>
      <w:r w:rsidR="000E25F3">
        <w:fldChar w:fldCharType="end"/>
      </w:r>
      <w:r w:rsidR="00DD2725">
        <w:t>,</w:t>
      </w:r>
      <w:r w:rsidR="00815372">
        <w:t xml:space="preserve"> </w:t>
      </w:r>
      <w:r w:rsidR="00012052">
        <w:t xml:space="preserve">menunjukkan bahwa daun pepaya </w:t>
      </w:r>
      <w:r w:rsidR="00C23538">
        <w:t>(</w:t>
      </w:r>
      <w:r w:rsidR="00C23538" w:rsidRPr="00C23538">
        <w:rPr>
          <w:i/>
        </w:rPr>
        <w:t>Carica Papaya</w:t>
      </w:r>
      <w:r w:rsidR="00C23538">
        <w:t xml:space="preserve"> L.) </w:t>
      </w:r>
      <w:r w:rsidR="000C7902">
        <w:t>yang memilik</w:t>
      </w:r>
      <w:r w:rsidR="00D1529D">
        <w:t>i kandungan flavonoid</w:t>
      </w:r>
      <w:r w:rsidR="00240997">
        <w:t xml:space="preserve"> dan</w:t>
      </w:r>
      <w:r w:rsidR="000C7902">
        <w:t xml:space="preserve"> </w:t>
      </w:r>
      <w:r w:rsidR="003F0D6C">
        <w:t>adanya efek diuretika</w:t>
      </w:r>
      <w:r w:rsidR="000C7902">
        <w:t xml:space="preserve"> dimana terjadi peningk</w:t>
      </w:r>
      <w:r w:rsidR="00240997">
        <w:t>atan vol</w:t>
      </w:r>
      <w:r w:rsidR="00484E0F">
        <w:t>ume urin tikus jantan. Semakin</w:t>
      </w:r>
      <w:r w:rsidR="00240997">
        <w:t xml:space="preserve"> tinggi dosis ekstrak etanol daun pepaya maka efek diuretik</w:t>
      </w:r>
      <w:r w:rsidR="00C857A4">
        <w:t>a</w:t>
      </w:r>
      <w:r w:rsidR="00240997">
        <w:t>nya juga semakin besar</w:t>
      </w:r>
      <w:r w:rsidR="001D5B32">
        <w:t xml:space="preserve"> dibandingkan dengan </w:t>
      </w:r>
      <w:r w:rsidR="004B39AA">
        <w:t>Furosemide</w:t>
      </w:r>
    </w:p>
    <w:p w14:paraId="71CA3FB4" w14:textId="77777777" w:rsidR="00166A4C" w:rsidRPr="008872BF" w:rsidRDefault="001D48DA" w:rsidP="00145F71">
      <w:pPr>
        <w:ind w:firstLine="425"/>
        <w:rPr>
          <w:rFonts w:eastAsiaTheme="majorEastAsia"/>
          <w:bCs/>
        </w:rPr>
      </w:pPr>
      <w:r>
        <w:rPr>
          <w:rFonts w:eastAsiaTheme="majorEastAsia"/>
          <w:bCs/>
        </w:rPr>
        <w:t xml:space="preserve">Menurut penelitian </w:t>
      </w:r>
      <w:r w:rsidR="008E6F7D">
        <w:rPr>
          <w:rFonts w:eastAsiaTheme="majorEastAsia"/>
          <w:bCs/>
        </w:rPr>
        <w:fldChar w:fldCharType="begin" w:fldLock="1"/>
      </w:r>
      <w:r w:rsidR="004371CF">
        <w:rPr>
          <w:rFonts w:eastAsiaTheme="majorEastAsia"/>
          <w:bCs/>
        </w:rPr>
        <w:instrText>ADDIN CSL_CITATION {"citationItems":[{"id":"ITEM-1","itemData":{"author":[{"dropping-particle":"","family":"Zilmi","given":"Rendy Primananda","non-dropping-particle":"","parse-names":false,"suffix":""},{"dropping-particle":"","family":"Kedokteran","given":"Fakultas","non-dropping-particle":"","parse-names":false,"suffix":""},{"dropping-particle":"","family":"Maret","given":"Universitas Sebelas","non-dropping-particle":"","parse-names":false,"suffix":""}],"id":"ITEM-1","issued":{"date-parts":[["2011"]]},"title":"Perbandingan Efek Diuresis Ekstrak Etanol Daun Pepaya (Carica papaya L.) dengan Hidroklortiazid Pada Tikus Putih Jantan (Rattus norvegicus)","type":"article-journal"},"uris":["http://www.mendeley.com/documents/?uuid=e98587ac-460c-4504-972c-fdf7f8847e85"]}],"mendeley":{"formattedCitation":"(Zilmi et al., 2011)","plainTextFormattedCitation":"(Zilmi et al., 2011)","previouslyFormattedCitation":"(Zilmi et al., 2011)"},"properties":{"noteIndex":0},"schema":"https://github.com/citation-style-language/schema/raw/master/csl-citation.json"}</w:instrText>
      </w:r>
      <w:r w:rsidR="008E6F7D">
        <w:rPr>
          <w:rFonts w:eastAsiaTheme="majorEastAsia"/>
          <w:bCs/>
        </w:rPr>
        <w:fldChar w:fldCharType="separate"/>
      </w:r>
      <w:r w:rsidR="008E6F7D" w:rsidRPr="008E6F7D">
        <w:rPr>
          <w:rFonts w:eastAsiaTheme="majorEastAsia"/>
          <w:bCs/>
          <w:noProof/>
        </w:rPr>
        <w:t>(Zilmi et al., 2011)</w:t>
      </w:r>
      <w:r w:rsidR="008E6F7D">
        <w:rPr>
          <w:rFonts w:eastAsiaTheme="majorEastAsia"/>
          <w:bCs/>
        </w:rPr>
        <w:fldChar w:fldCharType="end"/>
      </w:r>
      <w:r w:rsidR="000E25F3">
        <w:rPr>
          <w:rFonts w:eastAsiaTheme="majorEastAsia"/>
          <w:bCs/>
        </w:rPr>
        <w:t xml:space="preserve"> menyatakan</w:t>
      </w:r>
      <w:r w:rsidR="008E6F7D">
        <w:rPr>
          <w:rFonts w:eastAsiaTheme="majorEastAsia"/>
          <w:bCs/>
        </w:rPr>
        <w:t xml:space="preserve"> bahwa ekstrak etanol daun pepaya </w:t>
      </w:r>
      <w:r w:rsidR="00811C71">
        <w:rPr>
          <w:rFonts w:eastAsiaTheme="majorEastAsia"/>
          <w:bCs/>
        </w:rPr>
        <w:t>dosis tertinggi (</w:t>
      </w:r>
      <w:r w:rsidR="004B39AA">
        <w:rPr>
          <w:rFonts w:eastAsiaTheme="majorEastAsia"/>
          <w:bCs/>
        </w:rPr>
        <w:t>96 mg/kgBB dalam 2 ml) memiliki efek diuretika yang setara dengan pembanding hidroklortiazid</w:t>
      </w:r>
      <w:r w:rsidR="00D0463E">
        <w:rPr>
          <w:rFonts w:eastAsiaTheme="majorEastAsia"/>
          <w:bCs/>
        </w:rPr>
        <w:t xml:space="preserve">. </w:t>
      </w:r>
    </w:p>
    <w:p w14:paraId="76FADD44" w14:textId="77777777" w:rsidR="00964ACA" w:rsidRPr="001B781B" w:rsidRDefault="001B781B" w:rsidP="009203AE">
      <w:pPr>
        <w:pStyle w:val="Heading2"/>
        <w:spacing w:before="120" w:line="480" w:lineRule="auto"/>
      </w:pPr>
      <w:bookmarkStart w:id="27" w:name="_Toc129210644"/>
      <w:bookmarkStart w:id="28" w:name="_Toc129212328"/>
      <w:bookmarkStart w:id="29" w:name="_Toc129333034"/>
      <w:bookmarkStart w:id="30" w:name="_Toc131678227"/>
      <w:bookmarkStart w:id="31" w:name="_Toc142333463"/>
      <w:r>
        <w:t xml:space="preserve">1.2 </w:t>
      </w:r>
      <w:r w:rsidR="00B77D20" w:rsidRPr="001B781B">
        <w:t>Rumusan Masalah</w:t>
      </w:r>
      <w:bookmarkEnd w:id="27"/>
      <w:bookmarkEnd w:id="28"/>
      <w:bookmarkEnd w:id="29"/>
      <w:bookmarkEnd w:id="30"/>
      <w:bookmarkEnd w:id="31"/>
    </w:p>
    <w:p w14:paraId="110763BB" w14:textId="77777777" w:rsidR="00366353" w:rsidRDefault="00212600" w:rsidP="00145F71">
      <w:pPr>
        <w:pStyle w:val="ListParagraph"/>
        <w:numPr>
          <w:ilvl w:val="0"/>
          <w:numId w:val="11"/>
        </w:numPr>
        <w:ind w:left="714" w:hanging="357"/>
      </w:pPr>
      <w:r>
        <w:t>A</w:t>
      </w:r>
      <w:r w:rsidR="00C120E2">
        <w:t>pakah</w:t>
      </w:r>
      <w:r w:rsidR="00005ABC">
        <w:t xml:space="preserve"> Ekstrak E</w:t>
      </w:r>
      <w:r w:rsidR="00B3517A">
        <w:t>tanol D</w:t>
      </w:r>
      <w:r>
        <w:t>aun</w:t>
      </w:r>
      <w:r w:rsidR="00B3517A">
        <w:t xml:space="preserve"> P</w:t>
      </w:r>
      <w:r w:rsidR="009A2E0A">
        <w:t>epaya</w:t>
      </w:r>
      <w:r>
        <w:t xml:space="preserve"> </w:t>
      </w:r>
      <w:r w:rsidR="000239E0">
        <w:t>memiliki efek</w:t>
      </w:r>
      <w:r w:rsidR="00F97A6A">
        <w:t>tivitas</w:t>
      </w:r>
      <w:r w:rsidR="000239E0">
        <w:t xml:space="preserve"> diuretik</w:t>
      </w:r>
      <w:r w:rsidR="00F97A6A">
        <w:t>a</w:t>
      </w:r>
      <w:r w:rsidR="000239E0">
        <w:t xml:space="preserve"> pada </w:t>
      </w:r>
      <w:r w:rsidR="009327B0">
        <w:t>tikus</w:t>
      </w:r>
      <w:r w:rsidR="004F213C">
        <w:t>?</w:t>
      </w:r>
    </w:p>
    <w:p w14:paraId="6389B14E" w14:textId="77777777" w:rsidR="000239E0" w:rsidRPr="004F213C" w:rsidRDefault="00EE404B" w:rsidP="00145F71">
      <w:pPr>
        <w:pStyle w:val="ListParagraph"/>
        <w:numPr>
          <w:ilvl w:val="0"/>
          <w:numId w:val="11"/>
        </w:numPr>
        <w:ind w:left="714" w:hanging="357"/>
      </w:pPr>
      <w:r>
        <w:t xml:space="preserve">Berapakah </w:t>
      </w:r>
      <w:r w:rsidR="00B3517A">
        <w:t>d</w:t>
      </w:r>
      <w:r w:rsidR="009A2E0A">
        <w:t>osis</w:t>
      </w:r>
      <w:r w:rsidR="007221F6">
        <w:t xml:space="preserve"> efektif</w:t>
      </w:r>
      <w:r w:rsidR="009A2E0A">
        <w:t xml:space="preserve"> Ekstrak Etanol Daun Pepaya</w:t>
      </w:r>
      <w:r>
        <w:t xml:space="preserve"> yang memiliki efektivitas</w:t>
      </w:r>
      <w:r w:rsidR="00B3517A">
        <w:t xml:space="preserve"> sebagai</w:t>
      </w:r>
      <w:r w:rsidR="009A2E0A">
        <w:t xml:space="preserve"> diuretik</w:t>
      </w:r>
      <w:r>
        <w:t>a</w:t>
      </w:r>
      <w:r w:rsidR="009A2E0A">
        <w:t xml:space="preserve"> pada tikus</w:t>
      </w:r>
      <w:r w:rsidR="003D5FC0">
        <w:t>?</w:t>
      </w:r>
    </w:p>
    <w:p w14:paraId="3463FC44" w14:textId="77777777" w:rsidR="00366353" w:rsidRPr="006547E9" w:rsidRDefault="00074D59" w:rsidP="006547E9">
      <w:pPr>
        <w:pStyle w:val="Heading2"/>
        <w:spacing w:before="120" w:after="120"/>
      </w:pPr>
      <w:bookmarkStart w:id="32" w:name="_Toc129210645"/>
      <w:bookmarkStart w:id="33" w:name="_Toc129212329"/>
      <w:bookmarkStart w:id="34" w:name="_Toc129333035"/>
      <w:bookmarkStart w:id="35" w:name="_Toc131678228"/>
      <w:bookmarkStart w:id="36" w:name="_Toc142333464"/>
      <w:r w:rsidRPr="006547E9">
        <w:t xml:space="preserve">1.3 </w:t>
      </w:r>
      <w:r w:rsidR="00B77D20" w:rsidRPr="006547E9">
        <w:t>Tujuan Penelitian</w:t>
      </w:r>
      <w:bookmarkEnd w:id="32"/>
      <w:bookmarkEnd w:id="33"/>
      <w:bookmarkEnd w:id="34"/>
      <w:bookmarkEnd w:id="35"/>
      <w:bookmarkEnd w:id="36"/>
    </w:p>
    <w:p w14:paraId="7AD18B00" w14:textId="77777777" w:rsidR="00C65AF1" w:rsidRDefault="00C65AF1" w:rsidP="009C5C45">
      <w:pPr>
        <w:pStyle w:val="ListParagraph"/>
        <w:numPr>
          <w:ilvl w:val="0"/>
          <w:numId w:val="12"/>
        </w:numPr>
      </w:pPr>
      <w:r>
        <w:t>Untuk mengetahui</w:t>
      </w:r>
      <w:r w:rsidR="00A63DF6">
        <w:t xml:space="preserve"> efektivitas </w:t>
      </w:r>
      <w:r w:rsidR="00993293">
        <w:t>Ekstrak Etanol Daun Pepaya</w:t>
      </w:r>
      <w:r w:rsidR="000E5EFE">
        <w:t xml:space="preserve"> </w:t>
      </w:r>
      <w:r w:rsidR="00A63DF6">
        <w:t>sebagai</w:t>
      </w:r>
      <w:r w:rsidR="00332CC0">
        <w:t xml:space="preserve"> diuretik</w:t>
      </w:r>
      <w:r w:rsidR="00F56AC3">
        <w:t>a</w:t>
      </w:r>
      <w:r w:rsidR="000E5EFE">
        <w:t xml:space="preserve"> pada tikus</w:t>
      </w:r>
    </w:p>
    <w:p w14:paraId="53CE7815" w14:textId="77777777" w:rsidR="00C65AF1" w:rsidRPr="00C65AF1" w:rsidRDefault="004F2905" w:rsidP="009C5C45">
      <w:pPr>
        <w:pStyle w:val="ListParagraph"/>
        <w:numPr>
          <w:ilvl w:val="0"/>
          <w:numId w:val="12"/>
        </w:numPr>
      </w:pPr>
      <w:r>
        <w:t>Untuk mengetahui</w:t>
      </w:r>
      <w:r w:rsidR="00D04692">
        <w:t xml:space="preserve"> dosis</w:t>
      </w:r>
      <w:r>
        <w:t xml:space="preserve"> e</w:t>
      </w:r>
      <w:r w:rsidR="00C40BE3">
        <w:t>fektif</w:t>
      </w:r>
      <w:r w:rsidR="00D04692">
        <w:t xml:space="preserve"> Eks</w:t>
      </w:r>
      <w:r w:rsidR="00993293">
        <w:t>trak Etanol D</w:t>
      </w:r>
      <w:r w:rsidR="00C40BE3">
        <w:t>aun Pepaya yang memiliki efektivitas</w:t>
      </w:r>
      <w:r w:rsidR="00993293">
        <w:t xml:space="preserve"> diuretik</w:t>
      </w:r>
      <w:r w:rsidR="00C40BE3">
        <w:t>a</w:t>
      </w:r>
      <w:r w:rsidR="00993293">
        <w:t xml:space="preserve"> </w:t>
      </w:r>
      <w:r w:rsidR="000E5EFE">
        <w:t>pada tikus</w:t>
      </w:r>
    </w:p>
    <w:p w14:paraId="32E1ABD9" w14:textId="77777777" w:rsidR="00552C82" w:rsidRPr="006547E9" w:rsidRDefault="00074D59" w:rsidP="006547E9">
      <w:pPr>
        <w:pStyle w:val="Heading2"/>
        <w:spacing w:before="120" w:after="120"/>
      </w:pPr>
      <w:bookmarkStart w:id="37" w:name="_Toc129210646"/>
      <w:bookmarkStart w:id="38" w:name="_Toc129212330"/>
      <w:bookmarkStart w:id="39" w:name="_Toc129333036"/>
      <w:bookmarkStart w:id="40" w:name="_Toc131678229"/>
      <w:bookmarkStart w:id="41" w:name="_Toc142333465"/>
      <w:r w:rsidRPr="006547E9">
        <w:lastRenderedPageBreak/>
        <w:t>1.</w:t>
      </w:r>
      <w:r w:rsidR="001B781B" w:rsidRPr="006547E9">
        <w:t xml:space="preserve">4 </w:t>
      </w:r>
      <w:r w:rsidR="00634860" w:rsidRPr="006547E9">
        <w:t>Manfaat Penelitian</w:t>
      </w:r>
      <w:bookmarkEnd w:id="37"/>
      <w:bookmarkEnd w:id="38"/>
      <w:bookmarkEnd w:id="39"/>
      <w:bookmarkEnd w:id="40"/>
      <w:bookmarkEnd w:id="41"/>
      <w:r w:rsidR="00634860" w:rsidRPr="006547E9">
        <w:t xml:space="preserve"> </w:t>
      </w:r>
    </w:p>
    <w:p w14:paraId="168A8518" w14:textId="77777777" w:rsidR="007A1A90" w:rsidRDefault="007A1A90" w:rsidP="009C5C45">
      <w:pPr>
        <w:pStyle w:val="ListParagraph"/>
        <w:numPr>
          <w:ilvl w:val="0"/>
          <w:numId w:val="13"/>
        </w:numPr>
      </w:pPr>
      <w:r>
        <w:t>Penelitian ini diharapkan dapat memberi informasi</w:t>
      </w:r>
      <w:r w:rsidR="00034269">
        <w:t xml:space="preserve"> ilmiah mengenai efek diuresis ekstrak etanol daun pepaya pada tikus</w:t>
      </w:r>
      <w:r w:rsidR="00E04374">
        <w:t xml:space="preserve"> serta informasi mengenai ti</w:t>
      </w:r>
      <w:r w:rsidR="00C215E5">
        <w:t>ngk</w:t>
      </w:r>
      <w:r w:rsidR="00E56C0F">
        <w:t>atan diuretik</w:t>
      </w:r>
      <w:r w:rsidR="00C215E5">
        <w:t>a</w:t>
      </w:r>
      <w:r w:rsidR="00F15B75">
        <w:t xml:space="preserve"> nya pada tikus</w:t>
      </w:r>
      <w:r w:rsidR="00E04374">
        <w:t xml:space="preserve"> d</w:t>
      </w:r>
      <w:r w:rsidR="00C215E5">
        <w:t>i</w:t>
      </w:r>
      <w:r w:rsidR="00E56C0F">
        <w:t>bandingkan dengan furosemide.</w:t>
      </w:r>
    </w:p>
    <w:p w14:paraId="5B20945A" w14:textId="77777777" w:rsidR="002E2E44" w:rsidRDefault="00E56C0F" w:rsidP="009C5C45">
      <w:pPr>
        <w:pStyle w:val="ListParagraph"/>
        <w:numPr>
          <w:ilvl w:val="0"/>
          <w:numId w:val="13"/>
        </w:numPr>
      </w:pPr>
      <w:r>
        <w:t>Sebagai bahan bacaan</w:t>
      </w:r>
      <w:r w:rsidR="00A01928" w:rsidRPr="00074D59">
        <w:rPr>
          <w:color w:val="FF0000"/>
        </w:rPr>
        <w:t xml:space="preserve"> </w:t>
      </w:r>
      <w:r w:rsidR="00A01928">
        <w:t>untuk peneliti</w:t>
      </w:r>
      <w:bookmarkStart w:id="42" w:name="_Toc129210647"/>
      <w:bookmarkStart w:id="43" w:name="_Toc129212331"/>
      <w:r w:rsidR="00AB77D2">
        <w:t xml:space="preserve"> selanjutnya.</w:t>
      </w:r>
    </w:p>
    <w:p w14:paraId="0BE8281A" w14:textId="77777777" w:rsidR="002E2E44" w:rsidRDefault="002E2E44">
      <w:pPr>
        <w:rPr>
          <w:rFonts w:eastAsiaTheme="majorEastAsia"/>
          <w:b/>
          <w:bCs/>
          <w:color w:val="000000" w:themeColor="text1"/>
          <w:sz w:val="24"/>
          <w:szCs w:val="28"/>
        </w:rPr>
      </w:pPr>
      <w:r>
        <w:br w:type="page"/>
      </w:r>
    </w:p>
    <w:p w14:paraId="7D564915" w14:textId="77777777" w:rsidR="00752EB2" w:rsidRDefault="00634860" w:rsidP="00752EB2">
      <w:pPr>
        <w:pStyle w:val="Heading1"/>
        <w:spacing w:before="0"/>
        <w:rPr>
          <w:color w:val="auto"/>
        </w:rPr>
      </w:pPr>
      <w:bookmarkStart w:id="44" w:name="_Toc129333037"/>
      <w:bookmarkStart w:id="45" w:name="_Toc131678230"/>
      <w:bookmarkStart w:id="46" w:name="_Toc142333466"/>
      <w:r w:rsidRPr="006C5CED">
        <w:rPr>
          <w:color w:val="auto"/>
        </w:rPr>
        <w:lastRenderedPageBreak/>
        <w:t>BAB II</w:t>
      </w:r>
    </w:p>
    <w:p w14:paraId="64571408" w14:textId="723EB385" w:rsidR="00634860" w:rsidRPr="00C62D40" w:rsidRDefault="00634860" w:rsidP="00752EB2">
      <w:pPr>
        <w:pStyle w:val="Heading1"/>
        <w:spacing w:before="0" w:line="480" w:lineRule="auto"/>
        <w:rPr>
          <w:color w:val="auto"/>
        </w:rPr>
      </w:pPr>
      <w:r w:rsidRPr="00C62D40">
        <w:rPr>
          <w:color w:val="auto"/>
        </w:rPr>
        <w:t>TINJAUAN PUSTAKA</w:t>
      </w:r>
      <w:bookmarkEnd w:id="42"/>
      <w:bookmarkEnd w:id="43"/>
      <w:bookmarkEnd w:id="44"/>
      <w:bookmarkEnd w:id="45"/>
      <w:bookmarkEnd w:id="46"/>
    </w:p>
    <w:p w14:paraId="7BA865A6" w14:textId="77777777" w:rsidR="00A01928" w:rsidRPr="00EA412F" w:rsidRDefault="00A01928" w:rsidP="00B97450">
      <w:pPr>
        <w:spacing w:line="480" w:lineRule="auto"/>
        <w:rPr>
          <w:color w:val="FF0000"/>
        </w:rPr>
      </w:pPr>
    </w:p>
    <w:p w14:paraId="06507CFB" w14:textId="77777777" w:rsidR="009831B8" w:rsidRPr="00480F07" w:rsidRDefault="002E1CB3" w:rsidP="00480F07">
      <w:pPr>
        <w:pStyle w:val="Heading2"/>
        <w:spacing w:before="0"/>
      </w:pPr>
      <w:bookmarkStart w:id="47" w:name="_Toc129210648"/>
      <w:bookmarkStart w:id="48" w:name="_Toc129212332"/>
      <w:bookmarkStart w:id="49" w:name="_Toc129333038"/>
      <w:bookmarkStart w:id="50" w:name="_Toc131678231"/>
      <w:bookmarkStart w:id="51" w:name="_Toc142333467"/>
      <w:r w:rsidRPr="00480F07">
        <w:t xml:space="preserve">2.1 </w:t>
      </w:r>
      <w:r w:rsidR="0020026C" w:rsidRPr="00480F07">
        <w:t>Pepaya</w:t>
      </w:r>
      <w:bookmarkEnd w:id="47"/>
      <w:bookmarkEnd w:id="48"/>
      <w:bookmarkEnd w:id="49"/>
      <w:bookmarkEnd w:id="50"/>
      <w:bookmarkEnd w:id="51"/>
      <w:r w:rsidR="0020026C" w:rsidRPr="00480F07">
        <w:t xml:space="preserve"> </w:t>
      </w:r>
    </w:p>
    <w:p w14:paraId="58D75D68" w14:textId="77777777" w:rsidR="00EC2586" w:rsidRPr="00082AF4" w:rsidRDefault="00EC2586" w:rsidP="00480F07">
      <w:pPr>
        <w:pStyle w:val="Heading3"/>
        <w:spacing w:before="120"/>
        <w:rPr>
          <w:rStyle w:val="Heading3Char"/>
          <w:b/>
        </w:rPr>
      </w:pPr>
      <w:bookmarkStart w:id="52" w:name="_Toc129210649"/>
      <w:bookmarkStart w:id="53" w:name="_Toc129212333"/>
      <w:bookmarkStart w:id="54" w:name="_Toc129333039"/>
      <w:bookmarkStart w:id="55" w:name="_Toc131678232"/>
      <w:bookmarkStart w:id="56" w:name="_Toc142333468"/>
      <w:r w:rsidRPr="00082AF4">
        <w:rPr>
          <w:rStyle w:val="Heading3Char"/>
          <w:b/>
        </w:rPr>
        <w:t>2.1.1 Uraian Tumbuhan</w:t>
      </w:r>
      <w:bookmarkEnd w:id="52"/>
      <w:bookmarkEnd w:id="53"/>
      <w:bookmarkEnd w:id="54"/>
      <w:bookmarkEnd w:id="55"/>
      <w:bookmarkEnd w:id="56"/>
      <w:r w:rsidRPr="00082AF4">
        <w:rPr>
          <w:rStyle w:val="Heading3Char"/>
          <w:b/>
        </w:rPr>
        <w:t xml:space="preserve"> </w:t>
      </w:r>
    </w:p>
    <w:p w14:paraId="59274FC6" w14:textId="77777777" w:rsidR="00EC2586" w:rsidRDefault="00542FFD" w:rsidP="002127D4">
      <w:pPr>
        <w:ind w:firstLine="567"/>
      </w:pPr>
      <w:proofErr w:type="gramStart"/>
      <w:r>
        <w:t>Tumbuhan</w:t>
      </w:r>
      <w:r w:rsidR="00763826">
        <w:t xml:space="preserve"> </w:t>
      </w:r>
      <w:r w:rsidR="006C5CED">
        <w:t>pe</w:t>
      </w:r>
      <w:r w:rsidR="00A57123" w:rsidRPr="006C5CED">
        <w:t>p</w:t>
      </w:r>
      <w:r>
        <w:t>aya merupakan tumbuhan</w:t>
      </w:r>
      <w:r w:rsidR="00763826">
        <w:t xml:space="preserve"> yang tumbuh di da</w:t>
      </w:r>
      <w:r w:rsidR="00BC0460">
        <w:t>e</w:t>
      </w:r>
      <w:r>
        <w:t>rah tropis.</w:t>
      </w:r>
      <w:proofErr w:type="gramEnd"/>
      <w:r>
        <w:t xml:space="preserve"> </w:t>
      </w:r>
      <w:proofErr w:type="gramStart"/>
      <w:r>
        <w:t>Di Indonesia tumbuhan</w:t>
      </w:r>
      <w:r w:rsidR="00BC0460">
        <w:t xml:space="preserve"> pepay</w:t>
      </w:r>
      <w:r>
        <w:t>a lazimnya</w:t>
      </w:r>
      <w:r w:rsidR="00BC0460">
        <w:t xml:space="preserve"> </w:t>
      </w:r>
      <w:r w:rsidR="00A461BB">
        <w:t xml:space="preserve">tumbuh </w:t>
      </w:r>
      <w:r w:rsidR="00BF5E41">
        <w:t>memencar</w:t>
      </w:r>
      <w:r w:rsidR="00020563">
        <w:t xml:space="preserve"> dari dataran rendah sampai dataran tinggi, yaitu pada ketinggian 1000 m di</w:t>
      </w:r>
      <w:r w:rsidR="00BF5E41">
        <w:t>atas permukaan air laut.</w:t>
      </w:r>
      <w:proofErr w:type="gramEnd"/>
      <w:r w:rsidR="00BF5E41">
        <w:t xml:space="preserve"> Tumbuhan</w:t>
      </w:r>
      <w:r w:rsidR="00020563">
        <w:t xml:space="preserve"> pepaya m</w:t>
      </w:r>
      <w:r w:rsidR="00BF5E41">
        <w:t>udah tumbuh di lingkungan yag</w:t>
      </w:r>
      <w:r w:rsidR="00020563">
        <w:t xml:space="preserve"> </w:t>
      </w:r>
      <w:r w:rsidR="00BF5E41">
        <w:t>ber</w:t>
      </w:r>
      <w:r w:rsidR="00020563">
        <w:t>suhu 2</w:t>
      </w:r>
      <w:r w:rsidR="00020563" w:rsidRPr="007E282A">
        <w:t>4</w:t>
      </w:r>
      <w:r w:rsidR="004F5C51">
        <w:t xml:space="preserve"> </w:t>
      </w:r>
      <w:r w:rsidR="007E282A">
        <w:t>-</w:t>
      </w:r>
      <w:r w:rsidR="004F5C51">
        <w:t xml:space="preserve"> </w:t>
      </w:r>
      <w:r w:rsidR="007E282A">
        <w:t>25</w:t>
      </w:r>
      <w:r w:rsidR="00333026" w:rsidRPr="007E282A">
        <w:rPr>
          <w:rFonts w:cs="Arial"/>
        </w:rPr>
        <w:t>°</w:t>
      </w:r>
      <w:r w:rsidR="003A65F7">
        <w:t>C, pada</w:t>
      </w:r>
      <w:r w:rsidR="00333026">
        <w:t xml:space="preserve"> pH</w:t>
      </w:r>
      <w:r w:rsidR="00020563">
        <w:t xml:space="preserve"> </w:t>
      </w:r>
      <w:r w:rsidR="003A65F7">
        <w:t>ideal 6,0 dengan</w:t>
      </w:r>
      <w:r w:rsidR="00D043DE">
        <w:t xml:space="preserve"> tanah ke</w:t>
      </w:r>
      <w:r w:rsidR="00BA45E4">
        <w:t xml:space="preserve">ring dan banyak sinar matahari </w:t>
      </w:r>
      <w:r w:rsidR="003001D4">
        <w:fldChar w:fldCharType="begin" w:fldLock="1"/>
      </w:r>
      <w:r w:rsidR="004371CF">
        <w:instrText>ADDIN CSL_CITATION {"citationItems":[{"id":"ITEM-1","itemData":{"ISBN":"1303100177","abstract":"Pelabuhan Belawan merupakan salah satu bentuk jasa transportasi laut yang sangat berarti bagi perkembangan dan peningkatan sumber daya alam dan taraf hidup penduduk di daerah Sumatera Utara Khususnya Kota Medan. Bertitik tolak dari kondisi dermaga angkutan penumpang di pelabuhan Belawan yang tidak cukup dalam menampung barang dan penumpang yang semakin meningkat dan kunjuangan kapal yang sepi, membuat keadaan dermaga menjadi tidak teratur dan tidak nyaman. Dengan demikian dermaga angkutan penumpang di pelabuhan belawn sudah harus mengalami penataan dan pelayanan yang baik. Penelitian ini dilakukan dengan mengumpulkan dan mengevaluasi data sekunder yaitu data operasi pelabuhan selama 2 tahun terakhir (tahun 2017 sampai dengan tahun 2018). Analisis pelayanan fasilitas Dermaga Penumpang Dipelabuhan Belawan dilakukan berdasarkan ramalan arus naik turun penumpang dan arus kunjungan kapal dengan menggunakan metode regresi linier sederhana. Hasil ramalan pada tahun 2019 dan 2023 untuk jumlah penumpang yang naik adalah 83287 orang dan 87303 orang, dan penumpang turun adalah 61908 orang dan 51896 orang dengan sistem pelayanan arus lebih baik, untuk jumlah kunjungan kapal 1400 call dan 1437 call dengan sistem pelayanan harus lebih baik,","author":[{"dropping-particle":"","family":"Marlina","given":"Mery Hsb","non-dropping-particle":"","parse-names":false,"suffix":""}],"container-title":"Perbedaan Karakteristik Pasien CHF (Chronic Heart Failure) pada Usia Dewasa dan Usia Lanjut serta Hubungannya dengan Kematian selama Perawatan","id":"ITEM-1","issued":{"date-parts":[["2020"]]},"page":"1-10","title":"Perbandingan Efek Diuretik Ekstrak Etanol Daun Pepaya (Carica Papaya L.) dengan Furosemide pada Tikus Putih Jantan Galur Wistar","type":"article-journal","volume":"Volume 5,"},"uris":["http://www.mendeley.com/documents/?uuid=af438e46-cc07-456f-ae5a-f7e43563ebff"]}],"mendeley":{"formattedCitation":"(Marlina, 2020)","plainTextFormattedCitation":"(Marlina, 2020)","previouslyFormattedCitation":"(Marlina, 2020)"},"properties":{"noteIndex":0},"schema":"https://github.com/citation-style-language/schema/raw/master/csl-citation.json"}</w:instrText>
      </w:r>
      <w:r w:rsidR="003001D4">
        <w:fldChar w:fldCharType="separate"/>
      </w:r>
      <w:r w:rsidR="003001D4" w:rsidRPr="003001D4">
        <w:rPr>
          <w:noProof/>
        </w:rPr>
        <w:t>(Marlina, 2020)</w:t>
      </w:r>
      <w:r w:rsidR="003001D4">
        <w:fldChar w:fldCharType="end"/>
      </w:r>
      <w:r w:rsidR="00401E6A">
        <w:t>.</w:t>
      </w:r>
    </w:p>
    <w:p w14:paraId="542C3579" w14:textId="77777777" w:rsidR="00EE73AD" w:rsidRDefault="00EE73AD" w:rsidP="0094526B">
      <w:r>
        <w:rPr>
          <w:noProof/>
          <w:lang w:val="id-ID" w:eastAsia="id-ID"/>
        </w:rPr>
        <w:drawing>
          <wp:anchor distT="0" distB="0" distL="114300" distR="114300" simplePos="0" relativeHeight="251708416" behindDoc="0" locked="0" layoutInCell="1" allowOverlap="1" wp14:anchorId="37CB6777" wp14:editId="114D0252">
            <wp:simplePos x="0" y="0"/>
            <wp:positionH relativeFrom="column">
              <wp:posOffset>871221</wp:posOffset>
            </wp:positionH>
            <wp:positionV relativeFrom="paragraph">
              <wp:posOffset>80645</wp:posOffset>
            </wp:positionV>
            <wp:extent cx="3357880" cy="2183373"/>
            <wp:effectExtent l="0" t="0" r="0" b="7620"/>
            <wp:wrapNone/>
            <wp:docPr id="1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9">
                      <a:extLst>
                        <a:ext uri="{28A0092B-C50C-407E-A947-70E740481C1C}">
                          <a14:useLocalDpi xmlns:a14="http://schemas.microsoft.com/office/drawing/2010/main" val="0"/>
                        </a:ext>
                      </a:extLst>
                    </a:blip>
                    <a:srcRect l="32288" t="583" r="-859"/>
                    <a:stretch>
                      <a:fillRect/>
                    </a:stretch>
                  </pic:blipFill>
                  <pic:spPr bwMode="auto">
                    <a:xfrm>
                      <a:off x="0" y="0"/>
                      <a:ext cx="3357394" cy="218305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0C34EE" w14:textId="77777777" w:rsidR="00EE73AD" w:rsidRDefault="00EE73AD" w:rsidP="001E394E">
      <w:pPr>
        <w:ind w:firstLine="567"/>
      </w:pPr>
    </w:p>
    <w:p w14:paraId="52575D5C" w14:textId="77777777" w:rsidR="00EE73AD" w:rsidRPr="00EC2586" w:rsidRDefault="00EE73AD" w:rsidP="001E394E">
      <w:pPr>
        <w:ind w:firstLine="567"/>
      </w:pPr>
    </w:p>
    <w:p w14:paraId="7CA57686" w14:textId="77777777" w:rsidR="0020026C" w:rsidRDefault="0020026C" w:rsidP="00B50418">
      <w:pPr>
        <w:spacing w:line="480" w:lineRule="auto"/>
        <w:rPr>
          <w:b/>
        </w:rPr>
      </w:pPr>
    </w:p>
    <w:p w14:paraId="72C0E64B" w14:textId="77777777" w:rsidR="00BA45E4" w:rsidRDefault="00BA45E4" w:rsidP="00B50418">
      <w:pPr>
        <w:spacing w:line="480" w:lineRule="auto"/>
        <w:rPr>
          <w:b/>
        </w:rPr>
      </w:pPr>
    </w:p>
    <w:p w14:paraId="6D4FAF93" w14:textId="77777777" w:rsidR="005D22EE" w:rsidRDefault="005D22EE" w:rsidP="00B50418">
      <w:pPr>
        <w:spacing w:line="480" w:lineRule="auto"/>
        <w:rPr>
          <w:b/>
        </w:rPr>
      </w:pPr>
    </w:p>
    <w:p w14:paraId="250F7CA3" w14:textId="77777777" w:rsidR="0094526B" w:rsidRDefault="0094526B" w:rsidP="00B50418">
      <w:pPr>
        <w:spacing w:line="480" w:lineRule="auto"/>
        <w:rPr>
          <w:b/>
        </w:rPr>
      </w:pPr>
    </w:p>
    <w:p w14:paraId="5E2D31C9" w14:textId="77777777" w:rsidR="003C0CF9" w:rsidRDefault="003C0CF9" w:rsidP="00B50418">
      <w:pPr>
        <w:spacing w:line="480" w:lineRule="auto"/>
        <w:rPr>
          <w:b/>
        </w:rPr>
      </w:pPr>
    </w:p>
    <w:p w14:paraId="06DBCB2F" w14:textId="77777777" w:rsidR="001B781B" w:rsidRPr="00722710" w:rsidRDefault="003B4FC5" w:rsidP="001D77E1">
      <w:pPr>
        <w:spacing w:after="120"/>
        <w:jc w:val="center"/>
        <w:rPr>
          <w:color w:val="FF0000"/>
        </w:rPr>
      </w:pPr>
      <w:r>
        <w:rPr>
          <w:noProof/>
          <w:lang w:val="id-ID" w:eastAsia="id-ID"/>
        </w:rPr>
        <mc:AlternateContent>
          <mc:Choice Requires="wps">
            <w:drawing>
              <wp:anchor distT="0" distB="0" distL="114300" distR="114300" simplePos="0" relativeHeight="251721728" behindDoc="0" locked="0" layoutInCell="1" allowOverlap="1" wp14:anchorId="525EBF35" wp14:editId="17DA2FAB">
                <wp:simplePos x="0" y="0"/>
                <wp:positionH relativeFrom="column">
                  <wp:posOffset>998220</wp:posOffset>
                </wp:positionH>
                <wp:positionV relativeFrom="paragraph">
                  <wp:posOffset>64135</wp:posOffset>
                </wp:positionV>
                <wp:extent cx="3230880" cy="170180"/>
                <wp:effectExtent l="0" t="0" r="7620" b="1270"/>
                <wp:wrapNone/>
                <wp:docPr id="1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0880" cy="170180"/>
                        </a:xfrm>
                        <a:prstGeom prst="rect">
                          <a:avLst/>
                        </a:prstGeom>
                        <a:solidFill>
                          <a:prstClr val="white"/>
                        </a:solidFill>
                        <a:ln>
                          <a:noFill/>
                        </a:ln>
                        <a:effectLst/>
                      </wps:spPr>
                      <wps:txbx>
                        <w:txbxContent>
                          <w:p w14:paraId="281F800B" w14:textId="77777777" w:rsidR="00EF1F8A" w:rsidRPr="008F397E" w:rsidRDefault="00EF1F8A" w:rsidP="00B40949">
                            <w:pPr>
                              <w:pStyle w:val="Caption"/>
                              <w:spacing w:after="0"/>
                              <w:jc w:val="center"/>
                              <w:rPr>
                                <w:noProof/>
                                <w:color w:val="auto"/>
                                <w:sz w:val="20"/>
                                <w:szCs w:val="20"/>
                              </w:rPr>
                            </w:pPr>
                            <w:bookmarkStart w:id="57" w:name="_Toc129552276"/>
                            <w:proofErr w:type="gramStart"/>
                            <w:r w:rsidRPr="008F397E">
                              <w:rPr>
                                <w:color w:val="auto"/>
                                <w:sz w:val="20"/>
                                <w:szCs w:val="20"/>
                              </w:rPr>
                              <w:t>Gambar 2.</w:t>
                            </w:r>
                            <w:proofErr w:type="gramEnd"/>
                            <w:r w:rsidRPr="008F397E">
                              <w:rPr>
                                <w:color w:val="auto"/>
                                <w:sz w:val="20"/>
                                <w:szCs w:val="20"/>
                              </w:rPr>
                              <w:t xml:space="preserve"> </w:t>
                            </w:r>
                            <w:r w:rsidRPr="008F397E">
                              <w:rPr>
                                <w:color w:val="auto"/>
                                <w:sz w:val="20"/>
                                <w:szCs w:val="20"/>
                              </w:rPr>
                              <w:fldChar w:fldCharType="begin"/>
                            </w:r>
                            <w:r w:rsidRPr="008F397E">
                              <w:rPr>
                                <w:color w:val="auto"/>
                                <w:sz w:val="20"/>
                                <w:szCs w:val="20"/>
                              </w:rPr>
                              <w:instrText xml:space="preserve"> SEQ Gamabar_2. \* ARABIC </w:instrText>
                            </w:r>
                            <w:r w:rsidRPr="008F397E">
                              <w:rPr>
                                <w:color w:val="auto"/>
                                <w:sz w:val="20"/>
                                <w:szCs w:val="20"/>
                              </w:rPr>
                              <w:fldChar w:fldCharType="separate"/>
                            </w:r>
                            <w:r w:rsidR="004A5CF2">
                              <w:rPr>
                                <w:noProof/>
                                <w:color w:val="auto"/>
                                <w:sz w:val="20"/>
                                <w:szCs w:val="20"/>
                              </w:rPr>
                              <w:t>1</w:t>
                            </w:r>
                            <w:r w:rsidRPr="008F397E">
                              <w:rPr>
                                <w:color w:val="auto"/>
                                <w:sz w:val="20"/>
                                <w:szCs w:val="20"/>
                              </w:rPr>
                              <w:fldChar w:fldCharType="end"/>
                            </w:r>
                            <w:r w:rsidRPr="008F397E">
                              <w:rPr>
                                <w:color w:val="auto"/>
                                <w:sz w:val="20"/>
                                <w:szCs w:val="20"/>
                              </w:rPr>
                              <w:t xml:space="preserve"> Tumbuhan Pepaya</w:t>
                            </w:r>
                            <w:bookmarkEnd w:id="5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type w14:anchorId="525EBF35" id="_x0000_t202" coordsize="21600,21600" o:spt="202" path="m,l,21600r21600,l21600,xe">
                <v:stroke joinstyle="miter"/>
                <v:path gradientshapeok="t" o:connecttype="rect"/>
              </v:shapetype>
              <v:shape id="Text Box 1" o:spid="_x0000_s1026" type="#_x0000_t202" style="position:absolute;left:0;text-align:left;margin-left:78.6pt;margin-top:5.05pt;width:254.4pt;height:13.4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" stroked="f">
                <v:path arrowok="t"/>
                <v:textbox inset="0,0,0,0">
                  <w:txbxContent>
                    <w:p w14:paraId="281F800B" w14:textId="77777777" w:rsidR="00EF1F8A" w:rsidRPr="008F397E" w:rsidRDefault="00EF1F8A" w:rsidP="00B40949">
                      <w:pPr>
                        <w:pStyle w:val="Caption"/>
                        <w:spacing w:after="0"/>
                        <w:jc w:val="center"/>
                        <w:rPr>
                          <w:noProof/>
                          <w:color w:val="auto"/>
                          <w:sz w:val="20"/>
                          <w:szCs w:val="20"/>
                        </w:rPr>
                      </w:pPr>
                      <w:bookmarkStart w:id="58" w:name="_Toc129552276"/>
                      <w:r w:rsidRPr="008F397E">
                        <w:rPr>
                          <w:color w:val="auto"/>
                          <w:sz w:val="20"/>
                          <w:szCs w:val="20"/>
                        </w:rPr>
                        <w:t xml:space="preserve">Gambar 2. </w:t>
                      </w:r>
                      <w:r w:rsidRPr="008F397E">
                        <w:rPr>
                          <w:color w:val="auto"/>
                          <w:sz w:val="20"/>
                          <w:szCs w:val="20"/>
                        </w:rPr>
                        <w:fldChar w:fldCharType="begin"/>
                      </w:r>
                      <w:r w:rsidRPr="008F397E">
                        <w:rPr>
                          <w:color w:val="auto"/>
                          <w:sz w:val="20"/>
                          <w:szCs w:val="20"/>
                        </w:rPr>
                        <w:instrText xml:space="preserve"> SEQ Gamabar_2. \* ARABIC </w:instrText>
                      </w:r>
                      <w:r w:rsidRPr="008F397E">
                        <w:rPr>
                          <w:color w:val="auto"/>
                          <w:sz w:val="20"/>
                          <w:szCs w:val="20"/>
                        </w:rPr>
                        <w:fldChar w:fldCharType="separate"/>
                      </w:r>
                      <w:r w:rsidR="004A5CF2">
                        <w:rPr>
                          <w:noProof/>
                          <w:color w:val="auto"/>
                          <w:sz w:val="20"/>
                          <w:szCs w:val="20"/>
                        </w:rPr>
                        <w:t>1</w:t>
                      </w:r>
                      <w:r w:rsidRPr="008F397E">
                        <w:rPr>
                          <w:color w:val="auto"/>
                          <w:sz w:val="20"/>
                          <w:szCs w:val="20"/>
                        </w:rPr>
                        <w:fldChar w:fldCharType="end"/>
                      </w:r>
                      <w:r w:rsidRPr="008F397E">
                        <w:rPr>
                          <w:color w:val="auto"/>
                          <w:sz w:val="20"/>
                          <w:szCs w:val="20"/>
                        </w:rPr>
                        <w:t xml:space="preserve"> Tumbuhan Pepaya</w:t>
                      </w:r>
                      <w:bookmarkEnd w:id="58"/>
                    </w:p>
                  </w:txbxContent>
                </v:textbox>
              </v:shape>
            </w:pict>
          </mc:Fallback>
        </mc:AlternateContent>
      </w:r>
      <w:r>
        <w:rPr>
          <w:color w:val="FF0000"/>
        </w:rPr>
        <w:br/>
      </w:r>
      <w:r w:rsidR="0032600B">
        <w:t xml:space="preserve">    </w:t>
      </w:r>
      <w:r w:rsidR="001B781B" w:rsidRPr="008F397E">
        <w:t>(</w:t>
      </w:r>
      <w:proofErr w:type="gramStart"/>
      <w:r w:rsidR="001B781B" w:rsidRPr="008F397E">
        <w:t>Sumber :</w:t>
      </w:r>
      <w:proofErr w:type="gramEnd"/>
      <w:r w:rsidR="00D62E8F" w:rsidRPr="008F397E">
        <w:t xml:space="preserve"> </w:t>
      </w:r>
      <w:r w:rsidR="0024060F" w:rsidRPr="008F397E">
        <w:t>Blogspot.com</w:t>
      </w:r>
      <w:r w:rsidR="00904B36" w:rsidRPr="008F397E">
        <w:t>)</w:t>
      </w:r>
    </w:p>
    <w:p w14:paraId="390E716A" w14:textId="77777777" w:rsidR="00E37CA0" w:rsidRDefault="00E37CA0" w:rsidP="001D77E1">
      <w:pPr>
        <w:pStyle w:val="Heading3"/>
        <w:spacing w:before="0"/>
      </w:pPr>
      <w:bookmarkStart w:id="58" w:name="_Toc129210650"/>
      <w:bookmarkStart w:id="59" w:name="_Toc129212334"/>
      <w:bookmarkStart w:id="60" w:name="_Toc129333040"/>
      <w:bookmarkStart w:id="61" w:name="_Toc131678233"/>
      <w:bookmarkStart w:id="62" w:name="_Toc142333469"/>
      <w:r w:rsidRPr="00E37CA0">
        <w:t>2.1.2</w:t>
      </w:r>
      <w:r>
        <w:t xml:space="preserve"> Nama Lokal Tumbuhan</w:t>
      </w:r>
      <w:bookmarkEnd w:id="58"/>
      <w:bookmarkEnd w:id="59"/>
      <w:bookmarkEnd w:id="60"/>
      <w:bookmarkEnd w:id="61"/>
      <w:bookmarkEnd w:id="62"/>
      <w:r>
        <w:t xml:space="preserve"> </w:t>
      </w:r>
    </w:p>
    <w:p w14:paraId="7A21B0D8" w14:textId="77777777" w:rsidR="00393083" w:rsidRPr="00401E6A" w:rsidRDefault="003A65F7" w:rsidP="00224D36">
      <w:pPr>
        <w:ind w:firstLine="567"/>
      </w:pPr>
      <w:proofErr w:type="gramStart"/>
      <w:r>
        <w:t>Tumbuhan</w:t>
      </w:r>
      <w:r w:rsidR="008D0CFB">
        <w:t xml:space="preserve"> pepaya memiliki sebutan di</w:t>
      </w:r>
      <w:r w:rsidR="00B25BE7">
        <w:t>berbagai</w:t>
      </w:r>
      <w:r w:rsidR="0026306B">
        <w:t xml:space="preserve"> </w:t>
      </w:r>
      <w:r w:rsidR="00B25BE7">
        <w:t>daerah</w:t>
      </w:r>
      <w:r w:rsidR="00603606">
        <w:t xml:space="preserve"> Indonesia.</w:t>
      </w:r>
      <w:proofErr w:type="gramEnd"/>
      <w:r w:rsidR="00603606">
        <w:t xml:space="preserve"> </w:t>
      </w:r>
      <w:r w:rsidR="00D36CE7">
        <w:t>Pepaya (</w:t>
      </w:r>
      <w:r w:rsidR="00A57123" w:rsidRPr="00D36CE7">
        <w:rPr>
          <w:i/>
        </w:rPr>
        <w:t xml:space="preserve">Carica papaya </w:t>
      </w:r>
      <w:r w:rsidR="00A57123" w:rsidRPr="00D36CE7">
        <w:t>L.</w:t>
      </w:r>
      <w:r w:rsidR="00D36CE7" w:rsidRPr="00D36CE7">
        <w:rPr>
          <w:i/>
        </w:rPr>
        <w:t>)</w:t>
      </w:r>
      <w:r w:rsidR="0052571A">
        <w:t xml:space="preserve"> di Jawa Tengah akrab</w:t>
      </w:r>
      <w:r w:rsidR="007C022E">
        <w:t xml:space="preserve"> dengan sebutan </w:t>
      </w:r>
      <w:r w:rsidR="007C022E" w:rsidRPr="00F93799">
        <w:rPr>
          <w:i/>
        </w:rPr>
        <w:t>kates</w:t>
      </w:r>
      <w:r w:rsidR="007C022E">
        <w:t xml:space="preserve">, didaerah Sunda dikenal dengan nama </w:t>
      </w:r>
      <w:r w:rsidR="007C022E" w:rsidRPr="00F93799">
        <w:rPr>
          <w:i/>
        </w:rPr>
        <w:t>gedhang</w:t>
      </w:r>
      <w:r w:rsidR="00F93799">
        <w:t>,</w:t>
      </w:r>
      <w:r w:rsidR="00C63425">
        <w:t xml:space="preserve"> masyarakat Sulawesi diketahui dengan nama</w:t>
      </w:r>
      <w:r w:rsidR="00F93799">
        <w:t xml:space="preserve"> </w:t>
      </w:r>
      <w:r w:rsidR="00F93799" w:rsidRPr="00F93799">
        <w:rPr>
          <w:i/>
        </w:rPr>
        <w:t>kapaya</w:t>
      </w:r>
      <w:r w:rsidR="00F93799">
        <w:t xml:space="preserve"> dan di daerah A</w:t>
      </w:r>
      <w:r w:rsidR="0052571A">
        <w:t xml:space="preserve">mbon familiar </w:t>
      </w:r>
      <w:r w:rsidR="00C63425">
        <w:t>pada</w:t>
      </w:r>
      <w:r w:rsidR="00F93799">
        <w:t xml:space="preserve"> sebutan </w:t>
      </w:r>
      <w:r w:rsidR="00F93799" w:rsidRPr="000853DE">
        <w:rPr>
          <w:i/>
        </w:rPr>
        <w:t>papas</w:t>
      </w:r>
      <w:r w:rsidR="002C2FA3">
        <w:rPr>
          <w:i/>
        </w:rPr>
        <w:t xml:space="preserve"> </w:t>
      </w:r>
      <w:r w:rsidR="00D00A24">
        <w:rPr>
          <w:i/>
        </w:rPr>
        <w:fldChar w:fldCharType="begin" w:fldLock="1"/>
      </w:r>
      <w:r w:rsidR="004371CF">
        <w:rPr>
          <w:i/>
        </w:rPr>
        <w:instrText>ADDIN CSL_CITATION {"citationItems":[{"id":"ITEM-1","itemData":{"author":[{"dropping-particle":"","family":"Zilmi","given":"Rendy Primananda","non-dropping-particle":"","parse-names":false,"suffix":""},{"dropping-particle":"","family":"Kedokteran","given":"Fakultas","non-dropping-particle":"","parse-names":false,"suffix":""},{"dropping-particle":"","family":"Maret","given":"Universitas Sebelas","non-dropping-particle":"","parse-names":false,"suffix":""}],"id":"ITEM-1","issued":{"date-parts":[["2011"]]},"title":"Perbandingan Efek Diuresis Ekstrak Etanol Daun Pepaya (Carica papaya L.) dengan Hidroklortiazid Pada Tikus Putih Jantan (Rattus norvegicus)","type":"article-journal"},"uris":["http://www.mendeley.com/documents/?uuid=e98587ac-460c-4504-972c-fdf7f8847e85"]}],"mendeley":{"formattedCitation":"(Zilmi et al., 2011)","plainTextFormattedCitation":"(Zilmi et al., 2011)","previouslyFormattedCitation":"(Zilmi et al., 2011)"},"properties":{"noteIndex":0},"schema":"https://github.com/citation-style-language/schema/raw/master/csl-citation.json"}</w:instrText>
      </w:r>
      <w:r w:rsidR="00D00A24">
        <w:rPr>
          <w:i/>
        </w:rPr>
        <w:fldChar w:fldCharType="separate"/>
      </w:r>
      <w:r w:rsidR="002C2FA3" w:rsidRPr="002C2FA3">
        <w:rPr>
          <w:noProof/>
        </w:rPr>
        <w:t>(Zilmi et al., 2011)</w:t>
      </w:r>
      <w:r w:rsidR="00D00A24">
        <w:rPr>
          <w:i/>
        </w:rPr>
        <w:fldChar w:fldCharType="end"/>
      </w:r>
      <w:r w:rsidR="00401E6A">
        <w:t>.</w:t>
      </w:r>
    </w:p>
    <w:p w14:paraId="798A374A" w14:textId="77777777" w:rsidR="00E37CA0" w:rsidRDefault="000853DE" w:rsidP="007B05DE">
      <w:pPr>
        <w:pStyle w:val="Heading3"/>
        <w:spacing w:before="120"/>
      </w:pPr>
      <w:bookmarkStart w:id="63" w:name="_Toc129210651"/>
      <w:bookmarkStart w:id="64" w:name="_Toc129212335"/>
      <w:bookmarkStart w:id="65" w:name="_Toc129333041"/>
      <w:bookmarkStart w:id="66" w:name="_Toc131678234"/>
      <w:bookmarkStart w:id="67" w:name="_Toc142333470"/>
      <w:r>
        <w:t>2.1.3 Klasifikasi Tanaman</w:t>
      </w:r>
      <w:bookmarkEnd w:id="63"/>
      <w:bookmarkEnd w:id="64"/>
      <w:bookmarkEnd w:id="65"/>
      <w:bookmarkEnd w:id="66"/>
      <w:bookmarkEnd w:id="67"/>
      <w:r>
        <w:t xml:space="preserve"> </w:t>
      </w:r>
    </w:p>
    <w:p w14:paraId="46781695" w14:textId="77777777" w:rsidR="00444D1B" w:rsidRPr="00444D1B" w:rsidRDefault="00444D1B" w:rsidP="00224D36">
      <w:pPr>
        <w:ind w:firstLine="567"/>
      </w:pPr>
      <w:r>
        <w:t>Sistematika tumbuhan d</w:t>
      </w:r>
      <w:r w:rsidR="003C0CF9">
        <w:t xml:space="preserve">iklasifikasikan sebagai berikut </w:t>
      </w:r>
      <w:r w:rsidR="009F148D">
        <w:fldChar w:fldCharType="begin" w:fldLock="1"/>
      </w:r>
      <w:r w:rsidR="004371CF">
        <w:instrText>ADDIN CSL_CITATION {"citationItems":[{"id":"ITEM-1","itemData":{"ISBN":"1303100177","abstract":"Pelabuhan Belawan merupakan salah satu bentuk jasa transportasi laut yang sangat berarti bagi perkembangan dan peningkatan sumber daya alam dan taraf hidup penduduk di daerah Sumatera Utara Khususnya Kota Medan. Bertitik tolak dari kondisi dermaga angkutan penumpang di pelabuhan Belawan yang tidak cukup dalam menampung barang dan penumpang yang semakin meningkat dan kunjuangan kapal yang sepi, membuat keadaan dermaga menjadi tidak teratur dan tidak nyaman. Dengan demikian dermaga angkutan penumpang di pelabuhan belawn sudah harus mengalami penataan dan pelayanan yang baik. Penelitian ini dilakukan dengan mengumpulkan dan mengevaluasi data sekunder yaitu data operasi pelabuhan selama 2 tahun terakhir (tahun 2017 sampai dengan tahun 2018). Analisis pelayanan fasilitas Dermaga Penumpang Dipelabuhan Belawan dilakukan berdasarkan ramalan arus naik turun penumpang dan arus kunjungan kapal dengan menggunakan metode regresi linier sederhana. Hasil ramalan pada tahun 2019 dan 2023 untuk jumlah penumpang yang naik adalah 83287 orang dan 87303 orang, dan penumpang turun adalah 61908 orang dan 51896 orang dengan sistem pelayanan arus lebih baik, untuk jumlah kunjungan kapal 1400 call dan 1437 call dengan sistem pelayanan harus lebih baik,","author":[{"dropping-particle":"","family":"Marlina","given":"Mery Hsb","non-dropping-particle":"","parse-names":false,"suffix":""}],"container-title":"Perbedaan Karakteristik Pasien CHF (Chronic Heart Failure) pada Usia Dewasa dan Usia Lanjut serta Hubungannya dengan Kematian selama Perawatan","id":"ITEM-1","issued":{"date-parts":[["2020"]]},"page":"1-10","title":"Perbandingan Efek Diuretik Ekstrak Etanol Daun Pepaya (Carica Papaya L.) dengan Furosemide pada Tikus Putih Jantan Galur Wistar","type":"article-journal","volume":"Volume 5,"},"uris":["http://www.mendeley.com/documents/?uuid=af438e46-cc07-456f-ae5a-f7e43563ebff"]}],"mendeley":{"formattedCitation":"(Marlina, 2020)","plainTextFormattedCitation":"(Marlina, 2020)","previouslyFormattedCitation":"(Marlina, 2020)"},"properties":{"noteIndex":0},"schema":"https://github.com/citation-style-language/schema/raw/master/csl-citation.json"}</w:instrText>
      </w:r>
      <w:r w:rsidR="009F148D">
        <w:fldChar w:fldCharType="separate"/>
      </w:r>
      <w:r w:rsidR="000B3BE4" w:rsidRPr="000B3BE4">
        <w:rPr>
          <w:noProof/>
        </w:rPr>
        <w:t>(Marlina, 2020)</w:t>
      </w:r>
      <w:r w:rsidR="009F148D">
        <w:fldChar w:fldCharType="end"/>
      </w:r>
      <w:r w:rsidR="00401E6A">
        <w:t>.</w:t>
      </w:r>
    </w:p>
    <w:p w14:paraId="08071FFC" w14:textId="77777777" w:rsidR="00452C65" w:rsidRDefault="00AC2770" w:rsidP="00224D36">
      <w:r>
        <w:t xml:space="preserve">Kingdom </w:t>
      </w:r>
      <w:r>
        <w:tab/>
      </w:r>
      <w:r>
        <w:tab/>
      </w:r>
      <w:r w:rsidR="00154EA4">
        <w:t>:</w:t>
      </w:r>
      <w:r>
        <w:t xml:space="preserve"> Plantae</w:t>
      </w:r>
    </w:p>
    <w:p w14:paraId="1462AF76" w14:textId="77777777" w:rsidR="00BF5DBD" w:rsidRDefault="000C3B52" w:rsidP="00224D36">
      <w:r>
        <w:t>Sub Kingdom</w:t>
      </w:r>
      <w:r w:rsidR="00154EA4">
        <w:t xml:space="preserve"> </w:t>
      </w:r>
      <w:r w:rsidR="00154EA4">
        <w:tab/>
      </w:r>
      <w:r w:rsidR="00154EA4">
        <w:tab/>
        <w:t>:</w:t>
      </w:r>
      <w:r>
        <w:t xml:space="preserve"> Viridiplantae</w:t>
      </w:r>
    </w:p>
    <w:p w14:paraId="28F1FC17" w14:textId="77777777" w:rsidR="00C8543A" w:rsidRDefault="000C3B52" w:rsidP="00224D36">
      <w:r>
        <w:t>Infra Kingdom</w:t>
      </w:r>
      <w:r w:rsidR="00C8543A">
        <w:t xml:space="preserve"> </w:t>
      </w:r>
      <w:r>
        <w:tab/>
      </w:r>
      <w:r>
        <w:tab/>
      </w:r>
      <w:r w:rsidR="00154EA4">
        <w:t>:</w:t>
      </w:r>
      <w:r w:rsidR="003F2795">
        <w:t xml:space="preserve"> </w:t>
      </w:r>
      <w:r w:rsidR="001F5635">
        <w:t>Streptophyta</w:t>
      </w:r>
    </w:p>
    <w:p w14:paraId="6660B700" w14:textId="77777777" w:rsidR="00F06AF6" w:rsidRDefault="001F5635" w:rsidP="00224D36">
      <w:r>
        <w:t>Super Devisi</w:t>
      </w:r>
      <w:r w:rsidR="00154EA4">
        <w:t xml:space="preserve"> </w:t>
      </w:r>
      <w:r w:rsidR="00154EA4">
        <w:tab/>
      </w:r>
      <w:r w:rsidR="00154EA4">
        <w:tab/>
        <w:t>:</w:t>
      </w:r>
      <w:r>
        <w:t xml:space="preserve"> Embryphyta</w:t>
      </w:r>
    </w:p>
    <w:p w14:paraId="27596121" w14:textId="77777777" w:rsidR="00C8543A" w:rsidRDefault="008C04A9" w:rsidP="00224D36">
      <w:r>
        <w:lastRenderedPageBreak/>
        <w:t>Devisi</w:t>
      </w:r>
      <w:r w:rsidR="00154EA4">
        <w:t xml:space="preserve"> </w:t>
      </w:r>
      <w:r w:rsidR="00154EA4">
        <w:tab/>
      </w:r>
      <w:r w:rsidR="00154EA4">
        <w:tab/>
      </w:r>
      <w:r w:rsidR="00154EA4">
        <w:tab/>
        <w:t>:</w:t>
      </w:r>
      <w:r>
        <w:t xml:space="preserve"> Tracheophyta</w:t>
      </w:r>
    </w:p>
    <w:p w14:paraId="2AEFF892" w14:textId="77777777" w:rsidR="00C8543A" w:rsidRDefault="008C04A9" w:rsidP="00224D36">
      <w:r>
        <w:t>Sub Devisi</w:t>
      </w:r>
      <w:r w:rsidR="003F2795">
        <w:tab/>
      </w:r>
      <w:r w:rsidR="003F2795">
        <w:tab/>
      </w:r>
      <w:r w:rsidR="00154EA4">
        <w:t>:</w:t>
      </w:r>
      <w:r w:rsidR="002E588B">
        <w:t xml:space="preserve"> </w:t>
      </w:r>
      <w:r w:rsidR="00EC34AA">
        <w:t>Spermatophytina</w:t>
      </w:r>
    </w:p>
    <w:p w14:paraId="531FBAC0" w14:textId="77777777" w:rsidR="002E588B" w:rsidRDefault="00EC34AA" w:rsidP="00224D36">
      <w:r>
        <w:t>Kelas</w:t>
      </w:r>
      <w:r w:rsidR="002E588B">
        <w:t xml:space="preserve"> </w:t>
      </w:r>
      <w:r w:rsidR="003F2795">
        <w:tab/>
      </w:r>
      <w:r w:rsidR="003F2795">
        <w:tab/>
      </w:r>
      <w:r w:rsidR="003F2795">
        <w:tab/>
      </w:r>
      <w:r w:rsidR="00154EA4">
        <w:t>:</w:t>
      </w:r>
      <w:r>
        <w:t xml:space="preserve"> Magnoliopsida</w:t>
      </w:r>
    </w:p>
    <w:p w14:paraId="034C3D0F" w14:textId="77777777" w:rsidR="00EC34AA" w:rsidRDefault="0074156F" w:rsidP="00224D36">
      <w:r>
        <w:t>Super Ordo</w:t>
      </w:r>
      <w:r>
        <w:tab/>
      </w:r>
      <w:r>
        <w:tab/>
        <w:t>: Rosanae</w:t>
      </w:r>
    </w:p>
    <w:p w14:paraId="1ECF0BBE" w14:textId="77777777" w:rsidR="0074156F" w:rsidRDefault="0074156F" w:rsidP="00224D36">
      <w:r>
        <w:t>Ordo</w:t>
      </w:r>
      <w:r w:rsidR="007E0BAD">
        <w:tab/>
      </w:r>
      <w:r w:rsidR="007E0BAD">
        <w:tab/>
      </w:r>
      <w:r w:rsidR="007E0BAD">
        <w:tab/>
        <w:t>: Brassicales</w:t>
      </w:r>
    </w:p>
    <w:p w14:paraId="080240B6" w14:textId="77777777" w:rsidR="0074156F" w:rsidRDefault="0074156F" w:rsidP="00224D36">
      <w:r>
        <w:t>Famili</w:t>
      </w:r>
      <w:r w:rsidR="007E0BAD">
        <w:tab/>
      </w:r>
      <w:r w:rsidR="007E0BAD">
        <w:tab/>
      </w:r>
      <w:r w:rsidR="007E0BAD">
        <w:tab/>
        <w:t>: Caricaceae</w:t>
      </w:r>
    </w:p>
    <w:p w14:paraId="59793193" w14:textId="77777777" w:rsidR="0074156F" w:rsidRDefault="0074156F" w:rsidP="00224D36">
      <w:r>
        <w:t>Genus</w:t>
      </w:r>
      <w:r w:rsidR="007E0BAD">
        <w:tab/>
      </w:r>
      <w:r w:rsidR="007E0BAD">
        <w:tab/>
      </w:r>
      <w:r w:rsidR="007E0BAD">
        <w:tab/>
        <w:t xml:space="preserve">: </w:t>
      </w:r>
      <w:r w:rsidR="00B16A8B">
        <w:t>Carica L</w:t>
      </w:r>
    </w:p>
    <w:p w14:paraId="196FBBBB" w14:textId="77777777" w:rsidR="0074156F" w:rsidRDefault="0074156F" w:rsidP="00224D36">
      <w:r>
        <w:t>Spesies</w:t>
      </w:r>
      <w:r w:rsidR="00B16A8B">
        <w:tab/>
      </w:r>
      <w:r w:rsidR="00B16A8B">
        <w:tab/>
        <w:t>: Carica papaya L.</w:t>
      </w:r>
    </w:p>
    <w:p w14:paraId="6E81BAEA" w14:textId="77777777" w:rsidR="0058669F" w:rsidRDefault="006A600F" w:rsidP="007B05DE">
      <w:pPr>
        <w:pStyle w:val="Heading3"/>
        <w:spacing w:before="120"/>
      </w:pPr>
      <w:bookmarkStart w:id="68" w:name="_Toc129210652"/>
      <w:bookmarkStart w:id="69" w:name="_Toc129212336"/>
      <w:bookmarkStart w:id="70" w:name="_Toc129333042"/>
      <w:bookmarkStart w:id="71" w:name="_Toc131678235"/>
      <w:bookmarkStart w:id="72" w:name="_Toc142333471"/>
      <w:r>
        <w:t>2.1.4 Morfologi Tanaman</w:t>
      </w:r>
      <w:bookmarkEnd w:id="68"/>
      <w:bookmarkEnd w:id="69"/>
      <w:bookmarkEnd w:id="70"/>
      <w:bookmarkEnd w:id="71"/>
      <w:bookmarkEnd w:id="72"/>
      <w:r>
        <w:t xml:space="preserve"> </w:t>
      </w:r>
    </w:p>
    <w:p w14:paraId="01EC95E1" w14:textId="77777777" w:rsidR="000E5F8C" w:rsidRPr="000E5F8C" w:rsidRDefault="009F148D" w:rsidP="00224D36">
      <w:pPr>
        <w:ind w:firstLine="709"/>
      </w:pPr>
      <w:r>
        <w:t xml:space="preserve">Sistematika morfologi tumbuhan sebagai berikut </w:t>
      </w:r>
      <w:r w:rsidR="00A13695">
        <w:fldChar w:fldCharType="begin" w:fldLock="1"/>
      </w:r>
      <w:r w:rsidR="004371CF">
        <w:instrText>ADDIN CSL_CITATION {"citationItems":[{"id":"ITEM-1","itemData":{"ISBN":"1303100177","abstract":"Pelabuhan Belawan merupakan salah satu bentuk jasa transportasi laut yang sangat berarti bagi perkembangan dan peningkatan sumber daya alam dan taraf hidup penduduk di daerah Sumatera Utara Khususnya Kota Medan. Bertitik tolak dari kondisi dermaga angkutan penumpang di pelabuhan Belawan yang tidak cukup dalam menampung barang dan penumpang yang semakin meningkat dan kunjuangan kapal yang sepi, membuat keadaan dermaga menjadi tidak teratur dan tidak nyaman. Dengan demikian dermaga angkutan penumpang di pelabuhan belawn sudah harus mengalami penataan dan pelayanan yang baik. Penelitian ini dilakukan dengan mengumpulkan dan mengevaluasi data sekunder yaitu data operasi pelabuhan selama 2 tahun terakhir (tahun 2017 sampai dengan tahun 2018). Analisis pelayanan fasilitas Dermaga Penumpang Dipelabuhan Belawan dilakukan berdasarkan ramalan arus naik turun penumpang dan arus kunjungan kapal dengan menggunakan metode regresi linier sederhana. Hasil ramalan pada tahun 2019 dan 2023 untuk jumlah penumpang yang naik adalah 83287 orang dan 87303 orang, dan penumpang turun adalah 61908 orang dan 51896 orang dengan sistem pelayanan arus lebih baik, untuk jumlah kunjungan kapal 1400 call dan 1437 call dengan sistem pelayanan harus lebih baik,","author":[{"dropping-particle":"","family":"Marlina","given":"Mery Hsb","non-dropping-particle":"","parse-names":false,"suffix":""}],"container-title":"Perbedaan Karakteristik Pasien CHF (Chronic Heart Failure) pada Usia Dewasa dan Usia Lanjut serta Hubungannya dengan Kematian selama Perawatan","id":"ITEM-1","issued":{"date-parts":[["2020"]]},"page":"1-10","title":"Perbandingan Efek Diuretik Ekstrak Etanol Daun Pepaya (Carica Papaya L.) dengan Furosemide pada Tikus Putih Jantan Galur Wistar","type":"article-journal","volume":"Volume 5,"},"uris":["http://www.mendeley.com/documents/?uuid=af438e46-cc07-456f-ae5a-f7e43563ebff"]}],"mendeley":{"formattedCitation":"(Marlina, 2020)","plainTextFormattedCitation":"(Marlina, 2020)","previouslyFormattedCitation":"(Marlina, 2020)"},"properties":{"noteIndex":0},"schema":"https://github.com/citation-style-language/schema/raw/master/csl-citation.json"}</w:instrText>
      </w:r>
      <w:r w:rsidR="00A13695">
        <w:fldChar w:fldCharType="separate"/>
      </w:r>
      <w:r w:rsidR="000B3BE4" w:rsidRPr="000B3BE4">
        <w:rPr>
          <w:noProof/>
        </w:rPr>
        <w:t>(Marlina, 2020)</w:t>
      </w:r>
      <w:r w:rsidR="00A13695">
        <w:fldChar w:fldCharType="end"/>
      </w:r>
      <w:r w:rsidR="00401E6A">
        <w:t>.</w:t>
      </w:r>
    </w:p>
    <w:p w14:paraId="6C3E7762" w14:textId="77777777" w:rsidR="005875CC" w:rsidRPr="00CA3F38" w:rsidRDefault="00831927" w:rsidP="00E0162F">
      <w:pPr>
        <w:tabs>
          <w:tab w:val="left" w:pos="993"/>
          <w:tab w:val="left" w:pos="1134"/>
        </w:tabs>
      </w:pPr>
      <w:r w:rsidRPr="00CA3F38">
        <w:t>Habi</w:t>
      </w:r>
      <w:r w:rsidR="00F339C5" w:rsidRPr="00CA3F38">
        <w:t>tus</w:t>
      </w:r>
      <w:r w:rsidR="00FE5279" w:rsidRPr="00CA3F38">
        <w:t xml:space="preserve"> </w:t>
      </w:r>
      <w:r w:rsidR="00B259BD" w:rsidRPr="00CA3F38">
        <w:tab/>
      </w:r>
      <w:r w:rsidRPr="00CA3F38">
        <w:t>:</w:t>
      </w:r>
      <w:r w:rsidR="00B259BD" w:rsidRPr="00CA3F38">
        <w:tab/>
      </w:r>
      <w:r w:rsidR="005875CC" w:rsidRPr="00CA3F38">
        <w:t>Perdu, tinggi ±10 m.</w:t>
      </w:r>
    </w:p>
    <w:p w14:paraId="3376CF9C" w14:textId="77777777" w:rsidR="005875CC" w:rsidRPr="00CA3F38" w:rsidRDefault="00FE5279" w:rsidP="00E0162F">
      <w:pPr>
        <w:tabs>
          <w:tab w:val="left" w:pos="993"/>
          <w:tab w:val="left" w:pos="1134"/>
        </w:tabs>
      </w:pPr>
      <w:r w:rsidRPr="00CA3F38">
        <w:t xml:space="preserve">Batang </w:t>
      </w:r>
      <w:r w:rsidR="00B259BD" w:rsidRPr="00CA3F38">
        <w:tab/>
      </w:r>
      <w:r w:rsidR="00831927" w:rsidRPr="00CA3F38">
        <w:t>:</w:t>
      </w:r>
      <w:r w:rsidR="00B259BD" w:rsidRPr="00CA3F38">
        <w:tab/>
      </w:r>
      <w:r w:rsidR="005875CC" w:rsidRPr="00CA3F38">
        <w:t>Tidak berkayu, silindris, berongga, putih</w:t>
      </w:r>
      <w:r w:rsidR="00585E4A" w:rsidRPr="00CA3F38">
        <w:t xml:space="preserve">, </w:t>
      </w:r>
      <w:r w:rsidR="005875CC" w:rsidRPr="00CA3F38">
        <w:t xml:space="preserve">kasar. </w:t>
      </w:r>
    </w:p>
    <w:p w14:paraId="70075887" w14:textId="77777777" w:rsidR="005875CC" w:rsidRPr="00CA3F38" w:rsidRDefault="00FE5279" w:rsidP="00E0162F">
      <w:pPr>
        <w:tabs>
          <w:tab w:val="left" w:pos="993"/>
          <w:tab w:val="left" w:pos="1134"/>
        </w:tabs>
        <w:ind w:left="1134" w:hanging="1134"/>
      </w:pPr>
      <w:r w:rsidRPr="00CA3F38">
        <w:t xml:space="preserve">Daun </w:t>
      </w:r>
      <w:r w:rsidR="00B259BD" w:rsidRPr="00CA3F38">
        <w:tab/>
      </w:r>
      <w:r w:rsidR="00921672" w:rsidRPr="00CA3F38">
        <w:t>:</w:t>
      </w:r>
      <w:r w:rsidR="00B259BD" w:rsidRPr="00CA3F38">
        <w:tab/>
      </w:r>
      <w:r w:rsidR="00921672" w:rsidRPr="00CA3F38">
        <w:t xml:space="preserve">Tunggal, bulat, ujung runcing, tepi bergerigi, Pertulangan menjari </w:t>
      </w:r>
      <w:r w:rsidR="008E67D8" w:rsidRPr="00CA3F38">
        <w:t xml:space="preserve">    </w:t>
      </w:r>
      <w:r w:rsidR="00E83FC2" w:rsidRPr="00CA3F38">
        <w:t>diameter 25 - 75 cm, panjang Tangkai 25 - 100 cm, hijau.</w:t>
      </w:r>
    </w:p>
    <w:p w14:paraId="64DC3079" w14:textId="77777777" w:rsidR="005875CC" w:rsidRPr="00EA51E8" w:rsidRDefault="005875CC" w:rsidP="00EA412F">
      <w:pPr>
        <w:tabs>
          <w:tab w:val="left" w:pos="993"/>
          <w:tab w:val="left" w:pos="1134"/>
        </w:tabs>
        <w:ind w:left="1134" w:hanging="1134"/>
      </w:pPr>
      <w:r>
        <w:t>Bung</w:t>
      </w:r>
      <w:r w:rsidR="00FE5279">
        <w:t xml:space="preserve">a </w:t>
      </w:r>
      <w:r w:rsidR="00B259BD">
        <w:tab/>
      </w:r>
      <w:r w:rsidR="00667091">
        <w:t>:</w:t>
      </w:r>
      <w:r w:rsidR="00B259BD">
        <w:tab/>
      </w:r>
      <w:r w:rsidR="00626D76">
        <w:t>Tunggal, Wujudnya</w:t>
      </w:r>
      <w:r>
        <w:t xml:space="preserve"> bintang,</w:t>
      </w:r>
      <w:r w:rsidR="00626D76">
        <w:t xml:space="preserve"> diketiak </w:t>
      </w:r>
      <w:r w:rsidR="00BB5EF3">
        <w:t xml:space="preserve">daun, berkelamin satu </w:t>
      </w:r>
      <w:r>
        <w:t>atau berumah dua.</w:t>
      </w:r>
      <w:r w:rsidR="00BB5EF3">
        <w:t xml:space="preserve"> </w:t>
      </w:r>
      <w:r>
        <w:t>Bunga</w:t>
      </w:r>
      <w:r w:rsidR="00EE0D81">
        <w:t xml:space="preserve"> jantan berada</w:t>
      </w:r>
      <w:r>
        <w:t xml:space="preserve"> pada tanda yang serupa malai,</w:t>
      </w:r>
      <w:r w:rsidR="00F51E54">
        <w:t xml:space="preserve"> </w:t>
      </w:r>
      <w:r w:rsidR="00FF6345">
        <w:t>kelopak kecil, ke</w:t>
      </w:r>
      <w:r>
        <w:t>p</w:t>
      </w:r>
      <w:r w:rsidR="00FF6345">
        <w:t>al</w:t>
      </w:r>
      <w:r>
        <w:t xml:space="preserve">a sari bertangkai pendek atau </w:t>
      </w:r>
      <w:r w:rsidRPr="00667091">
        <w:t>duduk,</w:t>
      </w:r>
      <w:r w:rsidR="00667091">
        <w:t xml:space="preserve"> </w:t>
      </w:r>
      <w:r w:rsidRPr="00667091">
        <w:t>kuning,</w:t>
      </w:r>
      <w:r w:rsidR="00667091">
        <w:t xml:space="preserve"> </w:t>
      </w:r>
      <w:r w:rsidRPr="00667091">
        <w:t>mahkota</w:t>
      </w:r>
      <w:r>
        <w:t xml:space="preserve"> bentuk terompet, tepi bertanjuk lima/bertabung panjang, putih kekuningan bunga betina berdiri sendiri, mahkota lepas kepala putih, duduk, bakal buah beruang satu, putih kekuningan.</w:t>
      </w:r>
    </w:p>
    <w:p w14:paraId="6E3C6E7E" w14:textId="77777777" w:rsidR="0008090B" w:rsidRDefault="00FE5279" w:rsidP="004B55BE">
      <w:pPr>
        <w:tabs>
          <w:tab w:val="left" w:pos="993"/>
          <w:tab w:val="left" w:pos="1134"/>
        </w:tabs>
        <w:ind w:left="1134" w:hanging="1134"/>
      </w:pPr>
      <w:r>
        <w:t xml:space="preserve">Buah </w:t>
      </w:r>
      <w:r w:rsidR="00B259BD">
        <w:tab/>
      </w:r>
      <w:r w:rsidR="00831927">
        <w:t>:</w:t>
      </w:r>
      <w:r w:rsidR="00B259BD">
        <w:tab/>
      </w:r>
      <w:r w:rsidR="005875CC" w:rsidRPr="00FD5C7D">
        <w:t>Buni, bulat memanja</w:t>
      </w:r>
      <w:r w:rsidR="00F51E54">
        <w:t xml:space="preserve">ng, berdaging, masih muda </w:t>
      </w:r>
      <w:r w:rsidR="0008090B">
        <w:t xml:space="preserve">buah berwarna hijau, </w:t>
      </w:r>
      <w:r w:rsidR="00137461">
        <w:t>buah matang berwarna jingga</w:t>
      </w:r>
      <w:r w:rsidR="0008090B">
        <w:t xml:space="preserve"> </w:t>
      </w:r>
    </w:p>
    <w:p w14:paraId="1F67BE21" w14:textId="77777777" w:rsidR="005875CC" w:rsidRPr="00FD5C7D" w:rsidRDefault="00FE5279" w:rsidP="004B55BE">
      <w:pPr>
        <w:tabs>
          <w:tab w:val="left" w:pos="993"/>
          <w:tab w:val="left" w:pos="1134"/>
        </w:tabs>
        <w:ind w:left="1134" w:hanging="1134"/>
      </w:pPr>
      <w:r>
        <w:t xml:space="preserve">Biji </w:t>
      </w:r>
      <w:r w:rsidR="00B259BD">
        <w:tab/>
      </w:r>
      <w:r w:rsidR="00831927">
        <w:t>:</w:t>
      </w:r>
      <w:r w:rsidR="00B259BD">
        <w:tab/>
      </w:r>
      <w:r w:rsidR="005875CC" w:rsidRPr="00FD5C7D">
        <w:t>Bulat atau memanjang, kecil, bagian lua</w:t>
      </w:r>
      <w:r w:rsidR="00CD07EB">
        <w:t xml:space="preserve">r dibungkus </w:t>
      </w:r>
      <w:r w:rsidR="005875CC" w:rsidRPr="00FD5C7D">
        <w:t xml:space="preserve">selaput </w:t>
      </w:r>
      <w:r w:rsidR="002B30AE">
        <w:t>yang berisi cairan, masih muda p</w:t>
      </w:r>
      <w:r w:rsidR="005875CC" w:rsidRPr="00FD5C7D">
        <w:t>utih Setelah tua</w:t>
      </w:r>
      <w:r w:rsidR="002B30AE">
        <w:t xml:space="preserve"> </w:t>
      </w:r>
      <w:r w:rsidR="005875CC" w:rsidRPr="00FD5C7D">
        <w:t>hitam.</w:t>
      </w:r>
    </w:p>
    <w:p w14:paraId="69F5B042" w14:textId="77777777" w:rsidR="005875CC" w:rsidRDefault="00FE5279" w:rsidP="00B259BD">
      <w:pPr>
        <w:tabs>
          <w:tab w:val="left" w:pos="993"/>
          <w:tab w:val="left" w:pos="1134"/>
        </w:tabs>
      </w:pPr>
      <w:r>
        <w:t xml:space="preserve">Akar </w:t>
      </w:r>
      <w:r w:rsidR="00B259BD">
        <w:tab/>
      </w:r>
      <w:r w:rsidR="00831927">
        <w:t>:</w:t>
      </w:r>
      <w:r w:rsidR="002806DA">
        <w:tab/>
      </w:r>
      <w:r w:rsidR="005875CC" w:rsidRPr="00FD5C7D">
        <w:t>Tunggang, bercabang, putih kekuningan.</w:t>
      </w:r>
    </w:p>
    <w:p w14:paraId="1177BDA1" w14:textId="01598E4C" w:rsidR="005875CC" w:rsidRPr="001B781B" w:rsidRDefault="008002E7" w:rsidP="00137461">
      <w:pPr>
        <w:pStyle w:val="Heading3"/>
        <w:spacing w:before="120"/>
      </w:pPr>
      <w:bookmarkStart w:id="73" w:name="_Toc129210653"/>
      <w:bookmarkStart w:id="74" w:name="_Toc129212337"/>
      <w:bookmarkStart w:id="75" w:name="_Toc129333043"/>
      <w:bookmarkStart w:id="76" w:name="_Toc131678236"/>
      <w:bookmarkStart w:id="77" w:name="_Toc142333472"/>
      <w:r w:rsidRPr="001B781B">
        <w:t xml:space="preserve">2.1.5 </w:t>
      </w:r>
      <w:bookmarkEnd w:id="73"/>
      <w:bookmarkEnd w:id="74"/>
      <w:bookmarkEnd w:id="75"/>
      <w:bookmarkEnd w:id="76"/>
      <w:bookmarkEnd w:id="77"/>
      <w:r w:rsidR="00C7446F">
        <w:t>Manfaat</w:t>
      </w:r>
      <w:r w:rsidRPr="001B781B">
        <w:t xml:space="preserve"> </w:t>
      </w:r>
    </w:p>
    <w:p w14:paraId="39B28150" w14:textId="19A31CB7" w:rsidR="00CA6DC0" w:rsidRDefault="00174290" w:rsidP="003E6C29">
      <w:pPr>
        <w:ind w:firstLine="567"/>
      </w:pPr>
      <w:r>
        <w:t>Tumbuhan</w:t>
      </w:r>
      <w:r w:rsidR="006A359F">
        <w:t xml:space="preserve"> p</w:t>
      </w:r>
      <w:r w:rsidR="00831927" w:rsidRPr="008A7143">
        <w:t>epaya</w:t>
      </w:r>
      <w:r w:rsidR="00D42F12">
        <w:t xml:space="preserve"> memiliki berbagai </w:t>
      </w:r>
      <w:r w:rsidR="00C7446F">
        <w:t>manfaat</w:t>
      </w:r>
      <w:r w:rsidR="00A14AC2">
        <w:t xml:space="preserve"> diantaranya sebagai pelancar pencernaan, menstabilkan panas tubuh, obat luka lambung</w:t>
      </w:r>
      <w:r w:rsidR="00836500">
        <w:t xml:space="preserve">dan </w:t>
      </w:r>
      <w:proofErr w:type="gramStart"/>
      <w:r w:rsidR="00836500" w:rsidRPr="00836500">
        <w:rPr>
          <w:i/>
        </w:rPr>
        <w:t>antiscorbut</w:t>
      </w:r>
      <w:r w:rsidR="00C84542">
        <w:t xml:space="preserve"> </w:t>
      </w:r>
      <w:r w:rsidR="00836500">
        <w:t xml:space="preserve"> .</w:t>
      </w:r>
      <w:proofErr w:type="gramEnd"/>
      <w:r w:rsidR="00836500">
        <w:t xml:space="preserve"> Buah pepaya setengah matang digunakan sebagai pelancar urin, melancarkan air </w:t>
      </w:r>
      <w:proofErr w:type="gramStart"/>
      <w:r w:rsidR="00836500">
        <w:t>susu</w:t>
      </w:r>
      <w:proofErr w:type="gramEnd"/>
      <w:r w:rsidR="00836500">
        <w:t xml:space="preserve"> ibu (ASI)</w:t>
      </w:r>
      <w:r w:rsidR="005F1040">
        <w:t xml:space="preserve"> dan </w:t>
      </w:r>
      <w:r w:rsidR="005F1040" w:rsidRPr="005F1040">
        <w:rPr>
          <w:i/>
        </w:rPr>
        <w:t>abortivum</w:t>
      </w:r>
      <w:r w:rsidR="00C2592A">
        <w:t>.</w:t>
      </w:r>
      <w:r w:rsidR="00836500">
        <w:t xml:space="preserve"> </w:t>
      </w:r>
      <w:proofErr w:type="gramStart"/>
      <w:r w:rsidR="009C4982">
        <w:t xml:space="preserve">Daun </w:t>
      </w:r>
      <w:r w:rsidR="00D63428">
        <w:t>Pepaya b</w:t>
      </w:r>
      <w:r w:rsidR="001E50E9">
        <w:t>ermanfaat</w:t>
      </w:r>
      <w:r w:rsidR="009C4982">
        <w:t xml:space="preserve"> sebagai obat malaria </w:t>
      </w:r>
      <w:r w:rsidR="00EE294F">
        <w:t>dan</w:t>
      </w:r>
      <w:r w:rsidR="00561523">
        <w:t xml:space="preserve"> meningkatkan</w:t>
      </w:r>
      <w:r w:rsidR="0099439A">
        <w:t xml:space="preserve"> nafsu makan</w:t>
      </w:r>
      <w:r w:rsidR="00C2592A">
        <w:t>, penurun demam, melancarkan haid dan meredakan nyeri (</w:t>
      </w:r>
      <w:r w:rsidR="00C2592A" w:rsidRPr="00C2592A">
        <w:rPr>
          <w:i/>
        </w:rPr>
        <w:t>analgesic</w:t>
      </w:r>
      <w:r w:rsidR="00C2592A">
        <w:t>)</w:t>
      </w:r>
      <w:r w:rsidR="0099439A">
        <w:t>.</w:t>
      </w:r>
      <w:proofErr w:type="gramEnd"/>
      <w:r w:rsidR="0099439A">
        <w:t xml:space="preserve"> Akar dan </w:t>
      </w:r>
      <w:r w:rsidR="00561523">
        <w:t>bijinya berguna</w:t>
      </w:r>
      <w:r w:rsidR="0099439A">
        <w:t xml:space="preserve"> sebagai obat cacing, getah</w:t>
      </w:r>
      <w:r w:rsidR="00561523">
        <w:t xml:space="preserve"> pada</w:t>
      </w:r>
      <w:r w:rsidR="0099439A">
        <w:t xml:space="preserve"> buahnya ber</w:t>
      </w:r>
      <w:r w:rsidR="00C7446F">
        <w:t>manfaat</w:t>
      </w:r>
      <w:r w:rsidR="0099439A">
        <w:t xml:space="preserve"> sebagai obat</w:t>
      </w:r>
      <w:r w:rsidR="00D63428">
        <w:t xml:space="preserve"> untuk</w:t>
      </w:r>
      <w:r w:rsidR="0099439A">
        <w:t xml:space="preserve"> memperbaiki pence</w:t>
      </w:r>
      <w:r w:rsidR="00D63428">
        <w:t>rnaan</w:t>
      </w:r>
      <w:r w:rsidR="00734571">
        <w:t xml:space="preserve"> </w:t>
      </w:r>
      <w:r w:rsidR="00722E36">
        <w:fldChar w:fldCharType="begin" w:fldLock="1"/>
      </w:r>
      <w:r w:rsidR="00722E36">
        <w:instrText>ADDIN CSL_CITATION {"citationItems":[{"id":"ITEM-1","itemData":{"DOI":"10.35790/ebm.1.2.2013.3244","abstract":"AbstractBackground : The natural medicine has been known and used throughout of the world for thousands of the years. One of them is papaya. efficacy papaya leave provide efficacy as fever, appetite enhancer, launsed menstruation and relieve pain. This study aims to determine whether the extract of papaya leaves have analgesic effects on mice by using the method of thermal stimulation.Methods : This study is an experimental study using nine mice. This animals were divided into three groups where each group consisting of three mice. Papaya leaves, tramadol, and aquades were give to each group as test substances and comparative solution. Observations were carried out for 1 minute using the method of thermal stimulation was a decreases of protection mechanism of the mice in of licking and or flicking responses after the administration of test substances.Results : There was a decrease of the response of mice to lick feet and or jump to the heat stimuli were given after administration of papaya leaf extract.Conclusion : The extract of papaya leaves has an analgesic effect on mice.Keyword : Analgesic, papaya leaf extract, heat stimulationAbstrakLatar Belakang: Tanaman obat sudah dikenal dan digunakan di seluruh dunia sejak beribu tahun yang lalu. Salah satu jenis tanaman obat yang sering digunakan yaitu pepaya. Khasiat daun pepaya memberikan khasiat sebagai penurun demam, penambah nafsu makan, melancarkan haid dan meredakan nyeri. Penelitian ini bertujuan untuk mengetahui ada tidaknya efek analgesik dari ekstrak daun pepaya pada mencit dengan menggunakan metode rangsang panas.Metode: Penelitian ini merupakan penelitian eksperimental dengan menggunakan 9 ekor mencit. Hewan ini dibagi dalam tiga kelompok dimana setiap kelompok terdiri atas 3 ekor mencit. Bahan uji yang dingunakan yaitu ekstrak daun pepaya, obat analgesik tramadol, dan aquades yang diberikan pada masing-masing kelompok. Pengamatan dilakukan selama 1 menit dengan menggunakan metode rangsang panas berupa penurunan respon menjilat dan atau melompat setelah perlakuan.Hasil: Terjadi penurunan respon mencit menjilat kaki dan atau melompat terhadap rangsang panas yang diberikan setelah pemberian ekstrak daun pepaya.Kesimpulan: Ekstrak daun pepaya memiliki efek analgesik pada mencit.Kata kunci: Analgesik, ekstrak daun pepaya, rangsang panas.","author":[{"dropping-particle":"","family":"Lasarus","given":"Agnesi","non-dropping-particle":"","parse-names":false,"suffix":""}],"container-title":"Jurnal e-Biomedik","id":"ITEM-1","issue":"2","issued":{"date-parts":[["2013"]]},"page":"790-795","title":"UJI EFEK ANALGESIK EKSTRAK DAUN PEPAYA (Carica pepaya (L.)) PADA MENCIT (Mus musculus)","type":"article-journal","volume":"1"},"uris":["http://www.mendeley.com/documents/?uuid=69dabd5c-cf0b-47a7-b669-9faedf6ada77"]}],"mendeley":{"formattedCitation":"(Lasarus, 2013)","plainTextFormattedCitation":"(Lasarus, 2013)","previouslyFormattedCitation":"(Lasarus, 2013)"},"properties":{"noteIndex":0},"schema":"https://github.com/citation-style-language/schema/raw/master/csl-citation.json"}</w:instrText>
      </w:r>
      <w:r w:rsidR="00722E36">
        <w:fldChar w:fldCharType="separate"/>
      </w:r>
      <w:r w:rsidR="00722E36" w:rsidRPr="00722E36">
        <w:rPr>
          <w:noProof/>
        </w:rPr>
        <w:t>(Lasarus, 2013)</w:t>
      </w:r>
      <w:r w:rsidR="00722E36">
        <w:fldChar w:fldCharType="end"/>
      </w:r>
      <w:r w:rsidR="00722E36">
        <w:t>.</w:t>
      </w:r>
    </w:p>
    <w:p w14:paraId="101799E8" w14:textId="77777777" w:rsidR="004F5E4A" w:rsidRPr="00A96E00" w:rsidRDefault="004F5E4A" w:rsidP="00A96E00">
      <w:pPr>
        <w:pStyle w:val="Heading3"/>
      </w:pPr>
      <w:bookmarkStart w:id="78" w:name="_Toc129210654"/>
      <w:bookmarkStart w:id="79" w:name="_Toc129212338"/>
      <w:bookmarkStart w:id="80" w:name="_Toc129333044"/>
      <w:bookmarkStart w:id="81" w:name="_Toc131678237"/>
      <w:bookmarkStart w:id="82" w:name="_Toc142333473"/>
      <w:r w:rsidRPr="00A96E00">
        <w:lastRenderedPageBreak/>
        <w:t>2.1.6 Kandungan Kimia</w:t>
      </w:r>
      <w:bookmarkEnd w:id="78"/>
      <w:bookmarkEnd w:id="79"/>
      <w:bookmarkEnd w:id="80"/>
      <w:bookmarkEnd w:id="81"/>
      <w:bookmarkEnd w:id="82"/>
      <w:r w:rsidRPr="00A96E00">
        <w:t xml:space="preserve"> </w:t>
      </w:r>
    </w:p>
    <w:p w14:paraId="74780377" w14:textId="77777777" w:rsidR="002E588B" w:rsidRDefault="003C5BB5" w:rsidP="00C21407">
      <w:pPr>
        <w:ind w:firstLine="567"/>
      </w:pPr>
      <w:proofErr w:type="gramStart"/>
      <w:r>
        <w:t>Daun akar dan kuli</w:t>
      </w:r>
      <w:r w:rsidR="009546DF">
        <w:t xml:space="preserve">t batang tumbuhan pepaya </w:t>
      </w:r>
      <w:r w:rsidR="00EB2C9B">
        <w:t>mengandung alkaloida, saponin dan flav</w:t>
      </w:r>
      <w:r w:rsidR="00203A0F">
        <w:t>onoida.</w:t>
      </w:r>
      <w:proofErr w:type="gramEnd"/>
      <w:r w:rsidR="00203A0F">
        <w:t xml:space="preserve"> </w:t>
      </w:r>
      <w:proofErr w:type="gramStart"/>
      <w:r w:rsidR="00203A0F">
        <w:t xml:space="preserve">Flavoniod </w:t>
      </w:r>
      <w:r w:rsidR="00BA66CE">
        <w:t>yang terdapat didalam daun pepaya adalah golongan flovanoida.</w:t>
      </w:r>
      <w:proofErr w:type="gramEnd"/>
      <w:r w:rsidR="00BA66CE">
        <w:t xml:space="preserve"> </w:t>
      </w:r>
      <w:proofErr w:type="gramStart"/>
      <w:r w:rsidR="00720698">
        <w:t>Memiliki</w:t>
      </w:r>
      <w:r w:rsidR="00AB67D7">
        <w:t xml:space="preserve"> efek anti tumor, antibakterial</w:t>
      </w:r>
      <w:r w:rsidR="00AB67D7" w:rsidRPr="005B17A8">
        <w:rPr>
          <w:color w:val="FF0000"/>
        </w:rPr>
        <w:t xml:space="preserve"> </w:t>
      </w:r>
      <w:r w:rsidR="00AB67D7" w:rsidRPr="009546DF">
        <w:t>atau</w:t>
      </w:r>
      <w:r w:rsidR="00AB67D7">
        <w:t xml:space="preserve"> </w:t>
      </w:r>
      <w:r w:rsidR="006217EB">
        <w:t xml:space="preserve">anti </w:t>
      </w:r>
      <w:r w:rsidR="00C34F3D">
        <w:t>fungal.</w:t>
      </w:r>
      <w:proofErr w:type="gramEnd"/>
      <w:r w:rsidR="00C34F3D">
        <w:t xml:space="preserve"> Flavonoid mengakibatkan</w:t>
      </w:r>
      <w:r w:rsidR="0078286C">
        <w:t xml:space="preserve"> </w:t>
      </w:r>
      <w:r w:rsidR="00DC51D7">
        <w:t>peningkatan ekskresi elektrolit, seperti ion n</w:t>
      </w:r>
      <w:r w:rsidR="00476040">
        <w:t>atrium dan klorida bersama urin</w:t>
      </w:r>
      <w:r w:rsidR="00F00A4D">
        <w:t xml:space="preserve"> </w:t>
      </w:r>
      <w:r w:rsidR="00CC3037">
        <w:fldChar w:fldCharType="begin" w:fldLock="1"/>
      </w:r>
      <w:r w:rsidR="004371CF">
        <w:instrText>ADDIN CSL_CITATION {"citationItems":[{"id":"ITEM-1","itemData":{"ISBN":"1303100177","abstract":"Pelabuhan Belawan merupakan salah satu bentuk jasa transportasi laut yang sangat berarti bagi perkembangan dan peningkatan sumber daya alam dan taraf hidup penduduk di daerah Sumatera Utara Khususnya Kota Medan. Bertitik tolak dari kondisi dermaga angkutan penumpang di pelabuhan Belawan yang tidak cukup dalam menampung barang dan penumpang yang semakin meningkat dan kunjuangan kapal yang sepi, membuat keadaan dermaga menjadi tidak teratur dan tidak nyaman. Dengan demikian dermaga angkutan penumpang di pelabuhan belawn sudah harus mengalami penataan dan pelayanan yang baik. Penelitian ini dilakukan dengan mengumpulkan dan mengevaluasi data sekunder yaitu data operasi pelabuhan selama 2 tahun terakhir (tahun 2017 sampai dengan tahun 2018). Analisis pelayanan fasilitas Dermaga Penumpang Dipelabuhan Belawan dilakukan berdasarkan ramalan arus naik turun penumpang dan arus kunjungan kapal dengan menggunakan metode regresi linier sederhana. Hasil ramalan pada tahun 2019 dan 2023 untuk jumlah penumpang yang naik adalah 83287 orang dan 87303 orang, dan penumpang turun adalah 61908 orang dan 51896 orang dengan sistem pelayanan arus lebih baik, untuk jumlah kunjungan kapal 1400 call dan 1437 call dengan sistem pelayanan harus lebih baik,","author":[{"dropping-particle":"","family":"Marlina","given":"Mery Hsb","non-dropping-particle":"","parse-names":false,"suffix":""}],"container-title":"Perbedaan Karakteristik Pasien CHF (Chronic Heart Failure) pada Usia Dewasa dan Usia Lanjut serta Hubungannya dengan Kematian selama Perawatan","id":"ITEM-1","issued":{"date-parts":[["2020"]]},"page":"1-10","title":"Perbandingan Efek Diuretik Ekstrak Etanol Daun Pepaya (Carica Papaya L.) dengan Furosemide pada Tikus Putih Jantan Galur Wistar","type":"article-journal","volume":"Volume 5,"},"uris":["http://www.mendeley.com/documents/?uuid=af438e46-cc07-456f-ae5a-f7e43563ebff"]}],"mendeley":{"formattedCitation":"(Marlina, 2020)","plainTextFormattedCitation":"(Marlina, 2020)","previouslyFormattedCitation":"(Marlina, 2020)"},"properties":{"noteIndex":0},"schema":"https://github.com/citation-style-language/schema/raw/master/csl-citation.json"}</w:instrText>
      </w:r>
      <w:r w:rsidR="00CC3037">
        <w:fldChar w:fldCharType="separate"/>
      </w:r>
      <w:r w:rsidR="003001D4" w:rsidRPr="003001D4">
        <w:rPr>
          <w:noProof/>
        </w:rPr>
        <w:t>(Marlina, 2020)</w:t>
      </w:r>
      <w:r w:rsidR="00CC3037">
        <w:fldChar w:fldCharType="end"/>
      </w:r>
      <w:r w:rsidR="00401E6A">
        <w:t>.</w:t>
      </w:r>
    </w:p>
    <w:p w14:paraId="3B29D02F" w14:textId="77777777" w:rsidR="00266198" w:rsidRPr="00BF5DBD" w:rsidRDefault="00C20FAE" w:rsidP="00EB2049">
      <w:pPr>
        <w:spacing w:after="120"/>
        <w:ind w:firstLine="567"/>
      </w:pPr>
      <w:r>
        <w:t>A</w:t>
      </w:r>
      <w:r w:rsidR="00266198">
        <w:t>nal</w:t>
      </w:r>
      <w:r w:rsidR="00115DAD">
        <w:t>isis fitokimia pada daun pepaya</w:t>
      </w:r>
      <w:r w:rsidR="00C34F3D">
        <w:t xml:space="preserve"> yang telah dilaksanakan</w:t>
      </w:r>
      <w:r w:rsidR="009700EC">
        <w:t>, Membuktikan</w:t>
      </w:r>
      <w:r w:rsidR="00266198">
        <w:t xml:space="preserve"> bahwa daun pepaya positif mengandung</w:t>
      </w:r>
      <w:r w:rsidR="0003014E">
        <w:t xml:space="preserve"> flavonoid,</w:t>
      </w:r>
      <w:r w:rsidR="00266198">
        <w:t xml:space="preserve"> alkaloid, steroid, saponin</w:t>
      </w:r>
      <w:r w:rsidR="0003014E">
        <w:t>,</w:t>
      </w:r>
      <w:r w:rsidR="007B65CF">
        <w:rPr>
          <w:color w:val="FF0000"/>
        </w:rPr>
        <w:t xml:space="preserve"> </w:t>
      </w:r>
      <w:r w:rsidR="00266198">
        <w:t>tannin</w:t>
      </w:r>
      <w:r w:rsidR="0003014E">
        <w:t xml:space="preserve"> </w:t>
      </w:r>
      <w:r w:rsidR="0003014E" w:rsidRPr="007B65CF">
        <w:t>dan</w:t>
      </w:r>
      <w:r w:rsidR="0003014E">
        <w:t xml:space="preserve"> triterpenoid,</w:t>
      </w:r>
      <w:r w:rsidR="00266198">
        <w:t xml:space="preserve"> </w:t>
      </w:r>
      <w:r w:rsidR="00B81205">
        <w:fldChar w:fldCharType="begin" w:fldLock="1"/>
      </w:r>
      <w:r w:rsidR="00B81205">
        <w:instrText>ADDIN CSL_CITATION {"citationItems":[{"id":"ITEM-1","itemData":{"abstract":"Papaya (Carica papaya L.) is one of the most cultivated plants in Indonesia. It is the most significant chemical compoundas a medicine or as a model compound to get new active compound. Papaya leaf contains alkaloid, carpaine, caricaksantin, violaksantin, papain, saponin, flavonoid, and tannin compound. The purpose of this study is to know the phytochemical compound which is contained in papaya leaf at The Research Center of Various Bean and Tuber Crops Kendalpayak, Malang. This study is conducted by doing several methods of phytochemical analysis by which includes alkaloid analysis, triterpenoid, steroid, flavonoid, saponin and tannin. Alkaloid analysis is conducted by employing the method of Douglas et al., which has already modified by T.E.H Aplin et al. and H.J Cai e al. While triterpenoid and steroid analysis use the method of L.H. Briggs. Another, flavonoid analysis uses the method of H.J. Cai. The analysis of saponin uses the method of J.J.H Simes et al., whereas the tannin analysis is conducted by employing the method of Miranda S.R. The phytochemical screening results found are the data of phytochemical content from papaya leaf which is performed in the form of table. The results of phytochemical screening show that papaya leaf contains alkaloid, triterpenoid, steroid, flavonoid, saponin and tannin compound.","author":[{"dropping-particle":"","family":"A'yun","given":"Qurrota","non-dropping-particle":"","parse-names":false,"suffix":""},{"dropping-particle":"","family":"Laily","given":"Ainun Nikmati","non-dropping-particle":"","parse-names":false,"suffix":""}],"container-title":"Pendidikan Biologi, Pendidikan Geografi, Pendidikan Sains","id":"ITEM-1","issue":"1","issued":{"date-parts":[["2015"]]},"page":"136-137","title":"Analisis Fitokimia Daun Pepaya (Carica papaya L.) Di Balai Penelitian Tanaman Aneka Kacang dan Umbi, Kendalpayak, Malang","type":"article-journal","volume":"1"},"uris":["http://www.mendeley.com/documents/?uuid=74850b7a-9a51-46be-8791-94d2829fbd83"]}],"mendeley":{"formattedCitation":"(A’yun &amp; Laily, 2015)","plainTextFormattedCitation":"(A’yun &amp; Laily, 2015)","previouslyFormattedCitation":"(A’yun &amp; Laily, 2015)"},"properties":{"noteIndex":0},"schema":"https://github.com/citation-style-language/schema/raw/master/csl-citation.json"}</w:instrText>
      </w:r>
      <w:r w:rsidR="00B81205">
        <w:fldChar w:fldCharType="separate"/>
      </w:r>
      <w:r w:rsidR="00266198" w:rsidRPr="00266198">
        <w:rPr>
          <w:noProof/>
        </w:rPr>
        <w:t>(A’yun &amp; Laily, 2015)</w:t>
      </w:r>
      <w:r w:rsidR="00B81205">
        <w:fldChar w:fldCharType="end"/>
      </w:r>
      <w:r w:rsidR="00401E6A">
        <w:t>.</w:t>
      </w:r>
    </w:p>
    <w:p w14:paraId="4E2480E7" w14:textId="77777777" w:rsidR="002E1CB3" w:rsidRPr="003B52B4" w:rsidRDefault="0033412E" w:rsidP="00480F07">
      <w:pPr>
        <w:pStyle w:val="Heading2"/>
        <w:spacing w:before="0"/>
      </w:pPr>
      <w:bookmarkStart w:id="83" w:name="_Toc129210655"/>
      <w:bookmarkStart w:id="84" w:name="_Toc129212339"/>
      <w:bookmarkStart w:id="85" w:name="_Toc129333045"/>
      <w:bookmarkStart w:id="86" w:name="_Toc131678238"/>
      <w:bookmarkStart w:id="87" w:name="_Toc142333474"/>
      <w:r w:rsidRPr="003B52B4">
        <w:t>2.2 Diuretik</w:t>
      </w:r>
      <w:bookmarkEnd w:id="83"/>
      <w:bookmarkEnd w:id="84"/>
      <w:bookmarkEnd w:id="85"/>
      <w:r w:rsidR="00831A86">
        <w:t>a</w:t>
      </w:r>
      <w:bookmarkEnd w:id="86"/>
      <w:bookmarkEnd w:id="87"/>
    </w:p>
    <w:p w14:paraId="6971F1FC" w14:textId="77777777" w:rsidR="00F10BF3" w:rsidRPr="003B52B4" w:rsidRDefault="00F10BF3" w:rsidP="0009761E">
      <w:pPr>
        <w:pStyle w:val="Heading3"/>
        <w:spacing w:before="120"/>
      </w:pPr>
      <w:bookmarkStart w:id="88" w:name="_Toc129210656"/>
      <w:bookmarkStart w:id="89" w:name="_Toc129212340"/>
      <w:bookmarkStart w:id="90" w:name="_Toc129333046"/>
      <w:bookmarkStart w:id="91" w:name="_Toc131678239"/>
      <w:bookmarkStart w:id="92" w:name="_Toc142333475"/>
      <w:r w:rsidRPr="003B52B4">
        <w:t>2.2.1 Pengertian Diuretik</w:t>
      </w:r>
      <w:bookmarkEnd w:id="88"/>
      <w:bookmarkEnd w:id="89"/>
      <w:bookmarkEnd w:id="90"/>
      <w:r w:rsidR="00831A86">
        <w:t>a</w:t>
      </w:r>
      <w:bookmarkEnd w:id="91"/>
      <w:bookmarkEnd w:id="92"/>
    </w:p>
    <w:p w14:paraId="535D491B" w14:textId="77777777" w:rsidR="00F10BF3" w:rsidRDefault="008F681D" w:rsidP="006D2AE5">
      <w:pPr>
        <w:ind w:firstLine="567"/>
      </w:pPr>
      <w:proofErr w:type="gramStart"/>
      <w:r>
        <w:t>Obat d</w:t>
      </w:r>
      <w:r w:rsidR="00B712E1">
        <w:t>iuretik</w:t>
      </w:r>
      <w:r w:rsidR="00831A86">
        <w:t>a</w:t>
      </w:r>
      <w:r w:rsidR="0065116E">
        <w:t xml:space="preserve"> merupakan</w:t>
      </w:r>
      <w:r w:rsidR="0068238E">
        <w:t xml:space="preserve"> obat yang dapat menaikkan</w:t>
      </w:r>
      <w:r w:rsidR="00B712E1">
        <w:t xml:space="preserve"> kecepatan pe</w:t>
      </w:r>
      <w:r w:rsidR="00E7512B">
        <w:t>mbentukan urin.</w:t>
      </w:r>
      <w:proofErr w:type="gramEnd"/>
      <w:r w:rsidR="00E7512B">
        <w:t xml:space="preserve"> </w:t>
      </w:r>
      <w:proofErr w:type="gramStart"/>
      <w:r w:rsidR="00E7512B">
        <w:t>Istilah diuretika</w:t>
      </w:r>
      <w:r w:rsidR="00B712E1">
        <w:t xml:space="preserve"> </w:t>
      </w:r>
      <w:r w:rsidR="00272B4B">
        <w:t>memiliki dua penjelasan, P</w:t>
      </w:r>
      <w:r w:rsidR="00B77E18">
        <w:t>ertama</w:t>
      </w:r>
      <w:r w:rsidR="00C2737E">
        <w:t xml:space="preserve"> memperlihatkan</w:t>
      </w:r>
      <w:r w:rsidR="00B77E18">
        <w:t xml:space="preserve"> adanya penambahan volume urin yang diproduksi d</w:t>
      </w:r>
      <w:r w:rsidR="00190932">
        <w:t>an yang kedua yaitu memperlancar</w:t>
      </w:r>
      <w:r w:rsidR="004D6BBD">
        <w:t xml:space="preserve"> banyaknya pembuangan</w:t>
      </w:r>
      <w:r w:rsidR="00C22524">
        <w:t xml:space="preserve"> atau kehilangan</w:t>
      </w:r>
      <w:r w:rsidR="000C2532">
        <w:t xml:space="preserve"> zat-zat terlarut </w:t>
      </w:r>
      <w:r w:rsidR="00477EBC">
        <w:t>dan air.</w:t>
      </w:r>
      <w:proofErr w:type="gramEnd"/>
      <w:r w:rsidR="00477EBC">
        <w:t xml:space="preserve"> </w:t>
      </w:r>
      <w:r w:rsidR="000939AC">
        <w:t xml:space="preserve">Terutama berfungsi </w:t>
      </w:r>
      <w:r w:rsidR="00477EBC">
        <w:t>untuk memobil</w:t>
      </w:r>
      <w:r w:rsidR="004C3C75">
        <w:t>isasi cairan edema, yang bermaksud mengganti kestabilan</w:t>
      </w:r>
      <w:r w:rsidR="00477EBC">
        <w:t xml:space="preserve"> cairan</w:t>
      </w:r>
      <w:r w:rsidR="00C22524">
        <w:t xml:space="preserve"> </w:t>
      </w:r>
      <w:r w:rsidR="006B1E4B">
        <w:t>sedemikian rupa sehingga jumlah</w:t>
      </w:r>
      <w:r w:rsidR="00477EBC">
        <w:t xml:space="preserve"> cairan ekstra sel</w:t>
      </w:r>
      <w:r w:rsidR="00B81205">
        <w:t xml:space="preserve"> kembali menjadi normal </w:t>
      </w:r>
      <w:r w:rsidR="00FF63F0">
        <w:fldChar w:fldCharType="begin" w:fldLock="1"/>
      </w:r>
      <w:r w:rsidR="004371CF">
        <w:instrText>ADDIN CSL_CITATION {"citationItems":[{"id":"ITEM-1","itemData":{"ISBN":"1303100177","abstract":"Pelabuhan Belawan merupakan salah satu bentuk jasa transportasi laut yang sangat berarti bagi perkembangan dan peningkatan sumber daya alam dan taraf hidup penduduk di daerah Sumatera Utara Khususnya Kota Medan. Bertitik tolak dari kondisi dermaga angkutan penumpang di pelabuhan Belawan yang tidak cukup dalam menampung barang dan penumpang yang semakin meningkat dan kunjuangan kapal yang sepi, membuat keadaan dermaga menjadi tidak teratur dan tidak nyaman. Dengan demikian dermaga angkutan penumpang di pelabuhan belawn sudah harus mengalami penataan dan pelayanan yang baik. Penelitian ini dilakukan dengan mengumpulkan dan mengevaluasi data sekunder yaitu data operasi pelabuhan selama 2 tahun terakhir (tahun 2017 sampai dengan tahun 2018). Analisis pelayanan fasilitas Dermaga Penumpang Dipelabuhan Belawan dilakukan berdasarkan ramalan arus naik turun penumpang dan arus kunjungan kapal dengan menggunakan metode regresi linier sederhana. Hasil ramalan pada tahun 2019 dan 2023 untuk jumlah penumpang yang naik adalah 83287 orang dan 87303 orang, dan penumpang turun adalah 61908 orang dan 51896 orang dengan sistem pelayanan arus lebih baik, untuk jumlah kunjungan kapal 1400 call dan 1437 call dengan sistem pelayanan harus lebih baik,","author":[{"dropping-particle":"","family":"Marlina","given":"Mery Hsb","non-dropping-particle":"","parse-names":false,"suffix":""}],"container-title":"Perbedaan Karakteristik Pasien CHF (Chronic Heart Failure) pada Usia Dewasa dan Usia Lanjut serta Hubungannya dengan Kematian selama Perawatan","id":"ITEM-1","issued":{"date-parts":[["2020"]]},"page":"1-10","title":"Perbandingan Efek Diuretik Ekstrak Etanol Daun Pepaya (Carica Papaya L.) dengan Furosemide pada Tikus Putih Jantan Galur Wistar","type":"article-journal","volume":"Volume 5,"},"uris":["http://www.mendeley.com/documents/?uuid=af438e46-cc07-456f-ae5a-f7e43563ebff"]}],"mendeley":{"formattedCitation":"(Marlina, 2020)","plainTextFormattedCitation":"(Marlina, 2020)","previouslyFormattedCitation":"(Marlina, 2020)"},"properties":{"noteIndex":0},"schema":"https://github.com/citation-style-language/schema/raw/master/csl-citation.json"}</w:instrText>
      </w:r>
      <w:r w:rsidR="00FF63F0">
        <w:fldChar w:fldCharType="separate"/>
      </w:r>
      <w:r w:rsidR="003001D4" w:rsidRPr="003001D4">
        <w:rPr>
          <w:noProof/>
        </w:rPr>
        <w:t>(Marlina, 2020)</w:t>
      </w:r>
      <w:r w:rsidR="00FF63F0">
        <w:fldChar w:fldCharType="end"/>
      </w:r>
      <w:r w:rsidR="00C32DAC">
        <w:t>.</w:t>
      </w:r>
      <w:r w:rsidR="00DF31BB">
        <w:t xml:space="preserve"> </w:t>
      </w:r>
    </w:p>
    <w:p w14:paraId="3CCA749D" w14:textId="188ACDAD" w:rsidR="00DF31BB" w:rsidRPr="00EE3D52" w:rsidRDefault="00B666EC" w:rsidP="00762168">
      <w:pPr>
        <w:ind w:firstLine="567"/>
      </w:pPr>
      <w:proofErr w:type="gramStart"/>
      <w:r>
        <w:t>Obat d</w:t>
      </w:r>
      <w:r w:rsidR="00DF31BB">
        <w:t>iuretik</w:t>
      </w:r>
      <w:r w:rsidR="00831A86">
        <w:t>a</w:t>
      </w:r>
      <w:r w:rsidR="00A9717A">
        <w:t xml:space="preserve"> berfungsi</w:t>
      </w:r>
      <w:r w:rsidR="00DF31BB">
        <w:t xml:space="preserve"> dalam penu</w:t>
      </w:r>
      <w:r w:rsidR="00DA5454">
        <w:t xml:space="preserve">runan tekanan darah yang </w:t>
      </w:r>
      <w:r w:rsidR="00671011">
        <w:t>berlangsung 2 fase.</w:t>
      </w:r>
      <w:proofErr w:type="gramEnd"/>
      <w:r w:rsidR="00671011">
        <w:t xml:space="preserve"> </w:t>
      </w:r>
      <w:proofErr w:type="gramStart"/>
      <w:r w:rsidR="00671011">
        <w:t xml:space="preserve">Penurunan tekanan darah mula-mula terjadi </w:t>
      </w:r>
      <w:r w:rsidR="003E0E72">
        <w:t>akibat peningkatan ekskresi natrium.</w:t>
      </w:r>
      <w:proofErr w:type="gramEnd"/>
      <w:r w:rsidR="008C129E">
        <w:t xml:space="preserve"> Konsentrasi ion natrium terbbentuk</w:t>
      </w:r>
      <w:r w:rsidR="003E0E72">
        <w:t xml:space="preserve"> penurunan akibatnya volume plasma</w:t>
      </w:r>
      <w:r w:rsidR="00A73FAF">
        <w:t xml:space="preserve"> dan volume </w:t>
      </w:r>
      <w:r w:rsidR="00C75D1F" w:rsidRPr="00C75D1F">
        <w:t>detak</w:t>
      </w:r>
      <w:r w:rsidR="00A73FAF">
        <w:t xml:space="preserve"> jantung </w:t>
      </w:r>
      <w:proofErr w:type="gramStart"/>
      <w:r w:rsidR="00A73FAF">
        <w:t>akan</w:t>
      </w:r>
      <w:proofErr w:type="gramEnd"/>
      <w:r w:rsidR="00A73FAF">
        <w:t xml:space="preserve"> turun, sebaliknya tekanan darah prifer (secara</w:t>
      </w:r>
      <w:r w:rsidR="00C22524">
        <w:t xml:space="preserve"> </w:t>
      </w:r>
      <w:r w:rsidR="00A73FAF">
        <w:t>reflektoris) tidak terlalu naik</w:t>
      </w:r>
      <w:r w:rsidR="001F74BE">
        <w:t xml:space="preserve">. Pada fase kedua, volume plasma </w:t>
      </w:r>
      <w:proofErr w:type="gramStart"/>
      <w:r w:rsidR="001F74BE">
        <w:t>akan</w:t>
      </w:r>
      <w:proofErr w:type="gramEnd"/>
      <w:r w:rsidR="001F74BE">
        <w:t xml:space="preserve"> dinormalkan kembali. Penurunan tekanan darah pada fase ini kemungkinan terutama disebabkan oleh kurangnya kandungan natrium dalam dinding pembuluh darah </w:t>
      </w:r>
      <w:r w:rsidR="001646D4">
        <w:t>tetapi pada umumnya yang digunakan dalam menangani hipertensi adal</w:t>
      </w:r>
      <w:r w:rsidR="008B3F9F">
        <w:t xml:space="preserve">ah dengan obat-obatan sintesis seperti </w:t>
      </w:r>
      <w:r w:rsidR="008B3F9F" w:rsidRPr="00EE3D52">
        <w:t>furosemide</w:t>
      </w:r>
      <w:r w:rsidR="00EE3D52">
        <w:t xml:space="preserve">     </w:t>
      </w:r>
      <w:r w:rsidR="004C5B03" w:rsidRPr="00EE3D52">
        <w:t xml:space="preserve">                                                           </w:t>
      </w:r>
      <w:r w:rsidR="00697EC6" w:rsidRPr="00EE3D52">
        <w:t xml:space="preserve"> </w:t>
      </w:r>
      <w:r w:rsidR="00CC4818" w:rsidRPr="00EE3D52">
        <w:fldChar w:fldCharType="begin" w:fldLock="1"/>
      </w:r>
      <w:r w:rsidR="004371CF" w:rsidRPr="00EE3D52">
        <w:instrText>ADDIN CSL_CITATION {"citationItems":[{"id":"ITEM-1","itemData":{"ISBN":"1303100177","abstract":"Pelabuhan Belawan merupakan salah satu bentuk jasa transportasi laut yang sangat berarti bagi perkembangan dan peningkatan sumber daya alam dan taraf hidup penduduk di daerah Sumatera Utara Khususnya Kota Medan. Bertitik tolak dari kondisi dermaga angkutan penumpang di pelabuhan Belawan yang tidak cukup dalam menampung barang dan penumpang yang semakin meningkat dan kunjuangan kapal yang sepi, membuat keadaan dermaga menjadi tidak teratur dan tidak nyaman. Dengan demikian dermaga angkutan penumpang di pelabuhan belawn sudah harus mengalami penataan dan pelayanan yang baik. Penelitian ini dilakukan dengan mengumpulkan dan mengevaluasi data sekunder yaitu data operasi pelabuhan selama 2 tahun terakhir (tahun 2017 sampai dengan tahun 2018). Analisis pelayanan fasilitas Dermaga Penumpang Dipelabuhan Belawan dilakukan berdasarkan ramalan arus naik turun penumpang dan arus kunjungan kapal dengan menggunakan metode regresi linier sederhana. Hasil ramalan pada tahun 2019 dan 2023 untuk jumlah penumpang yang naik adalah 83287 orang dan 87303 orang, dan penumpang turun adalah 61908 orang dan 51896 orang dengan sistem pelayanan arus lebih baik, untuk jumlah kunjungan kapal 1400 call dan 1437 call dengan sistem pelayanan harus lebih baik,","author":[{"dropping-particle":"","family":"Marlina","given":"Mery Hsb","non-dropping-particle":"","parse-names":false,"suffix":""}],"container-title":"Perbedaan Karakteristik Pasien CHF (Chronic Heart Failure) pada Usia Dewasa dan Usia Lanjut serta Hubungannya dengan Kematian selama Perawatan","id":"ITEM-1","issued":{"date-parts":[["2020"]]},"page":"1-10","title":"Perbandingan Efek Diuretik Ekstrak Etanol Daun Pepaya (Carica Papaya L.) dengan Furosemide pada Tikus Putih Jantan Galur Wistar","type":"article-journal","volume":"Volume 5,"},"uris":["http://www.mendeley.com/documents/?uuid=af438e46-cc07-456f-ae5a-f7e43563ebff"]}],"mendeley":{"formattedCitation":"(Marlina, 2020)","plainTextFormattedCitation":"(Marlina, 2020)","previouslyFormattedCitation":"(Marlina, 2020)"},"properties":{"noteIndex":0},"schema":"https://github.com/citation-style-language/schema/raw/master/csl-citation.json"}</w:instrText>
      </w:r>
      <w:r w:rsidR="00CC4818" w:rsidRPr="00EE3D52">
        <w:fldChar w:fldCharType="separate"/>
      </w:r>
      <w:r w:rsidR="007C4F58" w:rsidRPr="00EE3D52">
        <w:rPr>
          <w:noProof/>
        </w:rPr>
        <w:t>(Marlina, 2020)</w:t>
      </w:r>
      <w:r w:rsidR="00CC4818" w:rsidRPr="00EE3D52">
        <w:fldChar w:fldCharType="end"/>
      </w:r>
      <w:r w:rsidR="00C32DAC" w:rsidRPr="00EE3D52">
        <w:t>.</w:t>
      </w:r>
    </w:p>
    <w:p w14:paraId="3DE882C7" w14:textId="77777777" w:rsidR="00904FB8" w:rsidRDefault="008B3F9F" w:rsidP="00C32DAC">
      <w:pPr>
        <w:pStyle w:val="Heading3"/>
        <w:spacing w:before="120"/>
      </w:pPr>
      <w:bookmarkStart w:id="93" w:name="_Toc129210657"/>
      <w:bookmarkStart w:id="94" w:name="_Toc129212341"/>
      <w:bookmarkStart w:id="95" w:name="_Toc129333047"/>
      <w:bookmarkStart w:id="96" w:name="_Toc131678240"/>
      <w:bookmarkStart w:id="97" w:name="_Toc142333476"/>
      <w:r w:rsidRPr="008B3F9F">
        <w:t>2.2.2</w:t>
      </w:r>
      <w:r>
        <w:t xml:space="preserve"> Klasifikasi Diuretik</w:t>
      </w:r>
      <w:bookmarkEnd w:id="93"/>
      <w:bookmarkEnd w:id="94"/>
      <w:bookmarkEnd w:id="95"/>
      <w:r w:rsidR="001E4F95">
        <w:t>a</w:t>
      </w:r>
      <w:bookmarkEnd w:id="96"/>
      <w:bookmarkEnd w:id="97"/>
      <w:r>
        <w:t xml:space="preserve"> </w:t>
      </w:r>
    </w:p>
    <w:p w14:paraId="1BEDDAAC" w14:textId="77777777" w:rsidR="00EA6177" w:rsidRDefault="007F494C" w:rsidP="00FC20AC">
      <w:pPr>
        <w:ind w:firstLine="567"/>
      </w:pPr>
      <w:r>
        <w:t xml:space="preserve">Pada dasarnya </w:t>
      </w:r>
      <w:r w:rsidR="00F76E00">
        <w:t xml:space="preserve">terdapat 3 kelompok diuretik yang </w:t>
      </w:r>
      <w:r w:rsidR="00643B2F">
        <w:t xml:space="preserve">dibagi berdasarkan struktur dan mekanisme kerja, </w:t>
      </w:r>
      <w:r w:rsidR="00643B2F" w:rsidRPr="005E6791">
        <w:t>yai</w:t>
      </w:r>
      <w:r w:rsidR="005E6791">
        <w:t>tu</w:t>
      </w:r>
      <w:r w:rsidR="00643B2F" w:rsidRPr="005E6791">
        <w:t>:</w:t>
      </w:r>
    </w:p>
    <w:p w14:paraId="0EEAABD0" w14:textId="77777777" w:rsidR="00C32DAC" w:rsidRDefault="00C32DAC" w:rsidP="00C32DAC"/>
    <w:p w14:paraId="5BCE0E4C" w14:textId="77777777" w:rsidR="002844FC" w:rsidRDefault="002844FC" w:rsidP="00C32DAC"/>
    <w:p w14:paraId="0B075B3F" w14:textId="77777777" w:rsidR="002844FC" w:rsidRPr="005E6791" w:rsidRDefault="002844FC" w:rsidP="00C32DAC"/>
    <w:p w14:paraId="34442700" w14:textId="77777777" w:rsidR="00643B2F" w:rsidRDefault="00CF12A8" w:rsidP="009C5C45">
      <w:pPr>
        <w:pStyle w:val="ListParagraph"/>
        <w:numPr>
          <w:ilvl w:val="0"/>
          <w:numId w:val="1"/>
        </w:numPr>
      </w:pPr>
      <w:r>
        <w:lastRenderedPageBreak/>
        <w:t xml:space="preserve">Diuretik Tiazid </w:t>
      </w:r>
    </w:p>
    <w:p w14:paraId="3598FDCC" w14:textId="77777777" w:rsidR="00BB6243" w:rsidRDefault="00CF12A8" w:rsidP="006D2AE5">
      <w:pPr>
        <w:pStyle w:val="ListParagraph"/>
      </w:pPr>
      <w:r>
        <w:t xml:space="preserve">Diuretik tiazid bekerja pada ansa henle </w:t>
      </w:r>
      <w:r w:rsidR="00ED2B06">
        <w:t xml:space="preserve">asenden tebal dan awal </w:t>
      </w:r>
      <w:r w:rsidR="00ED2B06" w:rsidRPr="002F6F5E">
        <w:rPr>
          <w:color w:val="000000" w:themeColor="text1"/>
        </w:rPr>
        <w:t>tubulus distal</w:t>
      </w:r>
      <w:r w:rsidR="00ED2B06">
        <w:t xml:space="preserve"> dengan </w:t>
      </w:r>
      <w:proofErr w:type="gramStart"/>
      <w:r w:rsidR="00ED2B06">
        <w:t>cara</w:t>
      </w:r>
      <w:proofErr w:type="gramEnd"/>
      <w:r w:rsidR="00ED2B06">
        <w:t xml:space="preserve"> menghabat reabsorbsi natrium dan klorida. </w:t>
      </w:r>
      <w:proofErr w:type="gramStart"/>
      <w:r w:rsidR="00ED2B06" w:rsidRPr="008379BC">
        <w:t xml:space="preserve">Contoh </w:t>
      </w:r>
      <w:r w:rsidR="008379BC">
        <w:t>diuretik tiazid</w:t>
      </w:r>
      <w:r w:rsidR="00ED2B06" w:rsidRPr="008379BC">
        <w:t xml:space="preserve"> </w:t>
      </w:r>
      <w:r w:rsidR="002F0E1D">
        <w:t>adalah klorotiazid, hidroklorotiazid,</w:t>
      </w:r>
      <w:r w:rsidR="00BB6243">
        <w:t xml:space="preserve"> </w:t>
      </w:r>
      <w:r w:rsidR="002F0E1D">
        <w:t>klortalidon,</w:t>
      </w:r>
      <w:r w:rsidR="00BB6243">
        <w:t xml:space="preserve"> </w:t>
      </w:r>
      <w:r w:rsidR="002F0E1D">
        <w:t>indapamid.</w:t>
      </w:r>
      <w:proofErr w:type="gramEnd"/>
    </w:p>
    <w:p w14:paraId="494D49EF" w14:textId="77777777" w:rsidR="00CF12A8" w:rsidRDefault="00BB6243" w:rsidP="009C5C45">
      <w:pPr>
        <w:pStyle w:val="ListParagraph"/>
        <w:numPr>
          <w:ilvl w:val="0"/>
          <w:numId w:val="1"/>
        </w:numPr>
      </w:pPr>
      <w:r>
        <w:t xml:space="preserve">Diuretik Loop </w:t>
      </w:r>
    </w:p>
    <w:p w14:paraId="351A32F6" w14:textId="77777777" w:rsidR="00BB6243" w:rsidRDefault="00BB6243" w:rsidP="006D2AE5">
      <w:pPr>
        <w:pStyle w:val="ListParagraph"/>
      </w:pPr>
      <w:r>
        <w:t xml:space="preserve">Diuretik loop lebih kuat dari duretik tiazid dan bekerja pada </w:t>
      </w:r>
      <w:r w:rsidRPr="008379BC">
        <w:rPr>
          <w:i/>
        </w:rPr>
        <w:t>ansa henle</w:t>
      </w:r>
      <w:r w:rsidR="00F2650A" w:rsidRPr="008379BC">
        <w:rPr>
          <w:i/>
        </w:rPr>
        <w:t xml:space="preserve"> asenden</w:t>
      </w:r>
      <w:r w:rsidR="00F2650A">
        <w:t xml:space="preserve"> tebal de</w:t>
      </w:r>
      <w:r w:rsidR="00416933">
        <w:t>ngan proses</w:t>
      </w:r>
      <w:r w:rsidR="00F2650A">
        <w:t xml:space="preserve"> menghambat reabsorbsi klorida</w:t>
      </w:r>
      <w:r w:rsidR="000F79AC">
        <w:t>.</w:t>
      </w:r>
      <w:r w:rsidR="00F2650A">
        <w:t xml:space="preserve"> </w:t>
      </w:r>
      <w:proofErr w:type="gramStart"/>
      <w:r w:rsidR="000F79AC" w:rsidRPr="000F79AC">
        <w:t>C</w:t>
      </w:r>
      <w:r w:rsidR="00F2650A" w:rsidRPr="000F79AC">
        <w:t xml:space="preserve">ontoh </w:t>
      </w:r>
      <w:r w:rsidR="00F2650A" w:rsidRPr="008379BC">
        <w:rPr>
          <w:i/>
        </w:rPr>
        <w:t>diuretic loop</w:t>
      </w:r>
      <w:r w:rsidR="00F2650A" w:rsidRPr="00885623">
        <w:rPr>
          <w:color w:val="FF0000"/>
        </w:rPr>
        <w:t xml:space="preserve"> </w:t>
      </w:r>
      <w:r w:rsidR="00F2650A">
        <w:t xml:space="preserve">adalah furosemide, </w:t>
      </w:r>
      <w:r w:rsidR="0032676A">
        <w:t>bumetanid, asam etakrinat</w:t>
      </w:r>
      <w:r w:rsidR="005B17A8" w:rsidRPr="005B17A8">
        <w:rPr>
          <w:color w:val="FF0000"/>
        </w:rPr>
        <w:t xml:space="preserve"> </w:t>
      </w:r>
      <w:r w:rsidR="005B17A8" w:rsidRPr="000F79AC">
        <w:t>dan</w:t>
      </w:r>
      <w:r w:rsidR="0032676A" w:rsidRPr="000F79AC">
        <w:t xml:space="preserve"> </w:t>
      </w:r>
      <w:r w:rsidR="0032676A">
        <w:t>torsemide.</w:t>
      </w:r>
      <w:proofErr w:type="gramEnd"/>
    </w:p>
    <w:p w14:paraId="4921D8BD" w14:textId="77777777" w:rsidR="0032676A" w:rsidRDefault="004C5B03" w:rsidP="009C5C45">
      <w:pPr>
        <w:pStyle w:val="ListParagraph"/>
        <w:numPr>
          <w:ilvl w:val="0"/>
          <w:numId w:val="1"/>
        </w:numPr>
      </w:pPr>
      <w:r>
        <w:t>D</w:t>
      </w:r>
      <w:r w:rsidR="0032676A">
        <w:t>iuretik Hemat Kalium</w:t>
      </w:r>
    </w:p>
    <w:p w14:paraId="3284AE8A" w14:textId="77777777" w:rsidR="002C43D8" w:rsidRDefault="00831D47" w:rsidP="006D2AE5">
      <w:pPr>
        <w:pStyle w:val="ListParagraph"/>
      </w:pPr>
      <w:r>
        <w:t>Diuretik hemat kalium seringkali di gunakan dalam kombnasi dengan diuretik</w:t>
      </w:r>
      <w:r w:rsidR="007342BD">
        <w:t xml:space="preserve"> </w:t>
      </w:r>
      <w:proofErr w:type="gramStart"/>
      <w:r w:rsidR="002960C2">
        <w:t>lain</w:t>
      </w:r>
      <w:proofErr w:type="gramEnd"/>
      <w:r w:rsidR="002960C2">
        <w:t xml:space="preserve"> untuk membantu mempertahankan </w:t>
      </w:r>
      <w:r w:rsidR="00416933">
        <w:t>kestabilan</w:t>
      </w:r>
      <w:r w:rsidR="006C08DA">
        <w:t xml:space="preserve"> </w:t>
      </w:r>
      <w:r w:rsidR="005420FA">
        <w:t>kalium</w:t>
      </w:r>
      <w:r w:rsidR="006C08DA">
        <w:t xml:space="preserve">. </w:t>
      </w:r>
      <w:r w:rsidR="00B131E5" w:rsidRPr="00B131E5">
        <w:t>Contoh</w:t>
      </w:r>
      <w:r w:rsidR="006C08DA" w:rsidRPr="00B131E5">
        <w:t xml:space="preserve"> diuretik </w:t>
      </w:r>
      <w:r w:rsidR="005B0315" w:rsidRPr="00B131E5">
        <w:t>hemat kalium</w:t>
      </w:r>
      <w:r w:rsidR="005B0315">
        <w:t xml:space="preserve"> adalah antagonis aldosterone, triametern</w:t>
      </w:r>
      <w:r w:rsidR="00445ECE">
        <w:t xml:space="preserve"> </w:t>
      </w:r>
      <w:r w:rsidR="005B0315">
        <w:t xml:space="preserve">dan amilorid </w:t>
      </w:r>
      <w:r w:rsidR="00325561">
        <w:fldChar w:fldCharType="begin" w:fldLock="1"/>
      </w:r>
      <w:r w:rsidR="004371CF">
        <w:instrText>ADDIN CSL_CITATION {"citationItems":[{"id":"ITEM-1","itemData":{"ISBN":"1303100177","abstract":"Pelabuhan Belawan merupakan salah satu bentuk jasa transportasi laut yang sangat berarti bagi perkembangan dan peningkatan sumber daya alam dan taraf hidup penduduk di daerah Sumatera Utara Khususnya Kota Medan. Bertitik tolak dari kondisi dermaga angkutan penumpang di pelabuhan Belawan yang tidak cukup dalam menampung barang dan penumpang yang semakin meningkat dan kunjuangan kapal yang sepi, membuat keadaan dermaga menjadi tidak teratur dan tidak nyaman. Dengan demikian dermaga angkutan penumpang di pelabuhan belawn sudah harus mengalami penataan dan pelayanan yang baik. Penelitian ini dilakukan dengan mengumpulkan dan mengevaluasi data sekunder yaitu data operasi pelabuhan selama 2 tahun terakhir (tahun 2017 sampai dengan tahun 2018). Analisis pelayanan fasilitas Dermaga Penumpang Dipelabuhan Belawan dilakukan berdasarkan ramalan arus naik turun penumpang dan arus kunjungan kapal dengan menggunakan metode regresi linier sederhana. Hasil ramalan pada tahun 2019 dan 2023 untuk jumlah penumpang yang naik adalah 83287 orang dan 87303 orang, dan penumpang turun adalah 61908 orang dan 51896 orang dengan sistem pelayanan arus lebih baik, untuk jumlah kunjungan kapal 1400 call dan 1437 call dengan sistem pelayanan harus lebih baik,","author":[{"dropping-particle":"","family":"Marlina","given":"Mery Hsb","non-dropping-particle":"","parse-names":false,"suffix":""}],"container-title":"Perbedaan Karakteristik Pasien CHF (Chronic Heart Failure) pada Usia Dewasa dan Usia Lanjut serta Hubungannya dengan Kematian selama Perawatan","id":"ITEM-1","issued":{"date-parts":[["2020"]]},"page":"1-10","title":"Perbandingan Efek Diuretik Ekstrak Etanol Daun Pepaya (Carica Papaya L.) dengan Furosemide pada Tikus Putih Jantan Galur Wistar","type":"article-journal","volume":"Volume 5,"},"uris":["http://www.mendeley.com/documents/?uuid=af438e46-cc07-456f-ae5a-f7e43563ebff"]}],"mendeley":{"formattedCitation":"(Marlina, 2020)","plainTextFormattedCitation":"(Marlina, 2020)","previouslyFormattedCitation":"(Marlina, 2020)"},"properties":{"noteIndex":0},"schema":"https://github.com/citation-style-language/schema/raw/master/csl-citation.json"}</w:instrText>
      </w:r>
      <w:r w:rsidR="00325561">
        <w:fldChar w:fldCharType="separate"/>
      </w:r>
      <w:r w:rsidR="007C4F58" w:rsidRPr="007C4F58">
        <w:rPr>
          <w:noProof/>
        </w:rPr>
        <w:t>(Marlina, 2020)</w:t>
      </w:r>
      <w:r w:rsidR="00325561">
        <w:fldChar w:fldCharType="end"/>
      </w:r>
      <w:r w:rsidR="004C5B03">
        <w:t>.</w:t>
      </w:r>
    </w:p>
    <w:p w14:paraId="2728C2D8" w14:textId="77777777" w:rsidR="000D0504" w:rsidRDefault="002C43D8" w:rsidP="00FE5049">
      <w:pPr>
        <w:pStyle w:val="Heading3"/>
        <w:spacing w:before="120"/>
      </w:pPr>
      <w:bookmarkStart w:id="98" w:name="_Toc129210658"/>
      <w:bookmarkStart w:id="99" w:name="_Toc129212342"/>
      <w:bookmarkStart w:id="100" w:name="_Toc129333048"/>
      <w:bookmarkStart w:id="101" w:name="_Toc131678241"/>
      <w:bookmarkStart w:id="102" w:name="_Toc142333477"/>
      <w:r>
        <w:t>2.2.3 Mekanisme Kerja D</w:t>
      </w:r>
      <w:r w:rsidR="000D0504">
        <w:t>iuretik</w:t>
      </w:r>
      <w:bookmarkEnd w:id="98"/>
      <w:bookmarkEnd w:id="99"/>
      <w:bookmarkEnd w:id="100"/>
      <w:r w:rsidR="005944FF">
        <w:t>a</w:t>
      </w:r>
      <w:bookmarkEnd w:id="101"/>
      <w:bookmarkEnd w:id="102"/>
      <w:r w:rsidR="000D0504">
        <w:t xml:space="preserve"> </w:t>
      </w:r>
    </w:p>
    <w:p w14:paraId="61C7A2B9" w14:textId="77777777" w:rsidR="00BE33A2" w:rsidRDefault="00C04C24" w:rsidP="006D2AE5">
      <w:pPr>
        <w:ind w:firstLine="709"/>
      </w:pPr>
      <w:r>
        <w:t>Diuretik</w:t>
      </w:r>
      <w:r w:rsidR="005944FF">
        <w:t>a</w:t>
      </w:r>
      <w:r w:rsidR="00FD2FCA">
        <w:t xml:space="preserve"> dapat</w:t>
      </w:r>
      <w:r>
        <w:t xml:space="preserve"> m</w:t>
      </w:r>
      <w:r w:rsidR="009F6AEB">
        <w:t>enurunkan tekanan darah umumnya</w:t>
      </w:r>
      <w:r>
        <w:t xml:space="preserve"> dengan </w:t>
      </w:r>
      <w:proofErr w:type="gramStart"/>
      <w:r>
        <w:t>cara</w:t>
      </w:r>
      <w:proofErr w:type="gramEnd"/>
      <w:r>
        <w:t xml:space="preserve"> mendeplesi simpanan</w:t>
      </w:r>
      <w:r w:rsidR="00445ECE">
        <w:t xml:space="preserve"> </w:t>
      </w:r>
      <w:r w:rsidR="00705744">
        <w:t xml:space="preserve">natrium tubuh. </w:t>
      </w:r>
      <w:proofErr w:type="gramStart"/>
      <w:r w:rsidR="00705744">
        <w:t xml:space="preserve">Natrium </w:t>
      </w:r>
      <w:r w:rsidR="000F2F48">
        <w:t>tubuh dapat mengakibatkan</w:t>
      </w:r>
      <w:r w:rsidR="00A17BC3">
        <w:t xml:space="preserve"> tahanan </w:t>
      </w:r>
      <w:r w:rsidR="00A17BC3" w:rsidRPr="006B377D">
        <w:rPr>
          <w:i/>
        </w:rPr>
        <w:t xml:space="preserve">vascular </w:t>
      </w:r>
      <w:r w:rsidR="000F2F48">
        <w:t>dengan menaikkan</w:t>
      </w:r>
      <w:r w:rsidR="00A17BC3">
        <w:t xml:space="preserve"> tekanan pembuluh darah </w:t>
      </w:r>
      <w:r w:rsidR="00A548F1">
        <w:t>dan reakt</w:t>
      </w:r>
      <w:r w:rsidR="00BE33A2">
        <w:t>ivitas saraf.</w:t>
      </w:r>
      <w:proofErr w:type="gramEnd"/>
    </w:p>
    <w:p w14:paraId="42BA6D45" w14:textId="77777777" w:rsidR="0032676A" w:rsidRDefault="00A548F1" w:rsidP="006D2AE5">
      <w:r>
        <w:t>Diuretik</w:t>
      </w:r>
      <w:r w:rsidR="005944FF">
        <w:t>a</w:t>
      </w:r>
      <w:r>
        <w:t xml:space="preserve"> </w:t>
      </w:r>
      <w:r w:rsidR="00BE33A2">
        <w:t xml:space="preserve">mempunyai tempat kerja spesifik, </w:t>
      </w:r>
      <w:r w:rsidR="00BE33A2" w:rsidRPr="00347ADA">
        <w:t>yai</w:t>
      </w:r>
      <w:r w:rsidR="00347ADA">
        <w:t>tu</w:t>
      </w:r>
      <w:r w:rsidR="00BE33A2" w:rsidRPr="00347ADA">
        <w:t>:</w:t>
      </w:r>
      <w:r w:rsidR="006C08DA" w:rsidRPr="005B17A8">
        <w:rPr>
          <w:color w:val="FF0000"/>
        </w:rPr>
        <w:t xml:space="preserve"> </w:t>
      </w:r>
    </w:p>
    <w:p w14:paraId="04FED6A6" w14:textId="77777777" w:rsidR="00BE33A2" w:rsidRPr="002F6F5E" w:rsidRDefault="00EE1DA5" w:rsidP="009C5C45">
      <w:pPr>
        <w:pStyle w:val="ListParagraph"/>
        <w:numPr>
          <w:ilvl w:val="0"/>
          <w:numId w:val="2"/>
        </w:numPr>
        <w:rPr>
          <w:color w:val="000000" w:themeColor="text1"/>
        </w:rPr>
      </w:pPr>
      <w:r w:rsidRPr="002F6F5E">
        <w:rPr>
          <w:color w:val="000000" w:themeColor="text1"/>
        </w:rPr>
        <w:t xml:space="preserve">Tubulus Proksimal </w:t>
      </w:r>
    </w:p>
    <w:p w14:paraId="3F7D44F8" w14:textId="77777777" w:rsidR="00EE1DA5" w:rsidRDefault="00AD418E" w:rsidP="006D2AE5">
      <w:pPr>
        <w:ind w:left="709"/>
        <w:rPr>
          <w:rFonts w:eastAsiaTheme="minorEastAsia"/>
        </w:rPr>
      </w:pPr>
      <w:r>
        <w:rPr>
          <w:i/>
        </w:rPr>
        <w:t>Ultrafiltrat</w:t>
      </w:r>
      <w:r w:rsidR="009940E8" w:rsidRPr="001D56FC">
        <w:t xml:space="preserve"> </w:t>
      </w:r>
      <w:r w:rsidR="00934330">
        <w:t>menyimpan</w:t>
      </w:r>
      <w:r w:rsidR="009940E8">
        <w:t xml:space="preserve"> sejumlah besar garam</w:t>
      </w:r>
      <w:r w:rsidR="0035733A">
        <w:t xml:space="preserve"> yang di </w:t>
      </w:r>
      <w:r w:rsidR="0035733A" w:rsidRPr="0047396B">
        <w:rPr>
          <w:color w:val="000000" w:themeColor="text1"/>
        </w:rPr>
        <w:t>reabsorp</w:t>
      </w:r>
      <w:r w:rsidR="00785DBE" w:rsidRPr="0047396B">
        <w:rPr>
          <w:color w:val="000000" w:themeColor="text1"/>
        </w:rPr>
        <w:t>si</w:t>
      </w:r>
      <w:r w:rsidR="00785DBE">
        <w:t xml:space="preserve"> kurang lebih 70</w:t>
      </w:r>
      <m:oMath>
        <m:r>
          <w:rPr>
            <w:rFonts w:ascii="Cambria Math" w:hAnsi="Cambria Math"/>
          </w:rPr>
          <m:t>%</m:t>
        </m:r>
      </m:oMath>
      <w:r w:rsidR="00851217">
        <w:rPr>
          <w:rFonts w:eastAsiaTheme="minorEastAsia"/>
        </w:rPr>
        <w:t xml:space="preserve"> antara lain ion natri</w:t>
      </w:r>
      <w:r w:rsidR="00D45EC6">
        <w:rPr>
          <w:rFonts w:eastAsiaTheme="minorEastAsia"/>
        </w:rPr>
        <w:t>um dan air, begitu pula glukosa dan ureum diuretik bekerja disini dengan cara merintangi reabso</w:t>
      </w:r>
      <w:r w:rsidR="00AA146E">
        <w:rPr>
          <w:rFonts w:eastAsiaTheme="minorEastAsia"/>
        </w:rPr>
        <w:t>r</w:t>
      </w:r>
      <w:r w:rsidR="00377A86">
        <w:rPr>
          <w:rFonts w:eastAsiaTheme="minorEastAsia"/>
        </w:rPr>
        <w:t>p</w:t>
      </w:r>
      <w:r w:rsidR="00D45EC6">
        <w:rPr>
          <w:rFonts w:eastAsiaTheme="minorEastAsia"/>
        </w:rPr>
        <w:t>si</w:t>
      </w:r>
      <w:r w:rsidR="00AA146E">
        <w:rPr>
          <w:rFonts w:eastAsiaTheme="minorEastAsia"/>
        </w:rPr>
        <w:t xml:space="preserve"> </w:t>
      </w:r>
      <w:r w:rsidR="00160D2B">
        <w:rPr>
          <w:rFonts w:eastAsiaTheme="minorEastAsia"/>
        </w:rPr>
        <w:t xml:space="preserve">air dan juga </w:t>
      </w:r>
      <w:r w:rsidR="00861895">
        <w:rPr>
          <w:rFonts w:eastAsiaTheme="minorEastAsia"/>
        </w:rPr>
        <w:t>natrium</w:t>
      </w:r>
      <w:r w:rsidR="006F53EA">
        <w:rPr>
          <w:rFonts w:eastAsiaTheme="minorEastAsia"/>
        </w:rPr>
        <w:t>.</w:t>
      </w:r>
      <w:r w:rsidR="00861895">
        <w:rPr>
          <w:rFonts w:eastAsiaTheme="minorEastAsia"/>
        </w:rPr>
        <w:t xml:space="preserve"> </w:t>
      </w:r>
    </w:p>
    <w:p w14:paraId="43CBAD71" w14:textId="77777777" w:rsidR="00861895" w:rsidRPr="004D71B6" w:rsidRDefault="00861895" w:rsidP="009C5C45">
      <w:pPr>
        <w:pStyle w:val="ListParagraph"/>
        <w:numPr>
          <w:ilvl w:val="0"/>
          <w:numId w:val="2"/>
        </w:numPr>
        <w:rPr>
          <w:rFonts w:eastAsiaTheme="minorEastAsia"/>
        </w:rPr>
      </w:pPr>
      <w:r w:rsidRPr="004D71B6">
        <w:rPr>
          <w:rFonts w:eastAsiaTheme="minorEastAsia"/>
        </w:rPr>
        <w:t>Le</w:t>
      </w:r>
      <w:r w:rsidR="00E25245" w:rsidRPr="004D71B6">
        <w:rPr>
          <w:rFonts w:eastAsiaTheme="minorEastAsia"/>
        </w:rPr>
        <w:t xml:space="preserve">ngkungan Henle </w:t>
      </w:r>
    </w:p>
    <w:p w14:paraId="77C9AF99" w14:textId="77777777" w:rsidR="00E25245" w:rsidRDefault="00E25245" w:rsidP="006D2AE5">
      <w:pPr>
        <w:ind w:left="709"/>
        <w:rPr>
          <w:rFonts w:eastAsiaTheme="minorEastAsia"/>
        </w:rPr>
      </w:pPr>
      <w:proofErr w:type="gramStart"/>
      <w:r>
        <w:rPr>
          <w:rFonts w:eastAsiaTheme="minorEastAsia"/>
        </w:rPr>
        <w:t xml:space="preserve">Dibagian dari lengkungan henle kurang lebih </w:t>
      </w:r>
      <w:r w:rsidR="00377A86">
        <w:rPr>
          <w:rFonts w:eastAsiaTheme="minorEastAsia"/>
        </w:rPr>
        <w:t>25</w:t>
      </w:r>
      <m:oMath>
        <m:r>
          <w:rPr>
            <w:rFonts w:ascii="Cambria Math" w:eastAsiaTheme="minorEastAsia" w:hAnsi="Cambria Math"/>
          </w:rPr>
          <m:t>%</m:t>
        </m:r>
      </m:oMath>
      <w:r w:rsidR="00377A86">
        <w:rPr>
          <w:rFonts w:eastAsiaTheme="minorEastAsia"/>
        </w:rPr>
        <w:t xml:space="preserve"> dari semua ion klorida yang telah di filtrasi di reabsorpsi</w:t>
      </w:r>
      <w:r w:rsidR="0035733A">
        <w:rPr>
          <w:rFonts w:eastAsiaTheme="minorEastAsia"/>
        </w:rPr>
        <w:t xml:space="preserve"> secara aktif di susul reabsorpsi secara pasif dari natrium dan kalium</w:t>
      </w:r>
      <w:r w:rsidR="008F62C0">
        <w:rPr>
          <w:rFonts w:eastAsiaTheme="minorEastAsia"/>
        </w:rPr>
        <w:t xml:space="preserve"> tetapi tanpa air hingga filtrate menjadi hipotonis.</w:t>
      </w:r>
      <w:proofErr w:type="gramEnd"/>
      <w:r w:rsidR="008F62C0">
        <w:rPr>
          <w:rFonts w:eastAsiaTheme="minorEastAsia"/>
        </w:rPr>
        <w:t xml:space="preserve"> </w:t>
      </w:r>
      <w:proofErr w:type="gramStart"/>
      <w:r w:rsidR="008F62C0">
        <w:rPr>
          <w:rFonts w:eastAsiaTheme="minorEastAsia"/>
        </w:rPr>
        <w:t xml:space="preserve">Diuretik </w:t>
      </w:r>
      <w:r w:rsidR="00E46ECE">
        <w:rPr>
          <w:rFonts w:eastAsiaTheme="minorEastAsia"/>
        </w:rPr>
        <w:t>be</w:t>
      </w:r>
      <w:r w:rsidR="00385B58">
        <w:rPr>
          <w:rFonts w:eastAsiaTheme="minorEastAsia"/>
        </w:rPr>
        <w:t>kerja terutama dengan menghalangi jalan</w:t>
      </w:r>
      <w:r w:rsidR="00E46ECE">
        <w:rPr>
          <w:rFonts w:eastAsiaTheme="minorEastAsia"/>
        </w:rPr>
        <w:t xml:space="preserve"> klorida </w:t>
      </w:r>
      <w:r w:rsidR="00394671">
        <w:rPr>
          <w:rFonts w:eastAsiaTheme="minorEastAsia"/>
        </w:rPr>
        <w:t>dan reabsorpsi natrium pengeluaran kalium dan air juga diperbanyak.</w:t>
      </w:r>
      <w:proofErr w:type="gramEnd"/>
    </w:p>
    <w:p w14:paraId="0F6281D6" w14:textId="77777777" w:rsidR="00FC7737" w:rsidRPr="002F6F5E" w:rsidRDefault="00FC7737" w:rsidP="009C5C45">
      <w:pPr>
        <w:pStyle w:val="ListParagraph"/>
        <w:numPr>
          <w:ilvl w:val="0"/>
          <w:numId w:val="2"/>
        </w:numPr>
        <w:rPr>
          <w:rFonts w:eastAsiaTheme="minorEastAsia"/>
          <w:color w:val="000000" w:themeColor="text1"/>
        </w:rPr>
      </w:pPr>
      <w:r w:rsidRPr="002F6F5E">
        <w:rPr>
          <w:rFonts w:eastAsiaTheme="minorEastAsia"/>
          <w:color w:val="000000" w:themeColor="text1"/>
        </w:rPr>
        <w:t xml:space="preserve">Tubulus Distal </w:t>
      </w:r>
    </w:p>
    <w:p w14:paraId="511BAEF4" w14:textId="77777777" w:rsidR="00FC7737" w:rsidRDefault="00FC7737" w:rsidP="006D2AE5">
      <w:pPr>
        <w:ind w:left="709"/>
        <w:rPr>
          <w:rFonts w:eastAsiaTheme="minorEastAsia"/>
        </w:rPr>
      </w:pPr>
      <w:r>
        <w:rPr>
          <w:rFonts w:eastAsiaTheme="minorEastAsia"/>
        </w:rPr>
        <w:t xml:space="preserve">Dibagian pertama segmen ini natrium </w:t>
      </w:r>
      <w:r w:rsidR="00952C23">
        <w:rPr>
          <w:rFonts w:eastAsiaTheme="minorEastAsia"/>
        </w:rPr>
        <w:t xml:space="preserve">di reabsorpsi secara aktif tanpa air hingga filtrate menjadi lebih cair </w:t>
      </w:r>
      <w:r w:rsidR="0049050D">
        <w:rPr>
          <w:rFonts w:eastAsiaTheme="minorEastAsia"/>
        </w:rPr>
        <w:t xml:space="preserve">dan hipotonis. </w:t>
      </w:r>
      <w:r w:rsidR="00304121">
        <w:rPr>
          <w:rFonts w:eastAsiaTheme="minorEastAsia"/>
        </w:rPr>
        <w:t>Senyawa tiazid dan kloro</w:t>
      </w:r>
      <w:r w:rsidR="00DC4DBC">
        <w:rPr>
          <w:rFonts w:eastAsiaTheme="minorEastAsia"/>
        </w:rPr>
        <w:t xml:space="preserve">talidon bekerja ditempat ini dengan </w:t>
      </w:r>
      <w:r w:rsidR="00F842D6">
        <w:rPr>
          <w:rFonts w:eastAsiaTheme="minorEastAsia"/>
        </w:rPr>
        <w:t xml:space="preserve">memperbanyak ekskresi natrium </w:t>
      </w:r>
      <w:r w:rsidR="00F842D6">
        <w:rPr>
          <w:rFonts w:eastAsiaTheme="minorEastAsia"/>
        </w:rPr>
        <w:lastRenderedPageBreak/>
        <w:t xml:space="preserve">dan kalsium sebesar </w:t>
      </w:r>
      <w:r w:rsidR="00F842D6" w:rsidRPr="001D56FC">
        <w:rPr>
          <w:rFonts w:eastAsiaTheme="minorEastAsia"/>
        </w:rPr>
        <w:t>5</w:t>
      </w:r>
      <w:r w:rsidR="00C45482">
        <w:rPr>
          <w:rFonts w:eastAsiaTheme="minorEastAsia"/>
        </w:rPr>
        <w:t xml:space="preserve"> </w:t>
      </w:r>
      <w:r w:rsidR="00F842D6" w:rsidRPr="001D56FC">
        <w:rPr>
          <w:rFonts w:eastAsiaTheme="minorEastAsia"/>
        </w:rPr>
        <w:t>-</w:t>
      </w:r>
      <w:r w:rsidR="00C45482">
        <w:rPr>
          <w:rFonts w:eastAsiaTheme="minorEastAsia"/>
        </w:rPr>
        <w:t xml:space="preserve"> </w:t>
      </w:r>
      <w:r w:rsidR="00F842D6" w:rsidRPr="001D56FC">
        <w:rPr>
          <w:rFonts w:eastAsiaTheme="minorEastAsia"/>
        </w:rPr>
        <w:t>10</w:t>
      </w:r>
      <m:oMath>
        <m:r>
          <w:rPr>
            <w:rFonts w:ascii="Cambria Math" w:eastAsiaTheme="minorEastAsia" w:hAnsi="Cambria Math"/>
          </w:rPr>
          <m:t>%</m:t>
        </m:r>
      </m:oMath>
      <w:r w:rsidR="003E0C5C">
        <w:rPr>
          <w:rFonts w:eastAsiaTheme="minorEastAsia"/>
        </w:rPr>
        <w:t xml:space="preserve"> dibagian kedua segmen </w:t>
      </w:r>
      <w:r w:rsidR="00490943">
        <w:rPr>
          <w:rFonts w:eastAsiaTheme="minorEastAsia"/>
        </w:rPr>
        <w:t>ini ion natrium ditukar dengan ion kalium atau N</w:t>
      </w:r>
      <w:r w:rsidR="00490943" w:rsidRPr="001D56FC">
        <w:rPr>
          <w:rFonts w:eastAsiaTheme="minorEastAsia"/>
        </w:rPr>
        <w:t>H</w:t>
      </w:r>
      <w:r w:rsidR="00490943" w:rsidRPr="001D56FC">
        <w:rPr>
          <w:rFonts w:eastAsiaTheme="minorEastAsia"/>
          <w:vertAlign w:val="subscript"/>
        </w:rPr>
        <w:t>4</w:t>
      </w:r>
      <w:r w:rsidR="00490943">
        <w:rPr>
          <w:rFonts w:eastAsiaTheme="minorEastAsia"/>
        </w:rPr>
        <w:t xml:space="preserve">, proses ini dikendalikan </w:t>
      </w:r>
      <w:r w:rsidR="00263FA6">
        <w:rPr>
          <w:rFonts w:eastAsiaTheme="minorEastAsia"/>
        </w:rPr>
        <w:t>oleh hormon</w:t>
      </w:r>
      <w:r w:rsidR="00700D03">
        <w:rPr>
          <w:rFonts w:eastAsiaTheme="minorEastAsia"/>
        </w:rPr>
        <w:t xml:space="preserve"> aldosterone antagonis aldosterone dan zat-zat penghemat kalium</w:t>
      </w:r>
      <w:r w:rsidR="007F2D5F">
        <w:rPr>
          <w:rFonts w:eastAsiaTheme="minorEastAsia"/>
        </w:rPr>
        <w:t xml:space="preserve"> (</w:t>
      </w:r>
      <w:r w:rsidR="007F2D5F" w:rsidRPr="005601AA">
        <w:rPr>
          <w:rFonts w:eastAsiaTheme="minorEastAsia"/>
          <w:i/>
        </w:rPr>
        <w:t>amilori</w:t>
      </w:r>
      <w:r w:rsidR="00A80B5A" w:rsidRPr="005601AA">
        <w:rPr>
          <w:rFonts w:eastAsiaTheme="minorEastAsia"/>
          <w:i/>
        </w:rPr>
        <w:t>da, triamterene</w:t>
      </w:r>
      <w:r w:rsidR="00A80B5A">
        <w:rPr>
          <w:rFonts w:eastAsiaTheme="minorEastAsia"/>
        </w:rPr>
        <w:t xml:space="preserve">) </w:t>
      </w:r>
      <w:r w:rsidR="007833A8">
        <w:rPr>
          <w:rFonts w:eastAsiaTheme="minorEastAsia"/>
        </w:rPr>
        <w:t>bekerja disini dan mengaki</w:t>
      </w:r>
      <w:r w:rsidR="001F539A">
        <w:rPr>
          <w:rFonts w:eastAsiaTheme="minorEastAsia"/>
        </w:rPr>
        <w:t>batkan eksresi natrium (kurang dari 5</w:t>
      </w:r>
      <m:oMath>
        <m:r>
          <w:rPr>
            <w:rFonts w:ascii="Cambria Math" w:eastAsiaTheme="minorEastAsia" w:hAnsi="Cambria Math"/>
          </w:rPr>
          <m:t>%</m:t>
        </m:r>
      </m:oMath>
      <w:r w:rsidR="00075512">
        <w:rPr>
          <w:rFonts w:eastAsiaTheme="minorEastAsia"/>
        </w:rPr>
        <w:t>) dan retensi kalium</w:t>
      </w:r>
      <w:r w:rsidR="00325561">
        <w:rPr>
          <w:rFonts w:eastAsiaTheme="minorEastAsia"/>
        </w:rPr>
        <w:t>.</w:t>
      </w:r>
    </w:p>
    <w:p w14:paraId="2E13BA08" w14:textId="77777777" w:rsidR="00075512" w:rsidRPr="004D71B6" w:rsidRDefault="00470165" w:rsidP="009C5C45">
      <w:pPr>
        <w:pStyle w:val="ListParagraph"/>
        <w:numPr>
          <w:ilvl w:val="0"/>
          <w:numId w:val="2"/>
        </w:numPr>
        <w:rPr>
          <w:rFonts w:eastAsiaTheme="minorEastAsia"/>
        </w:rPr>
      </w:pPr>
      <w:r w:rsidRPr="004D71B6">
        <w:rPr>
          <w:rFonts w:eastAsiaTheme="minorEastAsia"/>
        </w:rPr>
        <w:t>Saluran Pengumpul</w:t>
      </w:r>
    </w:p>
    <w:p w14:paraId="45D49441" w14:textId="77777777" w:rsidR="00C329D2" w:rsidRDefault="00661BFC" w:rsidP="006D2AE5">
      <w:pPr>
        <w:ind w:left="709"/>
        <w:rPr>
          <w:rFonts w:eastAsiaTheme="minorEastAsia"/>
        </w:rPr>
      </w:pPr>
      <w:r>
        <w:rPr>
          <w:rFonts w:eastAsiaTheme="minorEastAsia"/>
        </w:rPr>
        <w:t>Hormon antidiuretik (</w:t>
      </w:r>
      <w:r w:rsidRPr="000D77B8">
        <w:rPr>
          <w:rFonts w:eastAsiaTheme="minorEastAsia"/>
          <w:i/>
        </w:rPr>
        <w:t>vasopresin</w:t>
      </w:r>
      <w:r>
        <w:rPr>
          <w:rFonts w:eastAsiaTheme="minorEastAsia"/>
        </w:rPr>
        <w:t xml:space="preserve">) dari hipofisis </w:t>
      </w:r>
      <w:r w:rsidR="00C329D2">
        <w:rPr>
          <w:rFonts w:eastAsiaTheme="minorEastAsia"/>
        </w:rPr>
        <w:t>bekerja disini dengan jalan mempengaruhi permeabilitas ba</w:t>
      </w:r>
      <w:r w:rsidR="00325561">
        <w:rPr>
          <w:rFonts w:eastAsiaTheme="minorEastAsia"/>
        </w:rPr>
        <w:t xml:space="preserve">gi air dari sel-sel saluran ini </w:t>
      </w:r>
      <w:r w:rsidR="00C34424">
        <w:rPr>
          <w:rFonts w:eastAsiaTheme="minorEastAsia"/>
        </w:rPr>
        <w:fldChar w:fldCharType="begin" w:fldLock="1"/>
      </w:r>
      <w:r w:rsidR="004371CF">
        <w:rPr>
          <w:rFonts w:eastAsiaTheme="minorEastAsia"/>
        </w:rPr>
        <w:instrText>ADDIN CSL_CITATION {"citationItems":[{"id":"ITEM-1","itemData":{"ISBN":"1303100177","abstract":"Pelabuhan Belawan merupakan salah satu bentuk jasa transportasi laut yang sangat berarti bagi perkembangan dan peningkatan sumber daya alam dan taraf hidup penduduk di daerah Sumatera Utara Khususnya Kota Medan. Bertitik tolak dari kondisi dermaga angkutan penumpang di pelabuhan Belawan yang tidak cukup dalam menampung barang dan penumpang yang semakin meningkat dan kunjuangan kapal yang sepi, membuat keadaan dermaga menjadi tidak teratur dan tidak nyaman. Dengan demikian dermaga angkutan penumpang di pelabuhan belawn sudah harus mengalami penataan dan pelayanan yang baik. Penelitian ini dilakukan dengan mengumpulkan dan mengevaluasi data sekunder yaitu data operasi pelabuhan selama 2 tahun terakhir (tahun 2017 sampai dengan tahun 2018). Analisis pelayanan fasilitas Dermaga Penumpang Dipelabuhan Belawan dilakukan berdasarkan ramalan arus naik turun penumpang dan arus kunjungan kapal dengan menggunakan metode regresi linier sederhana. Hasil ramalan pada tahun 2019 dan 2023 untuk jumlah penumpang yang naik adalah 83287 orang dan 87303 orang, dan penumpang turun adalah 61908 orang dan 51896 orang dengan sistem pelayanan arus lebih baik, untuk jumlah kunjungan kapal 1400 call dan 1437 call dengan sistem pelayanan harus lebih baik,","author":[{"dropping-particle":"","family":"Marlina","given":"Mery Hsb","non-dropping-particle":"","parse-names":false,"suffix":""}],"container-title":"Perbedaan Karakteristik Pasien CHF (Chronic Heart Failure) pada Usia Dewasa dan Usia Lanjut serta Hubungannya dengan Kematian selama Perawatan","id":"ITEM-1","issued":{"date-parts":[["2020"]]},"page":"1-10","title":"Perbandingan Efek Diuretik Ekstrak Etanol Daun Pepaya (Carica Papaya L.) dengan Furosemide pada Tikus Putih Jantan Galur Wistar","type":"article-journal","volume":"Volume 5,"},"uris":["http://www.mendeley.com/documents/?uuid=af438e46-cc07-456f-ae5a-f7e43563ebff"]}],"mendeley":{"formattedCitation":"(Marlina, 2020)","plainTextFormattedCitation":"(Marlina, 2020)","previouslyFormattedCitation":"(Marlina, 2020)"},"properties":{"noteIndex":0},"schema":"https://github.com/citation-style-language/schema/raw/master/csl-citation.json"}</w:instrText>
      </w:r>
      <w:r w:rsidR="00C34424">
        <w:rPr>
          <w:rFonts w:eastAsiaTheme="minorEastAsia"/>
        </w:rPr>
        <w:fldChar w:fldCharType="separate"/>
      </w:r>
      <w:r w:rsidR="007C4F58" w:rsidRPr="007C4F58">
        <w:rPr>
          <w:rFonts w:eastAsiaTheme="minorEastAsia"/>
          <w:noProof/>
        </w:rPr>
        <w:t>(Marlina, 2020)</w:t>
      </w:r>
      <w:r w:rsidR="00C34424">
        <w:rPr>
          <w:rFonts w:eastAsiaTheme="minorEastAsia"/>
        </w:rPr>
        <w:fldChar w:fldCharType="end"/>
      </w:r>
      <w:r w:rsidR="00FE5049">
        <w:rPr>
          <w:rFonts w:eastAsiaTheme="minorEastAsia"/>
        </w:rPr>
        <w:t>.</w:t>
      </w:r>
    </w:p>
    <w:p w14:paraId="0748692B" w14:textId="77777777" w:rsidR="00480956" w:rsidRDefault="00480956" w:rsidP="00FE5049">
      <w:pPr>
        <w:pStyle w:val="Heading3"/>
        <w:spacing w:before="120"/>
      </w:pPr>
      <w:bookmarkStart w:id="103" w:name="_Toc129210659"/>
      <w:bookmarkStart w:id="104" w:name="_Toc129212343"/>
      <w:bookmarkStart w:id="105" w:name="_Toc129333049"/>
      <w:bookmarkStart w:id="106" w:name="_Toc131678242"/>
      <w:bookmarkStart w:id="107" w:name="_Toc142333478"/>
      <w:r w:rsidRPr="0038556B">
        <w:t xml:space="preserve">2.2.4 </w:t>
      </w:r>
      <w:r>
        <w:t xml:space="preserve">Proses </w:t>
      </w:r>
      <w:r w:rsidRPr="0038556B">
        <w:t>Pembentukan Urin</w:t>
      </w:r>
      <w:bookmarkEnd w:id="103"/>
      <w:bookmarkEnd w:id="104"/>
      <w:bookmarkEnd w:id="105"/>
      <w:bookmarkEnd w:id="106"/>
      <w:bookmarkEnd w:id="107"/>
    </w:p>
    <w:p w14:paraId="7FF74B24" w14:textId="77777777" w:rsidR="00AF3383" w:rsidRDefault="00FE001F" w:rsidP="004A49EB">
      <w:pPr>
        <w:ind w:firstLine="709"/>
      </w:pPr>
      <w:proofErr w:type="gramStart"/>
      <w:r>
        <w:t>Urin adalah hasil dari</w:t>
      </w:r>
      <w:r w:rsidR="00AF3383" w:rsidRPr="00AF3383">
        <w:t xml:space="preserve"> limbah metabolisme yang dikeluarkan melalui ginjal dan kemudian dikeluarkan dari tubuh melalui sistem kemih (urin).</w:t>
      </w:r>
      <w:proofErr w:type="gramEnd"/>
      <w:r w:rsidR="00AF3383" w:rsidRPr="00AF3383">
        <w:t xml:space="preserve"> </w:t>
      </w:r>
      <w:proofErr w:type="gramStart"/>
      <w:r w:rsidR="00AF3383" w:rsidRPr="00AF3383">
        <w:t>Urin mengandung zat yang tidak lagi dibutuhkan oleh tubuh dan harus dikeluarkan, karena dapat meracuni tubuh.</w:t>
      </w:r>
      <w:proofErr w:type="gramEnd"/>
      <w:r w:rsidR="00AF3383" w:rsidRPr="00AF3383">
        <w:t xml:space="preserve"> Pembentuka</w:t>
      </w:r>
      <w:r w:rsidR="006A5F9F">
        <w:t xml:space="preserve">n urin terdiri dari tiga tahap: </w:t>
      </w:r>
      <w:r w:rsidR="00AF3383" w:rsidRPr="00AF3383">
        <w:t>filtrasi (penyaringan), reabsorpsi (penyerapan kembali), augmentasi (pengumpulan) atau sekresi.  </w:t>
      </w:r>
    </w:p>
    <w:p w14:paraId="4D0AB0F1" w14:textId="77777777" w:rsidR="00D13AA3" w:rsidRDefault="00EA5F7E" w:rsidP="009C5C45">
      <w:pPr>
        <w:pStyle w:val="ListParagraph"/>
        <w:numPr>
          <w:ilvl w:val="0"/>
          <w:numId w:val="9"/>
        </w:numPr>
        <w:rPr>
          <w:rFonts w:eastAsiaTheme="minorEastAsia"/>
        </w:rPr>
      </w:pPr>
      <w:r>
        <w:rPr>
          <w:rFonts w:eastAsiaTheme="minorEastAsia"/>
        </w:rPr>
        <w:t>Filtrasi (P</w:t>
      </w:r>
      <w:r w:rsidR="003A5938">
        <w:rPr>
          <w:rFonts w:eastAsiaTheme="minorEastAsia"/>
        </w:rPr>
        <w:t>enyaringan)</w:t>
      </w:r>
    </w:p>
    <w:p w14:paraId="2E32F9F9" w14:textId="77777777" w:rsidR="00C71102" w:rsidRPr="00E907C3" w:rsidRDefault="00E907C3" w:rsidP="00E907C3">
      <w:pPr>
        <w:ind w:left="709"/>
      </w:pPr>
      <w:proofErr w:type="gramStart"/>
      <w:r w:rsidRPr="00E907C3">
        <w:t>Di ginjal ada sekitar satu juta nefron, di mana urin terbentuk.</w:t>
      </w:r>
      <w:proofErr w:type="gramEnd"/>
      <w:r w:rsidRPr="00E907C3">
        <w:t xml:space="preserve"> Pada waktu tertentu, sekitar 20% dari darah melewati ginjal dan disaring sehingga tubuh dapat membuang limbah dan menjaga keseimbangan cairan, pH dan </w:t>
      </w:r>
      <w:proofErr w:type="gramStart"/>
      <w:r w:rsidRPr="00E907C3">
        <w:t>kadar</w:t>
      </w:r>
      <w:proofErr w:type="gramEnd"/>
      <w:r w:rsidRPr="00E907C3">
        <w:t xml:space="preserve"> darah dalam darah. Bagian pertama dari proses produksi urin adalah filtrasi. </w:t>
      </w:r>
      <w:proofErr w:type="gramStart"/>
      <w:r w:rsidRPr="00E907C3">
        <w:t>Ini termasuk penyaringan darah dengan produk limbah metabolisme yang dapat menjadi racun bagi tubuh.</w:t>
      </w:r>
      <w:proofErr w:type="gramEnd"/>
      <w:r w:rsidRPr="00E907C3">
        <w:t xml:space="preserve">  </w:t>
      </w:r>
      <w:proofErr w:type="gramStart"/>
      <w:r w:rsidR="00C71102" w:rsidRPr="00C71102">
        <w:t>Filtrasi dilakukan ditubuh m</w:t>
      </w:r>
      <w:r w:rsidR="00C65F79">
        <w:t>alpagi, yang terdiri dari glomerulus dan kapsul Bowman.</w:t>
      </w:r>
      <w:proofErr w:type="gramEnd"/>
      <w:r w:rsidR="00C65F79">
        <w:t xml:space="preserve"> </w:t>
      </w:r>
      <w:proofErr w:type="gramStart"/>
      <w:r w:rsidR="00C65F79">
        <w:t xml:space="preserve">Glomerulus </w:t>
      </w:r>
      <w:r w:rsidR="00C71102" w:rsidRPr="00C71102">
        <w:t xml:space="preserve"> menyaring</w:t>
      </w:r>
      <w:proofErr w:type="gramEnd"/>
      <w:r w:rsidR="00C71102" w:rsidRPr="00C71102">
        <w:t xml:space="preserve"> air, garam, glukosa, asam amino, urea dan produk limbah lainnya melalui kapsul Bowman. </w:t>
      </w:r>
      <w:proofErr w:type="gramStart"/>
      <w:r w:rsidR="00C71102" w:rsidRPr="00C71102">
        <w:t xml:space="preserve">Hasil dari filtrasi ini adalah produksi </w:t>
      </w:r>
      <w:r w:rsidR="00C71102" w:rsidRPr="00C45482">
        <w:rPr>
          <w:i/>
        </w:rPr>
        <w:t>urin</w:t>
      </w:r>
      <w:r w:rsidR="00C45482">
        <w:rPr>
          <w:i/>
        </w:rPr>
        <w:t>e</w:t>
      </w:r>
      <w:r w:rsidR="00C71102" w:rsidRPr="00C45482">
        <w:rPr>
          <w:i/>
        </w:rPr>
        <w:t xml:space="preserve"> primer</w:t>
      </w:r>
      <w:r w:rsidR="00C71102" w:rsidRPr="00C71102">
        <w:t xml:space="preserve"> yang mengandung urea.</w:t>
      </w:r>
      <w:proofErr w:type="gramEnd"/>
      <w:r w:rsidR="00C71102" w:rsidRPr="00C71102">
        <w:t xml:space="preserve"> </w:t>
      </w:r>
      <w:proofErr w:type="gramStart"/>
      <w:r w:rsidR="00C71102" w:rsidRPr="00C71102">
        <w:t>Urea terbentuk dari amonia, dikumpulkan oleh pemrosesan asam amino oleh ha</w:t>
      </w:r>
      <w:r>
        <w:t>ti dan disaring oleh glomerulus</w:t>
      </w:r>
      <w:r w:rsidR="00C65F79">
        <w:t>.</w:t>
      </w:r>
      <w:proofErr w:type="gramEnd"/>
    </w:p>
    <w:p w14:paraId="74AC98ED" w14:textId="77777777" w:rsidR="008D0DF9" w:rsidRPr="008D0DF9" w:rsidRDefault="008D0DF9" w:rsidP="009C5C45">
      <w:pPr>
        <w:pStyle w:val="ListParagraph"/>
        <w:numPr>
          <w:ilvl w:val="0"/>
          <w:numId w:val="9"/>
        </w:numPr>
      </w:pPr>
      <w:r w:rsidRPr="008D0DF9">
        <w:t>Reabsorbsi</w:t>
      </w:r>
    </w:p>
    <w:p w14:paraId="1C73A347" w14:textId="77777777" w:rsidR="008D0DF9" w:rsidRDefault="008D0DF9" w:rsidP="004A49EB">
      <w:pPr>
        <w:pStyle w:val="ListParagraph"/>
        <w:ind w:left="709"/>
      </w:pPr>
      <w:proofErr w:type="gramStart"/>
      <w:r>
        <w:t>Reabsorpsi terjadi ditubulus proksimal nefron, lengkung Henle (</w:t>
      </w:r>
      <w:r w:rsidRPr="00F9553E">
        <w:rPr>
          <w:i/>
        </w:rPr>
        <w:t>loop of Henle</w:t>
      </w:r>
      <w:r>
        <w:t>), tubulus distal dan tubulus proksimal.</w:t>
      </w:r>
      <w:proofErr w:type="gramEnd"/>
      <w:r>
        <w:t xml:space="preserve"> </w:t>
      </w:r>
      <w:proofErr w:type="gramStart"/>
      <w:r>
        <w:t>Air, glukosa, asam amino, natrium</w:t>
      </w:r>
      <w:r w:rsidR="005B17A8" w:rsidRPr="005B17A8">
        <w:rPr>
          <w:color w:val="FF0000"/>
        </w:rPr>
        <w:t xml:space="preserve"> </w:t>
      </w:r>
      <w:r w:rsidR="005B17A8" w:rsidRPr="00062A9E">
        <w:t>dan</w:t>
      </w:r>
      <w:r>
        <w:t xml:space="preserve"> nutrisi lainnya diserap kembali kealiran darah di kapiler yang mengelilingi tubulus.</w:t>
      </w:r>
      <w:proofErr w:type="gramEnd"/>
      <w:r>
        <w:t xml:space="preserve"> Air bergerak melalui proses osmosis, yaitu pergerakan air dari area konsentrasi tinggi ke</w:t>
      </w:r>
      <w:r w:rsidR="006D3211">
        <w:t xml:space="preserve"> </w:t>
      </w:r>
      <w:r>
        <w:t xml:space="preserve">konsentrasi yang lebih </w:t>
      </w:r>
      <w:r>
        <w:lastRenderedPageBreak/>
        <w:t xml:space="preserve">rendah. Hasil pada proses pembentukan </w:t>
      </w:r>
      <w:r w:rsidR="00062A9E" w:rsidRPr="00186E35">
        <w:t>urin</w:t>
      </w:r>
      <w:r w:rsidRPr="00186E35">
        <w:t xml:space="preserve"> ini adalah </w:t>
      </w:r>
      <w:r w:rsidR="005F433B" w:rsidRPr="00186E35">
        <w:t>urin</w:t>
      </w:r>
      <w:r w:rsidRPr="00186E35">
        <w:t xml:space="preserve"> sekunder</w:t>
      </w:r>
      <w:r>
        <w:t xml:space="preserve">. </w:t>
      </w:r>
      <w:proofErr w:type="gramStart"/>
      <w:r>
        <w:t>Biasanya semua glukosa diserap kembali.</w:t>
      </w:r>
      <w:proofErr w:type="gramEnd"/>
      <w:r>
        <w:t xml:space="preserve"> </w:t>
      </w:r>
      <w:proofErr w:type="gramStart"/>
      <w:r>
        <w:t>Namun, pada orang dengan diabetes, kelebihan glukosa tetap bertahan dalam filtrat.</w:t>
      </w:r>
      <w:proofErr w:type="gramEnd"/>
      <w:r>
        <w:t xml:space="preserve"> </w:t>
      </w:r>
      <w:proofErr w:type="gramStart"/>
      <w:r>
        <w:t xml:space="preserve">Natrium dan ion-ion lain diserap kembali secara tidak lengkap, dengan proporsi yang lebih besar tersisa dalam </w:t>
      </w:r>
      <w:r w:rsidRPr="00800B79">
        <w:rPr>
          <w:i/>
        </w:rPr>
        <w:t>filtrate</w:t>
      </w:r>
      <w:r>
        <w:t xml:space="preserve"> ketika lebih banyak dikonsumsi dalam makanan, menghasilkan konsentrasi darah yang lebih tinggi.</w:t>
      </w:r>
      <w:proofErr w:type="gramEnd"/>
      <w:r>
        <w:t xml:space="preserve"> Hormon mengatur proses </w:t>
      </w:r>
      <w:r w:rsidRPr="00800B79">
        <w:rPr>
          <w:i/>
        </w:rPr>
        <w:t>transport</w:t>
      </w:r>
      <w:r>
        <w:t xml:space="preserve"> aktif di mana ion seperti natrium dan fosfor diserap kembali.</w:t>
      </w:r>
    </w:p>
    <w:p w14:paraId="1B4B92EB" w14:textId="77777777" w:rsidR="008D0DF9" w:rsidRPr="00BC3D3A" w:rsidRDefault="008D0DF9" w:rsidP="009C5C45">
      <w:pPr>
        <w:pStyle w:val="ListParagraph"/>
        <w:numPr>
          <w:ilvl w:val="0"/>
          <w:numId w:val="9"/>
        </w:numPr>
      </w:pPr>
      <w:r w:rsidRPr="00BC3D3A">
        <w:t>Sekresi atau Augmentasi</w:t>
      </w:r>
    </w:p>
    <w:p w14:paraId="3D4FF6B8" w14:textId="77777777" w:rsidR="00C24DB7" w:rsidRDefault="008D0DF9" w:rsidP="00D7260D">
      <w:pPr>
        <w:ind w:left="709"/>
      </w:pPr>
      <w:proofErr w:type="gramStart"/>
      <w:r>
        <w:t>Sekresi adalah tahap terakhir dalam pembentukan urin, yaitu ketika urin akhirnya dibuang.</w:t>
      </w:r>
      <w:proofErr w:type="gramEnd"/>
      <w:r>
        <w:t xml:space="preserve"> </w:t>
      </w:r>
      <w:proofErr w:type="gramStart"/>
      <w:r>
        <w:t>Beberapa zat mengalir langsung dari darah di sekitar tubulus distal (</w:t>
      </w:r>
      <w:r w:rsidRPr="00BC3D3A">
        <w:rPr>
          <w:i/>
        </w:rPr>
        <w:t>distal convoluted tubule</w:t>
      </w:r>
      <w:r>
        <w:t>) dan tubulus pengumpul (</w:t>
      </w:r>
      <w:r w:rsidRPr="00BC3D3A">
        <w:rPr>
          <w:i/>
        </w:rPr>
        <w:t>collecting tubule</w:t>
      </w:r>
      <w:r>
        <w:t>) k</w:t>
      </w:r>
      <w:r w:rsidR="005061C5">
        <w:t>etubulus tersebut.</w:t>
      </w:r>
      <w:proofErr w:type="gramEnd"/>
      <w:r w:rsidR="005061C5">
        <w:t xml:space="preserve"> Sekresi atau pembuangan ion hi</w:t>
      </w:r>
      <w:r>
        <w:t>drogen melalui proses ini adalah bagian dari mekanisme tubuh untuk menjaga pH yang tepat</w:t>
      </w:r>
      <w:r w:rsidRPr="005B17A8">
        <w:rPr>
          <w:color w:val="FF0000"/>
        </w:rPr>
        <w:t xml:space="preserve"> </w:t>
      </w:r>
      <w:r w:rsidRPr="00186E35">
        <w:t>atau</w:t>
      </w:r>
      <w:r>
        <w:t xml:space="preserve"> keseimbangan asam dan basa tubuh. </w:t>
      </w:r>
      <w:proofErr w:type="gramStart"/>
      <w:r>
        <w:t>Ion kalium, ion kalsium</w:t>
      </w:r>
      <w:r w:rsidR="005B17A8" w:rsidRPr="005B17A8">
        <w:rPr>
          <w:color w:val="FF0000"/>
        </w:rPr>
        <w:t xml:space="preserve"> </w:t>
      </w:r>
      <w:r w:rsidR="005B17A8" w:rsidRPr="00186E35">
        <w:t>dan</w:t>
      </w:r>
      <w:r>
        <w:t xml:space="preserve"> amonia juga dibuang pada tahap ini, s</w:t>
      </w:r>
      <w:r w:rsidR="005061C5">
        <w:t>eperti beberapa obat.</w:t>
      </w:r>
      <w:proofErr w:type="gramEnd"/>
      <w:r w:rsidR="005061C5">
        <w:t xml:space="preserve"> </w:t>
      </w:r>
      <w:proofErr w:type="gramStart"/>
      <w:r w:rsidR="005061C5">
        <w:t>Agar</w:t>
      </w:r>
      <w:r>
        <w:t xml:space="preserve"> komposisi kimia darah tetap seimbang dan normal.</w:t>
      </w:r>
      <w:proofErr w:type="gramEnd"/>
      <w:r>
        <w:t xml:space="preserve"> </w:t>
      </w:r>
      <w:proofErr w:type="gramStart"/>
      <w:r>
        <w:t>Prosesnya terjadi dengan meningkatkan pembuangan zat seperti kalium dan kalsium ketika konsentrasi tinggi dan dengan meningkatkan reabsorpsi dan mengurangi sekresi ketika tingkatnya rendah.</w:t>
      </w:r>
      <w:proofErr w:type="gramEnd"/>
      <w:r w:rsidR="006D10CB">
        <w:t xml:space="preserve"> </w:t>
      </w:r>
      <w:r w:rsidR="00186E35" w:rsidRPr="00186E35">
        <w:t>Urin</w:t>
      </w:r>
      <w:r>
        <w:t xml:space="preserve"> yang dibuat oleh proses ini kemudian mengalir kebagian tengah ginjal yang disebut pelvis ginjal, kemudian terus mengalir ke ureter dan kemudian tersimpan di kandung kemih. Dari kandung kemih, urin selanjutnya mengalir ke uretra dan akan dibuang keluar saat buan</w:t>
      </w:r>
      <w:r w:rsidR="006D10CB">
        <w:t xml:space="preserve">g air kecil </w:t>
      </w:r>
      <w:r w:rsidR="00FF63F0">
        <w:fldChar w:fldCharType="begin" w:fldLock="1"/>
      </w:r>
      <w:r w:rsidR="004371CF">
        <w:instrText>ADDIN CSL_CITATION {"citationItems":[{"id":"ITEM-1","itemData":{"ISBN":"1303100177","abstract":"Pelabuhan Belawan merupakan salah satu bentuk jasa transportasi laut yang sangat berarti bagi perkembangan dan peningkatan sumber daya alam dan taraf hidup penduduk di daerah Sumatera Utara Khususnya Kota Medan. Bertitik tolak dari kondisi dermaga angkutan penumpang di pelabuhan Belawan yang tidak cukup dalam menampung barang dan penumpang yang semakin meningkat dan kunjuangan kapal yang sepi, membuat keadaan dermaga menjadi tidak teratur dan tidak nyaman. Dengan demikian dermaga angkutan penumpang di pelabuhan belawn sudah harus mengalami penataan dan pelayanan yang baik. Penelitian ini dilakukan dengan mengumpulkan dan mengevaluasi data sekunder yaitu data operasi pelabuhan selama 2 tahun terakhir (tahun 2017 sampai dengan tahun 2018). Analisis pelayanan fasilitas Dermaga Penumpang Dipelabuhan Belawan dilakukan berdasarkan ramalan arus naik turun penumpang dan arus kunjungan kapal dengan menggunakan metode regresi linier sederhana. Hasil ramalan pada tahun 2019 dan 2023 untuk jumlah penumpang yang naik adalah 83287 orang dan 87303 orang, dan penumpang turun adalah 61908 orang dan 51896 orang dengan sistem pelayanan arus lebih baik, untuk jumlah kunjungan kapal 1400 call dan 1437 call dengan sistem pelayanan harus lebih baik,","author":[{"dropping-particle":"","family":"Marlina","given":"Mery Hsb","non-dropping-particle":"","parse-names":false,"suffix":""}],"container-title":"Perbedaan Karakteristik Pasien CHF (Chronic Heart Failure) pada Usia Dewasa dan Usia Lanjut serta Hubungannya dengan Kematian selama Perawatan","id":"ITEM-1","issued":{"date-parts":[["2020"]]},"page":"1-10","title":"Perbandingan Efek Diuretik Ekstrak Etanol Daun Pepaya (Carica Papaya L.) dengan Furosemide pada Tikus Putih Jantan Galur Wistar","type":"article-journal","volume":"Volume 5,"},"uris":["http://www.mendeley.com/documents/?uuid=af438e46-cc07-456f-ae5a-f7e43563ebff"]}],"mendeley":{"formattedCitation":"(Marlina, 2020)","plainTextFormattedCitation":"(Marlina, 2020)","previouslyFormattedCitation":"(Marlina, 2020)"},"properties":{"noteIndex":0},"schema":"https://github.com/citation-style-language/schema/raw/master/csl-citation.json"}</w:instrText>
      </w:r>
      <w:r w:rsidR="00FF63F0">
        <w:fldChar w:fldCharType="separate"/>
      </w:r>
      <w:r w:rsidR="007C4F58" w:rsidRPr="007C4F58">
        <w:rPr>
          <w:noProof/>
        </w:rPr>
        <w:t>(Marlina, 2020)</w:t>
      </w:r>
      <w:r w:rsidR="00FF63F0">
        <w:fldChar w:fldCharType="end"/>
      </w:r>
    </w:p>
    <w:p w14:paraId="3FB8D745" w14:textId="77777777" w:rsidR="003A3BC3" w:rsidRPr="00812AE6" w:rsidRDefault="003A3BC3" w:rsidP="00812AE6">
      <w:pPr>
        <w:pStyle w:val="Heading3"/>
      </w:pPr>
      <w:bookmarkStart w:id="108" w:name="_Toc129210660"/>
      <w:bookmarkStart w:id="109" w:name="_Toc129212344"/>
      <w:bookmarkStart w:id="110" w:name="_Toc129333050"/>
      <w:bookmarkStart w:id="111" w:name="_Toc142333479"/>
      <w:r w:rsidRPr="00812AE6">
        <w:t>2.2.5 Efek Samping Diuretik</w:t>
      </w:r>
      <w:bookmarkEnd w:id="108"/>
      <w:bookmarkEnd w:id="109"/>
      <w:bookmarkEnd w:id="110"/>
      <w:r w:rsidRPr="00812AE6">
        <w:t>a</w:t>
      </w:r>
      <w:bookmarkEnd w:id="111"/>
    </w:p>
    <w:p w14:paraId="31275785" w14:textId="77777777" w:rsidR="00C721BC" w:rsidRPr="003A3BC3" w:rsidRDefault="00C721BC" w:rsidP="002771DA">
      <w:pPr>
        <w:ind w:firstLine="709"/>
      </w:pPr>
      <w:r w:rsidRPr="00C721BC">
        <w:t>Efek samping utama yang dapat menyebabkan diuretik adalah:</w:t>
      </w:r>
    </w:p>
    <w:p w14:paraId="4D5560E8" w14:textId="77777777" w:rsidR="003A3BC3" w:rsidRDefault="003A3BC3" w:rsidP="002771DA">
      <w:pPr>
        <w:numPr>
          <w:ilvl w:val="0"/>
          <w:numId w:val="3"/>
        </w:numPr>
        <w:spacing w:before="120"/>
        <w:contextualSpacing/>
      </w:pPr>
      <w:r w:rsidRPr="003A3BC3">
        <w:t>Hipokalemia, yaitu kekurangan kalium darah.</w:t>
      </w:r>
    </w:p>
    <w:p w14:paraId="5F738B15" w14:textId="77777777" w:rsidR="00EC03E6" w:rsidRDefault="002B3FD7" w:rsidP="002771DA">
      <w:pPr>
        <w:spacing w:before="120"/>
        <w:ind w:left="720"/>
        <w:contextualSpacing/>
      </w:pPr>
      <w:proofErr w:type="gramStart"/>
      <w:r w:rsidRPr="002B3FD7">
        <w:t>Gejala kekurangan kalium termasuk kelemahan otot, kram, sembelit, kehilangan nafsu makan, dan dalam beberapa kasus, aritmia, tetapi gejala ini kurang umum.</w:t>
      </w:r>
      <w:proofErr w:type="gramEnd"/>
    </w:p>
    <w:p w14:paraId="6EAB868F" w14:textId="77777777" w:rsidR="003A3BC3" w:rsidRPr="003A3BC3" w:rsidRDefault="003A3BC3" w:rsidP="00CC7103">
      <w:pPr>
        <w:numPr>
          <w:ilvl w:val="0"/>
          <w:numId w:val="3"/>
        </w:numPr>
        <w:spacing w:before="120"/>
        <w:contextualSpacing/>
      </w:pPr>
      <w:r w:rsidRPr="003A3BC3">
        <w:t>Hiperurikemia</w:t>
      </w:r>
      <w:r w:rsidR="00465499">
        <w:t>,</w:t>
      </w:r>
      <w:r w:rsidRPr="003A3BC3">
        <w:t xml:space="preserve"> </w:t>
      </w:r>
      <w:r w:rsidR="00465499">
        <w:t>s</w:t>
      </w:r>
      <w:r w:rsidR="00C2741A">
        <w:t>emua diuretik dapat menyebabkan</w:t>
      </w:r>
      <w:r w:rsidR="00465499">
        <w:t xml:space="preserve"> </w:t>
      </w:r>
      <w:r w:rsidR="00C2741A">
        <w:t>retensi asam urat kecuali amilorida. Ini mungkin</w:t>
      </w:r>
      <w:r w:rsidR="00465499">
        <w:t xml:space="preserve"> </w:t>
      </w:r>
      <w:r w:rsidR="00C2741A">
        <w:t>karena ad</w:t>
      </w:r>
      <w:r w:rsidR="00465499">
        <w:t xml:space="preserve">anya persaingan di antara </w:t>
      </w:r>
      <w:r w:rsidR="00C2741A">
        <w:t>diuretik</w:t>
      </w:r>
      <w:r w:rsidR="00465499">
        <w:t>um dengan asam urat</w:t>
      </w:r>
      <w:r w:rsidR="00766856">
        <w:t xml:space="preserve"> </w:t>
      </w:r>
      <w:r w:rsidR="00C2741A">
        <w:t>pada transportasi di tubulus.  </w:t>
      </w:r>
    </w:p>
    <w:p w14:paraId="4556054C" w14:textId="77777777" w:rsidR="003A3BC3" w:rsidRPr="003A3BC3" w:rsidRDefault="004B5221" w:rsidP="002771DA">
      <w:pPr>
        <w:numPr>
          <w:ilvl w:val="0"/>
          <w:numId w:val="3"/>
        </w:numPr>
        <w:spacing w:before="120"/>
        <w:contextualSpacing/>
      </w:pPr>
      <w:r>
        <w:t xml:space="preserve">Hiperglikemia, pada penderita diabetes </w:t>
      </w:r>
      <w:r w:rsidR="00766856" w:rsidRPr="00766856">
        <w:t>dapat terjadi karena penurunan metabolisme glukosa, terutama dalam dosis tinggi. </w:t>
      </w:r>
    </w:p>
    <w:p w14:paraId="10161D70" w14:textId="77777777" w:rsidR="003A3BC3" w:rsidRPr="003A3BC3" w:rsidRDefault="001522C0" w:rsidP="002771DA">
      <w:pPr>
        <w:numPr>
          <w:ilvl w:val="0"/>
          <w:numId w:val="3"/>
        </w:numPr>
        <w:spacing w:before="120"/>
        <w:contextualSpacing/>
      </w:pPr>
      <w:r>
        <w:lastRenderedPageBreak/>
        <w:t>Hiperlipidemia, p</w:t>
      </w:r>
      <w:r w:rsidR="00C1029D" w:rsidRPr="00C1029D">
        <w:t xml:space="preserve">eningkatan </w:t>
      </w:r>
      <w:proofErr w:type="gramStart"/>
      <w:r w:rsidR="00C1029D" w:rsidRPr="00C1029D">
        <w:t>kadar</w:t>
      </w:r>
      <w:proofErr w:type="gramEnd"/>
      <w:r w:rsidR="00C1029D" w:rsidRPr="00C1029D">
        <w:t xml:space="preserve"> kolesterol total dapat menyebabkan hiperlipidemia ringan.  </w:t>
      </w:r>
    </w:p>
    <w:p w14:paraId="3B740996" w14:textId="77777777" w:rsidR="0075371F" w:rsidRDefault="003A3BC3" w:rsidP="002771DA">
      <w:pPr>
        <w:numPr>
          <w:ilvl w:val="0"/>
          <w:numId w:val="3"/>
        </w:numPr>
        <w:spacing w:before="120"/>
        <w:contextualSpacing/>
      </w:pPr>
      <w:r w:rsidRPr="003A3BC3">
        <w:t>Hiponatriemia</w:t>
      </w:r>
      <w:r w:rsidR="005A2D1C">
        <w:t>, d</w:t>
      </w:r>
      <w:r w:rsidR="001522C0" w:rsidRPr="001522C0">
        <w:t xml:space="preserve">alam kasus hiponatremia, </w:t>
      </w:r>
      <w:proofErr w:type="gramStart"/>
      <w:r w:rsidR="001522C0" w:rsidRPr="001522C0">
        <w:t>kadar</w:t>
      </w:r>
      <w:proofErr w:type="gramEnd"/>
      <w:r w:rsidR="001522C0" w:rsidRPr="001522C0">
        <w:t xml:space="preserve"> plasma dapat turun tajam karena efek diuretik yang terlalu cepat dan parah. Gejalanya meliputi kegelisahan, kejang otot, haus, lesu (kant</w:t>
      </w:r>
      <w:r w:rsidR="005A2D1C">
        <w:t>uk terus-menerus), kolaps.</w:t>
      </w:r>
    </w:p>
    <w:p w14:paraId="6DA0864C" w14:textId="77777777" w:rsidR="003A3BC3" w:rsidRPr="003A3BC3" w:rsidRDefault="0075371F" w:rsidP="002771DA">
      <w:pPr>
        <w:spacing w:before="120"/>
        <w:ind w:left="720"/>
        <w:contextualSpacing/>
      </w:pPr>
      <w:proofErr w:type="gramStart"/>
      <w:r w:rsidRPr="0075371F">
        <w:t>Lai</w:t>
      </w:r>
      <w:r>
        <w:t>nnya :</w:t>
      </w:r>
      <w:proofErr w:type="gramEnd"/>
      <w:r>
        <w:t xml:space="preserve"> Gangguan pencernaan (mabuk</w:t>
      </w:r>
      <w:r w:rsidRPr="0075371F">
        <w:t>, muntah, diare,) rasa lelah, sakit kepala, dan dalam beberapa kasus reaksi alergi pada kulit</w:t>
      </w:r>
      <w:r>
        <w:t>.</w:t>
      </w:r>
      <w:r w:rsidR="005A2D1C">
        <w:t xml:space="preserve"> </w:t>
      </w:r>
    </w:p>
    <w:p w14:paraId="424D0466" w14:textId="77777777" w:rsidR="000F734B" w:rsidRPr="008B623B" w:rsidRDefault="000F734B" w:rsidP="0068683B">
      <w:pPr>
        <w:pStyle w:val="Heading2"/>
        <w:spacing w:before="120" w:after="120"/>
      </w:pPr>
      <w:bookmarkStart w:id="112" w:name="_Toc129210662"/>
      <w:bookmarkStart w:id="113" w:name="_Toc129212346"/>
      <w:bookmarkStart w:id="114" w:name="_Toc129333051"/>
      <w:bookmarkStart w:id="115" w:name="_Toc131678243"/>
      <w:bookmarkStart w:id="116" w:name="_Toc142333480"/>
      <w:r w:rsidRPr="008B623B">
        <w:t xml:space="preserve">2.3 Uraian Bahan Obat </w:t>
      </w:r>
      <w:r w:rsidR="003D3D50" w:rsidRPr="008B623B">
        <w:t>y</w:t>
      </w:r>
      <w:r w:rsidRPr="008B623B">
        <w:t>ang Digunakan</w:t>
      </w:r>
      <w:bookmarkEnd w:id="112"/>
      <w:bookmarkEnd w:id="113"/>
      <w:bookmarkEnd w:id="114"/>
      <w:bookmarkEnd w:id="115"/>
      <w:bookmarkEnd w:id="116"/>
    </w:p>
    <w:p w14:paraId="1FAEA163" w14:textId="77777777" w:rsidR="000F734B" w:rsidRPr="008B623B" w:rsidRDefault="000F734B" w:rsidP="0068683B">
      <w:pPr>
        <w:pStyle w:val="Heading3"/>
        <w:spacing w:before="0"/>
      </w:pPr>
      <w:bookmarkStart w:id="117" w:name="_Toc129210663"/>
      <w:bookmarkStart w:id="118" w:name="_Toc129212347"/>
      <w:bookmarkStart w:id="119" w:name="_Toc129333052"/>
      <w:bookmarkStart w:id="120" w:name="_Toc131678244"/>
      <w:bookmarkStart w:id="121" w:name="_Toc142333481"/>
      <w:r w:rsidRPr="008B623B">
        <w:t>2.3.1 Furosemida</w:t>
      </w:r>
      <w:bookmarkEnd w:id="117"/>
      <w:bookmarkEnd w:id="118"/>
      <w:bookmarkEnd w:id="119"/>
      <w:bookmarkEnd w:id="120"/>
      <w:bookmarkEnd w:id="121"/>
    </w:p>
    <w:p w14:paraId="09720EC3" w14:textId="77777777" w:rsidR="00496F5F" w:rsidRDefault="001E5D20" w:rsidP="00D7260D">
      <w:pPr>
        <w:ind w:firstLine="567"/>
      </w:pPr>
      <w:r>
        <w:t xml:space="preserve">Furosemid merupakan obat golongan </w:t>
      </w:r>
      <w:r w:rsidRPr="001A40EF">
        <w:rPr>
          <w:i/>
        </w:rPr>
        <w:t>loop diuretic</w:t>
      </w:r>
      <w:r w:rsidR="0069346C">
        <w:t xml:space="preserve"> berkapasitas</w:t>
      </w:r>
      <w:r>
        <w:t xml:space="preserve"> tinggi yang banyak digunakan dalam aplikasi klinik. </w:t>
      </w:r>
      <w:proofErr w:type="gramStart"/>
      <w:r>
        <w:t>Senyawa ini adalah</w:t>
      </w:r>
      <w:r w:rsidR="00633026">
        <w:t xml:space="preserve"> turunan</w:t>
      </w:r>
      <w:r>
        <w:t xml:space="preserve"> </w:t>
      </w:r>
      <w:r w:rsidR="00633026" w:rsidRPr="00633026">
        <w:t>asam</w:t>
      </w:r>
      <w:r w:rsidRPr="00633026">
        <w:t xml:space="preserve"> tranilat</w:t>
      </w:r>
      <w:r w:rsidR="0069346C">
        <w:t xml:space="preserve"> yang umumnya dipakai</w:t>
      </w:r>
      <w:r>
        <w:t xml:space="preserve"> untuk terapi pada pasien dengan kondisi </w:t>
      </w:r>
      <w:r w:rsidRPr="00633026">
        <w:rPr>
          <w:i/>
        </w:rPr>
        <w:t>hipovolemik</w:t>
      </w:r>
      <w:r w:rsidR="001B7C8C">
        <w:t>.</w:t>
      </w:r>
      <w:proofErr w:type="gramEnd"/>
      <w:r w:rsidR="001B7C8C">
        <w:t xml:space="preserve"> Diantara indikasi pemakaian</w:t>
      </w:r>
      <w:r>
        <w:t xml:space="preserve"> furosemide adalah kondisi </w:t>
      </w:r>
      <w:proofErr w:type="gramStart"/>
      <w:r>
        <w:t>volume overload</w:t>
      </w:r>
      <w:proofErr w:type="gramEnd"/>
      <w:r>
        <w:t xml:space="preserve"> pada pasien penyakit ginjal kr</w:t>
      </w:r>
      <w:r w:rsidR="001B7C8C">
        <w:t xml:space="preserve">onik (PGK). </w:t>
      </w:r>
      <w:proofErr w:type="gramStart"/>
      <w:r w:rsidR="001B7C8C">
        <w:t>Kondisi ini umumnya</w:t>
      </w:r>
      <w:r>
        <w:t xml:space="preserve"> di tandai dengan adanya edema perifer, edema paru</w:t>
      </w:r>
      <w:r w:rsidR="005B17A8" w:rsidRPr="005B17A8">
        <w:rPr>
          <w:color w:val="FF0000"/>
        </w:rPr>
        <w:t xml:space="preserve"> </w:t>
      </w:r>
      <w:r w:rsidR="005B17A8" w:rsidRPr="001A40EF">
        <w:t>dan</w:t>
      </w:r>
      <w:r>
        <w:t xml:space="preserve"> timbulnya hipertensi.</w:t>
      </w:r>
      <w:proofErr w:type="gramEnd"/>
      <w:r>
        <w:t xml:space="preserve"> Ketiganya merupakan manifestasi akibat perubahan air dan garam yang terjadi pada pasien PGK terutama pada pasien stadium V atau</w:t>
      </w:r>
      <w:r w:rsidR="00E54D82">
        <w:t xml:space="preserve"> gagal ginjal stadium akhir </w:t>
      </w:r>
      <w:r w:rsidR="00E54D82">
        <w:fldChar w:fldCharType="begin" w:fldLock="1"/>
      </w:r>
      <w:r w:rsidR="004371CF">
        <w:instrText>ADDIN CSL_CITATION {"citationItems":[{"id":"ITEM-1","itemData":{"ISBN":"1303100177","abstract":"Pelabuhan Belawan merupakan salah satu bentuk jasa transportasi laut yang sangat berarti bagi perkembangan dan peningkatan sumber daya alam dan taraf hidup penduduk di daerah Sumatera Utara Khususnya Kota Medan. Bertitik tolak dari kondisi dermaga angkutan penumpang di pelabuhan Belawan yang tidak cukup dalam menampung barang dan penumpang yang semakin meningkat dan kunjuangan kapal yang sepi, membuat keadaan dermaga menjadi tidak teratur dan tidak nyaman. Dengan demikian dermaga angkutan penumpang di pelabuhan belawn sudah harus mengalami penataan dan pelayanan yang baik. Penelitian ini dilakukan dengan mengumpulkan dan mengevaluasi data sekunder yaitu data operasi pelabuhan selama 2 tahun terakhir (tahun 2017 sampai dengan tahun 2018). Analisis pelayanan fasilitas Dermaga Penumpang Dipelabuhan Belawan dilakukan berdasarkan ramalan arus naik turun penumpang dan arus kunjungan kapal dengan menggunakan metode regresi linier sederhana. Hasil ramalan pada tahun 2019 dan 2023 untuk jumlah penumpang yang naik adalah 83287 orang dan 87303 orang, dan penumpang turun adalah 61908 orang dan 51896 orang dengan sistem pelayanan arus lebih baik, untuk jumlah kunjungan kapal 1400 call dan 1437 call dengan sistem pelayanan harus lebih baik,","author":[{"dropping-particle":"","family":"Marlina","given":"Mery Hsb","non-dropping-particle":"","parse-names":false,"suffix":""}],"container-title":"Perbedaan Karakteristik Pasien CHF (Chronic Heart Failure) pada Usia Dewasa dan Usia Lanjut serta Hubungannya dengan Kematian selama Perawatan","id":"ITEM-1","issued":{"date-parts":[["2020"]]},"page":"1-10","title":"Perbandingan Efek Diuretik Ekstrak Etanol Daun Pepaya (Carica Papaya L.) dengan Furosemide pada Tikus Putih Jantan Galur Wistar","type":"article-journal","volume":"Volume 5,"},"uris":["http://www.mendeley.com/documents/?uuid=af438e46-cc07-456f-ae5a-f7e43563ebff"]}],"mendeley":{"formattedCitation":"(Marlina, 2020)","plainTextFormattedCitation":"(Marlina, 2020)","previouslyFormattedCitation":"(Marlina, 2020)"},"properties":{"noteIndex":0},"schema":"https://github.com/citation-style-language/schema/raw/master/csl-citation.json"}</w:instrText>
      </w:r>
      <w:r w:rsidR="00E54D82">
        <w:fldChar w:fldCharType="separate"/>
      </w:r>
      <w:r w:rsidR="007C4F58" w:rsidRPr="007C4F58">
        <w:rPr>
          <w:noProof/>
        </w:rPr>
        <w:t>(Marlina, 2020)</w:t>
      </w:r>
      <w:r w:rsidR="00E54D82">
        <w:fldChar w:fldCharType="end"/>
      </w:r>
      <w:r w:rsidR="00163867">
        <w:t>.</w:t>
      </w:r>
    </w:p>
    <w:p w14:paraId="77AD005D" w14:textId="6C4E9A5F" w:rsidR="00BF7CE8" w:rsidRDefault="00BF7CE8" w:rsidP="000F734B">
      <w:r>
        <w:t xml:space="preserve">Rumus </w:t>
      </w:r>
      <w:r w:rsidRPr="001A40EF">
        <w:t>ban</w:t>
      </w:r>
      <w:r w:rsidR="001A40EF">
        <w:t>gun</w:t>
      </w:r>
      <w:r w:rsidRPr="001A40EF">
        <w:t>:</w:t>
      </w:r>
    </w:p>
    <w:p w14:paraId="5AB7532C" w14:textId="77777777" w:rsidR="008A48B4" w:rsidRDefault="008A48B4" w:rsidP="000F734B"/>
    <w:p w14:paraId="317B1350" w14:textId="77777777" w:rsidR="004F177D" w:rsidRDefault="004F177D" w:rsidP="000F734B"/>
    <w:p w14:paraId="42F3F276" w14:textId="1E851637" w:rsidR="00F50E4D" w:rsidRDefault="004F177D" w:rsidP="000F734B">
      <w:r>
        <w:rPr>
          <w:noProof/>
          <w:lang w:val="id-ID" w:eastAsia="id-ID"/>
        </w:rPr>
        <w:drawing>
          <wp:anchor distT="0" distB="0" distL="114300" distR="114300" simplePos="0" relativeHeight="251661312" behindDoc="1" locked="0" layoutInCell="1" allowOverlap="1" wp14:anchorId="28637DAD" wp14:editId="72B1FE70">
            <wp:simplePos x="0" y="0"/>
            <wp:positionH relativeFrom="column">
              <wp:posOffset>1785620</wp:posOffset>
            </wp:positionH>
            <wp:positionV relativeFrom="paragraph">
              <wp:posOffset>13970</wp:posOffset>
            </wp:positionV>
            <wp:extent cx="1559560" cy="1835150"/>
            <wp:effectExtent l="0" t="0" r="2540" b="0"/>
            <wp:wrapNone/>
            <wp:docPr id="2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59560" cy="1835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A96A51" w14:textId="77777777" w:rsidR="002D53F4" w:rsidRDefault="002D53F4" w:rsidP="000F734B"/>
    <w:p w14:paraId="356069E9" w14:textId="77777777" w:rsidR="002D53F4" w:rsidRDefault="002D53F4" w:rsidP="000F734B"/>
    <w:p w14:paraId="4ECBEA3B" w14:textId="77777777" w:rsidR="000F734B" w:rsidRDefault="000F734B" w:rsidP="000F734B"/>
    <w:p w14:paraId="7FE5CA6C" w14:textId="77777777" w:rsidR="000F734B" w:rsidRDefault="000F734B" w:rsidP="000F734B"/>
    <w:p w14:paraId="2D938E24" w14:textId="77777777" w:rsidR="00F24D4B" w:rsidRDefault="00F24D4B" w:rsidP="000F734B"/>
    <w:p w14:paraId="10C0CD21" w14:textId="77777777" w:rsidR="000F734B" w:rsidRDefault="000F734B" w:rsidP="000F734B"/>
    <w:p w14:paraId="4F8A1A7E" w14:textId="77777777" w:rsidR="00FA1DA0" w:rsidRDefault="00F50E4D" w:rsidP="00F50E4D">
      <w:pPr>
        <w:tabs>
          <w:tab w:val="left" w:pos="3188"/>
        </w:tabs>
      </w:pPr>
      <w:r>
        <w:rPr>
          <w:noProof/>
          <w:lang w:val="id-ID" w:eastAsia="id-ID"/>
        </w:rPr>
        <mc:AlternateContent>
          <mc:Choice Requires="wps">
            <w:drawing>
              <wp:anchor distT="0" distB="0" distL="114300" distR="114300" simplePos="0" relativeHeight="251723776" behindDoc="0" locked="0" layoutInCell="1" allowOverlap="1" wp14:anchorId="247D7654" wp14:editId="7C31430A">
                <wp:simplePos x="0" y="0"/>
                <wp:positionH relativeFrom="column">
                  <wp:posOffset>1106170</wp:posOffset>
                </wp:positionH>
                <wp:positionV relativeFrom="paragraph">
                  <wp:posOffset>233045</wp:posOffset>
                </wp:positionV>
                <wp:extent cx="2921000" cy="217170"/>
                <wp:effectExtent l="0" t="0" r="0" b="0"/>
                <wp:wrapNone/>
                <wp:docPr id="54"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21000" cy="217170"/>
                        </a:xfrm>
                        <a:prstGeom prst="rect">
                          <a:avLst/>
                        </a:prstGeom>
                        <a:solidFill>
                          <a:prstClr val="white"/>
                        </a:solidFill>
                        <a:ln>
                          <a:noFill/>
                        </a:ln>
                        <a:effectLst/>
                      </wps:spPr>
                      <wps:txbx>
                        <w:txbxContent>
                          <w:p w14:paraId="574494E6" w14:textId="77777777" w:rsidR="00EF1F8A" w:rsidRPr="00DA3295" w:rsidRDefault="00EF1F8A" w:rsidP="00853441">
                            <w:pPr>
                              <w:pStyle w:val="Caption"/>
                              <w:jc w:val="center"/>
                              <w:rPr>
                                <w:noProof/>
                                <w:color w:val="auto"/>
                                <w:sz w:val="20"/>
                                <w:szCs w:val="20"/>
                              </w:rPr>
                            </w:pPr>
                            <w:bookmarkStart w:id="122" w:name="_Toc129551402"/>
                            <w:bookmarkStart w:id="123" w:name="_Toc129552277"/>
                            <w:proofErr w:type="gramStart"/>
                            <w:r>
                              <w:rPr>
                                <w:color w:val="auto"/>
                                <w:sz w:val="20"/>
                                <w:szCs w:val="20"/>
                              </w:rPr>
                              <w:t>Gam</w:t>
                            </w:r>
                            <w:r w:rsidRPr="00DA3295">
                              <w:rPr>
                                <w:color w:val="auto"/>
                                <w:sz w:val="20"/>
                                <w:szCs w:val="20"/>
                              </w:rPr>
                              <w:t>bar 2.</w:t>
                            </w:r>
                            <w:proofErr w:type="gramEnd"/>
                            <w:r w:rsidRPr="00DA3295">
                              <w:rPr>
                                <w:color w:val="auto"/>
                                <w:sz w:val="20"/>
                                <w:szCs w:val="20"/>
                              </w:rPr>
                              <w:t xml:space="preserve"> </w:t>
                            </w:r>
                            <w:r w:rsidRPr="00DA3295">
                              <w:rPr>
                                <w:color w:val="auto"/>
                                <w:sz w:val="20"/>
                                <w:szCs w:val="20"/>
                              </w:rPr>
                              <w:fldChar w:fldCharType="begin"/>
                            </w:r>
                            <w:r w:rsidRPr="00DA3295">
                              <w:rPr>
                                <w:color w:val="auto"/>
                                <w:sz w:val="20"/>
                                <w:szCs w:val="20"/>
                              </w:rPr>
                              <w:instrText xml:space="preserve"> SEQ Gamabar_2. \* ARABIC </w:instrText>
                            </w:r>
                            <w:r w:rsidRPr="00DA3295">
                              <w:rPr>
                                <w:color w:val="auto"/>
                                <w:sz w:val="20"/>
                                <w:szCs w:val="20"/>
                              </w:rPr>
                              <w:fldChar w:fldCharType="separate"/>
                            </w:r>
                            <w:proofErr w:type="gramStart"/>
                            <w:r w:rsidR="004A5CF2">
                              <w:rPr>
                                <w:noProof/>
                                <w:color w:val="auto"/>
                                <w:sz w:val="20"/>
                                <w:szCs w:val="20"/>
                              </w:rPr>
                              <w:t>2</w:t>
                            </w:r>
                            <w:r w:rsidRPr="00DA3295">
                              <w:rPr>
                                <w:color w:val="auto"/>
                                <w:sz w:val="20"/>
                                <w:szCs w:val="20"/>
                              </w:rPr>
                              <w:fldChar w:fldCharType="end"/>
                            </w:r>
                            <w:r w:rsidRPr="00DA3295">
                              <w:rPr>
                                <w:color w:val="auto"/>
                                <w:sz w:val="20"/>
                                <w:szCs w:val="20"/>
                              </w:rPr>
                              <w:t xml:space="preserve"> Rumus Bangun Furosemide</w:t>
                            </w:r>
                            <w:bookmarkEnd w:id="122"/>
                            <w:bookmarkEnd w:id="123"/>
                            <w:proofErr w:type="gram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247D7654" id="Text Box 54" o:spid="_x0000_s1027" type="#_x0000_t202" style="position:absolute;left:0;text-align:left;margin-left:87.1pt;margin-top:18.35pt;width:230pt;height:17.1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" stroked="f">
                <v:path arrowok="t"/>
                <v:textbox inset="0,0,0,0">
                  <w:txbxContent>
                    <w:p w14:paraId="574494E6" w14:textId="77777777" w:rsidR="00EF1F8A" w:rsidRPr="00DA3295" w:rsidRDefault="00EF1F8A" w:rsidP="00853441">
                      <w:pPr>
                        <w:pStyle w:val="Caption"/>
                        <w:jc w:val="center"/>
                        <w:rPr>
                          <w:noProof/>
                          <w:color w:val="auto"/>
                          <w:sz w:val="20"/>
                          <w:szCs w:val="20"/>
                        </w:rPr>
                      </w:pPr>
                      <w:bookmarkStart w:id="125" w:name="_Toc129551402"/>
                      <w:bookmarkStart w:id="126" w:name="_Toc129552277"/>
                      <w:r>
                        <w:rPr>
                          <w:color w:val="auto"/>
                          <w:sz w:val="20"/>
                          <w:szCs w:val="20"/>
                        </w:rPr>
                        <w:t>Gam</w:t>
                      </w:r>
                      <w:r w:rsidRPr="00DA3295">
                        <w:rPr>
                          <w:color w:val="auto"/>
                          <w:sz w:val="20"/>
                          <w:szCs w:val="20"/>
                        </w:rPr>
                        <w:t xml:space="preserve">bar 2. </w:t>
                      </w:r>
                      <w:r w:rsidRPr="00DA3295">
                        <w:rPr>
                          <w:color w:val="auto"/>
                          <w:sz w:val="20"/>
                          <w:szCs w:val="20"/>
                        </w:rPr>
                        <w:fldChar w:fldCharType="begin"/>
                      </w:r>
                      <w:r w:rsidRPr="00DA3295">
                        <w:rPr>
                          <w:color w:val="auto"/>
                          <w:sz w:val="20"/>
                          <w:szCs w:val="20"/>
                        </w:rPr>
                        <w:instrText xml:space="preserve"> SEQ Gamabar_2. \* ARABIC </w:instrText>
                      </w:r>
                      <w:r w:rsidRPr="00DA3295">
                        <w:rPr>
                          <w:color w:val="auto"/>
                          <w:sz w:val="20"/>
                          <w:szCs w:val="20"/>
                        </w:rPr>
                        <w:fldChar w:fldCharType="separate"/>
                      </w:r>
                      <w:r w:rsidR="004A5CF2">
                        <w:rPr>
                          <w:noProof/>
                          <w:color w:val="auto"/>
                          <w:sz w:val="20"/>
                          <w:szCs w:val="20"/>
                        </w:rPr>
                        <w:t>2</w:t>
                      </w:r>
                      <w:r w:rsidRPr="00DA3295">
                        <w:rPr>
                          <w:color w:val="auto"/>
                          <w:sz w:val="20"/>
                          <w:szCs w:val="20"/>
                        </w:rPr>
                        <w:fldChar w:fldCharType="end"/>
                      </w:r>
                      <w:r w:rsidRPr="00DA3295">
                        <w:rPr>
                          <w:color w:val="auto"/>
                          <w:sz w:val="20"/>
                          <w:szCs w:val="20"/>
                        </w:rPr>
                        <w:t xml:space="preserve"> Rumus Bangun Furosemide</w:t>
                      </w:r>
                      <w:bookmarkEnd w:id="125"/>
                      <w:bookmarkEnd w:id="126"/>
                    </w:p>
                  </w:txbxContent>
                </v:textbox>
              </v:shape>
            </w:pict>
          </mc:Fallback>
        </mc:AlternateContent>
      </w:r>
      <w:r w:rsidR="000B325C">
        <w:tab/>
      </w:r>
    </w:p>
    <w:p w14:paraId="002733C3" w14:textId="77777777" w:rsidR="00FA1DA0" w:rsidRDefault="00FA1DA0" w:rsidP="00FA1DA0"/>
    <w:p w14:paraId="7AF96719" w14:textId="77777777" w:rsidR="00897C60" w:rsidRDefault="00897C60" w:rsidP="00FA1DA0"/>
    <w:p w14:paraId="4CF5312E" w14:textId="77777777" w:rsidR="00897C60" w:rsidRDefault="00897C60" w:rsidP="00FA1DA0"/>
    <w:p w14:paraId="78ADBEBA" w14:textId="77777777" w:rsidR="00130123" w:rsidRDefault="00130123" w:rsidP="003752FD">
      <w:pPr>
        <w:pBdr>
          <w:between w:val="single" w:sz="4" w:space="1" w:color="auto"/>
        </w:pBdr>
      </w:pPr>
    </w:p>
    <w:p w14:paraId="3C7AD01E" w14:textId="77777777" w:rsidR="000F734B" w:rsidRDefault="00F91B4F" w:rsidP="00C77BEB">
      <w:pPr>
        <w:pBdr>
          <w:between w:val="single" w:sz="4" w:space="1" w:color="auto"/>
        </w:pBdr>
        <w:tabs>
          <w:tab w:val="left" w:pos="1985"/>
          <w:tab w:val="left" w:pos="2127"/>
        </w:tabs>
      </w:pPr>
      <w:r>
        <w:lastRenderedPageBreak/>
        <w:t xml:space="preserve">Rumus molekul </w:t>
      </w:r>
      <w:r w:rsidR="00C77BEB">
        <w:tab/>
      </w:r>
      <w:r w:rsidR="008663AE">
        <w:t>:</w:t>
      </w:r>
      <w:r w:rsidR="00C77BEB">
        <w:tab/>
      </w:r>
      <w:r w:rsidR="000F734B">
        <w:t>C</w:t>
      </w:r>
      <w:r w:rsidR="000F734B" w:rsidRPr="00130123">
        <w:rPr>
          <w:vertAlign w:val="subscript"/>
        </w:rPr>
        <w:t>12</w:t>
      </w:r>
      <w:r w:rsidR="000F734B">
        <w:t>H</w:t>
      </w:r>
      <w:r w:rsidR="000F734B" w:rsidRPr="00130123">
        <w:rPr>
          <w:vertAlign w:val="subscript"/>
        </w:rPr>
        <w:t>11</w:t>
      </w:r>
      <w:r w:rsidR="000F734B">
        <w:t>CIN</w:t>
      </w:r>
      <w:r w:rsidR="000F734B" w:rsidRPr="00130123">
        <w:rPr>
          <w:vertAlign w:val="subscript"/>
        </w:rPr>
        <w:t>2</w:t>
      </w:r>
      <w:r w:rsidR="000F734B">
        <w:t>O</w:t>
      </w:r>
      <w:r w:rsidR="000F734B" w:rsidRPr="00130123">
        <w:rPr>
          <w:vertAlign w:val="subscript"/>
        </w:rPr>
        <w:t>5</w:t>
      </w:r>
      <w:r w:rsidR="000F734B">
        <w:t>S</w:t>
      </w:r>
    </w:p>
    <w:p w14:paraId="4E8EF420" w14:textId="77777777" w:rsidR="000F734B" w:rsidRDefault="00F91B4F" w:rsidP="00C77BEB">
      <w:pPr>
        <w:pBdr>
          <w:between w:val="single" w:sz="4" w:space="1" w:color="auto"/>
        </w:pBdr>
        <w:tabs>
          <w:tab w:val="left" w:pos="1985"/>
          <w:tab w:val="left" w:pos="2127"/>
        </w:tabs>
      </w:pPr>
      <w:r>
        <w:t xml:space="preserve">Berat molekul </w:t>
      </w:r>
      <w:r>
        <w:tab/>
      </w:r>
      <w:r w:rsidR="008663AE">
        <w:t>:</w:t>
      </w:r>
      <w:r w:rsidR="00C77BEB">
        <w:tab/>
      </w:r>
      <w:r w:rsidR="000F734B">
        <w:t>330</w:t>
      </w:r>
      <w:proofErr w:type="gramStart"/>
      <w:r w:rsidR="000F734B">
        <w:t>,74</w:t>
      </w:r>
      <w:proofErr w:type="gramEnd"/>
    </w:p>
    <w:p w14:paraId="5D3858AC" w14:textId="77777777" w:rsidR="00C33243" w:rsidRDefault="00C33243" w:rsidP="00C77BEB">
      <w:pPr>
        <w:pBdr>
          <w:between w:val="single" w:sz="4" w:space="1" w:color="auto"/>
        </w:pBdr>
        <w:tabs>
          <w:tab w:val="left" w:pos="1985"/>
          <w:tab w:val="left" w:pos="2127"/>
        </w:tabs>
      </w:pPr>
      <w:r>
        <w:t xml:space="preserve">Nama kimia </w:t>
      </w:r>
      <w:r w:rsidR="00C77BEB">
        <w:tab/>
      </w:r>
      <w:r w:rsidR="008663AE">
        <w:t>:</w:t>
      </w:r>
      <w:r w:rsidR="00C77BEB">
        <w:tab/>
      </w:r>
      <w:r w:rsidR="000F734B">
        <w:t>Asam 4-kloro-N-f</w:t>
      </w:r>
      <w:r>
        <w:t>urfuril-5-sulfamoilantranilat</w:t>
      </w:r>
    </w:p>
    <w:p w14:paraId="55AEB1A6" w14:textId="77777777" w:rsidR="000F734B" w:rsidRDefault="00C33243" w:rsidP="00C77BEB">
      <w:pPr>
        <w:pBdr>
          <w:between w:val="single" w:sz="4" w:space="1" w:color="auto"/>
        </w:pBdr>
        <w:tabs>
          <w:tab w:val="left" w:pos="1985"/>
          <w:tab w:val="left" w:pos="2127"/>
        </w:tabs>
        <w:ind w:left="2127" w:hanging="2127"/>
      </w:pPr>
      <w:r>
        <w:t xml:space="preserve">Pemerian </w:t>
      </w:r>
      <w:r w:rsidR="00C77BEB">
        <w:tab/>
      </w:r>
      <w:r w:rsidR="00D77989">
        <w:t>:</w:t>
      </w:r>
      <w:r w:rsidR="00C77BEB">
        <w:tab/>
      </w:r>
      <w:r w:rsidR="00D77989">
        <w:t xml:space="preserve">Serbuk </w:t>
      </w:r>
      <w:r w:rsidR="000F734B">
        <w:t>hablur, putih atau hampir putih, tidak berbau,</w:t>
      </w:r>
      <w:r w:rsidR="00700810">
        <w:t xml:space="preserve"> </w:t>
      </w:r>
      <w:r w:rsidR="000F734B">
        <w:t>ham</w:t>
      </w:r>
      <w:r w:rsidR="000F734B" w:rsidRPr="00D77989">
        <w:t>pir</w:t>
      </w:r>
      <w:r w:rsidR="00D77989">
        <w:t xml:space="preserve"> </w:t>
      </w:r>
      <w:r w:rsidR="000F734B" w:rsidRPr="00D77989">
        <w:t>tid</w:t>
      </w:r>
      <w:r w:rsidR="000F734B">
        <w:t>ak berasa.</w:t>
      </w:r>
    </w:p>
    <w:p w14:paraId="29E20E1D" w14:textId="77777777" w:rsidR="000F734B" w:rsidRDefault="00C33243" w:rsidP="001274E1">
      <w:pPr>
        <w:pBdr>
          <w:between w:val="single" w:sz="4" w:space="1" w:color="auto"/>
        </w:pBdr>
        <w:tabs>
          <w:tab w:val="left" w:pos="1985"/>
          <w:tab w:val="left" w:pos="2127"/>
        </w:tabs>
        <w:ind w:left="2127" w:hanging="2127"/>
      </w:pPr>
      <w:r>
        <w:t xml:space="preserve">Kelarutan </w:t>
      </w:r>
      <w:r w:rsidR="00C77BEB">
        <w:tab/>
      </w:r>
      <w:r w:rsidR="00D77989">
        <w:t>:</w:t>
      </w:r>
      <w:r w:rsidR="00C77BEB">
        <w:tab/>
      </w:r>
      <w:r w:rsidR="000F734B">
        <w:t xml:space="preserve">Praktis tidak larut dalam air dan dalam kloroform p, larut dalam 75 bagian etanol (95%) </w:t>
      </w:r>
      <w:proofErr w:type="gramStart"/>
      <w:r w:rsidR="000F734B">
        <w:t>P</w:t>
      </w:r>
      <w:r w:rsidR="005B17A8" w:rsidRPr="005B17A8">
        <w:rPr>
          <w:color w:val="FF0000"/>
        </w:rPr>
        <w:t xml:space="preserve"> </w:t>
      </w:r>
      <w:r w:rsidR="005B17A8" w:rsidRPr="00D77989">
        <w:t>dan</w:t>
      </w:r>
      <w:r w:rsidR="000F734B">
        <w:t xml:space="preserve"> dalam 850 bagian eter P, lar</w:t>
      </w:r>
      <w:r w:rsidR="000F734B" w:rsidRPr="00D77989">
        <w:t>ut</w:t>
      </w:r>
      <w:r w:rsidR="00D77989">
        <w:t xml:space="preserve"> </w:t>
      </w:r>
      <w:r w:rsidR="000F734B" w:rsidRPr="00D77989">
        <w:t>da</w:t>
      </w:r>
      <w:r w:rsidR="000F734B">
        <w:t>lam larutan alkali hidroksida.</w:t>
      </w:r>
      <w:proofErr w:type="gramEnd"/>
    </w:p>
    <w:p w14:paraId="60443C16" w14:textId="77777777" w:rsidR="000F734B" w:rsidRDefault="00C33243" w:rsidP="001274E1">
      <w:pPr>
        <w:pBdr>
          <w:between w:val="single" w:sz="4" w:space="1" w:color="auto"/>
        </w:pBdr>
        <w:tabs>
          <w:tab w:val="left" w:pos="1985"/>
          <w:tab w:val="left" w:pos="2127"/>
        </w:tabs>
        <w:ind w:left="2127" w:hanging="2127"/>
      </w:pPr>
      <w:r>
        <w:t xml:space="preserve">Mekanisme kerja </w:t>
      </w:r>
      <w:r w:rsidR="00C77BEB">
        <w:tab/>
      </w:r>
      <w:r w:rsidR="00D77989">
        <w:t>:</w:t>
      </w:r>
      <w:r w:rsidR="00C77BEB">
        <w:tab/>
      </w:r>
      <w:r w:rsidR="000F734B">
        <w:t>Furosemida adalah suatu devir</w:t>
      </w:r>
      <w:r w:rsidR="00D77989">
        <w:t xml:space="preserve">at asam antranilat yang efektif </w:t>
      </w:r>
      <w:r w:rsidR="000F734B">
        <w:t xml:space="preserve">sebagai diuretik. </w:t>
      </w:r>
      <w:proofErr w:type="gramStart"/>
      <w:r w:rsidR="000F734B">
        <w:t>Mekanisme kerja furosemida adalah menghambat penyerapan kembali natrium oleh tubuli gin</w:t>
      </w:r>
      <w:r w:rsidR="000F734B" w:rsidRPr="00D77989">
        <w:t>jal.</w:t>
      </w:r>
      <w:proofErr w:type="gramEnd"/>
      <w:r w:rsidR="00D77989">
        <w:t xml:space="preserve"> </w:t>
      </w:r>
      <w:proofErr w:type="gramStart"/>
      <w:r w:rsidR="000F734B" w:rsidRPr="00D77989">
        <w:t xml:space="preserve">Furosemida </w:t>
      </w:r>
      <w:r w:rsidR="000F734B">
        <w:t>meningkatkan pengeluaran air, natrium, klorida, kalium dan tidak mempengaruhi tekanan darah yang normal.</w:t>
      </w:r>
      <w:proofErr w:type="gramEnd"/>
    </w:p>
    <w:p w14:paraId="34C1F1C2" w14:textId="77777777" w:rsidR="000F734B" w:rsidRDefault="00C33243" w:rsidP="001274E1">
      <w:pPr>
        <w:pBdr>
          <w:between w:val="single" w:sz="4" w:space="1" w:color="auto"/>
        </w:pBdr>
        <w:tabs>
          <w:tab w:val="left" w:pos="1985"/>
          <w:tab w:val="left" w:pos="2127"/>
        </w:tabs>
        <w:ind w:left="2127" w:hanging="2127"/>
      </w:pPr>
      <w:r>
        <w:t xml:space="preserve">Indikasi </w:t>
      </w:r>
      <w:r w:rsidR="00C77BEB">
        <w:tab/>
      </w:r>
      <w:r w:rsidR="000F734B">
        <w:t>:</w:t>
      </w:r>
      <w:r w:rsidR="00C77BEB">
        <w:tab/>
      </w:r>
      <w:r w:rsidR="000F734B">
        <w:t xml:space="preserve">Digunakan untuk menurunkan volume darah dan cairan dengan </w:t>
      </w:r>
      <w:proofErr w:type="gramStart"/>
      <w:r w:rsidR="000F734B">
        <w:t>cara</w:t>
      </w:r>
      <w:proofErr w:type="gramEnd"/>
      <w:r w:rsidR="000F734B">
        <w:t xml:space="preserve"> meningkatkan ekskresi NaCl </w:t>
      </w:r>
      <w:r w:rsidR="000F734B" w:rsidRPr="00700810">
        <w:t>da</w:t>
      </w:r>
      <w:r w:rsidR="00700810">
        <w:t>n</w:t>
      </w:r>
      <w:r w:rsidR="000F734B">
        <w:t xml:space="preserve"> air. </w:t>
      </w:r>
      <w:proofErr w:type="gramStart"/>
      <w:r w:rsidR="000F734B">
        <w:t>Selain itu dapat juga diberikan untuk edema paru kuat, edema yang disebabkan penyakit jantung kongesti, edema ginjal, sinisishepatis, nefrotik, sindrom, hipertensi</w:t>
      </w:r>
      <w:r w:rsidR="005B17A8" w:rsidRPr="005B17A8">
        <w:rPr>
          <w:color w:val="FF0000"/>
        </w:rPr>
        <w:t xml:space="preserve"> </w:t>
      </w:r>
      <w:r w:rsidR="005B17A8" w:rsidRPr="00700810">
        <w:t>dan</w:t>
      </w:r>
      <w:r w:rsidR="000F734B">
        <w:t xml:space="preserve"> hiperkalsemia.</w:t>
      </w:r>
      <w:proofErr w:type="gramEnd"/>
    </w:p>
    <w:p w14:paraId="0F646A2F" w14:textId="77777777" w:rsidR="000F734B" w:rsidRDefault="000F734B" w:rsidP="00C77BEB">
      <w:pPr>
        <w:pBdr>
          <w:between w:val="single" w:sz="4" w:space="1" w:color="auto"/>
        </w:pBdr>
        <w:tabs>
          <w:tab w:val="left" w:pos="1985"/>
          <w:tab w:val="left" w:pos="2127"/>
        </w:tabs>
      </w:pPr>
      <w:r>
        <w:t xml:space="preserve">Kontra </w:t>
      </w:r>
      <w:r w:rsidR="0016328A">
        <w:t xml:space="preserve">indikasi </w:t>
      </w:r>
      <w:r w:rsidR="00C77BEB">
        <w:tab/>
      </w:r>
      <w:r w:rsidR="008663AE">
        <w:t>:</w:t>
      </w:r>
      <w:r w:rsidR="00C77BEB">
        <w:tab/>
      </w:r>
      <w:r>
        <w:t>Uria dan Hipersensitifitas.</w:t>
      </w:r>
    </w:p>
    <w:p w14:paraId="1A4A4439" w14:textId="77777777" w:rsidR="000F734B" w:rsidRDefault="0016328A" w:rsidP="00C77BEB">
      <w:pPr>
        <w:pBdr>
          <w:between w:val="single" w:sz="4" w:space="1" w:color="auto"/>
        </w:pBdr>
        <w:tabs>
          <w:tab w:val="left" w:pos="1985"/>
          <w:tab w:val="left" w:pos="2127"/>
        </w:tabs>
      </w:pPr>
      <w:r>
        <w:t xml:space="preserve">Penyimpanan </w:t>
      </w:r>
      <w:r w:rsidR="00C77BEB">
        <w:tab/>
      </w:r>
      <w:r w:rsidR="008663AE">
        <w:t>:</w:t>
      </w:r>
      <w:r w:rsidR="00C77BEB">
        <w:tab/>
      </w:r>
      <w:r w:rsidR="000F734B">
        <w:t>Dalam wadah tertutup baik</w:t>
      </w:r>
    </w:p>
    <w:p w14:paraId="2E280C8F" w14:textId="77777777" w:rsidR="00487472" w:rsidRDefault="0016328A" w:rsidP="00C77BEB">
      <w:pPr>
        <w:pBdr>
          <w:between w:val="single" w:sz="4" w:space="1" w:color="auto"/>
        </w:pBdr>
        <w:tabs>
          <w:tab w:val="left" w:pos="1985"/>
          <w:tab w:val="left" w:pos="2127"/>
        </w:tabs>
      </w:pPr>
      <w:r>
        <w:t xml:space="preserve">Khasiat </w:t>
      </w:r>
      <w:r w:rsidR="00C77BEB">
        <w:tab/>
      </w:r>
      <w:r w:rsidR="008663AE">
        <w:t>:</w:t>
      </w:r>
      <w:r w:rsidR="00C77BEB">
        <w:tab/>
      </w:r>
      <w:r w:rsidR="000F734B">
        <w:t xml:space="preserve">Diuretikum </w:t>
      </w:r>
      <w:r w:rsidR="001B781B">
        <w:fldChar w:fldCharType="begin" w:fldLock="1"/>
      </w:r>
      <w:r w:rsidR="004371CF">
        <w:instrText>ADDIN CSL_CITATION {"citationItems":[{"id":"ITEM-1","itemData":{"ISBN":"9786022351542","author":[{"dropping-particle":"","family":"Depkes RI","given":"","non-dropping-particle":"","parse-names":false,"suffix":""}],"id":"ITEM-1","issued":{"date-parts":[["2013"]]},"publisher":"DEPARTEMEN KESEHATAN REPUBLIK INDONESIA","title":"Farmakope Indonesia : Edisi V","type":"book"},"uris":["http://www.mendeley.com/documents/?uuid=37a3f689-3bbc-4372-8dd6-240c8d2c9c06"]}],"mendeley":{"formattedCitation":"(Depkes RI, 2013)","plainTextFormattedCitation":"(Depkes RI, 2013)","previouslyFormattedCitation":"(Depkes RI, 2013)"},"properties":{"noteIndex":0},"schema":"https://github.com/citation-style-language/schema/raw/master/csl-citation.json"}</w:instrText>
      </w:r>
      <w:r w:rsidR="001B781B">
        <w:fldChar w:fldCharType="separate"/>
      </w:r>
      <w:r w:rsidR="001B781B" w:rsidRPr="001B781B">
        <w:rPr>
          <w:noProof/>
        </w:rPr>
        <w:t>(Depkes RI, 2013)</w:t>
      </w:r>
      <w:r w:rsidR="001B781B">
        <w:fldChar w:fldCharType="end"/>
      </w:r>
    </w:p>
    <w:p w14:paraId="51769939" w14:textId="77777777" w:rsidR="003936B6" w:rsidRDefault="003936B6" w:rsidP="009C5C45">
      <w:pPr>
        <w:pStyle w:val="ListParagraph"/>
        <w:numPr>
          <w:ilvl w:val="0"/>
          <w:numId w:val="7"/>
        </w:numPr>
        <w:spacing w:before="240"/>
        <w:ind w:left="714" w:hanging="357"/>
        <w:rPr>
          <w:rFonts w:cs="Arial"/>
        </w:rPr>
      </w:pPr>
      <w:r w:rsidRPr="00D834A8">
        <w:rPr>
          <w:rFonts w:cs="Arial"/>
        </w:rPr>
        <w:t>Farmakokinetik Furosemid</w:t>
      </w:r>
      <w:r w:rsidR="009548D1">
        <w:rPr>
          <w:rFonts w:cs="Arial"/>
        </w:rPr>
        <w:t>e</w:t>
      </w:r>
      <w:r w:rsidRPr="00D834A8">
        <w:rPr>
          <w:rFonts w:cs="Arial"/>
        </w:rPr>
        <w:t xml:space="preserve"> </w:t>
      </w:r>
    </w:p>
    <w:p w14:paraId="4DE1004A" w14:textId="77777777" w:rsidR="003D4399" w:rsidRPr="00506200" w:rsidRDefault="00762656" w:rsidP="00506200">
      <w:pPr>
        <w:pStyle w:val="ListParagraph"/>
        <w:spacing w:before="240"/>
        <w:ind w:left="714"/>
        <w:rPr>
          <w:rFonts w:cs="Arial"/>
        </w:rPr>
      </w:pPr>
      <w:proofErr w:type="gramStart"/>
      <w:r w:rsidRPr="00762656">
        <w:rPr>
          <w:rFonts w:cs="Arial"/>
        </w:rPr>
        <w:t>Furosemid diserap relatif cepat dari saluran pencernaan.</w:t>
      </w:r>
      <w:proofErr w:type="gramEnd"/>
      <w:r w:rsidRPr="00762656">
        <w:rPr>
          <w:rFonts w:cs="Arial"/>
        </w:rPr>
        <w:t xml:space="preserve"> </w:t>
      </w:r>
      <w:proofErr w:type="gramStart"/>
      <w:r w:rsidRPr="00762656">
        <w:rPr>
          <w:rFonts w:cs="Arial"/>
        </w:rPr>
        <w:t>Efisiensi bioutilisasi dikatakan sekitar 60% hingga 70%, tetapi ada perbedaan individu dalam tingkat penyerapan</w:t>
      </w:r>
      <w:r w:rsidR="00023A99">
        <w:rPr>
          <w:rFonts w:cs="Arial"/>
        </w:rPr>
        <w:t>.</w:t>
      </w:r>
      <w:proofErr w:type="gramEnd"/>
      <w:r w:rsidR="00023A99">
        <w:rPr>
          <w:rFonts w:cs="Arial"/>
        </w:rPr>
        <w:t xml:space="preserve"> </w:t>
      </w:r>
      <w:proofErr w:type="gramStart"/>
      <w:r w:rsidR="00023A99">
        <w:rPr>
          <w:rFonts w:cs="Arial"/>
        </w:rPr>
        <w:t>Waktu paruh furosemid umumnya</w:t>
      </w:r>
      <w:r w:rsidRPr="00762656">
        <w:rPr>
          <w:rFonts w:cs="Arial"/>
        </w:rPr>
        <w:t xml:space="preserve"> sekitar 2 jam, tetapi bahkan lebih lama pada pasien dengan gangguan fungsi ginjal atau hati.</w:t>
      </w:r>
      <w:proofErr w:type="gramEnd"/>
      <w:r w:rsidRPr="00762656">
        <w:rPr>
          <w:rFonts w:cs="Arial"/>
        </w:rPr>
        <w:t xml:space="preserve"> </w:t>
      </w:r>
      <w:proofErr w:type="gramStart"/>
      <w:r w:rsidRPr="00762656">
        <w:rPr>
          <w:rFonts w:cs="Arial"/>
        </w:rPr>
        <w:t>Sekitar 50% dari dosis furosemid diekskresikan tidak berubah, sisanya mengikat asam glukuronat di ginjal.</w:t>
      </w:r>
      <w:proofErr w:type="gramEnd"/>
      <w:r w:rsidRPr="00762656">
        <w:rPr>
          <w:rFonts w:cs="Arial"/>
        </w:rPr>
        <w:t xml:space="preserve"> </w:t>
      </w:r>
      <w:proofErr w:type="gramStart"/>
      <w:r w:rsidRPr="00762656">
        <w:rPr>
          <w:rFonts w:cs="Arial"/>
        </w:rPr>
        <w:t>Dengan demikian, pada pasien dengan insufisiensi ginjal, waktu paruh plasma furosemid diperpanjang karenaotein plasma.</w:t>
      </w:r>
      <w:proofErr w:type="gramEnd"/>
      <w:r w:rsidRPr="00762656">
        <w:rPr>
          <w:rFonts w:cs="Arial"/>
        </w:rPr>
        <w:t xml:space="preserve"> </w:t>
      </w:r>
      <w:proofErr w:type="gramStart"/>
      <w:r w:rsidRPr="00762656">
        <w:rPr>
          <w:rFonts w:cs="Arial"/>
        </w:rPr>
        <w:t xml:space="preserve">Fraksi rata-rata tidak terikat pada konsentrasi terapeutik adalahpenurunan ekskresi urin dan </w:t>
      </w:r>
      <w:r w:rsidRPr="00762656">
        <w:rPr>
          <w:rFonts w:cs="Arial"/>
        </w:rPr>
        <w:lastRenderedPageBreak/>
        <w:t>penurunan koneksi ginjal.</w:t>
      </w:r>
      <w:proofErr w:type="gramEnd"/>
      <w:r w:rsidRPr="00762656">
        <w:rPr>
          <w:rFonts w:cs="Arial"/>
        </w:rPr>
        <w:t xml:space="preserve"> Konsentrasi plasma berkisar dari 1 - 400 mg / mL, dan pada subyek sehat 91 - 99% berikatan dengan PR 2,3 - </w:t>
      </w:r>
      <w:r>
        <w:rPr>
          <w:rFonts w:cs="Arial"/>
        </w:rPr>
        <w:t xml:space="preserve">4,1%. </w:t>
      </w:r>
      <w:proofErr w:type="gramStart"/>
      <w:r>
        <w:rPr>
          <w:rFonts w:cs="Arial"/>
        </w:rPr>
        <w:t>kadar</w:t>
      </w:r>
      <w:proofErr w:type="gramEnd"/>
      <w:r>
        <w:rPr>
          <w:rFonts w:cs="Arial"/>
        </w:rPr>
        <w:t xml:space="preserve"> maksimal dalam darah </w:t>
      </w:r>
      <w:r w:rsidR="003936B6" w:rsidRPr="001028A5">
        <w:rPr>
          <w:rFonts w:cs="Arial"/>
        </w:rPr>
        <w:t>dicapai</w:t>
      </w:r>
      <w:r w:rsidR="001028A5" w:rsidRPr="001028A5">
        <w:rPr>
          <w:rFonts w:cs="Arial"/>
        </w:rPr>
        <w:t xml:space="preserve"> </w:t>
      </w:r>
      <w:r w:rsidR="003936B6" w:rsidRPr="001028A5">
        <w:rPr>
          <w:rFonts w:cs="Arial"/>
        </w:rPr>
        <w:t>0,5</w:t>
      </w:r>
      <w:r w:rsidR="00CB063D">
        <w:rPr>
          <w:rFonts w:cs="Arial"/>
        </w:rPr>
        <w:t xml:space="preserve"> </w:t>
      </w:r>
      <w:r w:rsidR="003936B6" w:rsidRPr="001028A5">
        <w:rPr>
          <w:rFonts w:cs="Arial"/>
        </w:rPr>
        <w:t>-</w:t>
      </w:r>
      <w:r w:rsidR="00CB063D">
        <w:rPr>
          <w:rFonts w:cs="Arial"/>
        </w:rPr>
        <w:t xml:space="preserve"> </w:t>
      </w:r>
      <w:r w:rsidR="003936B6" w:rsidRPr="001028A5">
        <w:rPr>
          <w:rFonts w:cs="Arial"/>
        </w:rPr>
        <w:t>2</w:t>
      </w:r>
      <w:r w:rsidR="003936B6" w:rsidRPr="003936B6">
        <w:rPr>
          <w:rFonts w:cs="Arial"/>
        </w:rPr>
        <w:t xml:space="preserve"> jam, setelah pemberian secara oral.</w:t>
      </w:r>
      <w:r w:rsidR="00506200">
        <w:rPr>
          <w:rFonts w:cs="Arial"/>
        </w:rPr>
        <w:t xml:space="preserve"> </w:t>
      </w:r>
      <w:proofErr w:type="gramStart"/>
      <w:r w:rsidR="00506200" w:rsidRPr="00506200">
        <w:rPr>
          <w:rFonts w:cs="Arial"/>
        </w:rPr>
        <w:t>Ini karena furosemid</w:t>
      </w:r>
      <w:r w:rsidR="00CB063D">
        <w:rPr>
          <w:rFonts w:cs="Arial"/>
        </w:rPr>
        <w:t>e</w:t>
      </w:r>
      <w:r w:rsidR="00506200" w:rsidRPr="00506200">
        <w:rPr>
          <w:rFonts w:cs="Arial"/>
        </w:rPr>
        <w:t xml:space="preserve"> oral mulai berlaku setelah 30 - 60 menit.</w:t>
      </w:r>
      <w:proofErr w:type="gramEnd"/>
      <w:r w:rsidR="00506200" w:rsidRPr="00506200">
        <w:rPr>
          <w:rFonts w:cs="Arial"/>
        </w:rPr>
        <w:t xml:space="preserve"> </w:t>
      </w:r>
      <w:proofErr w:type="gramStart"/>
      <w:r w:rsidR="00506200" w:rsidRPr="00506200">
        <w:rPr>
          <w:rFonts w:cs="Arial"/>
        </w:rPr>
        <w:t>Furosemide diekskresikan dalam urin hampir tidak berubah.</w:t>
      </w:r>
      <w:proofErr w:type="gramEnd"/>
      <w:r w:rsidR="00506200" w:rsidRPr="00506200">
        <w:rPr>
          <w:rFonts w:cs="Arial"/>
        </w:rPr>
        <w:t xml:space="preserve"> </w:t>
      </w:r>
      <w:proofErr w:type="gramStart"/>
      <w:r w:rsidR="00506200" w:rsidRPr="00506200">
        <w:rPr>
          <w:rFonts w:cs="Arial"/>
        </w:rPr>
        <w:t>Sekitar 50% dosis oral dan se</w:t>
      </w:r>
      <w:r w:rsidR="00CB063D">
        <w:rPr>
          <w:rFonts w:cs="Arial"/>
        </w:rPr>
        <w:t xml:space="preserve">kitar 80% dosis </w:t>
      </w:r>
      <w:r w:rsidR="00CB063D" w:rsidRPr="00CB063D">
        <w:rPr>
          <w:rFonts w:cs="Arial"/>
          <w:i/>
        </w:rPr>
        <w:t>intra</w:t>
      </w:r>
      <w:r w:rsidR="003B42FA">
        <w:rPr>
          <w:rFonts w:cs="Arial"/>
          <w:i/>
        </w:rPr>
        <w:t xml:space="preserve"> </w:t>
      </w:r>
      <w:r w:rsidR="00CB063D" w:rsidRPr="00CB063D">
        <w:rPr>
          <w:rFonts w:cs="Arial"/>
          <w:i/>
        </w:rPr>
        <w:t>muskular</w:t>
      </w:r>
      <w:r w:rsidR="00CB063D">
        <w:rPr>
          <w:rFonts w:cs="Arial"/>
        </w:rPr>
        <w:t xml:space="preserve"> (</w:t>
      </w:r>
      <w:r w:rsidR="00506200" w:rsidRPr="00506200">
        <w:rPr>
          <w:rFonts w:cs="Arial"/>
        </w:rPr>
        <w:t>IM) Diekskresikan dalam urin dalam waktu 24 jam.</w:t>
      </w:r>
      <w:proofErr w:type="gramEnd"/>
      <w:r w:rsidR="00506200" w:rsidRPr="00506200">
        <w:rPr>
          <w:rFonts w:cs="Arial"/>
        </w:rPr>
        <w:t xml:space="preserve"> 69 - 97% dari jumlah ini diekskresikan dalam 4 jam pertama. </w:t>
      </w:r>
      <w:proofErr w:type="gramStart"/>
      <w:r w:rsidR="00506200" w:rsidRPr="00506200">
        <w:rPr>
          <w:rFonts w:cs="Arial"/>
        </w:rPr>
        <w:t>Pada pasien dengan gangguan fungsi ginjal tanpa penyakit hati, pembersihan non-ginjal furosemid</w:t>
      </w:r>
      <w:r w:rsidR="003B42FA">
        <w:rPr>
          <w:rFonts w:cs="Arial"/>
        </w:rPr>
        <w:t>e</w:t>
      </w:r>
      <w:r w:rsidR="00506200" w:rsidRPr="00506200">
        <w:rPr>
          <w:rFonts w:cs="Arial"/>
        </w:rPr>
        <w:t xml:space="preserve"> meningkat m</w:t>
      </w:r>
      <w:r w:rsidR="00F44836">
        <w:rPr>
          <w:rFonts w:cs="Arial"/>
        </w:rPr>
        <w:t>enjadi 98% dari obat dan dibersihkan</w:t>
      </w:r>
      <w:r w:rsidR="00506200" w:rsidRPr="00506200">
        <w:rPr>
          <w:rFonts w:cs="Arial"/>
        </w:rPr>
        <w:t xml:space="preserve"> dalam waktu 24 jam.</w:t>
      </w:r>
      <w:proofErr w:type="gramEnd"/>
      <w:r w:rsidR="00506200" w:rsidRPr="00506200">
        <w:rPr>
          <w:rFonts w:cs="Arial"/>
        </w:rPr>
        <w:t xml:space="preserve"> </w:t>
      </w:r>
      <w:proofErr w:type="gramStart"/>
      <w:r w:rsidR="00506200" w:rsidRPr="00506200">
        <w:rPr>
          <w:rFonts w:cs="Arial"/>
        </w:rPr>
        <w:t>Zat aktif yang tersisa dihil</w:t>
      </w:r>
      <w:r w:rsidR="00F44836">
        <w:rPr>
          <w:rFonts w:cs="Arial"/>
        </w:rPr>
        <w:t xml:space="preserve">angkan oleh mekanisme </w:t>
      </w:r>
      <w:r w:rsidR="00F44836" w:rsidRPr="00F44836">
        <w:rPr>
          <w:rFonts w:cs="Arial"/>
          <w:i/>
        </w:rPr>
        <w:t>nonrenal</w:t>
      </w:r>
      <w:r w:rsidR="00506200" w:rsidRPr="00506200">
        <w:rPr>
          <w:rFonts w:cs="Arial"/>
        </w:rPr>
        <w:t xml:space="preserve"> seperti kerusakan di hati dan ekskresi zat aktif yang tidak berubah dalam tinja.</w:t>
      </w:r>
      <w:proofErr w:type="gramEnd"/>
      <w:r w:rsidR="00506200" w:rsidRPr="00506200">
        <w:rPr>
          <w:rFonts w:cs="Arial"/>
        </w:rPr>
        <w:t xml:space="preserve"> </w:t>
      </w:r>
      <w:proofErr w:type="gramStart"/>
      <w:r w:rsidR="00506200" w:rsidRPr="00506200">
        <w:rPr>
          <w:rFonts w:cs="Arial"/>
        </w:rPr>
        <w:t>Furosemid melewati</w:t>
      </w:r>
      <w:r w:rsidR="00896336">
        <w:rPr>
          <w:rFonts w:cs="Arial"/>
        </w:rPr>
        <w:t xml:space="preserve"> </w:t>
      </w:r>
      <w:r w:rsidR="00896336" w:rsidRPr="00896336">
        <w:rPr>
          <w:rFonts w:cs="Arial"/>
          <w:i/>
        </w:rPr>
        <w:t>barrier</w:t>
      </w:r>
      <w:r w:rsidR="00896336">
        <w:rPr>
          <w:rFonts w:cs="Arial"/>
        </w:rPr>
        <w:t xml:space="preserve"> plasenta</w:t>
      </w:r>
      <w:r w:rsidR="00506200" w:rsidRPr="00506200">
        <w:rPr>
          <w:rFonts w:cs="Arial"/>
        </w:rPr>
        <w:t xml:space="preserve"> </w:t>
      </w:r>
      <w:r w:rsidR="00506200">
        <w:rPr>
          <w:rFonts w:cs="Arial"/>
        </w:rPr>
        <w:t>dan diekskresikan dalam ASI</w:t>
      </w:r>
      <w:r w:rsidR="003D4399">
        <w:t>.</w:t>
      </w:r>
      <w:proofErr w:type="gramEnd"/>
      <w:r w:rsidR="003D4399">
        <w:t xml:space="preserve"> </w:t>
      </w:r>
      <w:r w:rsidR="003D4399" w:rsidRPr="00506200">
        <w:rPr>
          <w:i/>
        </w:rPr>
        <w:t>Klirens</w:t>
      </w:r>
      <w:r w:rsidR="003D4399">
        <w:t xml:space="preserve"> furosemide tidak</w:t>
      </w:r>
      <w:r w:rsidR="00703FC1">
        <w:t xml:space="preserve"> </w:t>
      </w:r>
      <w:r w:rsidR="003D4399">
        <w:t xml:space="preserve">meningkat pada </w:t>
      </w:r>
      <w:r w:rsidR="003D4399" w:rsidRPr="00506200">
        <w:rPr>
          <w:i/>
        </w:rPr>
        <w:t>hemodialisis</w:t>
      </w:r>
      <w:r w:rsidR="003D4399">
        <w:t>, dengan kata</w:t>
      </w:r>
      <w:r w:rsidR="004C607B">
        <w:t xml:space="preserve"> </w:t>
      </w:r>
      <w:r w:rsidR="003D4399">
        <w:t xml:space="preserve">lain furosemide tidak terdialisis. </w:t>
      </w:r>
      <w:proofErr w:type="gramStart"/>
      <w:r w:rsidR="003D4399">
        <w:t xml:space="preserve">Dapat terjadi perbedaan </w:t>
      </w:r>
      <w:r w:rsidR="003D4399" w:rsidRPr="00506200">
        <w:rPr>
          <w:i/>
        </w:rPr>
        <w:t>onset</w:t>
      </w:r>
      <w:r w:rsidR="003D4399">
        <w:t xml:space="preserve"> kerja atau timbulnya efek setelah penggunaan obat.</w:t>
      </w:r>
      <w:proofErr w:type="gramEnd"/>
      <w:r w:rsidR="003D4399">
        <w:t xml:space="preserve"> </w:t>
      </w:r>
      <w:proofErr w:type="gramStart"/>
      <w:r w:rsidR="003D4399">
        <w:t>Hal ini biasanya bergantung pada bentuk sediaan.</w:t>
      </w:r>
      <w:proofErr w:type="gramEnd"/>
      <w:r w:rsidR="003D4399">
        <w:t xml:space="preserve"> Diuresis </w:t>
      </w:r>
      <w:r w:rsidR="003D4399" w:rsidRPr="00C70D92">
        <w:t>or</w:t>
      </w:r>
      <w:r w:rsidR="00C70D92">
        <w:t>al</w:t>
      </w:r>
      <w:r w:rsidR="003D4399" w:rsidRPr="00C70D92">
        <w:t>:</w:t>
      </w:r>
      <w:r w:rsidR="003D4399">
        <w:t xml:space="preserve"> </w:t>
      </w:r>
      <w:r w:rsidR="003D4399" w:rsidRPr="00C70D92">
        <w:t>30</w:t>
      </w:r>
      <w:r w:rsidR="004C607B">
        <w:t xml:space="preserve"> </w:t>
      </w:r>
      <w:r w:rsidR="003D4399" w:rsidRPr="00C70D92">
        <w:t>-</w:t>
      </w:r>
      <w:r w:rsidR="004C607B">
        <w:t xml:space="preserve"> </w:t>
      </w:r>
      <w:r w:rsidR="003D4399" w:rsidRPr="00C70D92">
        <w:t>60</w:t>
      </w:r>
      <w:r w:rsidR="003D4399">
        <w:t xml:space="preserve"> Menit, I</w:t>
      </w:r>
      <w:r w:rsidR="00C70D92" w:rsidRPr="00C70D92">
        <w:t>M</w:t>
      </w:r>
      <w:r w:rsidR="003D4399" w:rsidRPr="00C70D92">
        <w:t xml:space="preserve">: </w:t>
      </w:r>
      <w:r w:rsidR="003D4399">
        <w:t>30 Menit, I</w:t>
      </w:r>
      <w:r w:rsidR="00C70D92" w:rsidRPr="00C70D92">
        <w:t>V</w:t>
      </w:r>
      <w:r w:rsidR="003D4399" w:rsidRPr="00C70D92">
        <w:t xml:space="preserve">: </w:t>
      </w:r>
      <w:r w:rsidR="003D4399">
        <w:t xml:space="preserve">5 menit. Durasi atau lamanya efek diuresis berkerja ditubuh </w:t>
      </w:r>
      <w:r w:rsidR="003D4399" w:rsidRPr="0065015F">
        <w:t>adal</w:t>
      </w:r>
      <w:r w:rsidR="0065015F">
        <w:t>ah</w:t>
      </w:r>
      <w:r w:rsidR="003D4399" w:rsidRPr="0065015F">
        <w:t>:</w:t>
      </w:r>
      <w:r w:rsidR="003D4399">
        <w:t xml:space="preserve"> Pada sediaan oral </w:t>
      </w:r>
      <w:r w:rsidR="003D4399" w:rsidRPr="0065015F">
        <w:t>6</w:t>
      </w:r>
      <w:r w:rsidR="004C607B">
        <w:t xml:space="preserve"> </w:t>
      </w:r>
      <w:r w:rsidR="003D4399" w:rsidRPr="0065015F">
        <w:t>-</w:t>
      </w:r>
      <w:r w:rsidR="004C607B">
        <w:t xml:space="preserve"> </w:t>
      </w:r>
      <w:r w:rsidR="003D4399" w:rsidRPr="0065015F">
        <w:t>8</w:t>
      </w:r>
      <w:r w:rsidR="003D4399">
        <w:t xml:space="preserve"> jam, sedangkan sediaan </w:t>
      </w:r>
      <w:r w:rsidR="0065015F">
        <w:t>IV</w:t>
      </w:r>
      <w:r w:rsidR="003D4399" w:rsidRPr="0065015F">
        <w:t>:</w:t>
      </w:r>
      <w:r w:rsidR="003D4399">
        <w:t xml:space="preserve"> 2 jam. </w:t>
      </w:r>
      <w:proofErr w:type="gramStart"/>
      <w:r w:rsidR="003D4399">
        <w:t>Reabsorpsinya dari usus hanya lebih kurang 50%.</w:t>
      </w:r>
      <w:proofErr w:type="gramEnd"/>
    </w:p>
    <w:p w14:paraId="4BD4F5E4" w14:textId="77777777" w:rsidR="001773C2" w:rsidRPr="00D053C9" w:rsidRDefault="001773C2" w:rsidP="009C5C45">
      <w:pPr>
        <w:pStyle w:val="ListParagraph"/>
        <w:numPr>
          <w:ilvl w:val="0"/>
          <w:numId w:val="7"/>
        </w:numPr>
        <w:ind w:left="714" w:hanging="357"/>
        <w:rPr>
          <w:rFonts w:cs="Arial"/>
        </w:rPr>
      </w:pPr>
      <w:r w:rsidRPr="00D053C9">
        <w:rPr>
          <w:rFonts w:cs="Arial"/>
        </w:rPr>
        <w:t xml:space="preserve">Farmakodinamika Furosemid </w:t>
      </w:r>
    </w:p>
    <w:p w14:paraId="43EA11F5" w14:textId="77777777" w:rsidR="00E07AD9" w:rsidRPr="00971B04" w:rsidRDefault="00880C9F" w:rsidP="00971B04">
      <w:pPr>
        <w:pStyle w:val="ListParagraph"/>
        <w:ind w:left="709"/>
        <w:rPr>
          <w:rFonts w:cs="Arial"/>
        </w:rPr>
      </w:pPr>
      <w:proofErr w:type="gramStart"/>
      <w:r w:rsidRPr="00880C9F">
        <w:rPr>
          <w:rFonts w:cs="Arial"/>
        </w:rPr>
        <w:t>Mekanisme kerja furosemide tidak sepenuhnya diketahui.</w:t>
      </w:r>
      <w:proofErr w:type="gramEnd"/>
      <w:r w:rsidRPr="00880C9F">
        <w:rPr>
          <w:rFonts w:cs="Arial"/>
        </w:rPr>
        <w:t xml:space="preserve"> </w:t>
      </w:r>
      <w:proofErr w:type="gramStart"/>
      <w:r w:rsidRPr="00880C9F">
        <w:rPr>
          <w:rFonts w:cs="Arial"/>
        </w:rPr>
        <w:t>Furosemide bekerja terutama dengan menghambat reabsorpsi aktif ion klorida di lengkung Henle.</w:t>
      </w:r>
      <w:proofErr w:type="gramEnd"/>
      <w:r w:rsidRPr="00880C9F">
        <w:rPr>
          <w:rFonts w:cs="Arial"/>
        </w:rPr>
        <w:t xml:space="preserve"> Beberapa elektrolit diekskresikan:</w:t>
      </w:r>
      <w:r>
        <w:rPr>
          <w:rFonts w:cs="Arial"/>
        </w:rPr>
        <w:t xml:space="preserve"> </w:t>
      </w:r>
      <w:r w:rsidRPr="00880C9F">
        <w:rPr>
          <w:rFonts w:cs="Arial"/>
        </w:rPr>
        <w:t xml:space="preserve">Natrium, klorida, kalium, hidrogen, kalsium, magnesium, amonium, bikarbonat, dan terkadang fosfat. </w:t>
      </w:r>
      <w:proofErr w:type="gramStart"/>
      <w:r w:rsidRPr="00880C9F">
        <w:rPr>
          <w:rFonts w:cs="Arial"/>
        </w:rPr>
        <w:t>Sekresi klorida melebihi sekresi natrium, menyebabkan pergeseran elektrolit antara natrium dan kalium</w:t>
      </w:r>
      <w:r w:rsidR="00950FFC">
        <w:rPr>
          <w:rFonts w:cs="Arial"/>
        </w:rPr>
        <w:t>.</w:t>
      </w:r>
      <w:proofErr w:type="gramEnd"/>
      <w:r w:rsidR="007E7571" w:rsidRPr="007E7571">
        <w:t xml:space="preserve"> </w:t>
      </w:r>
      <w:proofErr w:type="gramStart"/>
      <w:r w:rsidR="007E7571" w:rsidRPr="007E7571">
        <w:rPr>
          <w:rFonts w:cs="Arial"/>
        </w:rPr>
        <w:t>Mekanisme ini menghasilkan tekanan osmotik yang lebih rendah di medula dan menghambat reabsorpsi air oleh ginjal.</w:t>
      </w:r>
      <w:proofErr w:type="gramEnd"/>
      <w:r w:rsidR="007E7571" w:rsidRPr="007E7571">
        <w:rPr>
          <w:rFonts w:cs="Arial"/>
        </w:rPr>
        <w:t xml:space="preserve"> </w:t>
      </w:r>
      <w:proofErr w:type="gramStart"/>
      <w:r w:rsidR="007E7571" w:rsidRPr="007E7571">
        <w:rPr>
          <w:rFonts w:cs="Arial"/>
        </w:rPr>
        <w:t>Furosemid juga dapat bertindak di situs yang lebih proksimal.</w:t>
      </w:r>
      <w:proofErr w:type="gramEnd"/>
      <w:r w:rsidR="007E7571" w:rsidRPr="007E7571">
        <w:rPr>
          <w:rFonts w:cs="Arial"/>
        </w:rPr>
        <w:t xml:space="preserve"> </w:t>
      </w:r>
      <w:proofErr w:type="gramStart"/>
      <w:r w:rsidR="007E7571" w:rsidRPr="007E7571">
        <w:rPr>
          <w:rFonts w:cs="Arial"/>
        </w:rPr>
        <w:t xml:space="preserve">Furosemid telah terbukti meningkatkan aktivitas </w:t>
      </w:r>
      <w:r w:rsidR="007E7571" w:rsidRPr="00024365">
        <w:rPr>
          <w:rFonts w:cs="Arial"/>
        </w:rPr>
        <w:t xml:space="preserve">renin plasma, </w:t>
      </w:r>
      <w:r w:rsidR="007E7571" w:rsidRPr="007E7571">
        <w:rPr>
          <w:rFonts w:cs="Arial"/>
        </w:rPr>
        <w:t xml:space="preserve">konsentrasi norepinefrin plasma, konsentrasi </w:t>
      </w:r>
      <w:r w:rsidR="007E7571" w:rsidRPr="00024365">
        <w:rPr>
          <w:rFonts w:cs="Arial"/>
          <w:i/>
        </w:rPr>
        <w:t>vasopresin arginin plasma</w:t>
      </w:r>
      <w:r w:rsidR="007E7571" w:rsidRPr="007E7571">
        <w:rPr>
          <w:rFonts w:cs="Arial"/>
        </w:rPr>
        <w:t>.</w:t>
      </w:r>
      <w:proofErr w:type="gramEnd"/>
      <w:r w:rsidR="007E7571" w:rsidRPr="007E7571">
        <w:rPr>
          <w:rFonts w:cs="Arial"/>
        </w:rPr>
        <w:t xml:space="preserve"> </w:t>
      </w:r>
      <w:proofErr w:type="gramStart"/>
      <w:r w:rsidR="007E7571" w:rsidRPr="007E7571">
        <w:rPr>
          <w:rFonts w:cs="Arial"/>
        </w:rPr>
        <w:t xml:space="preserve">Perubahan dalam sistem </w:t>
      </w:r>
      <w:r w:rsidR="007E7571" w:rsidRPr="00E66858">
        <w:rPr>
          <w:rFonts w:cs="Arial"/>
          <w:i/>
        </w:rPr>
        <w:t>renin-angiotensin-aldosteron</w:t>
      </w:r>
      <w:r w:rsidR="007E7571" w:rsidRPr="007E7571">
        <w:rPr>
          <w:rFonts w:cs="Arial"/>
        </w:rPr>
        <w:t xml:space="preserve"> mungkin memainkan peran dalam pengembangan resistensi akut.</w:t>
      </w:r>
      <w:proofErr w:type="gramEnd"/>
      <w:r w:rsidR="007E7571" w:rsidRPr="007E7571">
        <w:rPr>
          <w:rFonts w:cs="Arial"/>
        </w:rPr>
        <w:t xml:space="preserve"> </w:t>
      </w:r>
      <w:proofErr w:type="gramStart"/>
      <w:r w:rsidR="007E7571" w:rsidRPr="007E7571">
        <w:rPr>
          <w:rFonts w:cs="Arial"/>
        </w:rPr>
        <w:t xml:space="preserve">Furosemid meningkatkan konsentrasi prostaglandin ginjal, tetapi tidak jelas apakah ini disebabkan oleh peningkatan sintesis, </w:t>
      </w:r>
      <w:r w:rsidR="007E7571" w:rsidRPr="007E7571">
        <w:rPr>
          <w:rFonts w:cs="Arial"/>
        </w:rPr>
        <w:lastRenderedPageBreak/>
        <w:t>penghambatan degradasi, atau keduanya.</w:t>
      </w:r>
      <w:proofErr w:type="gramEnd"/>
      <w:r w:rsidR="007E7571" w:rsidRPr="007E7571">
        <w:rPr>
          <w:rFonts w:cs="Arial"/>
        </w:rPr>
        <w:t> </w:t>
      </w:r>
      <w:proofErr w:type="gramStart"/>
      <w:r w:rsidR="007B78DB" w:rsidRPr="007B78DB">
        <w:rPr>
          <w:rFonts w:cs="Arial"/>
        </w:rPr>
        <w:t>Pros</w:t>
      </w:r>
      <w:r w:rsidR="00791C63">
        <w:rPr>
          <w:rFonts w:cs="Arial"/>
        </w:rPr>
        <w:t>taglandin mungkin memediasi aksi</w:t>
      </w:r>
      <w:r w:rsidR="007B78DB" w:rsidRPr="007B78DB">
        <w:rPr>
          <w:rFonts w:cs="Arial"/>
        </w:rPr>
        <w:t xml:space="preserve"> diuretik</w:t>
      </w:r>
      <w:r w:rsidR="00791C63">
        <w:rPr>
          <w:rFonts w:cs="Arial"/>
        </w:rPr>
        <w:t>a</w:t>
      </w:r>
      <w:r w:rsidR="007B78DB" w:rsidRPr="007B78DB">
        <w:rPr>
          <w:rFonts w:cs="Arial"/>
        </w:rPr>
        <w:t xml:space="preserve"> atau natriuretik.</w:t>
      </w:r>
      <w:proofErr w:type="gramEnd"/>
      <w:r w:rsidR="007B78DB" w:rsidRPr="007B78DB">
        <w:rPr>
          <w:rFonts w:cs="Arial"/>
        </w:rPr>
        <w:t xml:space="preserve"> </w:t>
      </w:r>
      <w:proofErr w:type="gramStart"/>
      <w:r w:rsidR="007B78DB" w:rsidRPr="007B78DB">
        <w:rPr>
          <w:rFonts w:cs="Arial"/>
        </w:rPr>
        <w:t xml:space="preserve">Efek utama tampaknya berupa perubahan </w:t>
      </w:r>
      <w:r w:rsidR="007B78DB" w:rsidRPr="00791C63">
        <w:rPr>
          <w:rFonts w:cs="Arial"/>
          <w:i/>
        </w:rPr>
        <w:t>hemodinamik</w:t>
      </w:r>
      <w:r w:rsidR="007B78DB" w:rsidRPr="007B78DB">
        <w:rPr>
          <w:rFonts w:cs="Arial"/>
        </w:rPr>
        <w:t xml:space="preserve"> pada ginjal, yang dimanifestasikan oleh peningkatan elektrolit dan ekskresi cairan.</w:t>
      </w:r>
      <w:proofErr w:type="gramEnd"/>
      <w:r w:rsidR="007B78DB" w:rsidRPr="007B78DB">
        <w:rPr>
          <w:rFonts w:cs="Arial"/>
        </w:rPr>
        <w:t xml:space="preserve"> </w:t>
      </w:r>
      <w:proofErr w:type="gramStart"/>
      <w:r w:rsidR="007B78DB" w:rsidRPr="007B78DB">
        <w:rPr>
          <w:rFonts w:cs="Arial"/>
        </w:rPr>
        <w:t>Respon diuretik terhadap furosemide bergantung pada konsentrasinya dalam urin dan bukan plasma.</w:t>
      </w:r>
      <w:proofErr w:type="gramEnd"/>
      <w:r w:rsidR="007B78DB" w:rsidRPr="007B78DB">
        <w:rPr>
          <w:rFonts w:cs="Arial"/>
        </w:rPr>
        <w:t xml:space="preserve"> </w:t>
      </w:r>
      <w:proofErr w:type="gramStart"/>
      <w:r w:rsidR="007B78DB" w:rsidRPr="007B78DB">
        <w:rPr>
          <w:rFonts w:cs="Arial"/>
        </w:rPr>
        <w:t>Furosemide diangkut ke tubulus ginjal oleh pompa asam organik nonspesifik di tubulus proksimal.</w:t>
      </w:r>
      <w:proofErr w:type="gramEnd"/>
      <w:r w:rsidR="007B78DB" w:rsidRPr="007B78DB">
        <w:rPr>
          <w:rFonts w:cs="Arial"/>
        </w:rPr>
        <w:t xml:space="preserve"> Dalam beberapa kasus, asupan natrium mungkin cukup untuk </w:t>
      </w:r>
      <w:r w:rsidR="00971B04" w:rsidRPr="00971B04">
        <w:rPr>
          <w:rFonts w:cs="Arial"/>
        </w:rPr>
        <w:t>mungkin cukup untuk mengatasi efek diuretik dan membatasi asupan sodium</w:t>
      </w:r>
      <w:r w:rsidR="00971B04">
        <w:rPr>
          <w:rFonts w:cs="Arial"/>
        </w:rPr>
        <w:t xml:space="preserve"> </w:t>
      </w:r>
      <w:r w:rsidR="00421B24" w:rsidRPr="00971B04">
        <w:rPr>
          <w:rFonts w:cs="Arial"/>
        </w:rPr>
        <w:fldChar w:fldCharType="begin" w:fldLock="1"/>
      </w:r>
      <w:r w:rsidR="004371CF" w:rsidRPr="00971B04">
        <w:rPr>
          <w:rFonts w:cs="Arial"/>
        </w:rPr>
        <w:instrText>ADDIN CSL_CITATION {"citationItems":[{"id":"ITEM-1","itemData":{"ISBN":"1303100177","abstract":"Pelabuhan Belawan merupakan salah satu bentuk jasa transportasi laut yang sangat berarti bagi perkembangan dan peningkatan sumber daya alam dan taraf hidup penduduk di daerah Sumatera Utara Khususnya Kota Medan. Bertitik tolak dari kondisi dermaga angkutan penumpang di pelabuhan Belawan yang tidak cukup dalam menampung barang dan penumpang yang semakin meningkat dan kunjuangan kapal yang sepi, membuat keadaan dermaga menjadi tidak teratur dan tidak nyaman. Dengan demikian dermaga angkutan penumpang di pelabuhan belawn sudah harus mengalami penataan dan pelayanan yang baik. Penelitian ini dilakukan dengan mengumpulkan dan mengevaluasi data sekunder yaitu data operasi pelabuhan selama 2 tahun terakhir (tahun 2017 sampai dengan tahun 2018). Analisis pelayanan fasilitas Dermaga Penumpang Dipelabuhan Belawan dilakukan berdasarkan ramalan arus naik turun penumpang dan arus kunjungan kapal dengan menggunakan metode regresi linier sederhana. Hasil ramalan pada tahun 2019 dan 2023 untuk jumlah penumpang yang naik adalah 83287 orang dan 87303 orang, dan penumpang turun adalah 61908 orang dan 51896 orang dengan sistem pelayanan arus lebih baik, untuk jumlah kunjungan kapal 1400 call dan 1437 call dengan sistem pelayanan harus lebih baik,","author":[{"dropping-particle":"","family":"Marlina","given":"Mery Hsb","non-dropping-particle":"","parse-names":false,"suffix":""}],"container-title":"Perbedaan Karakteristik Pasien CHF (Chronic Heart Failure) pada Usia Dewasa dan Usia Lanjut serta Hubungannya dengan Kematian selama Perawatan","id":"ITEM-1","issued":{"date-parts":[["2020"]]},"page":"1-10","title":"Perbandingan Efek Diuretik Ekstrak Etanol Daun Pepaya (Carica Papaya L.) dengan Furosemide pada Tikus Putih Jantan Galur Wistar","type":"article-journal","volume":"Volume 5,"},"uris":["http://www.mendeley.com/documents/?uuid=af438e46-cc07-456f-ae5a-f7e43563ebff"]}],"mendeley":{"formattedCitation":"(Marlina, 2020)","plainTextFormattedCitation":"(Marlina, 2020)","previouslyFormattedCitation":"(Marlina, 2020)"},"properties":{"noteIndex":0},"schema":"https://github.com/citation-style-language/schema/raw/master/csl-citation.json"}</w:instrText>
      </w:r>
      <w:r w:rsidR="00421B24" w:rsidRPr="00971B04">
        <w:rPr>
          <w:rFonts w:cs="Arial"/>
        </w:rPr>
        <w:fldChar w:fldCharType="separate"/>
      </w:r>
      <w:r w:rsidR="007C4F58" w:rsidRPr="00971B04">
        <w:rPr>
          <w:rFonts w:cs="Arial"/>
          <w:noProof/>
        </w:rPr>
        <w:t>(Marlina, 2020)</w:t>
      </w:r>
      <w:r w:rsidR="00421B24" w:rsidRPr="00971B04">
        <w:rPr>
          <w:rFonts w:cs="Arial"/>
        </w:rPr>
        <w:fldChar w:fldCharType="end"/>
      </w:r>
      <w:r w:rsidR="00791C63">
        <w:rPr>
          <w:rFonts w:cs="Arial"/>
        </w:rPr>
        <w:t>.</w:t>
      </w:r>
    </w:p>
    <w:p w14:paraId="05BFAD96" w14:textId="77777777" w:rsidR="00B36317" w:rsidRPr="00874A94" w:rsidRDefault="00B36317" w:rsidP="00AD2F58">
      <w:pPr>
        <w:pStyle w:val="Heading2"/>
        <w:spacing w:before="120" w:after="120"/>
      </w:pPr>
      <w:bookmarkStart w:id="124" w:name="_Toc129210664"/>
      <w:bookmarkStart w:id="125" w:name="_Toc129212348"/>
      <w:bookmarkStart w:id="126" w:name="_Toc129333053"/>
      <w:bookmarkStart w:id="127" w:name="_Toc131678245"/>
      <w:bookmarkStart w:id="128" w:name="_Toc142333482"/>
      <w:proofErr w:type="gramStart"/>
      <w:r w:rsidRPr="00264431">
        <w:t xml:space="preserve">2.4  </w:t>
      </w:r>
      <w:r>
        <w:t>Simplisia</w:t>
      </w:r>
      <w:bookmarkEnd w:id="124"/>
      <w:bookmarkEnd w:id="125"/>
      <w:bookmarkEnd w:id="126"/>
      <w:bookmarkEnd w:id="127"/>
      <w:bookmarkEnd w:id="128"/>
      <w:proofErr w:type="gramEnd"/>
    </w:p>
    <w:p w14:paraId="25731535" w14:textId="77777777" w:rsidR="002276FE" w:rsidRDefault="00B36317" w:rsidP="00423E3A">
      <w:pPr>
        <w:ind w:firstLine="709"/>
      </w:pPr>
      <w:proofErr w:type="gramStart"/>
      <w:r>
        <w:t xml:space="preserve">Simplisia atau herbal adalah bahan alam yang dikeringkan </w:t>
      </w:r>
      <w:r w:rsidR="002F29FF">
        <w:t>dengan suhu tidak lebih dari 60</w:t>
      </w:r>
      <w:r w:rsidR="001B781B" w:rsidRPr="001B781B">
        <w:rPr>
          <w:vertAlign w:val="superscript"/>
        </w:rPr>
        <w:t>O</w:t>
      </w:r>
      <w:r>
        <w:t>C</w:t>
      </w:r>
      <w:r w:rsidR="002623CA">
        <w:t xml:space="preserve"> yang belum diolah</w:t>
      </w:r>
      <w:r>
        <w:t xml:space="preserve"> dan digunakan untuk pengobatan.</w:t>
      </w:r>
      <w:proofErr w:type="gramEnd"/>
      <w:r>
        <w:t xml:space="preserve"> Simplisia </w:t>
      </w:r>
      <w:proofErr w:type="gramStart"/>
      <w:r>
        <w:t>segar</w:t>
      </w:r>
      <w:proofErr w:type="gramEnd"/>
      <w:r>
        <w:t xml:space="preserve"> adalah bahan alam bersih yang belum dikeringkan. </w:t>
      </w:r>
      <w:r w:rsidR="00585A95">
        <w:fldChar w:fldCharType="begin" w:fldLock="1"/>
      </w:r>
      <w:r w:rsidR="00585A95">
        <w:instrText>ADDIN CSL_CITATION {"citationItems":[{"id":"ITEM-1","itemData":{"ISBN":"9786233010177","abstract":"Polymorphism in solids is a common phenomenon in drugs, which can lead to compromised quality due to changes in their physicochemical properties, particularly solubility, and, therefore, reduce bioavailability. Herein, a bibliographic survey was performed based on key issues and studies related to polymorphism in active pharmaceutical ingredient (APIs) present in medications from the Farmacia Popular Rede Propria. Polymorphism must be controlled to prevent possible ineffective therapy and/or improper dosage. Few mandatory tests for the identification and control of polymorphism in medications are currently available, which can result in serious public health concerns.","author":[{"dropping-particle":"","family":"Depkes RI","given":"","non-dropping-particle":"","parse-names":false,"suffix":""}],"container-title":"Departemen Kesehatan Republik Indonesia","id":"ITEM-1","issued":{"date-parts":[["1995"]]},"title":"Farmakope Indonesia edisi IV","type":"book"},"uris":["http://www.mendeley.com/documents/?uuid=43119e5d-3aa8-4e08-85c6-68e08f926659"]}],"mendeley":{"formattedCitation":"(Depkes RI, 1995)","plainTextFormattedCitation":"(Depkes RI, 1995)","previouslyFormattedCitation":"(Depkes RI, 1995)"},"properties":{"noteIndex":0},"schema":"https://github.com/citation-style-language/schema/raw/master/csl-citation.json"}</w:instrText>
      </w:r>
      <w:r w:rsidR="00585A95">
        <w:fldChar w:fldCharType="separate"/>
      </w:r>
      <w:proofErr w:type="gramStart"/>
      <w:r w:rsidR="002276FE" w:rsidRPr="002276FE">
        <w:rPr>
          <w:noProof/>
        </w:rPr>
        <w:t>(Depkes RI, 1995)</w:t>
      </w:r>
      <w:r w:rsidR="00585A95">
        <w:fldChar w:fldCharType="end"/>
      </w:r>
      <w:r w:rsidR="002623CA">
        <w:t>.</w:t>
      </w:r>
      <w:proofErr w:type="gramEnd"/>
    </w:p>
    <w:p w14:paraId="4B015131" w14:textId="77777777" w:rsidR="00A10CF4" w:rsidRDefault="00B36317" w:rsidP="00423E3A">
      <w:pPr>
        <w:ind w:firstLine="709"/>
      </w:pPr>
      <w:r>
        <w:t xml:space="preserve"> Jenis Simplisia menurut Farmakope Indonesia Edisi III dibagi menjadi tiga,</w:t>
      </w:r>
      <w:r w:rsidR="001431A5">
        <w:t xml:space="preserve"> </w:t>
      </w:r>
      <w:r w:rsidRPr="00127487">
        <w:t>yai</w:t>
      </w:r>
      <w:r w:rsidR="00127487">
        <w:t>tu</w:t>
      </w:r>
      <w:r w:rsidRPr="00127487">
        <w:t>:</w:t>
      </w:r>
    </w:p>
    <w:p w14:paraId="0C94B4D2" w14:textId="77777777" w:rsidR="00B36317" w:rsidRDefault="00B36317" w:rsidP="009C5C45">
      <w:pPr>
        <w:pStyle w:val="ListParagraph"/>
        <w:numPr>
          <w:ilvl w:val="0"/>
          <w:numId w:val="8"/>
        </w:numPr>
      </w:pPr>
      <w:r>
        <w:t>Simplisia Nabati</w:t>
      </w:r>
    </w:p>
    <w:p w14:paraId="3FE9A4F8" w14:textId="77777777" w:rsidR="00B36317" w:rsidRDefault="00B36317" w:rsidP="00407D52">
      <w:pPr>
        <w:ind w:left="709"/>
      </w:pPr>
      <w:r>
        <w:t>Simplisia nabati adalah simplisia yang berbentuk tumbuhan utuh, komponen tumbuhan dan eksudat tumbuhan, eksudat tumbuhan adalah isi yang keluar</w:t>
      </w:r>
      <w:r w:rsidR="00407D52">
        <w:t xml:space="preserve"> </w:t>
      </w:r>
      <w:r>
        <w:t xml:space="preserve">secara spontan dari tumbuhan atau inti sel yang dikeluarkan dari sel dengan </w:t>
      </w:r>
      <w:proofErr w:type="gramStart"/>
      <w:r w:rsidRPr="007E6139">
        <w:t>cara</w:t>
      </w:r>
      <w:proofErr w:type="gramEnd"/>
      <w:r w:rsidR="007E6139" w:rsidRPr="007E6139">
        <w:t xml:space="preserve"> </w:t>
      </w:r>
      <w:r w:rsidRPr="007E6139">
        <w:t>tertentu</w:t>
      </w:r>
      <w:r w:rsidR="00407D52">
        <w:t xml:space="preserve"> atau bahan-bahan yang terpisah </w:t>
      </w:r>
      <w:r>
        <w:t>dari tumbuhan dengan cara tertentu yang mungkin belu</w:t>
      </w:r>
      <w:r w:rsidR="00407D52">
        <w:t xml:space="preserve">m berupa bahan </w:t>
      </w:r>
      <w:r>
        <w:t>kimia murni.</w:t>
      </w:r>
    </w:p>
    <w:p w14:paraId="016A9F48" w14:textId="77777777" w:rsidR="00B36317" w:rsidRDefault="00B36317" w:rsidP="009C5C45">
      <w:pPr>
        <w:pStyle w:val="ListParagraph"/>
        <w:numPr>
          <w:ilvl w:val="0"/>
          <w:numId w:val="8"/>
        </w:numPr>
      </w:pPr>
      <w:r>
        <w:t>Simplisia Hewani</w:t>
      </w:r>
    </w:p>
    <w:p w14:paraId="726D30D2" w14:textId="77777777" w:rsidR="00B36317" w:rsidRDefault="00B36317" w:rsidP="00407D52">
      <w:pPr>
        <w:ind w:left="709"/>
      </w:pPr>
      <w:proofErr w:type="gramStart"/>
      <w:r>
        <w:t>Simplisia hewani adalah simplisia berbentuk hewan utuh, komponen hewani</w:t>
      </w:r>
      <w:r w:rsidR="00407D52">
        <w:t xml:space="preserve"> </w:t>
      </w:r>
      <w:r>
        <w:t>atau bahan yang dihasilkan melalui hewan yang bukan merupakan bahan kimia</w:t>
      </w:r>
      <w:r w:rsidR="00407D52">
        <w:t xml:space="preserve"> </w:t>
      </w:r>
      <w:r>
        <w:t>murni.</w:t>
      </w:r>
      <w:proofErr w:type="gramEnd"/>
    </w:p>
    <w:p w14:paraId="61F6D3D0" w14:textId="77777777" w:rsidR="001431A5" w:rsidRDefault="00B36317" w:rsidP="009C5C45">
      <w:pPr>
        <w:pStyle w:val="ListParagraph"/>
        <w:numPr>
          <w:ilvl w:val="0"/>
          <w:numId w:val="8"/>
        </w:numPr>
      </w:pPr>
      <w:r>
        <w:t xml:space="preserve">Simplisia </w:t>
      </w:r>
      <w:r w:rsidRPr="00D34ED1">
        <w:t xml:space="preserve">Murni </w:t>
      </w:r>
    </w:p>
    <w:p w14:paraId="5528AAC1" w14:textId="77777777" w:rsidR="00B36317" w:rsidRDefault="00B36317" w:rsidP="001431A5">
      <w:pPr>
        <w:pStyle w:val="ListParagraph"/>
      </w:pPr>
      <w:r>
        <w:t xml:space="preserve">Simplisia </w:t>
      </w:r>
      <w:r w:rsidR="00D34ED1" w:rsidRPr="00D34ED1">
        <w:t>murni</w:t>
      </w:r>
      <w:r w:rsidRPr="00D34ED1">
        <w:t xml:space="preserve"> </w:t>
      </w:r>
      <w:r>
        <w:t>adalah simplisia yang berasal dari dalam bumi, baik yang telah diolah maupun tidak</w:t>
      </w:r>
      <w:r w:rsidR="005B17A8" w:rsidRPr="005B17A8">
        <w:rPr>
          <w:color w:val="FF0000"/>
        </w:rPr>
        <w:t xml:space="preserve"> </w:t>
      </w:r>
      <w:r w:rsidR="005B17A8" w:rsidRPr="00D34ED1">
        <w:t>dan</w:t>
      </w:r>
      <w:r>
        <w:t xml:space="preserve"> tidak berbentuk bahan kimia</w:t>
      </w:r>
      <w:r w:rsidR="00C4539F">
        <w:t xml:space="preserve"> murni melalui proses ekstraksi </w:t>
      </w:r>
      <w:r w:rsidR="002276FE">
        <w:fldChar w:fldCharType="begin" w:fldLock="1"/>
      </w:r>
      <w:r w:rsidR="004371CF">
        <w:instrText>ADDIN CSL_CITATION {"citationItems":[{"id":"ITEM-1","itemData":{"author":[{"dropping-particle":"","family":"Depkes RI","given":"","non-dropping-particle":"","parse-names":false,"suffix":""}],"edition":"III","id":"ITEM-1","issued":{"date-parts":[["1979"]]},"number-of-pages":"1031","publisher":"DEPARTEMEN KESEHATAN REPUBLIK INDONESIA","publisher-place":"jakartaDepkes RI. (1979). FARMAKOPE INDONESIA (III). DEPARTEMEN KESEHATAN REPUBLIK INDONESIA.","title":"Farmakope Indonesia : Edisi III","type":"book"},"uris":["http://www.mendeley.com/documents/?uuid=686da7c3-35cf-4d87-8cff-f1876fe0b5a6"]}],"mendeley":{"formattedCitation":"(Depkes RI, 1979)","plainTextFormattedCitation":"(Depkes RI, 1979)","previouslyFormattedCitation":"(Depkes RI, 1979)"},"properties":{"noteIndex":0},"schema":"https://github.com/citation-style-language/schema/raw/master/csl-citation.json"}</w:instrText>
      </w:r>
      <w:r w:rsidR="002276FE">
        <w:fldChar w:fldCharType="separate"/>
      </w:r>
      <w:r w:rsidR="002276FE" w:rsidRPr="002276FE">
        <w:rPr>
          <w:noProof/>
        </w:rPr>
        <w:t>(Depkes RI, 1979)</w:t>
      </w:r>
      <w:r w:rsidR="002276FE">
        <w:fldChar w:fldCharType="end"/>
      </w:r>
      <w:r w:rsidR="002623CA">
        <w:t>.</w:t>
      </w:r>
    </w:p>
    <w:p w14:paraId="142B7FF0" w14:textId="77777777" w:rsidR="009E563B" w:rsidRPr="009E563B" w:rsidRDefault="009E563B" w:rsidP="003C2143">
      <w:pPr>
        <w:pStyle w:val="Heading2"/>
        <w:spacing w:before="120" w:after="120"/>
      </w:pPr>
      <w:bookmarkStart w:id="129" w:name="_Toc129210665"/>
      <w:bookmarkStart w:id="130" w:name="_Toc129212349"/>
      <w:bookmarkStart w:id="131" w:name="_Toc129333054"/>
      <w:bookmarkStart w:id="132" w:name="_Toc131678246"/>
      <w:bookmarkStart w:id="133" w:name="_Toc142333483"/>
      <w:r w:rsidRPr="009E563B">
        <w:t>2.5. Ekstrak</w:t>
      </w:r>
      <w:bookmarkEnd w:id="129"/>
      <w:bookmarkEnd w:id="130"/>
      <w:bookmarkEnd w:id="131"/>
      <w:bookmarkEnd w:id="132"/>
      <w:bookmarkEnd w:id="133"/>
      <w:r w:rsidRPr="009E563B">
        <w:t xml:space="preserve"> </w:t>
      </w:r>
    </w:p>
    <w:p w14:paraId="63D7DB26" w14:textId="77777777" w:rsidR="009E563B" w:rsidRPr="009E563B" w:rsidRDefault="005E6C01" w:rsidP="00AB7297">
      <w:pPr>
        <w:ind w:firstLine="709"/>
        <w:rPr>
          <w:rFonts w:cs="Arial"/>
        </w:rPr>
      </w:pPr>
      <w:proofErr w:type="gramStart"/>
      <w:r>
        <w:rPr>
          <w:rFonts w:cs="Arial"/>
        </w:rPr>
        <w:t>Ekstrak</w:t>
      </w:r>
      <w:r w:rsidR="00CA284C">
        <w:rPr>
          <w:rFonts w:cs="Arial"/>
        </w:rPr>
        <w:t xml:space="preserve"> merupakan metode</w:t>
      </w:r>
      <w:r w:rsidR="009E563B" w:rsidRPr="009E563B">
        <w:rPr>
          <w:rFonts w:cs="Arial"/>
        </w:rPr>
        <w:t xml:space="preserve"> pemisahan suatu zat dari campurannya dengan menggunakan pelarut.</w:t>
      </w:r>
      <w:proofErr w:type="gramEnd"/>
      <w:r w:rsidR="009E563B" w:rsidRPr="009E563B">
        <w:rPr>
          <w:rFonts w:cs="Arial"/>
        </w:rPr>
        <w:t xml:space="preserve"> </w:t>
      </w:r>
      <w:proofErr w:type="gramStart"/>
      <w:r w:rsidR="009E563B" w:rsidRPr="009E563B">
        <w:rPr>
          <w:rFonts w:cs="Arial"/>
        </w:rPr>
        <w:t xml:space="preserve">Pelarut yang digunakan harus dapat mengekstrak </w:t>
      </w:r>
      <w:r w:rsidR="009E563B" w:rsidRPr="009E563B">
        <w:rPr>
          <w:rFonts w:cs="Arial"/>
        </w:rPr>
        <w:lastRenderedPageBreak/>
        <w:t>substansi yang diinginkan tanpa melarutkan material lainnya.</w:t>
      </w:r>
      <w:proofErr w:type="gramEnd"/>
      <w:r w:rsidR="009E563B" w:rsidRPr="009E563B">
        <w:rPr>
          <w:rFonts w:cs="Arial"/>
        </w:rPr>
        <w:t xml:space="preserve"> </w:t>
      </w:r>
      <w:proofErr w:type="gramStart"/>
      <w:r w:rsidR="009E563B" w:rsidRPr="009E563B">
        <w:rPr>
          <w:rFonts w:cs="Arial"/>
        </w:rPr>
        <w:t>Secara garis besar, proses pemisahan secara ekstraksi terdiri da</w:t>
      </w:r>
      <w:r w:rsidR="00C143FA">
        <w:rPr>
          <w:rFonts w:cs="Arial"/>
        </w:rPr>
        <w:t>ri tiga langkah dasar yaitu.</w:t>
      </w:r>
      <w:proofErr w:type="gramEnd"/>
      <w:r w:rsidR="00C143FA">
        <w:rPr>
          <w:rFonts w:cs="Arial"/>
        </w:rPr>
        <w:t xml:space="preserve"> </w:t>
      </w:r>
    </w:p>
    <w:p w14:paraId="6AFF2D26" w14:textId="77777777" w:rsidR="009E563B" w:rsidRPr="009E563B" w:rsidRDefault="009E563B" w:rsidP="009C5C45">
      <w:pPr>
        <w:pStyle w:val="ListParagraph"/>
        <w:numPr>
          <w:ilvl w:val="0"/>
          <w:numId w:val="4"/>
        </w:numPr>
        <w:rPr>
          <w:rFonts w:cs="Arial"/>
        </w:rPr>
      </w:pPr>
      <w:r w:rsidRPr="009E563B">
        <w:rPr>
          <w:rFonts w:cs="Arial"/>
        </w:rPr>
        <w:t xml:space="preserve">Penambahan sejumlah </w:t>
      </w:r>
      <w:proofErr w:type="gramStart"/>
      <w:r w:rsidRPr="009E563B">
        <w:rPr>
          <w:rFonts w:cs="Arial"/>
        </w:rPr>
        <w:t>massa</w:t>
      </w:r>
      <w:proofErr w:type="gramEnd"/>
      <w:r w:rsidRPr="009E563B">
        <w:rPr>
          <w:rFonts w:cs="Arial"/>
        </w:rPr>
        <w:t xml:space="preserve"> pelarut untuk dikontakkan </w:t>
      </w:r>
      <w:r w:rsidR="008663AE">
        <w:rPr>
          <w:rFonts w:cs="Arial"/>
        </w:rPr>
        <w:t>d</w:t>
      </w:r>
      <w:r w:rsidRPr="008663AE">
        <w:rPr>
          <w:rFonts w:cs="Arial"/>
        </w:rPr>
        <w:t>en</w:t>
      </w:r>
      <w:r w:rsidRPr="009E563B">
        <w:rPr>
          <w:rFonts w:cs="Arial"/>
        </w:rPr>
        <w:t xml:space="preserve">gan sampel, biasanya melalui proses difusi. </w:t>
      </w:r>
    </w:p>
    <w:p w14:paraId="5A73FDAB" w14:textId="77777777" w:rsidR="009E563B" w:rsidRPr="009E563B" w:rsidRDefault="009E563B" w:rsidP="009C5C45">
      <w:pPr>
        <w:pStyle w:val="ListParagraph"/>
        <w:numPr>
          <w:ilvl w:val="0"/>
          <w:numId w:val="4"/>
        </w:numPr>
        <w:rPr>
          <w:rFonts w:cs="Arial"/>
        </w:rPr>
      </w:pPr>
      <w:r w:rsidRPr="009E563B">
        <w:rPr>
          <w:rFonts w:cs="Arial"/>
        </w:rPr>
        <w:t xml:space="preserve">Zat terlarut </w:t>
      </w:r>
      <w:proofErr w:type="gramStart"/>
      <w:r w:rsidRPr="009E563B">
        <w:rPr>
          <w:rFonts w:cs="Arial"/>
        </w:rPr>
        <w:t>akan</w:t>
      </w:r>
      <w:proofErr w:type="gramEnd"/>
      <w:r w:rsidRPr="009E563B">
        <w:rPr>
          <w:rFonts w:cs="Arial"/>
        </w:rPr>
        <w:t xml:space="preserve"> terpisah dari sampel dan larut oleh pelarut Membentuk fase ekstrak.</w:t>
      </w:r>
    </w:p>
    <w:p w14:paraId="2ED7747F" w14:textId="77777777" w:rsidR="00EA61CB" w:rsidRDefault="009E563B" w:rsidP="00EA61CB">
      <w:pPr>
        <w:pStyle w:val="ListParagraph"/>
        <w:numPr>
          <w:ilvl w:val="0"/>
          <w:numId w:val="4"/>
        </w:numPr>
        <w:rPr>
          <w:rFonts w:cs="Arial"/>
        </w:rPr>
      </w:pPr>
      <w:r w:rsidRPr="00AB7297">
        <w:rPr>
          <w:rFonts w:cs="Arial"/>
        </w:rPr>
        <w:t xml:space="preserve">Pemisahan fase ekstrak dengan sampel. </w:t>
      </w:r>
      <w:r w:rsidR="00EA61CB" w:rsidRPr="00EA61CB">
        <w:rPr>
          <w:rFonts w:cs="Arial"/>
        </w:rPr>
        <w:t xml:space="preserve">Ekstraksi melibatkan pemisahan kandungan senyawa dari jaringan tumbuhan atau hewan dengan menggunakan alat ekstraksi khusus. Ekstrak adalah sediaan pekat yang diperoleh dengan mengekstraksi bahan aktif dengan pelarut yang sesuai. Kemudian semua atau sebagian besar pelarut diuapkan dan sisa </w:t>
      </w:r>
      <w:proofErr w:type="gramStart"/>
      <w:r w:rsidR="00EA61CB" w:rsidRPr="00EA61CB">
        <w:rPr>
          <w:rFonts w:cs="Arial"/>
        </w:rPr>
        <w:t>massa</w:t>
      </w:r>
      <w:proofErr w:type="gramEnd"/>
      <w:r w:rsidR="00EA61CB" w:rsidRPr="00EA61CB">
        <w:rPr>
          <w:rFonts w:cs="Arial"/>
        </w:rPr>
        <w:t> atau bubuk yang tersisa diproses sesuai dengan standar yang ditentukan. </w:t>
      </w:r>
    </w:p>
    <w:p w14:paraId="1A9CEAC8" w14:textId="77777777" w:rsidR="00673A4A" w:rsidRDefault="00673A4A" w:rsidP="005600FD">
      <w:pPr>
        <w:ind w:firstLine="426"/>
        <w:rPr>
          <w:rFonts w:cs="Arial"/>
        </w:rPr>
      </w:pPr>
      <w:proofErr w:type="gramStart"/>
      <w:r w:rsidRPr="00673A4A">
        <w:rPr>
          <w:rFonts w:cs="Arial"/>
        </w:rPr>
        <w:t>Tujuan ekstraksi bahan alami adalah untuk mengekstrak komponen kimia yang terkandung dalam bahan alami.</w:t>
      </w:r>
      <w:proofErr w:type="gramEnd"/>
      <w:r w:rsidRPr="00673A4A">
        <w:rPr>
          <w:rFonts w:cs="Arial"/>
        </w:rPr>
        <w:t xml:space="preserve"> </w:t>
      </w:r>
      <w:proofErr w:type="gramStart"/>
      <w:r w:rsidRPr="00673A4A">
        <w:rPr>
          <w:rFonts w:cs="Arial"/>
        </w:rPr>
        <w:t>Bahan aktif seperti senyawa antimikroba dan antioksidan yang ditemukan pada tanaman biasanya diekstraksi dengan pelarut.</w:t>
      </w:r>
      <w:proofErr w:type="gramEnd"/>
      <w:r w:rsidRPr="00673A4A">
        <w:rPr>
          <w:rFonts w:cs="Arial"/>
        </w:rPr>
        <w:t xml:space="preserve"> Dalam ekstraksi pelarut, jumlah dan jenis senyawa yang akhirnya terkandung dalam pelarut cair terutama ditentukan oleh jenis pelarut yang digunakan dan mencakup dua tahap: fase pembilasan dan fase ekstraksi. Selama fase pembilasan, pelarut membersihkan komponen isi sel yang dihancurkan dalam proses penggilingan sebelumnya.  </w:t>
      </w:r>
    </w:p>
    <w:p w14:paraId="10E7A871" w14:textId="77777777" w:rsidR="00D97482" w:rsidRPr="00AB1219" w:rsidRDefault="00AB1219" w:rsidP="00AB1219">
      <w:pPr>
        <w:ind w:firstLine="426"/>
        <w:rPr>
          <w:rFonts w:cs="Arial"/>
        </w:rPr>
      </w:pPr>
      <w:r w:rsidRPr="00AB1219">
        <w:rPr>
          <w:rFonts w:cs="Arial"/>
        </w:rPr>
        <w:t>Pada tahap ekstraksi, dinding sel pertama merenggang, sehingga memperluas pori-pori dinding sel. Ini berarti bahwa pelarut akan lebih mudah menembus ke dalam sel. Isi sel larut dalam pelarut sesuai dengan kelarutannya dan penyebaran ke luar oleh gaya yang dihasilkan oleh perbedaan konsentrasi bahan ter</w:t>
      </w:r>
      <w:r>
        <w:rPr>
          <w:rFonts w:cs="Arial"/>
        </w:rPr>
        <w:t xml:space="preserve">larut di dalam dan di luar sel </w:t>
      </w:r>
      <w:r w:rsidR="00342A62">
        <w:rPr>
          <w:rFonts w:cs="Arial"/>
        </w:rPr>
        <w:fldChar w:fldCharType="begin" w:fldLock="1"/>
      </w:r>
      <w:r w:rsidR="004371CF">
        <w:rPr>
          <w:rFonts w:cs="Arial"/>
        </w:rPr>
        <w:instrText>ADDIN CSL_CITATION {"citationItems":[{"id":"ITEM-1","itemData":{"ISBN":"1303100177","abstract":"Pelabuhan Belawan merupakan salah satu bentuk jasa transportasi laut yang sangat berarti bagi perkembangan dan peningkatan sumber daya alam dan taraf hidup penduduk di daerah Sumatera Utara Khususnya Kota Medan. Bertitik tolak dari kondisi dermaga angkutan penumpang di pelabuhan Belawan yang tidak cukup dalam menampung barang dan penumpang yang semakin meningkat dan kunjuangan kapal yang sepi, membuat keadaan dermaga menjadi tidak teratur dan tidak nyaman. Dengan demikian dermaga angkutan penumpang di pelabuhan belawn sudah harus mengalami penataan dan pelayanan yang baik. Penelitian ini dilakukan dengan mengumpulkan dan mengevaluasi data sekunder yaitu data operasi pelabuhan selama 2 tahun terakhir (tahun 2017 sampai dengan tahun 2018). Analisis pelayanan fasilitas Dermaga Penumpang Dipelabuhan Belawan dilakukan berdasarkan ramalan arus naik turun penumpang dan arus kunjungan kapal dengan menggunakan metode regresi linier sederhana. Hasil ramalan pada tahun 2019 dan 2023 untuk jumlah penumpang yang naik adalah 83287 orang dan 87303 orang, dan penumpang turun adalah 61908 orang dan 51896 orang dengan sistem pelayanan arus lebih baik, untuk jumlah kunjungan kapal 1400 call dan 1437 call dengan sistem pelayanan harus lebih baik,","author":[{"dropping-particle":"","family":"Marlina","given":"Mery Hsb","non-dropping-particle":"","parse-names":false,"suffix":""}],"container-title":"Perbedaan Karakteristik Pasien CHF (Chronic Heart Failure) pada Usia Dewasa dan Usia Lanjut serta Hubungannya dengan Kematian selama Perawatan","id":"ITEM-1","issued":{"date-parts":[["2020"]]},"page":"1-10","title":"Perbandingan Efek Diuretik Ekstrak Etanol Daun Pepaya (Carica Papaya L.) dengan Furosemide pada Tikus Putih Jantan Galur Wistar","type":"article-journal","volume":"Volume 5,"},"uris":["http://www.mendeley.com/documents/?uuid=af438e46-cc07-456f-ae5a-f7e43563ebff"]}],"mendeley":{"formattedCitation":"(Marlina, 2020)","plainTextFormattedCitation":"(Marlina, 2020)","previouslyFormattedCitation":"(Marlina, 2020)"},"properties":{"noteIndex":0},"schema":"https://github.com/citation-style-language/schema/raw/master/csl-citation.json"}</w:instrText>
      </w:r>
      <w:r w:rsidR="00342A62">
        <w:rPr>
          <w:rFonts w:cs="Arial"/>
        </w:rPr>
        <w:fldChar w:fldCharType="separate"/>
      </w:r>
      <w:r w:rsidR="009A7AC1" w:rsidRPr="009A7AC1">
        <w:rPr>
          <w:rFonts w:cs="Arial"/>
          <w:noProof/>
        </w:rPr>
        <w:t>(Marlina, 2020)</w:t>
      </w:r>
      <w:r w:rsidR="00342A62">
        <w:rPr>
          <w:rFonts w:cs="Arial"/>
        </w:rPr>
        <w:fldChar w:fldCharType="end"/>
      </w:r>
      <w:r w:rsidR="005155E9">
        <w:rPr>
          <w:rFonts w:cs="Arial"/>
        </w:rPr>
        <w:t>.</w:t>
      </w:r>
    </w:p>
    <w:p w14:paraId="2235A9DB" w14:textId="77777777" w:rsidR="008D4DE1" w:rsidRPr="008D4DE1" w:rsidRDefault="008D4DE1" w:rsidP="003C2143">
      <w:pPr>
        <w:pStyle w:val="Heading3"/>
        <w:spacing w:before="120" w:after="120"/>
      </w:pPr>
      <w:bookmarkStart w:id="134" w:name="_Toc129210666"/>
      <w:bookmarkStart w:id="135" w:name="_Toc129212350"/>
      <w:bookmarkStart w:id="136" w:name="_Toc129333055"/>
      <w:bookmarkStart w:id="137" w:name="_Toc131678247"/>
      <w:bookmarkStart w:id="138" w:name="_Toc142333484"/>
      <w:r w:rsidRPr="008D4DE1">
        <w:t xml:space="preserve">2.5.1 </w:t>
      </w:r>
      <w:r w:rsidRPr="00BA3FF1">
        <w:t>Macam-</w:t>
      </w:r>
      <w:r w:rsidR="00263610" w:rsidRPr="00BA3FF1">
        <w:t>m</w:t>
      </w:r>
      <w:r w:rsidRPr="00BA3FF1">
        <w:t xml:space="preserve">acam </w:t>
      </w:r>
      <w:r w:rsidRPr="008D4DE1">
        <w:t>Metode Ekstrak</w:t>
      </w:r>
      <w:bookmarkEnd w:id="134"/>
      <w:bookmarkEnd w:id="135"/>
      <w:bookmarkEnd w:id="136"/>
      <w:bookmarkEnd w:id="137"/>
      <w:bookmarkEnd w:id="138"/>
      <w:r w:rsidRPr="008D4DE1">
        <w:t xml:space="preserve"> </w:t>
      </w:r>
    </w:p>
    <w:p w14:paraId="7FC1EFE0" w14:textId="77777777" w:rsidR="008D4DE1" w:rsidRDefault="008D4DE1" w:rsidP="00AB7213">
      <w:pPr>
        <w:ind w:firstLine="709"/>
      </w:pPr>
      <w:proofErr w:type="gramStart"/>
      <w:r>
        <w:t>Ada beberapa metode ekstraksi yang mungkin sering digunakan yaitu metode ekstraksi dingin (maserasi, perkolasi) dan metode ekstraksi panas (refluks, soxhlet dan infusa).</w:t>
      </w:r>
      <w:proofErr w:type="gramEnd"/>
      <w:r>
        <w:t xml:space="preserve"> </w:t>
      </w:r>
    </w:p>
    <w:p w14:paraId="4E1C62DA" w14:textId="77777777" w:rsidR="008D4DE1" w:rsidRDefault="008D4DE1" w:rsidP="009C5C45">
      <w:pPr>
        <w:pStyle w:val="ListParagraph"/>
        <w:numPr>
          <w:ilvl w:val="0"/>
          <w:numId w:val="10"/>
        </w:numPr>
      </w:pPr>
      <w:r>
        <w:t xml:space="preserve">Maserasi </w:t>
      </w:r>
    </w:p>
    <w:p w14:paraId="3209366A" w14:textId="77777777" w:rsidR="008D4DE1" w:rsidRDefault="008D4DE1" w:rsidP="00AB7213">
      <w:pPr>
        <w:ind w:left="709"/>
      </w:pPr>
      <w:proofErr w:type="gramStart"/>
      <w:r>
        <w:t>Maserasi</w:t>
      </w:r>
      <w:r w:rsidR="001B781B">
        <w:t xml:space="preserve"> </w:t>
      </w:r>
      <w:r>
        <w:t>adalah metode sederhana yang paling banyak digunakan.</w:t>
      </w:r>
      <w:proofErr w:type="gramEnd"/>
      <w:r>
        <w:t xml:space="preserve"> </w:t>
      </w:r>
      <w:proofErr w:type="gramStart"/>
      <w:r>
        <w:t>Metode ini sesuai, masing-masing untuk skala kecil dan skala komersial.</w:t>
      </w:r>
      <w:proofErr w:type="gramEnd"/>
      <w:r>
        <w:t xml:space="preserve"> Metode ini dilakukan dengan </w:t>
      </w:r>
      <w:proofErr w:type="gramStart"/>
      <w:r>
        <w:t>cara</w:t>
      </w:r>
      <w:proofErr w:type="gramEnd"/>
      <w:r>
        <w:t xml:space="preserve"> memasukkan serbuk tanaman dan pelarut yang sesuai ke dalam wadah inert yang tetutup rapat pada suhu </w:t>
      </w:r>
      <w:r>
        <w:lastRenderedPageBreak/>
        <w:t xml:space="preserve">kamar. </w:t>
      </w:r>
      <w:proofErr w:type="gramStart"/>
      <w:r>
        <w:t>Teknik ekstraksi dihentikan setelah tercapai kesetimbangan antara konsentrasi senyawa dalam pelarut dan konsentr</w:t>
      </w:r>
      <w:r w:rsidR="00611171">
        <w:t>asi dalam sel tanaman.</w:t>
      </w:r>
      <w:proofErr w:type="gramEnd"/>
      <w:r w:rsidR="00611171">
        <w:t xml:space="preserve"> Setelah t</w:t>
      </w:r>
      <w:r>
        <w:t xml:space="preserve">eknik ekstraksi, pelarut dipisahkan dari pola melalui </w:t>
      </w:r>
      <w:proofErr w:type="gramStart"/>
      <w:r>
        <w:t>cara</w:t>
      </w:r>
      <w:proofErr w:type="gramEnd"/>
      <w:r>
        <w:t xml:space="preserve"> penyaringan. </w:t>
      </w:r>
      <w:proofErr w:type="gramStart"/>
      <w:r>
        <w:t>Kelemahan mendasar dari metode maserasi ini adalah membutuhkan waktu yang cukup lama, pelarut yang digunakan cukup banyak</w:t>
      </w:r>
      <w:r w:rsidR="005B17A8" w:rsidRPr="005B17A8">
        <w:rPr>
          <w:color w:val="FF0000"/>
        </w:rPr>
        <w:t xml:space="preserve"> </w:t>
      </w:r>
      <w:r w:rsidR="005B17A8" w:rsidRPr="00263610">
        <w:t>dan</w:t>
      </w:r>
      <w:r>
        <w:t xml:space="preserve"> kemungkinan besar beberapa senyawa dapat hilang.</w:t>
      </w:r>
      <w:proofErr w:type="gramEnd"/>
      <w:r>
        <w:t xml:space="preserve"> </w:t>
      </w:r>
      <w:proofErr w:type="gramStart"/>
      <w:r>
        <w:t>Selain itu, beberapa senyawa sulit diekstraksi pada suhu kamar.</w:t>
      </w:r>
      <w:proofErr w:type="gramEnd"/>
      <w:r>
        <w:t xml:space="preserve"> Namun sebaliknya, metode maserasi dapat meng</w:t>
      </w:r>
      <w:r w:rsidR="004F4A3F">
        <w:t>hi</w:t>
      </w:r>
      <w:r w:rsidRPr="004F4A3F">
        <w:t>n</w:t>
      </w:r>
      <w:r w:rsidR="004F4A3F">
        <w:t>d</w:t>
      </w:r>
      <w:r w:rsidRPr="004F4A3F">
        <w:t>ari</w:t>
      </w:r>
      <w:r>
        <w:t xml:space="preserve"> kerusakan seny</w:t>
      </w:r>
      <w:r w:rsidR="001B781B">
        <w:t xml:space="preserve">awa </w:t>
      </w:r>
      <w:r w:rsidR="001B781B" w:rsidRPr="004F4A3F">
        <w:rPr>
          <w:i/>
        </w:rPr>
        <w:t>termolabil</w:t>
      </w:r>
      <w:r w:rsidR="00E10084">
        <w:t xml:space="preserve"> </w:t>
      </w:r>
      <w:r w:rsidR="00C51A6B">
        <w:fldChar w:fldCharType="begin" w:fldLock="1"/>
      </w:r>
      <w:r w:rsidR="004371CF">
        <w:instrText>ADDIN CSL_CITATION {"citationItems":[{"id":"ITEM-1","itemData":{"DOI":"10.17969/agripet.v16i2.4142","ISSN":"1411-4623","abstract":"ABSTRAK. Penelitian ini bertujuan untuk mengetahui penggunaan kulit nanas fermentasi ke dalam ransum yang mengandung gulma berkhasiat obat terhadap konsumsi nutrient ayam broiler. Penelitian ini menggunakan DOC jantan strain cob umur 2 hari sebanyak 200 ekor yang dipelihara selama 42 hari. Penelitian menggunakan Rancangan Acak Lengkap (RAL) dengan 5 perlakuan dan 5 ulangan. P0 = 0% tepung kulit nanas fermentasi (TKNF) dalam ransum mengandung 0% gulma obat(GO), (kontrol positif), P1 = 0% TKNF dalam ransum mengandung 2 % gulma obat (GO),(kontrol negatif), P2 = 7.5% TKNF dalam ransum mengandung 2 % gulma berkhasiat obat, P3 = 15% TKNF dalam ransum mengandung 2 % gulma berkhasiat obat, P4 = 22.5% TKNF dalam ransum mengandung 2 % gulma berkhasiat obat. Parameter yang diamati kandungan gizi kulit nanas sebelum dan sesudah fermentasi dan konsumsi nutrient. Pengaruh yang nyata terhadap parameter yang diamati dilanjutkan dengan Uji Jarak Berganda Duncan, Data yang diperoleh dari setiap parameter dianalisis ragam (ANOVA) menggunakan bantuan software SPSS 16.0. Dari hasil penelitian disimpulkan bahwa penggunaan kulit nanas yang fermentasi dengan yoghurt dalam ransum yang mengandung gulma berkhasiat obat pada taraf 15% memberikan hasil terbaik pada konsumsi nutrient ayam broiler. (Fermented pineapple peel supplementation with addition of medicinal weeds on nutrient intake consumption of broiler chicken) ABSTRACT. The aim of this study was to determine the effect of using fermented pineapple peel in the ration containing medicinal weeds on nutrient consumption and performance of broiler . Two hundred 2 days male broiler chicken cob strain were used in this study and kept for 42 days. Completely randomized design (CRD)was applied with 5 treatments and 5 replicates. Treatments consisted of P0 = 0% of fermented pineapple peels meal (FPPM) in ration containing 0% medicinal weed (MW), positive control). P1 = 0% of fermented pineapple peels meal (FPPM) in the ration containing 2 % medicinal weed (MW), negative control). P2 = 7.5% of FPPM in the ration containing 2 % medicinal weed (MW). P3 = 15% of FPPM in the ration containing 2 % medicinal weed (MW). P4 = 22,5% of FPPM in the ration containing 2 % medicinal weed (MW). The parameters measured was nutrien intake before and after fermented peel and consumption. The observed data were analyzed by statistical product and service solution (SPSS 16.0). Results showed that use of fermented pineapple peel meal up to 15% with add…","author":[{"dropping-particle":"","family":"Mukhriani","given":"","non-dropping-particle":"","parse-names":false,"suffix":""}],"container-title":"Jurnal Agripet","id":"ITEM-1","issue":"2","issued":{"date-parts":[["2016"]]},"page":"76","title":"Ekstraksi, Pemisahan Senyawa, dan Identifikasi Senyawa Aktif","type":"article-journal","volume":"16"},"uris":["http://www.mendeley.com/documents/?uuid=7d58a56d-beb1-4dbb-84d0-a8ae5b673047"]}],"mendeley":{"formattedCitation":"(Mukhriani, 2016)","plainTextFormattedCitation":"(Mukhriani, 2016)","previouslyFormattedCitation":"(Mukhriani, 2016)"},"properties":{"noteIndex":0},"schema":"https://github.com/citation-style-language/schema/raw/master/csl-citation.json"}</w:instrText>
      </w:r>
      <w:r w:rsidR="00C51A6B">
        <w:fldChar w:fldCharType="separate"/>
      </w:r>
      <w:r w:rsidR="00E10084" w:rsidRPr="00E10084">
        <w:rPr>
          <w:noProof/>
        </w:rPr>
        <w:t>(Mukhriani, 2016)</w:t>
      </w:r>
      <w:r w:rsidR="00C51A6B">
        <w:fldChar w:fldCharType="end"/>
      </w:r>
      <w:r w:rsidR="003C7933">
        <w:t>.</w:t>
      </w:r>
    </w:p>
    <w:p w14:paraId="26794598" w14:textId="77777777" w:rsidR="008D4DE1" w:rsidRDefault="008D4DE1" w:rsidP="009C5C45">
      <w:pPr>
        <w:pStyle w:val="ListParagraph"/>
        <w:numPr>
          <w:ilvl w:val="0"/>
          <w:numId w:val="10"/>
        </w:numPr>
      </w:pPr>
      <w:r>
        <w:t xml:space="preserve">Perkolasi </w:t>
      </w:r>
    </w:p>
    <w:p w14:paraId="156F9DD4" w14:textId="77777777" w:rsidR="008D4DE1" w:rsidRDefault="008D4DE1" w:rsidP="00AB7213">
      <w:pPr>
        <w:ind w:left="709"/>
      </w:pPr>
      <w:proofErr w:type="gramStart"/>
      <w:r>
        <w:t>Dalam metode perkolasi, serbuk sampel dibasahi perlahan-lahan dalam perkolator (Kotak silinder yang disiapkan dengan katup atau kran di bagian bawah).</w:t>
      </w:r>
      <w:proofErr w:type="gramEnd"/>
      <w:r>
        <w:t xml:space="preserve"> </w:t>
      </w:r>
      <w:proofErr w:type="gramStart"/>
      <w:r>
        <w:t>Pelarut ditambah ke bagian atas serbuk sampel dan dibiarkan menetes perlahan ke bawah.</w:t>
      </w:r>
      <w:proofErr w:type="gramEnd"/>
      <w:r>
        <w:t xml:space="preserve"> </w:t>
      </w:r>
      <w:proofErr w:type="gramStart"/>
      <w:r>
        <w:t>Keuntungan dari metode ini adalah bahwa sampel tersebut terus dialiri dengan pelarut baru.</w:t>
      </w:r>
      <w:proofErr w:type="gramEnd"/>
      <w:r>
        <w:t xml:space="preserve"> Sedangkan sisi negatifnya adalah jika sampel di dalam perkolator tidak homogen, </w:t>
      </w:r>
      <w:proofErr w:type="gramStart"/>
      <w:r>
        <w:t>akan</w:t>
      </w:r>
      <w:proofErr w:type="gramEnd"/>
      <w:r>
        <w:t xml:space="preserve"> sulit bagi pelarut untuk menjangkau semua area. Selain itu, metode ini juga membut</w:t>
      </w:r>
      <w:r w:rsidR="003C7933">
        <w:t>uhkan banyak pelarut dan m</w:t>
      </w:r>
      <w:r w:rsidR="0057371F">
        <w:t>emakai</w:t>
      </w:r>
      <w:r>
        <w:t xml:space="preserve"> wakt</w:t>
      </w:r>
      <w:r w:rsidR="001B781B">
        <w:t xml:space="preserve">u cukup lama </w:t>
      </w:r>
      <w:r w:rsidR="00C51A6B">
        <w:fldChar w:fldCharType="begin" w:fldLock="1"/>
      </w:r>
      <w:r w:rsidR="004371CF">
        <w:instrText>ADDIN CSL_CITATION {"citationItems":[{"id":"ITEM-1","itemData":{"DOI":"10.17969/agripet.v16i2.4142","ISSN":"1411-4623","abstract":"ABSTRAK. Penelitian ini bertujuan untuk mengetahui penggunaan kulit nanas fermentasi ke dalam ransum yang mengandung gulma berkhasiat obat terhadap konsumsi nutrient ayam broiler. Penelitian ini menggunakan DOC jantan strain cob umur 2 hari sebanyak 200 ekor yang dipelihara selama 42 hari. Penelitian menggunakan Rancangan Acak Lengkap (RAL) dengan 5 perlakuan dan 5 ulangan. P0 = 0% tepung kulit nanas fermentasi (TKNF) dalam ransum mengandung 0% gulma obat(GO), (kontrol positif), P1 = 0% TKNF dalam ransum mengandung 2 % gulma obat (GO),(kontrol negatif), P2 = 7.5% TKNF dalam ransum mengandung 2 % gulma berkhasiat obat, P3 = 15% TKNF dalam ransum mengandung 2 % gulma berkhasiat obat, P4 = 22.5% TKNF dalam ransum mengandung 2 % gulma berkhasiat obat. Parameter yang diamati kandungan gizi kulit nanas sebelum dan sesudah fermentasi dan konsumsi nutrient. Pengaruh yang nyata terhadap parameter yang diamati dilanjutkan dengan Uji Jarak Berganda Duncan, Data yang diperoleh dari setiap parameter dianalisis ragam (ANOVA) menggunakan bantuan software SPSS 16.0. Dari hasil penelitian disimpulkan bahwa penggunaan kulit nanas yang fermentasi dengan yoghurt dalam ransum yang mengandung gulma berkhasiat obat pada taraf 15% memberikan hasil terbaik pada konsumsi nutrient ayam broiler. (Fermented pineapple peel supplementation with addition of medicinal weeds on nutrient intake consumption of broiler chicken) ABSTRACT. The aim of this study was to determine the effect of using fermented pineapple peel in the ration containing medicinal weeds on nutrient consumption and performance of broiler . Two hundred 2 days male broiler chicken cob strain were used in this study and kept for 42 days. Completely randomized design (CRD)was applied with 5 treatments and 5 replicates. Treatments consisted of P0 = 0% of fermented pineapple peels meal (FPPM) in ration containing 0% medicinal weed (MW), positive control). P1 = 0% of fermented pineapple peels meal (FPPM) in the ration containing 2 % medicinal weed (MW), negative control). P2 = 7.5% of FPPM in the ration containing 2 % medicinal weed (MW). P3 = 15% of FPPM in the ration containing 2 % medicinal weed (MW). P4 = 22,5% of FPPM in the ration containing 2 % medicinal weed (MW). The parameters measured was nutrien intake before and after fermented peel and consumption. The observed data were analyzed by statistical product and service solution (SPSS 16.0). Results showed that use of fermented pineapple peel meal up to 15% with add…","author":[{"dropping-particle":"","family":"Mukhriani","given":"","non-dropping-particle":"","parse-names":false,"suffix":""}],"container-title":"Jurnal Agripet","id":"ITEM-1","issue":"2","issued":{"date-parts":[["2016"]]},"page":"76","title":"Ekstraksi, Pemisahan Senyawa, dan Identifikasi Senyawa Aktif","type":"article-journal","volume":"16"},"uris":["http://www.mendeley.com/documents/?uuid=7d58a56d-beb1-4dbb-84d0-a8ae5b673047"]}],"mendeley":{"formattedCitation":"(Mukhriani, 2016)","plainTextFormattedCitation":"(Mukhriani, 2016)","previouslyFormattedCitation":"(Mukhriani, 2016)"},"properties":{"noteIndex":0},"schema":"https://github.com/citation-style-language/schema/raw/master/csl-citation.json"}</w:instrText>
      </w:r>
      <w:r w:rsidR="00C51A6B">
        <w:fldChar w:fldCharType="separate"/>
      </w:r>
      <w:r w:rsidR="00E10084" w:rsidRPr="00E10084">
        <w:rPr>
          <w:noProof/>
        </w:rPr>
        <w:t>(Mukhriani, 2016)</w:t>
      </w:r>
      <w:r w:rsidR="00C51A6B">
        <w:fldChar w:fldCharType="end"/>
      </w:r>
      <w:r w:rsidR="001B781B">
        <w:t>.</w:t>
      </w:r>
    </w:p>
    <w:p w14:paraId="76069E09" w14:textId="77777777" w:rsidR="008D4DE1" w:rsidRDefault="008D4DE1" w:rsidP="009C5C45">
      <w:pPr>
        <w:pStyle w:val="ListParagraph"/>
        <w:numPr>
          <w:ilvl w:val="0"/>
          <w:numId w:val="10"/>
        </w:numPr>
      </w:pPr>
      <w:r>
        <w:t>Refluks</w:t>
      </w:r>
    </w:p>
    <w:p w14:paraId="76E9BF2B" w14:textId="77777777" w:rsidR="008D4DE1" w:rsidRDefault="008D4DE1" w:rsidP="00AB7213">
      <w:pPr>
        <w:ind w:left="709"/>
      </w:pPr>
      <w:proofErr w:type="gramStart"/>
      <w:r>
        <w:t>Teknik ini biasanya digunakan untuk mengekstraksi senyawa yang terkandung dalam sampel padat.</w:t>
      </w:r>
      <w:proofErr w:type="gramEnd"/>
      <w:r>
        <w:t xml:space="preserve"> Dalam kondisi ini, </w:t>
      </w:r>
      <w:r w:rsidRPr="005A39D3">
        <w:t>ji</w:t>
      </w:r>
      <w:r w:rsidR="005A39D3">
        <w:t>ka pemanasan mencapai titik didih</w:t>
      </w:r>
      <w:r>
        <w:t xml:space="preserve">, pelarut </w:t>
      </w:r>
      <w:proofErr w:type="gramStart"/>
      <w:r>
        <w:t>akan</w:t>
      </w:r>
      <w:proofErr w:type="gramEnd"/>
      <w:r>
        <w:t xml:space="preserve"> menguap lebih awal sebelum reaksi berjalan sampai dengan selesai. Prinsip metode refluks adalah bahwa pelarut yang digunakan akan menguap pada suhu tinggi, tetapi dapat didinginkan melalui kondensor sehingga pelarut yang tadinya berwujud uap akan mengembun pada kondensor dan turun lagi ke dalam wadah reaksi sehingga pelarut akan tet</w:t>
      </w:r>
      <w:r w:rsidR="001B781B">
        <w:t xml:space="preserve">ap ada </w:t>
      </w:r>
      <w:r w:rsidR="001B781B" w:rsidRPr="00E41B73">
        <w:t>selam</w:t>
      </w:r>
      <w:r w:rsidR="00E41B73">
        <w:t>a</w:t>
      </w:r>
      <w:r w:rsidR="001B781B">
        <w:t xml:space="preserve"> reaksi berlangsung</w:t>
      </w:r>
      <w:r w:rsidR="00036AF4">
        <w:t xml:space="preserve"> </w:t>
      </w:r>
      <w:r w:rsidR="00C51A6B">
        <w:fldChar w:fldCharType="begin" w:fldLock="1"/>
      </w:r>
      <w:r w:rsidR="004371CF">
        <w:instrText>ADDIN CSL_CITATION {"citationItems":[{"id":"ITEM-1","itemData":{"DOI":"10.17969/agripet.v16i2.4142","ISSN":"1411-4623","abstract":"ABSTRAK. Penelitian ini bertujuan untuk mengetahui penggunaan kulit nanas fermentasi ke dalam ransum yang mengandung gulma berkhasiat obat terhadap konsumsi nutrient ayam broiler. Penelitian ini menggunakan DOC jantan strain cob umur 2 hari sebanyak 200 ekor yang dipelihara selama 42 hari. Penelitian menggunakan Rancangan Acak Lengkap (RAL) dengan 5 perlakuan dan 5 ulangan. P0 = 0% tepung kulit nanas fermentasi (TKNF) dalam ransum mengandung 0% gulma obat(GO), (kontrol positif), P1 = 0% TKNF dalam ransum mengandung 2 % gulma obat (GO),(kontrol negatif), P2 = 7.5% TKNF dalam ransum mengandung 2 % gulma berkhasiat obat, P3 = 15% TKNF dalam ransum mengandung 2 % gulma berkhasiat obat, P4 = 22.5% TKNF dalam ransum mengandung 2 % gulma berkhasiat obat. Parameter yang diamati kandungan gizi kulit nanas sebelum dan sesudah fermentasi dan konsumsi nutrient. Pengaruh yang nyata terhadap parameter yang diamati dilanjutkan dengan Uji Jarak Berganda Duncan, Data yang diperoleh dari setiap parameter dianalisis ragam (ANOVA) menggunakan bantuan software SPSS 16.0. Dari hasil penelitian disimpulkan bahwa penggunaan kulit nanas yang fermentasi dengan yoghurt dalam ransum yang mengandung gulma berkhasiat obat pada taraf 15% memberikan hasil terbaik pada konsumsi nutrient ayam broiler. (Fermented pineapple peel supplementation with addition of medicinal weeds on nutrient intake consumption of broiler chicken) ABSTRACT. The aim of this study was to determine the effect of using fermented pineapple peel in the ration containing medicinal weeds on nutrient consumption and performance of broiler . Two hundred 2 days male broiler chicken cob strain were used in this study and kept for 42 days. Completely randomized design (CRD)was applied with 5 treatments and 5 replicates. Treatments consisted of P0 = 0% of fermented pineapple peels meal (FPPM) in ration containing 0% medicinal weed (MW), positive control). P1 = 0% of fermented pineapple peels meal (FPPM) in the ration containing 2 % medicinal weed (MW), negative control). P2 = 7.5% of FPPM in the ration containing 2 % medicinal weed (MW). P3 = 15% of FPPM in the ration containing 2 % medicinal weed (MW). P4 = 22,5% of FPPM in the ration containing 2 % medicinal weed (MW). The parameters measured was nutrien intake before and after fermented peel and consumption. The observed data were analyzed by statistical product and service solution (SPSS 16.0). Results showed that use of fermented pineapple peel meal up to 15% with add…","author":[{"dropping-particle":"","family":"Mukhriani","given":"","non-dropping-particle":"","parse-names":false,"suffix":""}],"container-title":"Jurnal Agripet","id":"ITEM-1","issue":"2","issued":{"date-parts":[["2016"]]},"page":"76","title":"Ekstraksi, Pemisahan Senyawa, dan Identifikasi Senyawa Aktif","type":"article-journal","volume":"16"},"uris":["http://www.mendeley.com/documents/?uuid=7d58a56d-beb1-4dbb-84d0-a8ae5b673047"]}],"mendeley":{"formattedCitation":"(Mukhriani, 2016)","plainTextFormattedCitation":"(Mukhriani, 2016)","previouslyFormattedCitation":"(Mukhriani, 2016)"},"properties":{"noteIndex":0},"schema":"https://github.com/citation-style-language/schema/raw/master/csl-citation.json"}</w:instrText>
      </w:r>
      <w:r w:rsidR="00C51A6B">
        <w:fldChar w:fldCharType="separate"/>
      </w:r>
      <w:r w:rsidR="00E10084" w:rsidRPr="00E10084">
        <w:rPr>
          <w:noProof/>
        </w:rPr>
        <w:t>(Mukhriani, 2016)</w:t>
      </w:r>
      <w:r w:rsidR="00C51A6B">
        <w:fldChar w:fldCharType="end"/>
      </w:r>
      <w:r w:rsidR="001B781B">
        <w:t>.</w:t>
      </w:r>
    </w:p>
    <w:p w14:paraId="0057D73A" w14:textId="77777777" w:rsidR="008D4DE1" w:rsidRDefault="008D4DE1" w:rsidP="009C5C45">
      <w:pPr>
        <w:pStyle w:val="ListParagraph"/>
        <w:numPr>
          <w:ilvl w:val="0"/>
          <w:numId w:val="10"/>
        </w:numPr>
      </w:pPr>
      <w:r>
        <w:t xml:space="preserve">Soxhlet </w:t>
      </w:r>
    </w:p>
    <w:p w14:paraId="44E87043" w14:textId="77777777" w:rsidR="008D4DE1" w:rsidRDefault="008D4DE1" w:rsidP="00AB7213">
      <w:pPr>
        <w:ind w:left="709"/>
      </w:pPr>
      <w:proofErr w:type="gramStart"/>
      <w:r>
        <w:t>Teknik ini digunakan melalui penempatan serbuk sampel dalam sarung selulosa (</w:t>
      </w:r>
      <w:r w:rsidR="00E41B73">
        <w:t xml:space="preserve">dapat digunakan </w:t>
      </w:r>
      <w:r>
        <w:t>kertas</w:t>
      </w:r>
      <w:r w:rsidR="00E41B73">
        <w:rPr>
          <w:color w:val="FF0000"/>
        </w:rPr>
        <w:t xml:space="preserve"> </w:t>
      </w:r>
      <w:r w:rsidR="00E41B73" w:rsidRPr="00E41B73">
        <w:t>saring</w:t>
      </w:r>
      <w:r w:rsidRPr="00E41B73">
        <w:t>)</w:t>
      </w:r>
      <w:r>
        <w:t xml:space="preserve"> dalam</w:t>
      </w:r>
      <w:r w:rsidR="004D6EC3">
        <w:t xml:space="preserve"> tabung</w:t>
      </w:r>
      <w:r>
        <w:t xml:space="preserve"> yang terletak di atas labu dan di bawah kondensor.</w:t>
      </w:r>
      <w:proofErr w:type="gramEnd"/>
      <w:r>
        <w:t xml:space="preserve"> </w:t>
      </w:r>
      <w:proofErr w:type="gramStart"/>
      <w:r>
        <w:t>Pelarut yang sesuai dimasukkan ke dalam labu dan suhu tabung diatur dibawah suhu refluks.</w:t>
      </w:r>
      <w:proofErr w:type="gramEnd"/>
      <w:r>
        <w:t xml:space="preserve"> </w:t>
      </w:r>
      <w:proofErr w:type="gramStart"/>
      <w:r>
        <w:t xml:space="preserve">Keuntungan dari metode ini adalah metode ekstraksinya bersifat kontinyu, sampelnya </w:t>
      </w:r>
      <w:r>
        <w:lastRenderedPageBreak/>
        <w:t>diekstraksi melalui pelarut</w:t>
      </w:r>
      <w:r w:rsidR="004D6EC3">
        <w:t xml:space="preserve"> murni</w:t>
      </w:r>
      <w:r>
        <w:t xml:space="preserve"> karena kondensasi</w:t>
      </w:r>
      <w:r w:rsidR="0057371F">
        <w:t>,</w:t>
      </w:r>
      <w:r>
        <w:t xml:space="preserve"> sehingga tidak membutuhkan banyak pelarut dan tidak memakan banyak waktu.</w:t>
      </w:r>
      <w:proofErr w:type="gramEnd"/>
      <w:r>
        <w:t xml:space="preserve"> Kelemahannya adalah senyawa yang termolabil dapat terdegradasi karena ekstrak yang diperoleh selalu berada pada titik didih, hingga proses ekstraksi selesai </w:t>
      </w:r>
      <w:r w:rsidR="00C51A6B">
        <w:fldChar w:fldCharType="begin" w:fldLock="1"/>
      </w:r>
      <w:r w:rsidR="004371CF">
        <w:instrText>ADDIN CSL_CITATION {"citationItems":[{"id":"ITEM-1","itemData":{"DOI":"10.17969/agripet.v16i2.4142","ISSN":"1411-4623","abstract":"ABSTRAK. Penelitian ini bertujuan untuk mengetahui penggunaan kulit nanas fermentasi ke dalam ransum yang mengandung gulma berkhasiat obat terhadap konsumsi nutrient ayam broiler. Penelitian ini menggunakan DOC jantan strain cob umur 2 hari sebanyak 200 ekor yang dipelihara selama 42 hari. Penelitian menggunakan Rancangan Acak Lengkap (RAL) dengan 5 perlakuan dan 5 ulangan. P0 = 0% tepung kulit nanas fermentasi (TKNF) dalam ransum mengandung 0% gulma obat(GO), (kontrol positif), P1 = 0% TKNF dalam ransum mengandung 2 % gulma obat (GO),(kontrol negatif), P2 = 7.5% TKNF dalam ransum mengandung 2 % gulma berkhasiat obat, P3 = 15% TKNF dalam ransum mengandung 2 % gulma berkhasiat obat, P4 = 22.5% TKNF dalam ransum mengandung 2 % gulma berkhasiat obat. Parameter yang diamati kandungan gizi kulit nanas sebelum dan sesudah fermentasi dan konsumsi nutrient. Pengaruh yang nyata terhadap parameter yang diamati dilanjutkan dengan Uji Jarak Berganda Duncan, Data yang diperoleh dari setiap parameter dianalisis ragam (ANOVA) menggunakan bantuan software SPSS 16.0. Dari hasil penelitian disimpulkan bahwa penggunaan kulit nanas yang fermentasi dengan yoghurt dalam ransum yang mengandung gulma berkhasiat obat pada taraf 15% memberikan hasil terbaik pada konsumsi nutrient ayam broiler. (Fermented pineapple peel supplementation with addition of medicinal weeds on nutrient intake consumption of broiler chicken) ABSTRACT. The aim of this study was to determine the effect of using fermented pineapple peel in the ration containing medicinal weeds on nutrient consumption and performance of broiler . Two hundred 2 days male broiler chicken cob strain were used in this study and kept for 42 days. Completely randomized design (CRD)was applied with 5 treatments and 5 replicates. Treatments consisted of P0 = 0% of fermented pineapple peels meal (FPPM) in ration containing 0% medicinal weed (MW), positive control). P1 = 0% of fermented pineapple peels meal (FPPM) in the ration containing 2 % medicinal weed (MW), negative control). P2 = 7.5% of FPPM in the ration containing 2 % medicinal weed (MW). P3 = 15% of FPPM in the ration containing 2 % medicinal weed (MW). P4 = 22,5% of FPPM in the ration containing 2 % medicinal weed (MW). The parameters measured was nutrien intake before and after fermented peel and consumption. The observed data were analyzed by statistical product and service solution (SPSS 16.0). Results showed that use of fermented pineapple peel meal up to 15% with add…","author":[{"dropping-particle":"","family":"Mukhriani","given":"","non-dropping-particle":"","parse-names":false,"suffix":""}],"container-title":"Jurnal Agripet","id":"ITEM-1","issue":"2","issued":{"date-parts":[["2016"]]},"page":"76","title":"Ekstraksi, Pemisahan Senyawa, dan Identifikasi Senyawa Aktif","type":"article-journal","volume":"16"},"uris":["http://www.mendeley.com/documents/?uuid=7d58a56d-beb1-4dbb-84d0-a8ae5b673047"]}],"mendeley":{"formattedCitation":"(Mukhriani, 2016)","plainTextFormattedCitation":"(Mukhriani, 2016)","previouslyFormattedCitation":"(Mukhriani, 2016)"},"properties":{"noteIndex":0},"schema":"https://github.com/citation-style-language/schema/raw/master/csl-citation.json"}</w:instrText>
      </w:r>
      <w:r w:rsidR="00C51A6B">
        <w:fldChar w:fldCharType="separate"/>
      </w:r>
      <w:r w:rsidR="00E10084" w:rsidRPr="00E10084">
        <w:rPr>
          <w:noProof/>
        </w:rPr>
        <w:t>(Mukhriani, 2016)</w:t>
      </w:r>
      <w:r w:rsidR="00C51A6B">
        <w:fldChar w:fldCharType="end"/>
      </w:r>
      <w:r w:rsidR="0057371F">
        <w:t>.</w:t>
      </w:r>
    </w:p>
    <w:p w14:paraId="242789EB" w14:textId="77777777" w:rsidR="008D4DE1" w:rsidRDefault="008D4DE1" w:rsidP="009C5C45">
      <w:pPr>
        <w:pStyle w:val="ListParagraph"/>
        <w:numPr>
          <w:ilvl w:val="0"/>
          <w:numId w:val="10"/>
        </w:numPr>
      </w:pPr>
      <w:r>
        <w:t>Infusa</w:t>
      </w:r>
    </w:p>
    <w:p w14:paraId="1BE2BA7D" w14:textId="77777777" w:rsidR="007166CC" w:rsidRDefault="007166CC" w:rsidP="007166CC">
      <w:pPr>
        <w:spacing w:after="120"/>
        <w:ind w:left="709"/>
      </w:pPr>
      <w:proofErr w:type="gramStart"/>
      <w:r>
        <w:t>Infus adalah sediaan cair yang dibuat dengan mendistilasi ramuan Simplisia dengan air pada suhu 90°C selama 15 menit (Farmakope Indonesia, versi V, 2014).</w:t>
      </w:r>
      <w:proofErr w:type="gramEnd"/>
    </w:p>
    <w:p w14:paraId="64191723" w14:textId="77777777" w:rsidR="00B9647C" w:rsidRDefault="007166CC" w:rsidP="007166CC">
      <w:pPr>
        <w:spacing w:after="120"/>
        <w:ind w:left="709"/>
      </w:pPr>
      <w:r>
        <w:t>Campur Simplisia bubuk yang cocok dalam panci dengan jumlah air da</w:t>
      </w:r>
      <w:r w:rsidR="00875E77">
        <w:t>n panas yang cukup selama 15</w:t>
      </w:r>
      <w:r>
        <w:t xml:space="preserve"> menit pada penangas air pada suh</w:t>
      </w:r>
      <w:r w:rsidR="00875E77">
        <w:t>u 90</w:t>
      </w:r>
      <w:r w:rsidR="00645A7B">
        <w:t xml:space="preserve">° C, aduk sesekali. </w:t>
      </w:r>
      <w:proofErr w:type="gramStart"/>
      <w:r w:rsidR="00645A7B">
        <w:t>Saring dalam keadaan</w:t>
      </w:r>
      <w:r>
        <w:t xml:space="preserve"> panas melalui kain flanel dan tuangkan air mendidih secukupnya di atas sedimen untuk mencapai volume infus yang diinginkan.</w:t>
      </w:r>
      <w:proofErr w:type="gramEnd"/>
      <w:r>
        <w:t xml:space="preserve"> Kecuali dinyatakan </w:t>
      </w:r>
      <w:proofErr w:type="gramStart"/>
      <w:r>
        <w:t>lain</w:t>
      </w:r>
      <w:proofErr w:type="gramEnd"/>
      <w:r>
        <w:t>, infus non-nutrisi disiapkan dalam 10 bagian Simplisia.  </w:t>
      </w:r>
      <w:r w:rsidR="0012217F">
        <w:fldChar w:fldCharType="begin" w:fldLock="1"/>
      </w:r>
      <w:r w:rsidR="004371CF">
        <w:instrText>ADDIN CSL_CITATION {"citationItems":[{"id":"ITEM-1","itemData":{"ISBN":"9786022351542","author":[{"dropping-particle":"","family":"Depkes RI","given":"","non-dropping-particle":"","parse-names":false,"suffix":""}],"id":"ITEM-1","issued":{"date-parts":[["2013"]]},"publisher":"DEPARTEMEN KESEHATAN REPUBLIK INDONESIA","title":"Farmakope Indonesia : Edisi V","type":"book"},"uris":["http://www.mendeley.com/documents/?uuid=37a3f689-3bbc-4372-8dd6-240c8d2c9c06"]}],"mendeley":{"formattedCitation":"(Depkes RI, 2013)","plainTextFormattedCitation":"(Depkes RI, 2013)","previouslyFormattedCitation":"(Depkes RI, 2013)"},"properties":{"noteIndex":0},"schema":"https://github.com/citation-style-language/schema/raw/master/csl-citation.json"}</w:instrText>
      </w:r>
      <w:r w:rsidR="0012217F">
        <w:fldChar w:fldCharType="separate"/>
      </w:r>
      <w:r w:rsidR="00451D14" w:rsidRPr="00451D14">
        <w:rPr>
          <w:noProof/>
        </w:rPr>
        <w:t>(Depkes RI, 2013)</w:t>
      </w:r>
      <w:r w:rsidR="0012217F">
        <w:fldChar w:fldCharType="end"/>
      </w:r>
      <w:r w:rsidR="0057371F">
        <w:t>.</w:t>
      </w:r>
    </w:p>
    <w:p w14:paraId="31998FBA" w14:textId="77777777" w:rsidR="00D17946" w:rsidRPr="000C4F94" w:rsidRDefault="00D17946" w:rsidP="003C2143">
      <w:pPr>
        <w:pStyle w:val="Heading2"/>
        <w:spacing w:before="120" w:after="120"/>
      </w:pPr>
      <w:bookmarkStart w:id="139" w:name="_Toc129210667"/>
      <w:bookmarkStart w:id="140" w:name="_Toc129212351"/>
      <w:bookmarkStart w:id="141" w:name="_Toc129333056"/>
      <w:bookmarkStart w:id="142" w:name="_Toc131678248"/>
      <w:bookmarkStart w:id="143" w:name="_Toc142333485"/>
      <w:r w:rsidRPr="000C4F94">
        <w:t>2.6 Hewan Percobaan</w:t>
      </w:r>
      <w:bookmarkEnd w:id="139"/>
      <w:bookmarkEnd w:id="140"/>
      <w:bookmarkEnd w:id="141"/>
      <w:bookmarkEnd w:id="142"/>
      <w:bookmarkEnd w:id="143"/>
    </w:p>
    <w:p w14:paraId="6B2BAFA1" w14:textId="77777777" w:rsidR="00D17946" w:rsidRDefault="00A23E27" w:rsidP="00A23E27">
      <w:pPr>
        <w:ind w:firstLine="709"/>
      </w:pPr>
      <w:proofErr w:type="gramStart"/>
      <w:r>
        <w:t>Bahan uji (obat-obatan) yang dimaksudkan untuk digunakan manusia harus diuji sedemikian rupa sehingga manusia adalah tabung reaksi terakhir.</w:t>
      </w:r>
      <w:proofErr w:type="gramEnd"/>
      <w:r>
        <w:t xml:space="preserve"> Individu dapat dimasukkan untuk alasan etika jika bahan uji telah sepenuhnya </w:t>
      </w:r>
      <w:proofErr w:type="gramStart"/>
      <w:r>
        <w:t>lulus</w:t>
      </w:r>
      <w:proofErr w:type="gramEnd"/>
      <w:r>
        <w:t xml:space="preserve"> pengujian laboratorium. Hewan percobaan kemudian digunakan untuk </w:t>
      </w:r>
      <w:r w:rsidR="0012217F">
        <w:fldChar w:fldCharType="begin" w:fldLock="1"/>
      </w:r>
      <w:r w:rsidR="0012217F">
        <w:instrText>ADDIN CSL_CITATION {"citationItems":[{"id":"ITEM-1","itemData":{"abstract":"Bahan uji (obat) yang akan dimanfaatkan pada manusia harus lolos dari pengujian di laboratorium secara tuntas dan dilanjutkan dengan penelitian pada hewan percobaan untuk mengetahui kelayakan dan keamanannya. Hewan percobaan diperlukan untuk mengamati dan mengkaji seluruh reaksi dan interaksi bahan uji yang diberikan, serta dampak yang dihasilkan secara utuh dan mendalam. Kelayakan penggunaan hewan percobaan pada penelitian harus dikaji dengan membandingkan risiko yang dialami hewan percobaan dengan manfaat yang akan diperoleh untuk manusia. Setiap penelitian yang menggunakan hewan percobaan secara etis harus menerapkan prinsip umum etika penelitian kesehatan dan prinsip 3 R yaitu: replacement, reduction, dan refinement. Perlakuan terhadap hewan percobaan perlu dituangkan secara rinci dalam protokol penelitian sebagai pengganti informed consent pada subjek manusia. J Indon Med Assoc. 2013;63:112-6","author":[{"dropping-particle":"","family":"Ridwan","given":"Endi","non-dropping-particle":"","parse-names":false,"suffix":""}],"container-title":"Journal Indonesian Medical Assosiation","id":"ITEM-1","issue":"3","issued":{"date-parts":[["2013"]]},"page":"112-116","title":"Etika Pemanfaatan Hewan Percobaan dalam Penelitian Kesehatan","type":"article-journal","volume":"63"},"uris":["http://www.mendeley.com/documents/?uuid=569eed66-75eb-42db-a83d-25864a4e3970"]}],"mendeley":{"formattedCitation":"(Ridwan, 2013)","plainTextFormattedCitation":"(Ridwan, 2013)","previouslyFormattedCitation":"(Ridwan, 2013)"},"properties":{"noteIndex":0},"schema":"https://github.com/citation-style-language/schema/raw/master/csl-citation.json"}</w:instrText>
      </w:r>
      <w:r w:rsidR="0012217F">
        <w:fldChar w:fldCharType="separate"/>
      </w:r>
      <w:r w:rsidR="0012217F" w:rsidRPr="0012217F">
        <w:rPr>
          <w:noProof/>
        </w:rPr>
        <w:t>(Ridwan, 2013)</w:t>
      </w:r>
      <w:r w:rsidR="0012217F">
        <w:fldChar w:fldCharType="end"/>
      </w:r>
      <w:r w:rsidR="00781D89">
        <w:t>.</w:t>
      </w:r>
    </w:p>
    <w:p w14:paraId="05FDA442" w14:textId="77777777" w:rsidR="00220C15" w:rsidRDefault="00220C15" w:rsidP="0011540B">
      <w:pPr>
        <w:pStyle w:val="Heading3"/>
        <w:spacing w:before="120" w:after="120"/>
        <w:rPr>
          <w:i/>
        </w:rPr>
      </w:pPr>
      <w:bookmarkStart w:id="144" w:name="_Toc129210668"/>
      <w:bookmarkStart w:id="145" w:name="_Toc129212352"/>
      <w:bookmarkStart w:id="146" w:name="_Toc129333057"/>
      <w:bookmarkStart w:id="147" w:name="_Toc131678249"/>
      <w:bookmarkStart w:id="148" w:name="_Toc142333486"/>
      <w:r w:rsidRPr="00220C15">
        <w:t xml:space="preserve">2.6.1 </w:t>
      </w:r>
      <w:r w:rsidR="00AA0CEF">
        <w:t>Tikus (</w:t>
      </w:r>
      <w:r w:rsidR="00781D89">
        <w:rPr>
          <w:i/>
        </w:rPr>
        <w:t>Rattus n</w:t>
      </w:r>
      <w:r w:rsidR="00D2523F">
        <w:rPr>
          <w:i/>
        </w:rPr>
        <w:t>o</w:t>
      </w:r>
      <w:r w:rsidR="00AA0CEF">
        <w:rPr>
          <w:i/>
        </w:rPr>
        <w:t>r</w:t>
      </w:r>
      <w:r w:rsidR="00D2523F">
        <w:rPr>
          <w:i/>
        </w:rPr>
        <w:t>ve</w:t>
      </w:r>
      <w:r w:rsidR="00AA0CEF">
        <w:rPr>
          <w:i/>
        </w:rPr>
        <w:t>gicus)</w:t>
      </w:r>
      <w:bookmarkEnd w:id="144"/>
      <w:bookmarkEnd w:id="145"/>
      <w:bookmarkEnd w:id="146"/>
      <w:bookmarkEnd w:id="147"/>
      <w:bookmarkEnd w:id="148"/>
    </w:p>
    <w:p w14:paraId="6E9339B0" w14:textId="77777777" w:rsidR="003514FB" w:rsidRPr="00DE3629" w:rsidRDefault="00FD1629" w:rsidP="007D1906">
      <w:pPr>
        <w:ind w:firstLine="709"/>
        <w:rPr>
          <w:rFonts w:eastAsiaTheme="majorEastAsia"/>
          <w:bCs/>
        </w:rPr>
      </w:pPr>
      <w:r w:rsidRPr="00DE3629">
        <w:rPr>
          <w:rFonts w:eastAsiaTheme="majorEastAsia"/>
          <w:bCs/>
        </w:rPr>
        <w:t>Tikus (</w:t>
      </w:r>
      <w:r w:rsidR="00D2523F">
        <w:rPr>
          <w:rFonts w:eastAsiaTheme="majorEastAsia"/>
          <w:bCs/>
          <w:i/>
        </w:rPr>
        <w:t>Rattus No</w:t>
      </w:r>
      <w:r w:rsidRPr="00DE3629">
        <w:rPr>
          <w:rFonts w:eastAsiaTheme="majorEastAsia"/>
          <w:bCs/>
          <w:i/>
        </w:rPr>
        <w:t>r</w:t>
      </w:r>
      <w:r w:rsidR="00D2523F">
        <w:rPr>
          <w:rFonts w:eastAsiaTheme="majorEastAsia"/>
          <w:bCs/>
          <w:i/>
        </w:rPr>
        <w:t>ve</w:t>
      </w:r>
      <w:r w:rsidRPr="00DE3629">
        <w:rPr>
          <w:rFonts w:eastAsiaTheme="majorEastAsia"/>
          <w:bCs/>
          <w:i/>
        </w:rPr>
        <w:t>gicus</w:t>
      </w:r>
      <w:r w:rsidR="00586688">
        <w:rPr>
          <w:rFonts w:eastAsiaTheme="majorEastAsia"/>
          <w:bCs/>
        </w:rPr>
        <w:t>) telah diketahui karakteristiknya</w:t>
      </w:r>
      <w:r w:rsidR="00CA72AF">
        <w:rPr>
          <w:rFonts w:eastAsiaTheme="majorEastAsia"/>
          <w:bCs/>
        </w:rPr>
        <w:t xml:space="preserve"> dengan lengkap</w:t>
      </w:r>
      <w:r w:rsidR="00937FEB">
        <w:rPr>
          <w:rFonts w:eastAsiaTheme="majorEastAsia"/>
          <w:bCs/>
        </w:rPr>
        <w:t xml:space="preserve">, </w:t>
      </w:r>
      <w:r w:rsidR="00586688" w:rsidRPr="00586688">
        <w:rPr>
          <w:rFonts w:eastAsiaTheme="majorEastAsia"/>
          <w:bCs/>
        </w:rPr>
        <w:t>mudah dirawat, hewan sehat, cocok untuk berbagai penelitian </w:t>
      </w:r>
      <w:r w:rsidR="007463F3" w:rsidRPr="00F23706">
        <w:rPr>
          <w:rFonts w:eastAsiaTheme="majorEastAsia"/>
          <w:bCs/>
        </w:rPr>
        <w:fldChar w:fldCharType="begin" w:fldLock="1"/>
      </w:r>
      <w:r w:rsidR="00AA2747">
        <w:rPr>
          <w:rFonts w:eastAsiaTheme="majorEastAsia"/>
          <w:bCs/>
        </w:rPr>
        <w:instrText>ADDIN CSL_CITATION {"citationItems":[{"id":"ITEM-1","itemData":{"author":[{"dropping-particle":"","family":"Wiarsih","given":"Wiwin","non-dropping-particle":"","parse-names":false,"suffix":""}],"id":"ITEM-1","issue":"April","issued":{"date-parts":[["2013"]]},"title":"Uji Pengaruh Pemberian Ekstrak Etanol Daun Jati (Tecotna grandis L. f) Terhadap Penurunan Kadar Kolestrol Total Darah pada Tikus Putih Jantan","type":"article-journal"},"uris":["http://www.mendeley.com/documents/?uuid=e4d5d1f7-163a-441b-97d2-c3e3398195c9"]}],"mendeley":{"formattedCitation":"(Wiarsih, 2013)","manualFormatting":"(Wiarsih, 2013)","plainTextFormattedCitation":"(Wiarsih, 2013)","previouslyFormattedCitation":"(Wiarsih, 2013)"},"properties":{"noteIndex":0},"schema":"https://github.com/citation-style-language/schema/raw/master/csl-citation.json"}</w:instrText>
      </w:r>
      <w:r w:rsidR="007463F3" w:rsidRPr="00F23706">
        <w:rPr>
          <w:rFonts w:eastAsiaTheme="majorEastAsia"/>
          <w:bCs/>
        </w:rPr>
        <w:fldChar w:fldCharType="separate"/>
      </w:r>
      <w:r w:rsidR="00C51A6B" w:rsidRPr="00F23706">
        <w:rPr>
          <w:rFonts w:eastAsiaTheme="majorEastAsia"/>
          <w:bCs/>
          <w:noProof/>
        </w:rPr>
        <w:t>(Wiarsih, 2013)</w:t>
      </w:r>
      <w:r w:rsidR="007463F3" w:rsidRPr="00F23706">
        <w:rPr>
          <w:rFonts w:eastAsiaTheme="majorEastAsia"/>
          <w:bCs/>
        </w:rPr>
        <w:fldChar w:fldCharType="end"/>
      </w:r>
      <w:r w:rsidR="00C35A71" w:rsidRPr="00F23706">
        <w:rPr>
          <w:rFonts w:eastAsiaTheme="majorEastAsia"/>
          <w:bCs/>
        </w:rPr>
        <w:t>.</w:t>
      </w:r>
      <w:r w:rsidR="00DE3629">
        <w:rPr>
          <w:rFonts w:eastAsiaTheme="majorEastAsia"/>
          <w:bCs/>
        </w:rPr>
        <w:t xml:space="preserve"> </w:t>
      </w:r>
      <w:r w:rsidR="00AF65F8" w:rsidRPr="00DE3629">
        <w:rPr>
          <w:rFonts w:eastAsiaTheme="majorEastAsia"/>
          <w:bCs/>
        </w:rPr>
        <w:t>S</w:t>
      </w:r>
      <w:r w:rsidR="00AB70AF">
        <w:rPr>
          <w:rFonts w:eastAsiaTheme="majorEastAsia"/>
          <w:bCs/>
        </w:rPr>
        <w:t>elain itu</w:t>
      </w:r>
      <w:r w:rsidR="00C35A71" w:rsidRPr="00DE3629">
        <w:rPr>
          <w:rFonts w:eastAsiaTheme="majorEastAsia"/>
          <w:bCs/>
        </w:rPr>
        <w:t xml:space="preserve"> tikus</w:t>
      </w:r>
      <w:r w:rsidR="00AB70AF">
        <w:rPr>
          <w:rFonts w:eastAsiaTheme="majorEastAsia"/>
          <w:bCs/>
        </w:rPr>
        <w:t xml:space="preserve"> juga</w:t>
      </w:r>
      <w:r w:rsidR="00C35A71" w:rsidRPr="00DE3629">
        <w:rPr>
          <w:rFonts w:eastAsiaTheme="majorEastAsia"/>
          <w:bCs/>
        </w:rPr>
        <w:t xml:space="preserve"> memiliki sifat tenang, tidak begitu fotofobik seperti halnya mencit</w:t>
      </w:r>
      <w:r w:rsidR="003514FB" w:rsidRPr="00DE3629">
        <w:rPr>
          <w:rFonts w:eastAsiaTheme="majorEastAsia"/>
          <w:bCs/>
        </w:rPr>
        <w:t xml:space="preserve"> </w:t>
      </w:r>
      <w:r w:rsidR="00E77841" w:rsidRPr="00DE3629">
        <w:rPr>
          <w:rFonts w:eastAsiaTheme="majorEastAsia"/>
          <w:bCs/>
        </w:rPr>
        <w:fldChar w:fldCharType="begin" w:fldLock="1"/>
      </w:r>
      <w:r w:rsidR="00AA2747">
        <w:rPr>
          <w:rFonts w:eastAsiaTheme="majorEastAsia"/>
          <w:bCs/>
        </w:rPr>
        <w:instrText>ADDIN CSL_CITATION {"citationItems":[{"id":"ITEM-1","itemData":{"author":[{"dropping-particle":"","family":"Wiarsih","given":"Wiwin","non-dropping-particle":"","parse-names":false,"suffix":""}],"id":"ITEM-1","issue":"April","issued":{"date-parts":[["2013"]]},"title":"Uji Pengaruh Pemberian Ekstrak Etanol Daun Jati (Tecotna grandis L. f) Terhadap Penurunan Kadar Kolestrol Total Darah pada Tikus Putih Jantan","type":"article-journal"},"uris":["http://www.mendeley.com/documents/?uuid=e4d5d1f7-163a-441b-97d2-c3e3398195c9"]}],"mendeley":{"formattedCitation":"(Wiarsih, 2013)","manualFormatting":"( Wiarsih, 2013)","plainTextFormattedCitation":"(Wiarsih, 2013)","previouslyFormattedCitation":"(Wiarsih, 2013)"},"properties":{"noteIndex":0},"schema":"https://github.com/citation-style-language/schema/raw/master/csl-citation.json"}</w:instrText>
      </w:r>
      <w:r w:rsidR="00E77841" w:rsidRPr="00DE3629">
        <w:rPr>
          <w:rFonts w:eastAsiaTheme="majorEastAsia"/>
          <w:bCs/>
        </w:rPr>
        <w:fldChar w:fldCharType="separate"/>
      </w:r>
      <w:r w:rsidR="007463F3" w:rsidRPr="00DE3629">
        <w:rPr>
          <w:rFonts w:eastAsiaTheme="majorEastAsia"/>
          <w:bCs/>
          <w:noProof/>
        </w:rPr>
        <w:t>(</w:t>
      </w:r>
      <w:r w:rsidR="007D29D9" w:rsidRPr="00DE3629">
        <w:rPr>
          <w:rFonts w:eastAsiaTheme="majorEastAsia"/>
          <w:bCs/>
          <w:noProof/>
        </w:rPr>
        <w:t xml:space="preserve"> </w:t>
      </w:r>
      <w:r w:rsidR="007463F3" w:rsidRPr="00DE3629">
        <w:rPr>
          <w:rFonts w:eastAsiaTheme="majorEastAsia"/>
          <w:bCs/>
          <w:noProof/>
        </w:rPr>
        <w:t>Wiarsih, 2013)</w:t>
      </w:r>
      <w:r w:rsidR="00E77841" w:rsidRPr="00DE3629">
        <w:rPr>
          <w:rFonts w:eastAsiaTheme="majorEastAsia"/>
          <w:bCs/>
        </w:rPr>
        <w:fldChar w:fldCharType="end"/>
      </w:r>
      <w:r w:rsidR="00781D89">
        <w:rPr>
          <w:rFonts w:eastAsiaTheme="majorEastAsia"/>
          <w:bCs/>
        </w:rPr>
        <w:t>.</w:t>
      </w:r>
      <w:r w:rsidR="003514FB" w:rsidRPr="00DE3629">
        <w:rPr>
          <w:rFonts w:eastAsiaTheme="majorEastAsia"/>
          <w:bCs/>
        </w:rPr>
        <w:t xml:space="preserve"> </w:t>
      </w:r>
    </w:p>
    <w:p w14:paraId="2118FA3E" w14:textId="77777777" w:rsidR="00F76BA2" w:rsidRDefault="003514FB" w:rsidP="00264F1E">
      <w:pPr>
        <w:ind w:firstLine="709"/>
        <w:rPr>
          <w:rFonts w:eastAsiaTheme="majorEastAsia"/>
          <w:bCs/>
        </w:rPr>
      </w:pPr>
      <w:proofErr w:type="gramStart"/>
      <w:r w:rsidRPr="00DE3629">
        <w:rPr>
          <w:rFonts w:eastAsiaTheme="majorEastAsia"/>
          <w:bCs/>
        </w:rPr>
        <w:t xml:space="preserve">Terdapat beberapa galur tikus yang memiliki kekhususan tertentu, salah satunya yaitu </w:t>
      </w:r>
      <w:r w:rsidR="005B27C2" w:rsidRPr="00F23706">
        <w:rPr>
          <w:rFonts w:eastAsiaTheme="majorEastAsia"/>
          <w:bCs/>
          <w:i/>
        </w:rPr>
        <w:t>Sprague-dawley</w:t>
      </w:r>
      <w:r w:rsidR="005B27C2" w:rsidRPr="00DE3629">
        <w:rPr>
          <w:rFonts w:eastAsiaTheme="majorEastAsia"/>
          <w:bCs/>
        </w:rPr>
        <w:t xml:space="preserve"> berwarna albino putih berkepala kecil dan ekornya lebih panjang dari badannya</w:t>
      </w:r>
      <w:r w:rsidR="00264F1E">
        <w:rPr>
          <w:rFonts w:eastAsiaTheme="majorEastAsia"/>
          <w:bCs/>
        </w:rPr>
        <w:t>.</w:t>
      </w:r>
      <w:proofErr w:type="gramEnd"/>
    </w:p>
    <w:p w14:paraId="5644E62D" w14:textId="77777777" w:rsidR="00264F1E" w:rsidRDefault="00264F1E" w:rsidP="007D1906">
      <w:pPr>
        <w:ind w:firstLine="709"/>
        <w:rPr>
          <w:rFonts w:eastAsiaTheme="majorEastAsia"/>
          <w:bCs/>
        </w:rPr>
      </w:pPr>
    </w:p>
    <w:p w14:paraId="2C3F3B65" w14:textId="77777777" w:rsidR="00264F1E" w:rsidRDefault="00264F1E" w:rsidP="007D1906">
      <w:pPr>
        <w:ind w:firstLine="709"/>
        <w:rPr>
          <w:rFonts w:eastAsiaTheme="majorEastAsia"/>
          <w:bCs/>
        </w:rPr>
      </w:pPr>
    </w:p>
    <w:p w14:paraId="10D64C83" w14:textId="77777777" w:rsidR="00264F1E" w:rsidRDefault="00264F1E" w:rsidP="007D1906">
      <w:pPr>
        <w:ind w:firstLine="709"/>
        <w:rPr>
          <w:rFonts w:eastAsiaTheme="majorEastAsia"/>
          <w:bCs/>
        </w:rPr>
      </w:pPr>
    </w:p>
    <w:p w14:paraId="0842079F" w14:textId="77777777" w:rsidR="00264F1E" w:rsidRDefault="00264F1E" w:rsidP="007D1906">
      <w:pPr>
        <w:ind w:firstLine="709"/>
        <w:rPr>
          <w:rFonts w:eastAsiaTheme="majorEastAsia"/>
          <w:bCs/>
        </w:rPr>
      </w:pPr>
    </w:p>
    <w:p w14:paraId="682B23EB" w14:textId="77777777" w:rsidR="003514FB" w:rsidRPr="00B50A18" w:rsidRDefault="00C861F1" w:rsidP="007D1906">
      <w:pPr>
        <w:ind w:firstLine="709"/>
        <w:rPr>
          <w:rFonts w:eastAsiaTheme="majorEastAsia"/>
          <w:bCs/>
        </w:rPr>
      </w:pPr>
      <w:r w:rsidRPr="00B50A18">
        <w:rPr>
          <w:rFonts w:eastAsiaTheme="majorEastAsia"/>
          <w:bCs/>
        </w:rPr>
        <w:lastRenderedPageBreak/>
        <w:t xml:space="preserve">Klasifikasi tikus sebagai berikut </w:t>
      </w:r>
      <w:r w:rsidR="00211672" w:rsidRPr="00F23706">
        <w:rPr>
          <w:rFonts w:eastAsiaTheme="majorEastAsia"/>
          <w:bCs/>
        </w:rPr>
        <w:fldChar w:fldCharType="begin" w:fldLock="1"/>
      </w:r>
      <w:r w:rsidR="00AA2747">
        <w:rPr>
          <w:rFonts w:eastAsiaTheme="majorEastAsia"/>
          <w:bCs/>
        </w:rPr>
        <w:instrText>ADDIN CSL_CITATION {"citationItems":[{"id":"ITEM-1","itemData":{"author":[{"dropping-particle":"","family":"Wiarsih","given":"Wiwin","non-dropping-particle":"","parse-names":false,"suffix":""}],"id":"ITEM-1","issue":"April","issued":{"date-parts":[["2013"]]},"title":"Uji Pengaruh Pemberian Ekstrak Etanol Daun Jati (Tecotna grandis L. f) Terhadap Penurunan Kadar Kolestrol Total Darah pada Tikus Putih Jantan","type":"article-journal"},"uris":["http://www.mendeley.com/documents/?uuid=e4d5d1f7-163a-441b-97d2-c3e3398195c9"]}],"mendeley":{"formattedCitation":"(Wiarsih, 2013)","manualFormatting":"(Wiarsih, 2013)","plainTextFormattedCitation":"(Wiarsih, 2013)","previouslyFormattedCitation":"(Wiarsih, 2013)"},"properties":{"noteIndex":0},"schema":"https://github.com/citation-style-language/schema/raw/master/csl-citation.json"}</w:instrText>
      </w:r>
      <w:r w:rsidR="00211672" w:rsidRPr="00F23706">
        <w:rPr>
          <w:rFonts w:eastAsiaTheme="majorEastAsia"/>
          <w:bCs/>
        </w:rPr>
        <w:fldChar w:fldCharType="separate"/>
      </w:r>
      <w:r w:rsidR="00372EFA" w:rsidRPr="00F23706">
        <w:rPr>
          <w:rFonts w:eastAsiaTheme="majorEastAsia"/>
          <w:bCs/>
          <w:noProof/>
        </w:rPr>
        <w:t>(</w:t>
      </w:r>
      <w:r w:rsidR="007D29D9" w:rsidRPr="00F23706">
        <w:rPr>
          <w:rFonts w:eastAsiaTheme="majorEastAsia"/>
          <w:bCs/>
          <w:noProof/>
        </w:rPr>
        <w:t>Wiarsih, 2013)</w:t>
      </w:r>
      <w:r w:rsidR="00211672" w:rsidRPr="00F23706">
        <w:rPr>
          <w:rFonts w:eastAsiaTheme="majorEastAsia"/>
          <w:bCs/>
        </w:rPr>
        <w:fldChar w:fldCharType="end"/>
      </w:r>
      <w:r w:rsidR="00F02E15" w:rsidRPr="00F23706">
        <w:rPr>
          <w:rFonts w:eastAsiaTheme="majorEastAsia"/>
          <w:bCs/>
        </w:rPr>
        <w:t>:</w:t>
      </w:r>
    </w:p>
    <w:p w14:paraId="5A0DE14F" w14:textId="77777777" w:rsidR="005F4900" w:rsidRPr="00B50A18" w:rsidRDefault="0032144F" w:rsidP="007D1906">
      <w:pPr>
        <w:rPr>
          <w:rFonts w:eastAsiaTheme="majorEastAsia"/>
          <w:bCs/>
        </w:rPr>
      </w:pPr>
      <w:r w:rsidRPr="00B50A18">
        <w:rPr>
          <w:rFonts w:eastAsiaTheme="majorEastAsia"/>
          <w:bCs/>
        </w:rPr>
        <w:t>Kingdom</w:t>
      </w:r>
      <w:r w:rsidR="008E1555" w:rsidRPr="00B50A18">
        <w:rPr>
          <w:rFonts w:eastAsiaTheme="majorEastAsia"/>
          <w:bCs/>
        </w:rPr>
        <w:tab/>
        <w:t>:</w:t>
      </w:r>
      <w:r w:rsidRPr="00B50A18">
        <w:rPr>
          <w:rFonts w:eastAsiaTheme="majorEastAsia"/>
          <w:bCs/>
        </w:rPr>
        <w:t xml:space="preserve"> </w:t>
      </w:r>
      <w:r w:rsidR="00C27938" w:rsidRPr="00B50A18">
        <w:rPr>
          <w:rFonts w:eastAsiaTheme="majorEastAsia"/>
          <w:bCs/>
        </w:rPr>
        <w:t>Animalia</w:t>
      </w:r>
      <w:r w:rsidRPr="00B50A18">
        <w:rPr>
          <w:rFonts w:eastAsiaTheme="majorEastAsia"/>
          <w:bCs/>
        </w:rPr>
        <w:br/>
        <w:t xml:space="preserve">Filum </w:t>
      </w:r>
      <w:r w:rsidR="008E1555" w:rsidRPr="00B50A18">
        <w:rPr>
          <w:rFonts w:eastAsiaTheme="majorEastAsia"/>
          <w:bCs/>
        </w:rPr>
        <w:tab/>
      </w:r>
      <w:r w:rsidR="008E1555" w:rsidRPr="00B50A18">
        <w:rPr>
          <w:rFonts w:eastAsiaTheme="majorEastAsia"/>
          <w:bCs/>
        </w:rPr>
        <w:tab/>
      </w:r>
      <w:r w:rsidR="00C27938" w:rsidRPr="00B50A18">
        <w:rPr>
          <w:rFonts w:eastAsiaTheme="majorEastAsia"/>
          <w:bCs/>
        </w:rPr>
        <w:t>:</w:t>
      </w:r>
      <w:r w:rsidR="00AE0626" w:rsidRPr="00B50A18">
        <w:rPr>
          <w:rFonts w:eastAsiaTheme="majorEastAsia"/>
          <w:bCs/>
        </w:rPr>
        <w:t xml:space="preserve"> Chordata</w:t>
      </w:r>
      <w:r w:rsidRPr="00B50A18">
        <w:rPr>
          <w:rFonts w:eastAsiaTheme="majorEastAsia"/>
          <w:bCs/>
        </w:rPr>
        <w:br/>
        <w:t>Kelas</w:t>
      </w:r>
      <w:r w:rsidR="00C27938" w:rsidRPr="00B50A18">
        <w:rPr>
          <w:rFonts w:eastAsiaTheme="majorEastAsia"/>
          <w:bCs/>
        </w:rPr>
        <w:tab/>
      </w:r>
      <w:r w:rsidR="00C27938" w:rsidRPr="00B50A18">
        <w:rPr>
          <w:rFonts w:eastAsiaTheme="majorEastAsia"/>
          <w:bCs/>
        </w:rPr>
        <w:tab/>
        <w:t>:</w:t>
      </w:r>
      <w:r w:rsidR="00AE0626" w:rsidRPr="00B50A18">
        <w:rPr>
          <w:rFonts w:eastAsiaTheme="majorEastAsia"/>
          <w:bCs/>
        </w:rPr>
        <w:t xml:space="preserve"> Mamalia</w:t>
      </w:r>
      <w:r w:rsidRPr="00B50A18">
        <w:rPr>
          <w:rFonts w:eastAsiaTheme="majorEastAsia"/>
          <w:bCs/>
        </w:rPr>
        <w:br/>
        <w:t>Ordo</w:t>
      </w:r>
      <w:r w:rsidR="00C27938" w:rsidRPr="00B50A18">
        <w:rPr>
          <w:rFonts w:eastAsiaTheme="majorEastAsia"/>
          <w:bCs/>
        </w:rPr>
        <w:tab/>
      </w:r>
      <w:r w:rsidR="00C27938" w:rsidRPr="00B50A18">
        <w:rPr>
          <w:rFonts w:eastAsiaTheme="majorEastAsia"/>
          <w:bCs/>
        </w:rPr>
        <w:tab/>
        <w:t>:</w:t>
      </w:r>
      <w:r w:rsidR="00AE0626" w:rsidRPr="00B50A18">
        <w:rPr>
          <w:rFonts w:eastAsiaTheme="majorEastAsia"/>
          <w:bCs/>
        </w:rPr>
        <w:t xml:space="preserve"> Rodensia</w:t>
      </w:r>
      <w:r w:rsidRPr="00B50A18">
        <w:rPr>
          <w:rFonts w:eastAsiaTheme="majorEastAsia"/>
          <w:bCs/>
        </w:rPr>
        <w:br/>
        <w:t>Famili</w:t>
      </w:r>
      <w:r w:rsidR="00C27938" w:rsidRPr="00B50A18">
        <w:rPr>
          <w:rFonts w:eastAsiaTheme="majorEastAsia"/>
          <w:bCs/>
        </w:rPr>
        <w:tab/>
      </w:r>
      <w:r w:rsidR="00C27938" w:rsidRPr="00B50A18">
        <w:rPr>
          <w:rFonts w:eastAsiaTheme="majorEastAsia"/>
          <w:bCs/>
        </w:rPr>
        <w:tab/>
        <w:t>:</w:t>
      </w:r>
      <w:r w:rsidR="00AE0626" w:rsidRPr="00B50A18">
        <w:rPr>
          <w:rFonts w:eastAsiaTheme="majorEastAsia"/>
          <w:bCs/>
        </w:rPr>
        <w:t xml:space="preserve"> </w:t>
      </w:r>
      <w:r w:rsidR="00F47965" w:rsidRPr="00B50A18">
        <w:rPr>
          <w:rFonts w:eastAsiaTheme="majorEastAsia"/>
          <w:bCs/>
        </w:rPr>
        <w:t>Muridae</w:t>
      </w:r>
      <w:r w:rsidR="005F4900" w:rsidRPr="00B50A18">
        <w:rPr>
          <w:rFonts w:eastAsiaTheme="majorEastAsia"/>
          <w:bCs/>
        </w:rPr>
        <w:br/>
      </w:r>
      <w:r w:rsidR="008E1555" w:rsidRPr="00B50A18">
        <w:rPr>
          <w:rFonts w:eastAsiaTheme="majorEastAsia"/>
          <w:bCs/>
        </w:rPr>
        <w:t>Genus</w:t>
      </w:r>
      <w:r w:rsidR="00C27938" w:rsidRPr="00B50A18">
        <w:rPr>
          <w:rFonts w:eastAsiaTheme="majorEastAsia"/>
          <w:bCs/>
        </w:rPr>
        <w:tab/>
      </w:r>
      <w:r w:rsidR="00C27938" w:rsidRPr="00B50A18">
        <w:rPr>
          <w:rFonts w:eastAsiaTheme="majorEastAsia"/>
          <w:bCs/>
        </w:rPr>
        <w:tab/>
        <w:t>:</w:t>
      </w:r>
      <w:r w:rsidR="00F47965" w:rsidRPr="00B50A18">
        <w:rPr>
          <w:rFonts w:eastAsiaTheme="majorEastAsia"/>
          <w:bCs/>
        </w:rPr>
        <w:t xml:space="preserve"> Rattus</w:t>
      </w:r>
      <w:r w:rsidR="008E1555" w:rsidRPr="00B50A18">
        <w:rPr>
          <w:rFonts w:eastAsiaTheme="majorEastAsia"/>
          <w:bCs/>
        </w:rPr>
        <w:br/>
        <w:t>Spesies</w:t>
      </w:r>
      <w:r w:rsidR="00C27938" w:rsidRPr="00B50A18">
        <w:rPr>
          <w:rFonts w:eastAsiaTheme="majorEastAsia"/>
          <w:bCs/>
        </w:rPr>
        <w:tab/>
        <w:t>:</w:t>
      </w:r>
      <w:r w:rsidR="00F47965" w:rsidRPr="00B50A18">
        <w:rPr>
          <w:rFonts w:eastAsiaTheme="majorEastAsia"/>
          <w:bCs/>
        </w:rPr>
        <w:t xml:space="preserve"> </w:t>
      </w:r>
      <w:r w:rsidR="00D2523F">
        <w:rPr>
          <w:rFonts w:eastAsiaTheme="majorEastAsia"/>
          <w:bCs/>
        </w:rPr>
        <w:t>Rattus No</w:t>
      </w:r>
      <w:r w:rsidR="00040652" w:rsidRPr="00B50A18">
        <w:rPr>
          <w:rFonts w:eastAsiaTheme="majorEastAsia"/>
          <w:bCs/>
        </w:rPr>
        <w:t>r</w:t>
      </w:r>
      <w:r w:rsidR="00D2523F">
        <w:rPr>
          <w:rFonts w:eastAsiaTheme="majorEastAsia"/>
          <w:bCs/>
        </w:rPr>
        <w:t>ve</w:t>
      </w:r>
      <w:r w:rsidR="00040652" w:rsidRPr="00B50A18">
        <w:rPr>
          <w:rFonts w:eastAsiaTheme="majorEastAsia"/>
          <w:bCs/>
        </w:rPr>
        <w:t>gicus</w:t>
      </w:r>
    </w:p>
    <w:p w14:paraId="618985F7" w14:textId="77777777" w:rsidR="00434825" w:rsidRPr="00F76BA2" w:rsidRDefault="00434825" w:rsidP="00F76BA2">
      <w:pPr>
        <w:pStyle w:val="Heading2"/>
      </w:pPr>
      <w:bookmarkStart w:id="149" w:name="_Toc129210669"/>
      <w:bookmarkStart w:id="150" w:name="_Toc129212353"/>
      <w:bookmarkStart w:id="151" w:name="_Toc129333058"/>
      <w:bookmarkStart w:id="152" w:name="_Toc131678250"/>
      <w:bookmarkStart w:id="153" w:name="_Toc142333487"/>
      <w:r w:rsidRPr="00434825">
        <w:t>2.7 Kerangka Konsep</w:t>
      </w:r>
      <w:bookmarkEnd w:id="149"/>
      <w:bookmarkEnd w:id="150"/>
      <w:bookmarkEnd w:id="151"/>
      <w:bookmarkEnd w:id="152"/>
      <w:bookmarkEnd w:id="153"/>
    </w:p>
    <w:p w14:paraId="73E52EA4" w14:textId="77777777" w:rsidR="00D83A83" w:rsidRPr="00745E9C" w:rsidRDefault="00B6731D" w:rsidP="00745E9C">
      <w:pPr>
        <w:ind w:firstLine="720"/>
      </w:pPr>
      <w:r>
        <w:t>Variabel Bebas</w:t>
      </w:r>
      <w:r>
        <w:tab/>
      </w:r>
      <w:r>
        <w:tab/>
      </w:r>
      <w:r w:rsidR="001973CC">
        <w:t xml:space="preserve">     </w:t>
      </w:r>
      <w:r w:rsidR="002C02C2">
        <w:t xml:space="preserve">  </w:t>
      </w:r>
      <w:r>
        <w:t>Variabel Terikat</w:t>
      </w:r>
      <w:r>
        <w:tab/>
      </w:r>
      <w:r w:rsidR="007213E8">
        <w:t xml:space="preserve">       </w:t>
      </w:r>
      <w:r w:rsidR="001973CC">
        <w:tab/>
      </w:r>
      <w:r>
        <w:t>Parameter</w:t>
      </w:r>
      <w:r>
        <w:tab/>
      </w:r>
    </w:p>
    <w:p w14:paraId="3A3B4895" w14:textId="77777777" w:rsidR="00D83A83" w:rsidRDefault="004819C1" w:rsidP="00434825">
      <w:pPr>
        <w:rPr>
          <w:rFonts w:cs="Arial"/>
          <w:b/>
        </w:rPr>
      </w:pPr>
      <w:r>
        <w:rPr>
          <w:noProof/>
          <w:lang w:val="id-ID" w:eastAsia="id-ID"/>
        </w:rPr>
        <mc:AlternateContent>
          <mc:Choice Requires="wps">
            <w:drawing>
              <wp:anchor distT="0" distB="0" distL="114300" distR="114300" simplePos="0" relativeHeight="251744256" behindDoc="0" locked="0" layoutInCell="1" allowOverlap="1" wp14:anchorId="08E5BE43" wp14:editId="70C0CBE8">
                <wp:simplePos x="0" y="0"/>
                <wp:positionH relativeFrom="column">
                  <wp:posOffset>77470</wp:posOffset>
                </wp:positionH>
                <wp:positionV relativeFrom="paragraph">
                  <wp:posOffset>86995</wp:posOffset>
                </wp:positionV>
                <wp:extent cx="1962150" cy="1225550"/>
                <wp:effectExtent l="0" t="0" r="19050" b="12700"/>
                <wp:wrapNone/>
                <wp:docPr id="3"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62150" cy="1225550"/>
                        </a:xfrm>
                        <a:prstGeom prst="rect">
                          <a:avLst/>
                        </a:prstGeom>
                        <a:solidFill>
                          <a:srgbClr val="FFFFFF"/>
                        </a:solidFill>
                        <a:ln w="9525">
                          <a:solidFill>
                            <a:srgbClr val="000000"/>
                          </a:solidFill>
                          <a:miter lim="800000"/>
                          <a:headEnd/>
                          <a:tailEnd/>
                        </a:ln>
                      </wps:spPr>
                      <wps:txbx>
                        <w:txbxContent>
                          <w:p w14:paraId="138B5413" w14:textId="77777777" w:rsidR="00EF1F8A" w:rsidRDefault="00EF1F8A" w:rsidP="0029112F">
                            <w:pPr>
                              <w:jc w:val="center"/>
                            </w:pPr>
                            <w:r>
                              <w:t>SUSPENSI CMC 1%</w:t>
                            </w:r>
                          </w:p>
                          <w:p w14:paraId="63250D14" w14:textId="77777777" w:rsidR="00EF1F8A" w:rsidRDefault="00EF1F8A" w:rsidP="0029112F">
                            <w:pPr>
                              <w:jc w:val="center"/>
                            </w:pPr>
                            <w:r>
                              <w:t>SUSPENSI FUROSEMIDE</w:t>
                            </w:r>
                          </w:p>
                          <w:p w14:paraId="1F73B09A" w14:textId="77777777" w:rsidR="00EF1F8A" w:rsidRDefault="00EF1F8A" w:rsidP="0029112F">
                            <w:pPr>
                              <w:jc w:val="center"/>
                            </w:pPr>
                            <w:r>
                              <w:t>EEDP 250 mg/kgBB</w:t>
                            </w:r>
                          </w:p>
                          <w:p w14:paraId="344AD2D9" w14:textId="77777777" w:rsidR="00EF1F8A" w:rsidRDefault="00EF1F8A" w:rsidP="0029112F">
                            <w:pPr>
                              <w:jc w:val="center"/>
                            </w:pPr>
                            <w:r>
                              <w:t>EEDP 300 mg/kgBB</w:t>
                            </w:r>
                          </w:p>
                          <w:p w14:paraId="35878C93" w14:textId="77777777" w:rsidR="00EF1F8A" w:rsidRDefault="00EF1F8A" w:rsidP="0029112F">
                            <w:pPr>
                              <w:jc w:val="center"/>
                            </w:pPr>
                            <w:r>
                              <w:t>EEDP 350 mg/kgBB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rect w14:anchorId="08E5BE43" id="Rectangle 71" o:spid="_x0000_s1028" style="position:absolute;left:0;text-align:left;margin-left:6.1pt;margin-top:6.85pt;width:154.5pt;height:96.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">
                <v:textbox>
                  <w:txbxContent>
                    <w:p w14:paraId="138B5413" w14:textId="77777777" w:rsidR="00EF1F8A" w:rsidRDefault="00EF1F8A" w:rsidP="0029112F">
                      <w:pPr>
                        <w:jc w:val="center"/>
                      </w:pPr>
                      <w:r>
                        <w:t>SUSPENSI CMC 1%</w:t>
                      </w:r>
                    </w:p>
                    <w:p w14:paraId="63250D14" w14:textId="77777777" w:rsidR="00EF1F8A" w:rsidRDefault="00EF1F8A" w:rsidP="0029112F">
                      <w:pPr>
                        <w:jc w:val="center"/>
                      </w:pPr>
                      <w:r>
                        <w:t>SUSPENSI FUROSEMIDE</w:t>
                      </w:r>
                    </w:p>
                    <w:p w14:paraId="1F73B09A" w14:textId="77777777" w:rsidR="00EF1F8A" w:rsidRDefault="00EF1F8A" w:rsidP="0029112F">
                      <w:pPr>
                        <w:jc w:val="center"/>
                      </w:pPr>
                      <w:r>
                        <w:t>EEDP 250 mg/kgBB</w:t>
                      </w:r>
                    </w:p>
                    <w:p w14:paraId="344AD2D9" w14:textId="77777777" w:rsidR="00EF1F8A" w:rsidRDefault="00EF1F8A" w:rsidP="0029112F">
                      <w:pPr>
                        <w:jc w:val="center"/>
                      </w:pPr>
                      <w:r>
                        <w:t>EEDP 300 mg/kgBB</w:t>
                      </w:r>
                    </w:p>
                    <w:p w14:paraId="35878C93" w14:textId="77777777" w:rsidR="00EF1F8A" w:rsidRDefault="00EF1F8A" w:rsidP="0029112F">
                      <w:pPr>
                        <w:jc w:val="center"/>
                      </w:pPr>
                      <w:r>
                        <w:t>EEDP 350 mg/kgBB</w:t>
                      </w:r>
                    </w:p>
                  </w:txbxContent>
                </v:textbox>
              </v:rect>
            </w:pict>
          </mc:Fallback>
        </mc:AlternateContent>
      </w:r>
      <w:r w:rsidR="00CB0854">
        <w:rPr>
          <w:noProof/>
          <w:lang w:val="id-ID" w:eastAsia="id-ID"/>
        </w:rPr>
        <mc:AlternateContent>
          <mc:Choice Requires="wps">
            <w:drawing>
              <wp:anchor distT="4294967295" distB="4294967295" distL="114300" distR="114300" simplePos="0" relativeHeight="251717632" behindDoc="0" locked="0" layoutInCell="1" allowOverlap="1" wp14:anchorId="2F5B6CA2" wp14:editId="61634550">
                <wp:simplePos x="0" y="0"/>
                <wp:positionH relativeFrom="column">
                  <wp:posOffset>2039620</wp:posOffset>
                </wp:positionH>
                <wp:positionV relativeFrom="paragraph">
                  <wp:posOffset>226695</wp:posOffset>
                </wp:positionV>
                <wp:extent cx="201930" cy="0"/>
                <wp:effectExtent l="0" t="0" r="26670" b="19050"/>
                <wp:wrapNone/>
                <wp:docPr id="44" name="Straight Connector 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01930"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line w14:anchorId="19BC8F10" id="Straight Connector 44" o:spid="_x0000_s1026" style="position:absolute;z-index:2517176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160.6pt,17.85pt" to="176.5pt,1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">
                <o:lock v:ext="edit" shapetype="f"/>
              </v:line>
            </w:pict>
          </mc:Fallback>
        </mc:AlternateContent>
      </w:r>
      <w:r w:rsidR="00CB0854">
        <w:rPr>
          <w:noProof/>
          <w:lang w:val="id-ID" w:eastAsia="id-ID"/>
        </w:rPr>
        <mc:AlternateContent>
          <mc:Choice Requires="wps">
            <w:drawing>
              <wp:anchor distT="0" distB="0" distL="114300" distR="114300" simplePos="0" relativeHeight="251674624" behindDoc="0" locked="0" layoutInCell="1" allowOverlap="1" wp14:anchorId="3866EC53" wp14:editId="5F84F2F5">
                <wp:simplePos x="0" y="0"/>
                <wp:positionH relativeFrom="column">
                  <wp:posOffset>2247900</wp:posOffset>
                </wp:positionH>
                <wp:positionV relativeFrom="paragraph">
                  <wp:posOffset>213995</wp:posOffset>
                </wp:positionV>
                <wp:extent cx="0" cy="952500"/>
                <wp:effectExtent l="0" t="0" r="19050" b="19050"/>
                <wp:wrapNone/>
                <wp:docPr id="4" name="Straight Connector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52500"/>
                        </a:xfrm>
                        <a:prstGeom prst="line">
                          <a:avLst/>
                        </a:prstGeom>
                        <a:noFill/>
                        <a:ln w="9525" algn="ctr">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line w14:anchorId="3224941A" id="Straight Connector 16" o:spid="_x0000_s1026" style="position:absolute;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from="177pt,16.85pt" to="177pt,9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"/>
            </w:pict>
          </mc:Fallback>
        </mc:AlternateContent>
      </w:r>
    </w:p>
    <w:p w14:paraId="0F5C517A" w14:textId="77777777" w:rsidR="00434825" w:rsidRPr="00434825" w:rsidRDefault="00456D87" w:rsidP="00434825">
      <w:pPr>
        <w:rPr>
          <w:rFonts w:cs="Arial"/>
          <w:b/>
        </w:rPr>
      </w:pPr>
      <w:r>
        <w:rPr>
          <w:noProof/>
          <w:lang w:val="id-ID" w:eastAsia="id-ID"/>
        </w:rPr>
        <mc:AlternateContent>
          <mc:Choice Requires="wps">
            <w:drawing>
              <wp:anchor distT="0" distB="0" distL="114300" distR="114300" simplePos="0" relativeHeight="251749376" behindDoc="0" locked="0" layoutInCell="1" allowOverlap="1" wp14:anchorId="0A6993CC" wp14:editId="0F57B714">
                <wp:simplePos x="0" y="0"/>
                <wp:positionH relativeFrom="column">
                  <wp:posOffset>2597150</wp:posOffset>
                </wp:positionH>
                <wp:positionV relativeFrom="paragraph">
                  <wp:posOffset>96190</wp:posOffset>
                </wp:positionV>
                <wp:extent cx="987425" cy="643255"/>
                <wp:effectExtent l="0" t="0" r="22225" b="23495"/>
                <wp:wrapNone/>
                <wp:docPr id="39" name="Rectangle 39"/>
                <wp:cNvGraphicFramePr/>
                <a:graphic xmlns:a="http://schemas.openxmlformats.org/drawingml/2006/main">
                  <a:graphicData uri="http://schemas.microsoft.com/office/word/2010/wordprocessingShape">
                    <wps:wsp>
                      <wps:cNvSpPr/>
                      <wps:spPr>
                        <a:xfrm>
                          <a:off x="0" y="0"/>
                          <a:ext cx="987425" cy="643255"/>
                        </a:xfrm>
                        <a:prstGeom prst="rect">
                          <a:avLst/>
                        </a:prstGeom>
                        <a:ln w="9525"/>
                      </wps:spPr>
                      <wps:style>
                        <a:lnRef idx="2">
                          <a:schemeClr val="dk1"/>
                        </a:lnRef>
                        <a:fillRef idx="1">
                          <a:schemeClr val="lt1"/>
                        </a:fillRef>
                        <a:effectRef idx="0">
                          <a:schemeClr val="dk1"/>
                        </a:effectRef>
                        <a:fontRef idx="minor">
                          <a:schemeClr val="dk1"/>
                        </a:fontRef>
                      </wps:style>
                      <wps:txbx>
                        <w:txbxContent>
                          <w:p w14:paraId="300DDAEC" w14:textId="77777777" w:rsidR="00EF1F8A" w:rsidRDefault="00EF1F8A" w:rsidP="004714D4">
                            <w:pPr>
                              <w:jc w:val="center"/>
                            </w:pPr>
                            <w:r>
                              <w:t>Efek</w:t>
                            </w:r>
                            <w:r>
                              <w:br/>
                              <w:t>Diuretika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http://schemas.microsoft.com/office/drawing/2014/chartex">
            <w:pict>
              <v:rect w14:anchorId="0A6993CC" id="Rectangle 39" o:spid="_x0000_s1029" style="position:absolute;left:0;text-align:left;margin-left:204.5pt;margin-top:7.55pt;width:77.75pt;height:50.65pt;z-index:251749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" fillcolor="white [3201]" strokecolor="black [3200]">
                <v:textbox>
                  <w:txbxContent>
                    <w:p w14:paraId="300DDAEC" w14:textId="77777777" w:rsidR="00EF1F8A" w:rsidRDefault="00EF1F8A" w:rsidP="004714D4">
                      <w:pPr>
                        <w:jc w:val="center"/>
                      </w:pPr>
                      <w:r>
                        <w:t>Efek</w:t>
                      </w:r>
                      <w:r>
                        <w:br/>
                        <w:t>Diuretika</w:t>
                      </w:r>
                    </w:p>
                  </w:txbxContent>
                </v:textbox>
              </v:rect>
            </w:pict>
          </mc:Fallback>
        </mc:AlternateContent>
      </w:r>
      <w:r w:rsidR="001973CC">
        <w:rPr>
          <w:noProof/>
          <w:lang w:val="id-ID" w:eastAsia="id-ID"/>
        </w:rPr>
        <mc:AlternateContent>
          <mc:Choice Requires="wps">
            <w:drawing>
              <wp:anchor distT="0" distB="0" distL="114300" distR="114300" simplePos="0" relativeHeight="251670528" behindDoc="0" locked="0" layoutInCell="1" allowOverlap="1" wp14:anchorId="3317360F" wp14:editId="1C81B558">
                <wp:simplePos x="0" y="0"/>
                <wp:positionH relativeFrom="column">
                  <wp:posOffset>4023360</wp:posOffset>
                </wp:positionH>
                <wp:positionV relativeFrom="paragraph">
                  <wp:posOffset>71705</wp:posOffset>
                </wp:positionV>
                <wp:extent cx="815340" cy="636270"/>
                <wp:effectExtent l="0" t="0" r="22860" b="11430"/>
                <wp:wrapNone/>
                <wp:docPr id="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15340" cy="636270"/>
                        </a:xfrm>
                        <a:prstGeom prst="rect">
                          <a:avLst/>
                        </a:prstGeom>
                        <a:solidFill>
                          <a:sysClr val="window" lastClr="FFFFFF"/>
                        </a:solidFill>
                        <a:ln w="9525" cap="flat" cmpd="sng" algn="ctr">
                          <a:solidFill>
                            <a:sysClr val="windowText" lastClr="000000"/>
                          </a:solidFill>
                          <a:prstDash val="solid"/>
                        </a:ln>
                        <a:effectLst/>
                      </wps:spPr>
                      <wps:txbx>
                        <w:txbxContent>
                          <w:p w14:paraId="3ED6BBBF" w14:textId="77777777" w:rsidR="00EF1F8A" w:rsidRPr="000E6929" w:rsidRDefault="00EF1F8A" w:rsidP="007213E8">
                            <w:pPr>
                              <w:jc w:val="center"/>
                            </w:pPr>
                            <w:r>
                              <w:t xml:space="preserve">Volume </w:t>
                            </w:r>
                            <w:r w:rsidRPr="000E6929">
                              <w:t>Urin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ect w14:anchorId="3317360F" id="Rectangle 9" o:spid="_x0000_s1030" style="position:absolute;left:0;text-align:left;margin-left:316.8pt;margin-top:5.65pt;width:64.2pt;height:50.1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" fillcolor="window" strokecolor="windowText">
                <v:path arrowok="t"/>
                <v:textbox>
                  <w:txbxContent>
                    <w:p w14:paraId="3ED6BBBF" w14:textId="77777777" w:rsidR="00EF1F8A" w:rsidRPr="000E6929" w:rsidRDefault="00EF1F8A" w:rsidP="007213E8">
                      <w:pPr>
                        <w:jc w:val="center"/>
                      </w:pPr>
                      <w:r>
                        <w:t xml:space="preserve">Volume </w:t>
                      </w:r>
                      <w:r w:rsidRPr="000E6929">
                        <w:t>Urin</w:t>
                      </w:r>
                    </w:p>
                  </w:txbxContent>
                </v:textbox>
              </v:rect>
            </w:pict>
          </mc:Fallback>
        </mc:AlternateContent>
      </w:r>
    </w:p>
    <w:p w14:paraId="63AE6486" w14:textId="77777777" w:rsidR="00434825" w:rsidRPr="00434825" w:rsidRDefault="00E36AE9" w:rsidP="00434825">
      <w:pPr>
        <w:rPr>
          <w:rFonts w:cs="Arial"/>
          <w:b/>
        </w:rPr>
      </w:pPr>
      <w:r>
        <w:rPr>
          <w:noProof/>
          <w:lang w:val="id-ID" w:eastAsia="id-ID"/>
        </w:rPr>
        <mc:AlternateContent>
          <mc:Choice Requires="wps">
            <w:drawing>
              <wp:anchor distT="4294967295" distB="4294967295" distL="114300" distR="114300" simplePos="0" relativeHeight="251675648" behindDoc="0" locked="0" layoutInCell="1" allowOverlap="1" wp14:anchorId="3716A6EB" wp14:editId="7B0E56D1">
                <wp:simplePos x="0" y="0"/>
                <wp:positionH relativeFrom="column">
                  <wp:posOffset>2283279</wp:posOffset>
                </wp:positionH>
                <wp:positionV relativeFrom="paragraph">
                  <wp:posOffset>163830</wp:posOffset>
                </wp:positionV>
                <wp:extent cx="298450" cy="0"/>
                <wp:effectExtent l="0" t="133350" r="0" b="133350"/>
                <wp:wrapNone/>
                <wp:docPr id="17" name="Straight Arrow Connector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98450" cy="0"/>
                        </a:xfrm>
                        <a:prstGeom prst="straightConnector1">
                          <a:avLst/>
                        </a:prstGeom>
                        <a:noFill/>
                        <a:ln w="28575"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type w14:anchorId="7AD7A5A5" id="_x0000_t32" coordsize="21600,21600" o:spt="32" o:oned="t" path="m,l21600,21600e" filled="f">
                <v:path arrowok="t" fillok="f" o:connecttype="none"/>
                <o:lock v:ext="edit" shapetype="t"/>
              </v:shapetype>
              <v:shape id="Straight Arrow Connector 17" o:spid="_x0000_s1026" type="#_x0000_t32" style="position:absolute;margin-left:179.8pt;margin-top:12.9pt;width:23.5pt;height:0;z-index:2516756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" strokeweight="2.25pt">
                <v:stroke endarrow="open"/>
                <o:lock v:ext="edit" shapetype="f"/>
              </v:shape>
            </w:pict>
          </mc:Fallback>
        </mc:AlternateContent>
      </w:r>
    </w:p>
    <w:p w14:paraId="34535327" w14:textId="77777777" w:rsidR="00434825" w:rsidRPr="00434825" w:rsidRDefault="00434825" w:rsidP="00434825">
      <w:pPr>
        <w:rPr>
          <w:rFonts w:cs="Arial"/>
          <w:b/>
        </w:rPr>
      </w:pPr>
    </w:p>
    <w:p w14:paraId="7BA9DD46" w14:textId="77777777" w:rsidR="0029112F" w:rsidRDefault="00CB0854" w:rsidP="00F76BA2">
      <w:pPr>
        <w:rPr>
          <w:rFonts w:cs="Arial"/>
          <w:b/>
        </w:rPr>
      </w:pPr>
      <w:r>
        <w:rPr>
          <w:noProof/>
          <w:lang w:val="id-ID" w:eastAsia="id-ID"/>
        </w:rPr>
        <mc:AlternateContent>
          <mc:Choice Requires="wps">
            <w:drawing>
              <wp:anchor distT="4294967295" distB="4294967295" distL="114300" distR="114300" simplePos="0" relativeHeight="251673600" behindDoc="0" locked="0" layoutInCell="1" allowOverlap="1" wp14:anchorId="70257AC5" wp14:editId="68E3D8AA">
                <wp:simplePos x="0" y="0"/>
                <wp:positionH relativeFrom="column">
                  <wp:posOffset>2058670</wp:posOffset>
                </wp:positionH>
                <wp:positionV relativeFrom="paragraph">
                  <wp:posOffset>208915</wp:posOffset>
                </wp:positionV>
                <wp:extent cx="190500" cy="0"/>
                <wp:effectExtent l="0" t="0" r="19050" b="19050"/>
                <wp:wrapNone/>
                <wp:docPr id="15" name="Straight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90500"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line w14:anchorId="1EB70135" id="Straight Connector 1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162.1pt,16.45pt" to="177.1pt,1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">
                <o:lock v:ext="edit" shapetype="f"/>
              </v:line>
            </w:pict>
          </mc:Fallback>
        </mc:AlternateContent>
      </w:r>
      <w:bookmarkStart w:id="154" w:name="_Toc129212567"/>
      <w:bookmarkStart w:id="155" w:name="_Toc129552278"/>
    </w:p>
    <w:p w14:paraId="3E9ACC07" w14:textId="77777777" w:rsidR="00F76BA2" w:rsidRPr="00F76BA2" w:rsidRDefault="00F76BA2" w:rsidP="00F76BA2">
      <w:pPr>
        <w:rPr>
          <w:rFonts w:cs="Arial"/>
          <w:b/>
        </w:rPr>
      </w:pPr>
    </w:p>
    <w:p w14:paraId="5391FD49" w14:textId="77777777" w:rsidR="007D1906" w:rsidRPr="007D1906" w:rsidRDefault="00454327" w:rsidP="007D1906">
      <w:pPr>
        <w:pStyle w:val="Caption"/>
        <w:jc w:val="center"/>
        <w:rPr>
          <w:color w:val="auto"/>
          <w:sz w:val="20"/>
          <w:szCs w:val="20"/>
        </w:rPr>
      </w:pPr>
      <w:proofErr w:type="gramStart"/>
      <w:r w:rsidRPr="00454327">
        <w:rPr>
          <w:color w:val="auto"/>
          <w:sz w:val="20"/>
          <w:szCs w:val="20"/>
        </w:rPr>
        <w:t>Gam</w:t>
      </w:r>
      <w:r w:rsidR="00CF7743" w:rsidRPr="00454327">
        <w:rPr>
          <w:color w:val="auto"/>
          <w:sz w:val="20"/>
          <w:szCs w:val="20"/>
        </w:rPr>
        <w:t>bar 2.</w:t>
      </w:r>
      <w:proofErr w:type="gramEnd"/>
      <w:r w:rsidR="00CF7743" w:rsidRPr="00454327">
        <w:rPr>
          <w:color w:val="auto"/>
          <w:sz w:val="20"/>
          <w:szCs w:val="20"/>
        </w:rPr>
        <w:t xml:space="preserve"> </w:t>
      </w:r>
      <w:r w:rsidR="00CF7743" w:rsidRPr="00454327">
        <w:rPr>
          <w:color w:val="auto"/>
          <w:sz w:val="20"/>
          <w:szCs w:val="20"/>
        </w:rPr>
        <w:fldChar w:fldCharType="begin"/>
      </w:r>
      <w:r w:rsidR="00CF7743" w:rsidRPr="00454327">
        <w:rPr>
          <w:color w:val="auto"/>
          <w:sz w:val="20"/>
          <w:szCs w:val="20"/>
        </w:rPr>
        <w:instrText xml:space="preserve"> SEQ Gamabar_2. \* ARABIC </w:instrText>
      </w:r>
      <w:r w:rsidR="00CF7743" w:rsidRPr="00454327">
        <w:rPr>
          <w:color w:val="auto"/>
          <w:sz w:val="20"/>
          <w:szCs w:val="20"/>
        </w:rPr>
        <w:fldChar w:fldCharType="separate"/>
      </w:r>
      <w:r w:rsidR="004A5CF2">
        <w:rPr>
          <w:noProof/>
          <w:color w:val="auto"/>
          <w:sz w:val="20"/>
          <w:szCs w:val="20"/>
        </w:rPr>
        <w:t>3</w:t>
      </w:r>
      <w:r w:rsidR="00CF7743" w:rsidRPr="00454327">
        <w:rPr>
          <w:color w:val="auto"/>
          <w:sz w:val="20"/>
          <w:szCs w:val="20"/>
        </w:rPr>
        <w:fldChar w:fldCharType="end"/>
      </w:r>
      <w:r w:rsidR="00CF7743" w:rsidRPr="00454327">
        <w:rPr>
          <w:color w:val="auto"/>
          <w:sz w:val="20"/>
          <w:szCs w:val="20"/>
        </w:rPr>
        <w:t xml:space="preserve"> Kerangka Konsep</w:t>
      </w:r>
      <w:bookmarkEnd w:id="154"/>
      <w:bookmarkEnd w:id="155"/>
    </w:p>
    <w:p w14:paraId="22AEC412" w14:textId="77777777" w:rsidR="00E51836" w:rsidRDefault="00EF2B78" w:rsidP="004819C1">
      <w:pPr>
        <w:pStyle w:val="Heading3"/>
        <w:spacing w:before="120" w:after="120"/>
      </w:pPr>
      <w:bookmarkStart w:id="156" w:name="_Toc129210670"/>
      <w:bookmarkStart w:id="157" w:name="_Toc129212354"/>
      <w:bookmarkStart w:id="158" w:name="_Toc129333059"/>
      <w:bookmarkStart w:id="159" w:name="_Toc131678251"/>
      <w:bookmarkStart w:id="160" w:name="_Toc142333488"/>
      <w:r>
        <w:t>2.8</w:t>
      </w:r>
      <w:r w:rsidR="005076A4">
        <w:t xml:space="preserve"> Definisi</w:t>
      </w:r>
      <w:r w:rsidR="00E51836">
        <w:t xml:space="preserve"> Operasional</w:t>
      </w:r>
      <w:bookmarkEnd w:id="156"/>
      <w:bookmarkEnd w:id="157"/>
      <w:bookmarkEnd w:id="158"/>
      <w:bookmarkEnd w:id="159"/>
      <w:bookmarkEnd w:id="160"/>
    </w:p>
    <w:p w14:paraId="25A4A542" w14:textId="77777777" w:rsidR="00E51836" w:rsidRDefault="00EF2B78" w:rsidP="007D1906">
      <w:pPr>
        <w:ind w:firstLine="426"/>
      </w:pPr>
      <w:r>
        <w:t>Adapun operasional dari kerangka</w:t>
      </w:r>
      <w:r w:rsidR="00E51836">
        <w:t xml:space="preserve"> konsep diatas adalah:</w:t>
      </w:r>
    </w:p>
    <w:p w14:paraId="386489BA" w14:textId="77777777" w:rsidR="00E46CC0" w:rsidRDefault="00E46CC0" w:rsidP="009C5C45">
      <w:pPr>
        <w:pStyle w:val="ListParagraph"/>
        <w:numPr>
          <w:ilvl w:val="0"/>
          <w:numId w:val="14"/>
        </w:numPr>
      </w:pPr>
      <w:r>
        <w:t>Diuretika yai</w:t>
      </w:r>
      <w:r w:rsidR="000C0168">
        <w:t>tu pe</w:t>
      </w:r>
      <w:r>
        <w:t>n</w:t>
      </w:r>
      <w:r w:rsidR="000C0168">
        <w:t>ambahan</w:t>
      </w:r>
      <w:r>
        <w:t xml:space="preserve"> volume urin yang diukur menggunakan gelas ukur</w:t>
      </w:r>
      <w:r w:rsidR="000C0168">
        <w:t xml:space="preserve"> dengan</w:t>
      </w:r>
      <w:r w:rsidR="00722B7E">
        <w:t xml:space="preserve"> satuan ml</w:t>
      </w:r>
      <w:r w:rsidR="006F1CE8">
        <w:t>.</w:t>
      </w:r>
    </w:p>
    <w:p w14:paraId="0404799E" w14:textId="77777777" w:rsidR="00EF1382" w:rsidRDefault="00EF2B78" w:rsidP="009C5C45">
      <w:pPr>
        <w:pStyle w:val="ListParagraph"/>
        <w:numPr>
          <w:ilvl w:val="0"/>
          <w:numId w:val="14"/>
        </w:numPr>
      </w:pPr>
      <w:r>
        <w:t xml:space="preserve">Suspensi </w:t>
      </w:r>
      <w:r w:rsidR="00905413">
        <w:t>Na-</w:t>
      </w:r>
      <w:r w:rsidR="00715806">
        <w:t>CMC</w:t>
      </w:r>
      <w:r w:rsidR="00642877">
        <w:t xml:space="preserve"> sebagai </w:t>
      </w:r>
      <w:r w:rsidR="00781D89">
        <w:t>k</w:t>
      </w:r>
      <w:r w:rsidR="00086818">
        <w:t>ontrol negatif</w:t>
      </w:r>
      <w:r w:rsidR="00715806">
        <w:t xml:space="preserve"> </w:t>
      </w:r>
      <w:r w:rsidR="00642877">
        <w:t>yang digunakan da</w:t>
      </w:r>
      <w:r w:rsidR="006F1CE8">
        <w:t>lam penelitian ini adalah 1 g.</w:t>
      </w:r>
    </w:p>
    <w:p w14:paraId="3ABA5C18" w14:textId="77777777" w:rsidR="00642877" w:rsidRPr="001A3F1F" w:rsidRDefault="00D71C16" w:rsidP="009C5C45">
      <w:pPr>
        <w:pStyle w:val="ListParagraph"/>
        <w:numPr>
          <w:ilvl w:val="0"/>
          <w:numId w:val="14"/>
        </w:numPr>
      </w:pPr>
      <w:r w:rsidRPr="001A3F1F">
        <w:t>S</w:t>
      </w:r>
      <w:r w:rsidR="00781D89">
        <w:t>uspensi furosemide sebagai k</w:t>
      </w:r>
      <w:r w:rsidR="00412EA1" w:rsidRPr="001A3F1F">
        <w:t>ontrol positif yang digunakan dalam penelitian ini adalah</w:t>
      </w:r>
      <w:r w:rsidR="001A3F1F" w:rsidRPr="001A3F1F">
        <w:t xml:space="preserve"> 3</w:t>
      </w:r>
      <w:proofErr w:type="gramStart"/>
      <w:r w:rsidR="001A3F1F" w:rsidRPr="001A3F1F">
        <w:t>,6</w:t>
      </w:r>
      <w:proofErr w:type="gramEnd"/>
      <w:r w:rsidR="001A3F1F" w:rsidRPr="001A3F1F">
        <w:t xml:space="preserve"> mg</w:t>
      </w:r>
      <w:r w:rsidR="006F1CE8">
        <w:t>.</w:t>
      </w:r>
    </w:p>
    <w:p w14:paraId="1A6BD951" w14:textId="77712C9D" w:rsidR="00154793" w:rsidRPr="005F5634" w:rsidRDefault="00154793" w:rsidP="009C5C45">
      <w:pPr>
        <w:pStyle w:val="ListParagraph"/>
        <w:numPr>
          <w:ilvl w:val="0"/>
          <w:numId w:val="14"/>
        </w:numPr>
        <w:rPr>
          <w:color w:val="FF0000"/>
        </w:rPr>
      </w:pPr>
      <w:r w:rsidRPr="00154793">
        <w:t>Ekstrak Etanol Daun Pepaya</w:t>
      </w:r>
      <w:r w:rsidR="005F5634">
        <w:t xml:space="preserve"> yang memiliki efektivitas sebagai diuretika</w:t>
      </w:r>
      <w:r>
        <w:t xml:space="preserve"> </w:t>
      </w:r>
      <w:r w:rsidR="007E6CAE">
        <w:t xml:space="preserve">dosis </w:t>
      </w:r>
      <w:r w:rsidR="0000366A">
        <w:t>I yaitu 250</w:t>
      </w:r>
      <w:r w:rsidR="00CC5393">
        <w:t xml:space="preserve"> </w:t>
      </w:r>
      <w:r w:rsidR="0000366A">
        <w:t>mg/kgBB, dosis II 300 mg/kg</w:t>
      </w:r>
      <w:r w:rsidR="00EE05DE" w:rsidRPr="00EE05DE">
        <w:t>BB</w:t>
      </w:r>
      <w:r w:rsidR="0000366A" w:rsidRPr="00DB642C">
        <w:rPr>
          <w:color w:val="FF0000"/>
        </w:rPr>
        <w:t xml:space="preserve"> </w:t>
      </w:r>
      <w:r w:rsidR="0000366A">
        <w:t>dan dosis III 350 mg/kgBB</w:t>
      </w:r>
      <w:r w:rsidR="006F1CE8">
        <w:t>.</w:t>
      </w:r>
    </w:p>
    <w:p w14:paraId="367CAEAD" w14:textId="77777777" w:rsidR="00FD5667" w:rsidRPr="00AF4264" w:rsidRDefault="00FD5667" w:rsidP="00AA6110">
      <w:pPr>
        <w:pStyle w:val="Heading3"/>
        <w:spacing w:before="120" w:after="120"/>
      </w:pPr>
      <w:bookmarkStart w:id="161" w:name="_Toc129210671"/>
      <w:bookmarkStart w:id="162" w:name="_Toc129212355"/>
      <w:bookmarkStart w:id="163" w:name="_Toc129333060"/>
      <w:bookmarkStart w:id="164" w:name="_Toc131678252"/>
      <w:bookmarkStart w:id="165" w:name="_Toc142333489"/>
      <w:r>
        <w:t>2.9</w:t>
      </w:r>
      <w:r w:rsidRPr="00AF4264">
        <w:t xml:space="preserve"> Hipotesis</w:t>
      </w:r>
      <w:bookmarkEnd w:id="161"/>
      <w:bookmarkEnd w:id="162"/>
      <w:bookmarkEnd w:id="163"/>
      <w:bookmarkEnd w:id="164"/>
      <w:bookmarkEnd w:id="165"/>
      <w:r w:rsidRPr="00AF4264">
        <w:t xml:space="preserve"> </w:t>
      </w:r>
    </w:p>
    <w:p w14:paraId="6845E9CD" w14:textId="77777777" w:rsidR="00B9647C" w:rsidRPr="00D2523F" w:rsidRDefault="00E94A86" w:rsidP="003177D5">
      <w:pPr>
        <w:ind w:left="360" w:firstLine="360"/>
        <w:rPr>
          <w:b/>
        </w:rPr>
      </w:pPr>
      <w:proofErr w:type="gramStart"/>
      <w:r>
        <w:t>E</w:t>
      </w:r>
      <w:r w:rsidR="00281FC8">
        <w:t>kstrak etanol</w:t>
      </w:r>
      <w:r w:rsidR="00FD5667" w:rsidRPr="00D2523F">
        <w:rPr>
          <w:color w:val="000000" w:themeColor="text1"/>
        </w:rPr>
        <w:t xml:space="preserve"> daun pepaya</w:t>
      </w:r>
      <w:r w:rsidR="00414C46">
        <w:t xml:space="preserve"> mempunyai</w:t>
      </w:r>
      <w:r w:rsidR="007E5292">
        <w:t xml:space="preserve"> efektivitas sebagai</w:t>
      </w:r>
      <w:r w:rsidR="0063559F">
        <w:t xml:space="preserve"> diuretik</w:t>
      </w:r>
      <w:r w:rsidR="007E5292">
        <w:t>a</w:t>
      </w:r>
      <w:r w:rsidR="003177D5">
        <w:t xml:space="preserve"> pada </w:t>
      </w:r>
      <w:r w:rsidR="00E053ED">
        <w:t>tikus</w:t>
      </w:r>
      <w:r w:rsidR="007E5292">
        <w:t xml:space="preserve"> dengan furosemid sebagai pembanding</w:t>
      </w:r>
      <w:r w:rsidR="00F24D4B">
        <w:t>.</w:t>
      </w:r>
      <w:proofErr w:type="gramEnd"/>
      <w:r w:rsidR="00B9647C">
        <w:br w:type="page"/>
      </w:r>
    </w:p>
    <w:p w14:paraId="5D275E33" w14:textId="77777777" w:rsidR="003D11AB" w:rsidRPr="009425AB" w:rsidRDefault="003D11AB" w:rsidP="00EE05DE">
      <w:pPr>
        <w:pStyle w:val="Heading1"/>
        <w:spacing w:before="0"/>
        <w:rPr>
          <w:color w:val="auto"/>
        </w:rPr>
      </w:pPr>
      <w:bookmarkStart w:id="166" w:name="_Toc129210672"/>
      <w:bookmarkStart w:id="167" w:name="_Toc129212356"/>
      <w:bookmarkStart w:id="168" w:name="_Toc129333061"/>
      <w:bookmarkStart w:id="169" w:name="_Toc131678253"/>
      <w:bookmarkStart w:id="170" w:name="_Toc142333490"/>
      <w:r w:rsidRPr="009425AB">
        <w:rPr>
          <w:color w:val="auto"/>
        </w:rPr>
        <w:lastRenderedPageBreak/>
        <w:t>BAB III</w:t>
      </w:r>
      <w:r w:rsidR="00413A79" w:rsidRPr="009425AB">
        <w:rPr>
          <w:color w:val="auto"/>
        </w:rPr>
        <w:br/>
      </w:r>
      <w:r w:rsidRPr="009425AB">
        <w:rPr>
          <w:color w:val="auto"/>
        </w:rPr>
        <w:t xml:space="preserve"> METODE PENELITIAN</w:t>
      </w:r>
      <w:bookmarkEnd w:id="166"/>
      <w:bookmarkEnd w:id="167"/>
      <w:bookmarkEnd w:id="168"/>
      <w:bookmarkEnd w:id="169"/>
      <w:bookmarkEnd w:id="170"/>
    </w:p>
    <w:p w14:paraId="4A55A69D" w14:textId="77777777" w:rsidR="00CE5914" w:rsidRPr="00E16BE8" w:rsidRDefault="00CE5914" w:rsidP="002A2303">
      <w:pPr>
        <w:pStyle w:val="Heading2"/>
        <w:spacing w:before="240"/>
      </w:pPr>
      <w:bookmarkStart w:id="171" w:name="_Toc129210673"/>
      <w:bookmarkStart w:id="172" w:name="_Toc129212357"/>
      <w:bookmarkStart w:id="173" w:name="_Toc129333062"/>
      <w:bookmarkStart w:id="174" w:name="_Toc131678254"/>
      <w:bookmarkStart w:id="175" w:name="_Toc142333491"/>
      <w:r w:rsidRPr="00E16BE8">
        <w:t>3.1 Jenis dan Desain Penelitian</w:t>
      </w:r>
      <w:bookmarkEnd w:id="171"/>
      <w:bookmarkEnd w:id="172"/>
      <w:bookmarkEnd w:id="173"/>
      <w:bookmarkEnd w:id="174"/>
      <w:bookmarkEnd w:id="175"/>
    </w:p>
    <w:p w14:paraId="52E5B7F1" w14:textId="77777777" w:rsidR="00CE5914" w:rsidRPr="00F86C3F" w:rsidRDefault="00CE5914" w:rsidP="009272E8">
      <w:pPr>
        <w:pStyle w:val="Heading3"/>
        <w:spacing w:before="0"/>
        <w:rPr>
          <w:color w:val="FF0000"/>
        </w:rPr>
      </w:pPr>
      <w:bookmarkStart w:id="176" w:name="_Toc129333063"/>
      <w:bookmarkStart w:id="177" w:name="_Toc131678255"/>
      <w:bookmarkStart w:id="178" w:name="_Toc142333492"/>
      <w:r w:rsidRPr="00E16BE8">
        <w:t>3.1.1 Jenis Penelitian</w:t>
      </w:r>
      <w:bookmarkEnd w:id="176"/>
      <w:bookmarkEnd w:id="177"/>
      <w:bookmarkEnd w:id="178"/>
      <w:r w:rsidRPr="00E16BE8">
        <w:t xml:space="preserve"> </w:t>
      </w:r>
    </w:p>
    <w:p w14:paraId="51CE6966" w14:textId="77777777" w:rsidR="00CE5914" w:rsidRDefault="00CE5914" w:rsidP="00836DB4">
      <w:pPr>
        <w:pStyle w:val="ListParagraph"/>
        <w:spacing w:after="120"/>
        <w:ind w:left="0" w:firstLine="425"/>
      </w:pPr>
      <w:r>
        <w:t>Jenis penelitian yang digunakan adalah eksperimental</w:t>
      </w:r>
      <w:r w:rsidR="00774EB9">
        <w:t xml:space="preserve"> dengan menguji efek ekstrak etanol</w:t>
      </w:r>
      <w:r w:rsidR="00FF556C">
        <w:t xml:space="preserve"> daun pepaya (</w:t>
      </w:r>
      <w:r w:rsidR="00FF556C" w:rsidRPr="006C595F">
        <w:rPr>
          <w:i/>
        </w:rPr>
        <w:t>Carica papaya</w:t>
      </w:r>
      <w:r w:rsidR="00FF556C">
        <w:t xml:space="preserve"> L.)</w:t>
      </w:r>
      <w:r w:rsidR="00520655">
        <w:t xml:space="preserve"> menggunakan</w:t>
      </w:r>
      <w:r w:rsidR="006C595F">
        <w:t xml:space="preserve"> berbagai kosnentrasi</w:t>
      </w:r>
      <w:r>
        <w:t xml:space="preserve"> dan subjek penelitian </w:t>
      </w:r>
      <w:r w:rsidR="006C595F">
        <w:t>yaitu</w:t>
      </w:r>
      <w:r w:rsidR="00520655">
        <w:t xml:space="preserve"> </w:t>
      </w:r>
      <w:r w:rsidR="00642210">
        <w:t>tikus</w:t>
      </w:r>
      <w:r w:rsidR="006C595F">
        <w:t xml:space="preserve"> putih jantan (</w:t>
      </w:r>
      <w:r w:rsidR="006C595F" w:rsidRPr="00F43E8B">
        <w:rPr>
          <w:i/>
        </w:rPr>
        <w:t>Rattus norvegicus</w:t>
      </w:r>
      <w:r w:rsidR="006C595F">
        <w:t>)</w:t>
      </w:r>
    </w:p>
    <w:p w14:paraId="76AE4784" w14:textId="77777777" w:rsidR="00CE5914" w:rsidRPr="00E16BE8" w:rsidRDefault="00CE5914" w:rsidP="000F737A">
      <w:pPr>
        <w:pStyle w:val="Heading3"/>
        <w:spacing w:before="120" w:after="120"/>
      </w:pPr>
      <w:bookmarkStart w:id="179" w:name="_Toc129210674"/>
      <w:bookmarkStart w:id="180" w:name="_Toc129212358"/>
      <w:bookmarkStart w:id="181" w:name="_Toc129333064"/>
      <w:bookmarkStart w:id="182" w:name="_Toc131678256"/>
      <w:bookmarkStart w:id="183" w:name="_Toc142333493"/>
      <w:r w:rsidRPr="00E16BE8">
        <w:t>3.1.2 Desain Penelitian</w:t>
      </w:r>
      <w:bookmarkEnd w:id="179"/>
      <w:bookmarkEnd w:id="180"/>
      <w:bookmarkEnd w:id="181"/>
      <w:bookmarkEnd w:id="182"/>
      <w:bookmarkEnd w:id="183"/>
      <w:r w:rsidRPr="00E16BE8">
        <w:t xml:space="preserve"> </w:t>
      </w:r>
    </w:p>
    <w:p w14:paraId="16FA8E83" w14:textId="77777777" w:rsidR="00CE5914" w:rsidRDefault="007E6CAE" w:rsidP="00CE5914">
      <w:pPr>
        <w:ind w:firstLine="567"/>
      </w:pPr>
      <w:proofErr w:type="gramStart"/>
      <w:r>
        <w:t>D</w:t>
      </w:r>
      <w:r w:rsidR="00FA59FC">
        <w:t xml:space="preserve">esain penelitian ini merupakan </w:t>
      </w:r>
      <w:r w:rsidR="00C000FE">
        <w:rPr>
          <w:i/>
        </w:rPr>
        <w:t>Post Test Only Control Grup D</w:t>
      </w:r>
      <w:r w:rsidR="00D904C3" w:rsidRPr="00D904C3">
        <w:rPr>
          <w:i/>
        </w:rPr>
        <w:t>esain</w:t>
      </w:r>
      <w:r w:rsidR="00CB0D9F">
        <w:rPr>
          <w:color w:val="FF0000"/>
        </w:rPr>
        <w:t xml:space="preserve"> </w:t>
      </w:r>
      <w:r w:rsidR="00CB0D9F">
        <w:t xml:space="preserve">adalah hasil penelitian dilihat dengan membandingkan </w:t>
      </w:r>
      <w:r w:rsidR="00D66E03">
        <w:t xml:space="preserve">hasil akhir pengukuran </w:t>
      </w:r>
      <w:r w:rsidR="003152D3">
        <w:t>kelompok perlakuan dan kelompok kontrol</w:t>
      </w:r>
      <w:r w:rsidR="00DF49D8" w:rsidRPr="00DF49D8">
        <w:t>.</w:t>
      </w:r>
      <w:proofErr w:type="gramEnd"/>
      <w:r w:rsidR="00DF49D8" w:rsidRPr="00DF49D8">
        <w:t xml:space="preserve"> </w:t>
      </w:r>
      <w:r w:rsidR="00CE5914">
        <w:t>Untuk meng</w:t>
      </w:r>
      <w:r w:rsidR="00AB211A">
        <w:t>uji efek diuretik pada tikus</w:t>
      </w:r>
      <w:r w:rsidR="00570BCA">
        <w:t xml:space="preserve"> putih</w:t>
      </w:r>
      <w:r w:rsidR="00CE5914">
        <w:t xml:space="preserve"> dengan pemberian ekstrak etanol daun pepaya dilakukan dengan </w:t>
      </w:r>
      <w:r w:rsidR="00A86300">
        <w:t>t</w:t>
      </w:r>
      <w:r w:rsidR="00AB211A">
        <w:t>ikus</w:t>
      </w:r>
      <w:r w:rsidR="00A86300">
        <w:t xml:space="preserve"> d</w:t>
      </w:r>
      <w:r w:rsidR="00CE5914">
        <w:t xml:space="preserve">ikelompokkan menjadi </w:t>
      </w:r>
      <w:proofErr w:type="gramStart"/>
      <w:r w:rsidR="00CE5914">
        <w:t>lima</w:t>
      </w:r>
      <w:proofErr w:type="gramEnd"/>
      <w:r w:rsidR="00CE5914">
        <w:t xml:space="preserve"> kelompok masing-masing kelo</w:t>
      </w:r>
      <w:r w:rsidR="00C13C90">
        <w:t>mpok terdiri atas 3 ekor tikus</w:t>
      </w:r>
      <w:r w:rsidR="00CE5914">
        <w:t xml:space="preserve">. </w:t>
      </w:r>
      <w:proofErr w:type="gramStart"/>
      <w:r w:rsidR="00CE5914">
        <w:t>Masi</w:t>
      </w:r>
      <w:r w:rsidR="00166734">
        <w:t>ng-masing kelompok diberikan larutan uji secara</w:t>
      </w:r>
      <w:r w:rsidR="00CE5914">
        <w:t xml:space="preserve"> oral</w:t>
      </w:r>
      <w:r w:rsidR="00A86300">
        <w:t>.</w:t>
      </w:r>
      <w:proofErr w:type="gramEnd"/>
      <w:r w:rsidR="00CE5914">
        <w:t xml:space="preserve"> </w:t>
      </w:r>
    </w:p>
    <w:p w14:paraId="2539FF4C" w14:textId="77777777" w:rsidR="00C13C90" w:rsidRDefault="00CE5914" w:rsidP="00CE5914">
      <w:pPr>
        <w:ind w:firstLine="567"/>
      </w:pPr>
      <w:proofErr w:type="gramStart"/>
      <w:r>
        <w:t>Kelom</w:t>
      </w:r>
      <w:r w:rsidR="00681C8E">
        <w:t>pok I diberikan suspensi</w:t>
      </w:r>
      <w:r w:rsidR="005B702D">
        <w:t xml:space="preserve"> Na CMC</w:t>
      </w:r>
      <w:r>
        <w:t xml:space="preserve"> yang merupakan kontrol negatif.</w:t>
      </w:r>
      <w:proofErr w:type="gramEnd"/>
      <w:r>
        <w:t xml:space="preserve"> </w:t>
      </w:r>
      <w:proofErr w:type="gramStart"/>
      <w:r>
        <w:t>Kelompok II diberikan Furosemid adalah obat yang</w:t>
      </w:r>
      <w:r w:rsidR="00681C8E">
        <w:t xml:space="preserve"> memiliki evektivitas sebagai diuretik</w:t>
      </w:r>
      <w:r>
        <w:t>, dalam penelitian ini merupakan kontrol positif.</w:t>
      </w:r>
      <w:proofErr w:type="gramEnd"/>
      <w:r>
        <w:t xml:space="preserve"> </w:t>
      </w:r>
    </w:p>
    <w:p w14:paraId="3D03D9EE" w14:textId="77777777" w:rsidR="00CE5914" w:rsidRPr="00086FCA" w:rsidRDefault="00CE5914" w:rsidP="007B736C">
      <w:pPr>
        <w:spacing w:after="120"/>
        <w:ind w:firstLine="567"/>
        <w:rPr>
          <w:b/>
        </w:rPr>
      </w:pPr>
      <w:r>
        <w:t>Kelompok III, IV dan V Diberikan Ekstrak Etanol Daun Pepaya melalui oral</w:t>
      </w:r>
      <w:r w:rsidR="00BB6DC7">
        <w:t xml:space="preserve">. </w:t>
      </w:r>
      <w:proofErr w:type="gramStart"/>
      <w:r w:rsidR="00BB6DC7">
        <w:t>Masing-masing kelompok tikus</w:t>
      </w:r>
      <w:r>
        <w:t xml:space="preserve"> diberikan dosis bervariasi Ekstrak Etanol Daun Pepaya</w:t>
      </w:r>
      <w:r w:rsidR="00F43E8B">
        <w:t>.</w:t>
      </w:r>
      <w:proofErr w:type="gramEnd"/>
    </w:p>
    <w:p w14:paraId="57CC58B3" w14:textId="77777777" w:rsidR="00CE5914" w:rsidRPr="00E16BE8" w:rsidRDefault="00CE5914" w:rsidP="000F737A">
      <w:pPr>
        <w:pStyle w:val="Heading2"/>
        <w:spacing w:before="120" w:after="120"/>
      </w:pPr>
      <w:bookmarkStart w:id="184" w:name="_Toc129210675"/>
      <w:bookmarkStart w:id="185" w:name="_Toc129212359"/>
      <w:bookmarkStart w:id="186" w:name="_Toc129333065"/>
      <w:bookmarkStart w:id="187" w:name="_Toc131678257"/>
      <w:bookmarkStart w:id="188" w:name="_Toc142333494"/>
      <w:r w:rsidRPr="00E16BE8">
        <w:t>3.2 Lokasi dan Waktu Penelitian</w:t>
      </w:r>
      <w:bookmarkEnd w:id="184"/>
      <w:bookmarkEnd w:id="185"/>
      <w:bookmarkEnd w:id="186"/>
      <w:bookmarkEnd w:id="187"/>
      <w:bookmarkEnd w:id="188"/>
    </w:p>
    <w:p w14:paraId="5573B1AE" w14:textId="4756D2CB" w:rsidR="00CE5914" w:rsidRDefault="00CE5914" w:rsidP="000F737A">
      <w:pPr>
        <w:spacing w:after="120"/>
        <w:ind w:firstLine="425"/>
      </w:pPr>
      <w:proofErr w:type="gramStart"/>
      <w:r>
        <w:t>Penelitian</w:t>
      </w:r>
      <w:r w:rsidR="003D3E99">
        <w:t xml:space="preserve"> ekstrak etanol daun pepaya terhadap efek diuretik pada tikus</w:t>
      </w:r>
      <w:r w:rsidR="008C4741">
        <w:t xml:space="preserve"> putih (</w:t>
      </w:r>
      <w:r w:rsidR="00905413">
        <w:rPr>
          <w:i/>
        </w:rPr>
        <w:t>Rattus No</w:t>
      </w:r>
      <w:r w:rsidR="008C4741" w:rsidRPr="008C4741">
        <w:rPr>
          <w:i/>
        </w:rPr>
        <w:t>r</w:t>
      </w:r>
      <w:r w:rsidR="00905413">
        <w:rPr>
          <w:i/>
        </w:rPr>
        <w:t>ve</w:t>
      </w:r>
      <w:r w:rsidR="008C4741" w:rsidRPr="008C4741">
        <w:rPr>
          <w:i/>
        </w:rPr>
        <w:t>gicus</w:t>
      </w:r>
      <w:r w:rsidR="008C4741">
        <w:t>)</w:t>
      </w:r>
      <w:r>
        <w:t xml:space="preserve"> dilak</w:t>
      </w:r>
      <w:r w:rsidR="00EC7F48">
        <w:t>ukan di Laboratorium Penelitian</w:t>
      </w:r>
      <w:r>
        <w:t xml:space="preserve"> Jurusan Farmasi Poltekkes Kemenkes Medan, Jln. Airlangga No. 20 Medan.</w:t>
      </w:r>
      <w:proofErr w:type="gramEnd"/>
      <w:r>
        <w:t xml:space="preserve"> </w:t>
      </w:r>
      <w:proofErr w:type="gramStart"/>
      <w:r>
        <w:t>Waktu Penelitian di</w:t>
      </w:r>
      <w:r w:rsidR="005B6E2F">
        <w:t xml:space="preserve"> </w:t>
      </w:r>
      <w:r w:rsidRPr="005B6E2F">
        <w:t>lak</w:t>
      </w:r>
      <w:r w:rsidR="00EE05DE">
        <w:t>u</w:t>
      </w:r>
      <w:r w:rsidRPr="00EE05DE">
        <w:t>ka</w:t>
      </w:r>
      <w:r w:rsidRPr="005B6E2F">
        <w:t>n</w:t>
      </w:r>
      <w:r>
        <w:t xml:space="preserve"> </w:t>
      </w:r>
      <w:r w:rsidR="00D9037A">
        <w:t xml:space="preserve">dari bulan januari - juni </w:t>
      </w:r>
      <w:r>
        <w:t>2023</w:t>
      </w:r>
      <w:r w:rsidR="00F43E8B">
        <w:t>.</w:t>
      </w:r>
      <w:proofErr w:type="gramEnd"/>
    </w:p>
    <w:p w14:paraId="52743434" w14:textId="77777777" w:rsidR="00CE5914" w:rsidRPr="00EC028A" w:rsidRDefault="00CE5914" w:rsidP="000F737A">
      <w:pPr>
        <w:pStyle w:val="Heading2"/>
        <w:spacing w:before="0"/>
      </w:pPr>
      <w:bookmarkStart w:id="189" w:name="_Toc129210676"/>
      <w:bookmarkStart w:id="190" w:name="_Toc129212360"/>
      <w:bookmarkStart w:id="191" w:name="_Toc129333066"/>
      <w:bookmarkStart w:id="192" w:name="_Toc131678258"/>
      <w:bookmarkStart w:id="193" w:name="_Toc142333495"/>
      <w:r w:rsidRPr="00EC028A">
        <w:t xml:space="preserve">3.3 Populasi dan </w:t>
      </w:r>
      <w:r w:rsidR="00693018" w:rsidRPr="00EC028A">
        <w:t>P</w:t>
      </w:r>
      <w:r w:rsidRPr="00EC028A">
        <w:t>engambilan Sampel Penelitian</w:t>
      </w:r>
      <w:bookmarkEnd w:id="189"/>
      <w:bookmarkEnd w:id="190"/>
      <w:bookmarkEnd w:id="191"/>
      <w:bookmarkEnd w:id="192"/>
      <w:bookmarkEnd w:id="193"/>
    </w:p>
    <w:p w14:paraId="4F03A07B" w14:textId="77777777" w:rsidR="00CE5914" w:rsidRPr="00EC028A" w:rsidRDefault="00CE5914" w:rsidP="000F737A">
      <w:pPr>
        <w:pStyle w:val="Heading3"/>
        <w:spacing w:before="120" w:after="120"/>
      </w:pPr>
      <w:bookmarkStart w:id="194" w:name="_Toc129210677"/>
      <w:bookmarkStart w:id="195" w:name="_Toc129212361"/>
      <w:bookmarkStart w:id="196" w:name="_Toc129333067"/>
      <w:bookmarkStart w:id="197" w:name="_Toc131678259"/>
      <w:bookmarkStart w:id="198" w:name="_Toc142333496"/>
      <w:r w:rsidRPr="00EC028A">
        <w:t>3.3.1 Populasi</w:t>
      </w:r>
      <w:bookmarkEnd w:id="194"/>
      <w:bookmarkEnd w:id="195"/>
      <w:bookmarkEnd w:id="196"/>
      <w:bookmarkEnd w:id="197"/>
      <w:bookmarkEnd w:id="198"/>
    </w:p>
    <w:p w14:paraId="5930769C" w14:textId="77777777" w:rsidR="00CE5914" w:rsidRDefault="00CE5914" w:rsidP="001359F2">
      <w:pPr>
        <w:spacing w:after="120"/>
        <w:ind w:firstLine="567"/>
      </w:pPr>
      <w:r>
        <w:t>Populasi dari pe</w:t>
      </w:r>
      <w:r w:rsidR="00D9037A">
        <w:t>nelitian ini adalah Daun Pepaya</w:t>
      </w:r>
      <w:r w:rsidR="0050535B">
        <w:t xml:space="preserve"> </w:t>
      </w:r>
      <w:proofErr w:type="gramStart"/>
      <w:r w:rsidR="0050535B">
        <w:t>segar</w:t>
      </w:r>
      <w:proofErr w:type="gramEnd"/>
      <w:r w:rsidR="0050535B">
        <w:t xml:space="preserve"> yang setengah tua</w:t>
      </w:r>
      <w:r w:rsidR="00D9037A">
        <w:t xml:space="preserve"> diambil di daerah</w:t>
      </w:r>
      <w:r w:rsidR="00892B60">
        <w:t xml:space="preserve"> Petumbukan, Kecamatan Galang</w:t>
      </w:r>
      <w:r w:rsidR="00A34A93">
        <w:t>, Deli Serdang</w:t>
      </w:r>
      <w:r w:rsidR="00F43E8B">
        <w:t>.</w:t>
      </w:r>
    </w:p>
    <w:p w14:paraId="3343160A" w14:textId="77777777" w:rsidR="00CE5914" w:rsidRPr="005B6E2F" w:rsidRDefault="00CE5914" w:rsidP="00836DB4">
      <w:pPr>
        <w:pStyle w:val="Heading3"/>
        <w:spacing w:before="0"/>
      </w:pPr>
      <w:bookmarkStart w:id="199" w:name="_Toc129210678"/>
      <w:bookmarkStart w:id="200" w:name="_Toc129212362"/>
      <w:bookmarkStart w:id="201" w:name="_Toc129333068"/>
      <w:bookmarkStart w:id="202" w:name="_Toc131678260"/>
      <w:bookmarkStart w:id="203" w:name="_Toc142333497"/>
      <w:r w:rsidRPr="005B6E2F">
        <w:lastRenderedPageBreak/>
        <w:t>3.3.2 Sampel</w:t>
      </w:r>
      <w:bookmarkEnd w:id="199"/>
      <w:bookmarkEnd w:id="200"/>
      <w:bookmarkEnd w:id="201"/>
      <w:bookmarkEnd w:id="202"/>
      <w:bookmarkEnd w:id="203"/>
      <w:r w:rsidRPr="005B6E2F">
        <w:t xml:space="preserve"> </w:t>
      </w:r>
    </w:p>
    <w:p w14:paraId="2FB14F88" w14:textId="77777777" w:rsidR="00D45DC1" w:rsidRDefault="00CE5914" w:rsidP="00392577">
      <w:pPr>
        <w:ind w:firstLine="567"/>
      </w:pPr>
      <w:proofErr w:type="gramStart"/>
      <w:r>
        <w:t xml:space="preserve">Sampel yang diambil secara </w:t>
      </w:r>
      <w:r w:rsidRPr="00450957">
        <w:rPr>
          <w:i/>
        </w:rPr>
        <w:t>Purposive</w:t>
      </w:r>
      <w:r w:rsidR="00CA039A">
        <w:rPr>
          <w:i/>
        </w:rPr>
        <w:t xml:space="preserve"> Sampling</w:t>
      </w:r>
      <w:r w:rsidRPr="00F86C3F">
        <w:rPr>
          <w:color w:val="FF0000"/>
        </w:rPr>
        <w:t xml:space="preserve"> </w:t>
      </w:r>
      <w:r>
        <w:t>yaitu pengambilan sampel tanpa mempertimbangkan tempat tumbuh dan letak geografisnya.</w:t>
      </w:r>
      <w:proofErr w:type="gramEnd"/>
      <w:r w:rsidR="0050535B">
        <w:t xml:space="preserve"> Dalam penelitian ini </w:t>
      </w:r>
      <w:r w:rsidR="00EB35D4">
        <w:t xml:space="preserve">menggunakan daun pepaya </w:t>
      </w:r>
      <w:proofErr w:type="gramStart"/>
      <w:r w:rsidR="00EB35D4">
        <w:t>segar</w:t>
      </w:r>
      <w:proofErr w:type="gramEnd"/>
      <w:r w:rsidR="00EB35D4">
        <w:t xml:space="preserve"> yang setengah tua</w:t>
      </w:r>
      <w:r w:rsidR="00F43E8B">
        <w:t>.</w:t>
      </w:r>
    </w:p>
    <w:p w14:paraId="4044DC56" w14:textId="77777777" w:rsidR="00A751CE" w:rsidRDefault="00A751CE" w:rsidP="0085013C">
      <w:pPr>
        <w:pStyle w:val="Heading2"/>
        <w:spacing w:before="0"/>
      </w:pPr>
      <w:bookmarkStart w:id="204" w:name="_Toc129210679"/>
      <w:bookmarkStart w:id="205" w:name="_Toc129212363"/>
      <w:bookmarkStart w:id="206" w:name="_Toc129333069"/>
      <w:bookmarkStart w:id="207" w:name="_Toc131678261"/>
      <w:bookmarkStart w:id="208" w:name="_Toc142333498"/>
      <w:r w:rsidRPr="001078C0">
        <w:t>3.4 A</w:t>
      </w:r>
      <w:r>
        <w:t>lat dan Bahan</w:t>
      </w:r>
      <w:bookmarkEnd w:id="204"/>
      <w:bookmarkEnd w:id="205"/>
      <w:bookmarkEnd w:id="206"/>
      <w:bookmarkEnd w:id="207"/>
      <w:bookmarkEnd w:id="208"/>
    </w:p>
    <w:p w14:paraId="2CC5B778" w14:textId="77777777" w:rsidR="00A751CE" w:rsidRDefault="00A751CE" w:rsidP="0085013C">
      <w:pPr>
        <w:pStyle w:val="Heading3"/>
        <w:spacing w:before="120" w:after="120"/>
      </w:pPr>
      <w:bookmarkStart w:id="209" w:name="_Toc129210680"/>
      <w:bookmarkStart w:id="210" w:name="_Toc129212364"/>
      <w:bookmarkStart w:id="211" w:name="_Toc129333070"/>
      <w:bookmarkStart w:id="212" w:name="_Toc131678262"/>
      <w:bookmarkStart w:id="213" w:name="_Toc142333499"/>
      <w:r>
        <w:t>3.4.1 Alat</w:t>
      </w:r>
      <w:bookmarkEnd w:id="209"/>
      <w:bookmarkEnd w:id="210"/>
      <w:bookmarkEnd w:id="211"/>
      <w:bookmarkEnd w:id="212"/>
      <w:bookmarkEnd w:id="213"/>
      <w:r>
        <w:t xml:space="preserve"> </w:t>
      </w:r>
    </w:p>
    <w:p w14:paraId="381C4379" w14:textId="77777777" w:rsidR="00997904" w:rsidRDefault="00585ED1" w:rsidP="00A03235">
      <w:pPr>
        <w:ind w:firstLine="567"/>
      </w:pPr>
      <w:r>
        <w:t xml:space="preserve">Batang </w:t>
      </w:r>
      <w:r w:rsidR="00AE6004">
        <w:t>Pengaduk, Beaker Glass, Corong,</w:t>
      </w:r>
      <w:r w:rsidR="005A1D0C">
        <w:t xml:space="preserve"> Gelas Ukur,</w:t>
      </w:r>
      <w:r w:rsidR="00B52058">
        <w:t xml:space="preserve"> </w:t>
      </w:r>
      <w:r w:rsidR="005A1D0C">
        <w:t xml:space="preserve">Kain </w:t>
      </w:r>
      <w:r w:rsidR="002D0429">
        <w:t>flannel, Kandang Metabolik</w:t>
      </w:r>
      <w:r w:rsidR="00542249">
        <w:t>,</w:t>
      </w:r>
      <w:r w:rsidR="00F42173">
        <w:t xml:space="preserve"> Kandang Tikus</w:t>
      </w:r>
      <w:r w:rsidR="004077AB">
        <w:t xml:space="preserve">, </w:t>
      </w:r>
      <w:r w:rsidR="000C4F19">
        <w:t>Stopwatch, Penampung Urin, Timbangan Hewan,</w:t>
      </w:r>
      <w:r w:rsidR="00816A1C">
        <w:t xml:space="preserve"> Spuit,</w:t>
      </w:r>
      <w:r w:rsidR="000C4F19">
        <w:t xml:space="preserve"> </w:t>
      </w:r>
      <w:r w:rsidR="00381358">
        <w:t>Masker, Handscoon</w:t>
      </w:r>
      <w:r w:rsidR="006E5441">
        <w:t xml:space="preserve">, Kertas Perkamen, Kertas Saring, </w:t>
      </w:r>
      <w:r w:rsidR="00B222A2">
        <w:t xml:space="preserve">Lumpang, Stamper, </w:t>
      </w:r>
      <w:r w:rsidR="00DA4DCA">
        <w:t>Gelas Takar, Oral Sonde</w:t>
      </w:r>
      <w:r w:rsidR="00211587">
        <w:t>, Gunting, Tisu, Blender</w:t>
      </w:r>
      <w:r w:rsidR="00F43E8B">
        <w:t>.</w:t>
      </w:r>
      <w:r w:rsidR="00211587">
        <w:t xml:space="preserve"> </w:t>
      </w:r>
      <w:r w:rsidR="00DA4DCA">
        <w:t xml:space="preserve">  </w:t>
      </w:r>
      <w:r w:rsidR="00381358">
        <w:t xml:space="preserve"> </w:t>
      </w:r>
    </w:p>
    <w:p w14:paraId="2F553A5F" w14:textId="77777777" w:rsidR="00A751CE" w:rsidRDefault="00A751CE" w:rsidP="0014725C">
      <w:pPr>
        <w:pStyle w:val="Heading3"/>
        <w:spacing w:before="120" w:after="120"/>
      </w:pPr>
      <w:bookmarkStart w:id="214" w:name="_Toc129210681"/>
      <w:bookmarkStart w:id="215" w:name="_Toc129212365"/>
      <w:bookmarkStart w:id="216" w:name="_Toc129333071"/>
      <w:bookmarkStart w:id="217" w:name="_Toc131678263"/>
      <w:bookmarkStart w:id="218" w:name="_Toc142333500"/>
      <w:r>
        <w:t>3.4.2 Bahan</w:t>
      </w:r>
      <w:bookmarkEnd w:id="214"/>
      <w:bookmarkEnd w:id="215"/>
      <w:bookmarkEnd w:id="216"/>
      <w:bookmarkEnd w:id="217"/>
      <w:bookmarkEnd w:id="218"/>
    </w:p>
    <w:p w14:paraId="73AD17F0" w14:textId="77777777" w:rsidR="00A03235" w:rsidRDefault="00816A1C" w:rsidP="008B76A4">
      <w:pPr>
        <w:ind w:firstLine="567"/>
      </w:pPr>
      <w:r>
        <w:t>Daun Pepaya, Na-</w:t>
      </w:r>
      <w:r w:rsidR="00CC4BE5">
        <w:t>CMC</w:t>
      </w:r>
      <w:r w:rsidR="00D45DC1">
        <w:t xml:space="preserve"> </w:t>
      </w:r>
      <w:r w:rsidR="009F4529">
        <w:t>1</w:t>
      </w:r>
      <w:r w:rsidR="00D45DC1" w:rsidRPr="009F4529">
        <w:t>%</w:t>
      </w:r>
      <w:r w:rsidR="00A03235" w:rsidRPr="009F4529">
        <w:t xml:space="preserve">, </w:t>
      </w:r>
      <w:r w:rsidR="00A03235">
        <w:t>Furosemide tablet 40 mg,</w:t>
      </w:r>
      <w:r w:rsidR="001F5496">
        <w:t xml:space="preserve"> </w:t>
      </w:r>
      <w:r w:rsidR="00264AE9">
        <w:t>Etanol</w:t>
      </w:r>
      <w:r w:rsidR="00607088">
        <w:t xml:space="preserve"> 70% dan</w:t>
      </w:r>
      <w:r w:rsidR="001F5496">
        <w:t xml:space="preserve"> Aquadest</w:t>
      </w:r>
      <w:r w:rsidR="00F43E8B">
        <w:t>.</w:t>
      </w:r>
    </w:p>
    <w:p w14:paraId="527C52B0" w14:textId="77777777" w:rsidR="005D6811" w:rsidRDefault="005D6811" w:rsidP="0014725C">
      <w:pPr>
        <w:pStyle w:val="Heading2"/>
        <w:spacing w:before="120" w:after="120"/>
      </w:pPr>
      <w:bookmarkStart w:id="219" w:name="_Toc131678264"/>
      <w:bookmarkStart w:id="220" w:name="_Toc142333501"/>
      <w:r>
        <w:t>3.5 Hewan Percobaan</w:t>
      </w:r>
      <w:bookmarkEnd w:id="219"/>
      <w:bookmarkEnd w:id="220"/>
    </w:p>
    <w:p w14:paraId="067D1790" w14:textId="5B20D1D1" w:rsidR="005D6811" w:rsidRPr="005D6811" w:rsidRDefault="005D6811" w:rsidP="00DB1B88">
      <w:pPr>
        <w:spacing w:after="120"/>
        <w:ind w:firstLine="425"/>
      </w:pPr>
      <w:r>
        <w:t xml:space="preserve">Hewan percobaan yang </w:t>
      </w:r>
      <w:proofErr w:type="gramStart"/>
      <w:r>
        <w:t>akan</w:t>
      </w:r>
      <w:proofErr w:type="gramEnd"/>
      <w:r>
        <w:t xml:space="preserve"> dilakukan dala</w:t>
      </w:r>
      <w:r w:rsidR="00F43E8B">
        <w:t>m</w:t>
      </w:r>
      <w:r>
        <w:t xml:space="preserve"> penelitian ini adalah tikus</w:t>
      </w:r>
      <w:r w:rsidR="00176187">
        <w:t xml:space="preserve"> putih jantan (</w:t>
      </w:r>
      <w:r w:rsidR="00AA756A">
        <w:rPr>
          <w:i/>
        </w:rPr>
        <w:t>Rattus no</w:t>
      </w:r>
      <w:r w:rsidR="00176187" w:rsidRPr="00176187">
        <w:rPr>
          <w:i/>
        </w:rPr>
        <w:t>r</w:t>
      </w:r>
      <w:r w:rsidR="00AA756A">
        <w:rPr>
          <w:i/>
        </w:rPr>
        <w:t>ve</w:t>
      </w:r>
      <w:r w:rsidR="00176187" w:rsidRPr="00176187">
        <w:rPr>
          <w:i/>
        </w:rPr>
        <w:t>gicus</w:t>
      </w:r>
      <w:r w:rsidR="00176187">
        <w:t xml:space="preserve">) dengan kondisi yang sehat. Jumlah tikus yang </w:t>
      </w:r>
      <w:proofErr w:type="gramStart"/>
      <w:r w:rsidR="00176187">
        <w:t>akan</w:t>
      </w:r>
      <w:proofErr w:type="gramEnd"/>
      <w:r w:rsidR="00176187">
        <w:t xml:space="preserve"> digunakan dalam penelitian ini adalah 15 </w:t>
      </w:r>
      <w:r w:rsidR="00176187" w:rsidRPr="00550C91">
        <w:t>ekor</w:t>
      </w:r>
      <w:r w:rsidR="00550C91" w:rsidRPr="00550C91">
        <w:t>.</w:t>
      </w:r>
      <w:r w:rsidR="00176187" w:rsidRPr="00550C91">
        <w:t xml:space="preserve">  </w:t>
      </w:r>
    </w:p>
    <w:p w14:paraId="07FD98D4" w14:textId="77777777" w:rsidR="002B0685" w:rsidRPr="001B781B" w:rsidRDefault="001B781B" w:rsidP="0014725C">
      <w:pPr>
        <w:pStyle w:val="Heading2"/>
        <w:spacing w:before="0"/>
      </w:pPr>
      <w:bookmarkStart w:id="221" w:name="_Toc129210682"/>
      <w:bookmarkStart w:id="222" w:name="_Toc129212366"/>
      <w:bookmarkStart w:id="223" w:name="_Toc129333072"/>
      <w:bookmarkStart w:id="224" w:name="_Toc131678265"/>
      <w:bookmarkStart w:id="225" w:name="_Toc142333502"/>
      <w:r>
        <w:t xml:space="preserve">3.5 </w:t>
      </w:r>
      <w:r w:rsidR="002B0685" w:rsidRPr="001B781B">
        <w:t>Pembuatan Sediaan</w:t>
      </w:r>
      <w:bookmarkEnd w:id="221"/>
      <w:bookmarkEnd w:id="222"/>
      <w:bookmarkEnd w:id="223"/>
      <w:bookmarkEnd w:id="224"/>
      <w:bookmarkEnd w:id="225"/>
      <w:r w:rsidR="002B0685" w:rsidRPr="001B781B">
        <w:t xml:space="preserve"> </w:t>
      </w:r>
    </w:p>
    <w:p w14:paraId="26DCA242" w14:textId="77777777" w:rsidR="002B0685" w:rsidRDefault="002B0685" w:rsidP="00CB09A0">
      <w:pPr>
        <w:pStyle w:val="Heading3"/>
        <w:spacing w:before="120" w:after="120"/>
      </w:pPr>
      <w:bookmarkStart w:id="226" w:name="_Toc129210683"/>
      <w:bookmarkStart w:id="227" w:name="_Toc129212367"/>
      <w:bookmarkStart w:id="228" w:name="_Toc129333073"/>
      <w:bookmarkStart w:id="229" w:name="_Toc131678266"/>
      <w:bookmarkStart w:id="230" w:name="_Toc142333503"/>
      <w:r>
        <w:t xml:space="preserve">3.5.1 </w:t>
      </w:r>
      <w:r w:rsidRPr="00BA52DC">
        <w:t>P</w:t>
      </w:r>
      <w:r>
        <w:t xml:space="preserve">embuatan </w:t>
      </w:r>
      <w:r w:rsidR="002E309A">
        <w:t>Suspensi CMC 1%</w:t>
      </w:r>
      <w:bookmarkEnd w:id="226"/>
      <w:bookmarkEnd w:id="227"/>
      <w:bookmarkEnd w:id="228"/>
      <w:bookmarkEnd w:id="229"/>
      <w:bookmarkEnd w:id="230"/>
    </w:p>
    <w:p w14:paraId="79497C04" w14:textId="77777777" w:rsidR="00462556" w:rsidRDefault="002E309A" w:rsidP="00392577">
      <w:pPr>
        <w:ind w:firstLine="709"/>
      </w:pPr>
      <w:r>
        <w:t xml:space="preserve">Untuk membuat </w:t>
      </w:r>
      <w:r w:rsidR="00462556">
        <w:t>suspensi 1% yaitu:</w:t>
      </w:r>
    </w:p>
    <w:p w14:paraId="13278E95" w14:textId="77777777" w:rsidR="002E309A" w:rsidRDefault="00F00F93" w:rsidP="00392577">
      <w:pPr>
        <w:rPr>
          <w:rFonts w:cs="Arial"/>
        </w:rPr>
      </w:pPr>
      <m:oMath>
        <m:f>
          <m:fPr>
            <m:ctrlPr>
              <w:rPr>
                <w:rFonts w:ascii="Cambria Math" w:hAnsi="Cambria Math"/>
                <w:i/>
              </w:rPr>
            </m:ctrlPr>
          </m:fPr>
          <m:num>
            <m:r>
              <w:rPr>
                <w:rFonts w:ascii="Cambria Math" w:hAnsi="Cambria Math"/>
              </w:rPr>
              <m:t>1 g</m:t>
            </m:r>
          </m:num>
          <m:den>
            <m:r>
              <w:rPr>
                <w:rFonts w:ascii="Cambria Math" w:hAnsi="Cambria Math"/>
              </w:rPr>
              <m:t>100 ml</m:t>
            </m:r>
          </m:den>
        </m:f>
      </m:oMath>
      <w:r w:rsidR="00462556">
        <w:t xml:space="preserve"> </w:t>
      </w:r>
      <w:r w:rsidR="00B81ED0">
        <w:rPr>
          <w:rFonts w:cs="Arial"/>
        </w:rPr>
        <w:t>×</w:t>
      </w:r>
      <w:r w:rsidR="00F435E2">
        <w:rPr>
          <w:rFonts w:cs="Arial"/>
        </w:rPr>
        <w:t xml:space="preserve"> 100 ml </w:t>
      </w:r>
      <w:r w:rsidR="00AF57AA">
        <w:rPr>
          <w:rFonts w:cs="Arial"/>
        </w:rPr>
        <w:t>=</w:t>
      </w:r>
      <w:r w:rsidR="0074429A">
        <w:rPr>
          <w:rFonts w:cs="Arial"/>
        </w:rPr>
        <w:t xml:space="preserve"> 1 g</w:t>
      </w:r>
    </w:p>
    <w:p w14:paraId="6F95979C" w14:textId="77777777" w:rsidR="001427BC" w:rsidRDefault="0074429A" w:rsidP="00450957">
      <w:pPr>
        <w:ind w:firstLine="709"/>
        <w:rPr>
          <w:rFonts w:cs="Arial"/>
        </w:rPr>
      </w:pPr>
      <w:r>
        <w:rPr>
          <w:rFonts w:cs="Arial"/>
        </w:rPr>
        <w:t>Sebanyak 1 g CMC ditaburkan dalam lum</w:t>
      </w:r>
      <w:r w:rsidR="00221D25" w:rsidRPr="00221D25">
        <w:rPr>
          <w:rFonts w:cs="Arial"/>
        </w:rPr>
        <w:t>pang</w:t>
      </w:r>
      <w:r w:rsidRPr="00221D25">
        <w:rPr>
          <w:rFonts w:cs="Arial"/>
        </w:rPr>
        <w:t xml:space="preserve"> </w:t>
      </w:r>
      <w:r>
        <w:rPr>
          <w:rFonts w:cs="Arial"/>
        </w:rPr>
        <w:t xml:space="preserve">yang berisi air </w:t>
      </w:r>
      <w:r w:rsidR="00450957">
        <w:rPr>
          <w:rFonts w:cs="Arial"/>
        </w:rPr>
        <w:t xml:space="preserve">panas 5 ml, dibiarkan selama </w:t>
      </w:r>
      <w:r w:rsidR="00425AEF" w:rsidRPr="00450957">
        <w:rPr>
          <w:rFonts w:cs="Arial"/>
        </w:rPr>
        <w:t>15</w:t>
      </w:r>
      <w:r w:rsidR="00450957" w:rsidRPr="00450957">
        <w:rPr>
          <w:rFonts w:cs="Arial"/>
        </w:rPr>
        <w:t xml:space="preserve"> </w:t>
      </w:r>
      <w:r w:rsidR="00425AEF" w:rsidRPr="00450957">
        <w:rPr>
          <w:rFonts w:cs="Arial"/>
        </w:rPr>
        <w:t>menit</w:t>
      </w:r>
      <w:r w:rsidR="00425AEF">
        <w:rPr>
          <w:rFonts w:cs="Arial"/>
        </w:rPr>
        <w:t xml:space="preserve"> hingga diperoleh </w:t>
      </w:r>
      <w:r w:rsidR="00ED267F">
        <w:rPr>
          <w:rFonts w:cs="Arial"/>
        </w:rPr>
        <w:t>massa transparan</w:t>
      </w:r>
      <w:r w:rsidR="009C7E9D">
        <w:rPr>
          <w:rFonts w:cs="Arial"/>
        </w:rPr>
        <w:t xml:space="preserve">, setelah mengembang digerus lalu diencerkan </w:t>
      </w:r>
      <w:r w:rsidR="00D40794">
        <w:rPr>
          <w:rFonts w:cs="Arial"/>
        </w:rPr>
        <w:t>dengan sedikit aquadest</w:t>
      </w:r>
      <w:r w:rsidR="000577A6">
        <w:rPr>
          <w:rFonts w:cs="Arial"/>
        </w:rPr>
        <w:t xml:space="preserve"> sampai 100 ml</w:t>
      </w:r>
      <w:r w:rsidR="00AA756A">
        <w:rPr>
          <w:rFonts w:cs="Arial"/>
        </w:rPr>
        <w:t>.</w:t>
      </w:r>
    </w:p>
    <w:p w14:paraId="58E61F53" w14:textId="77777777" w:rsidR="000A4F39" w:rsidRDefault="001427BC" w:rsidP="000A4F39">
      <w:pPr>
        <w:pStyle w:val="Heading3"/>
        <w:spacing w:before="120" w:after="120"/>
      </w:pPr>
      <w:bookmarkStart w:id="231" w:name="_Toc129210684"/>
      <w:bookmarkStart w:id="232" w:name="_Toc129212368"/>
      <w:bookmarkStart w:id="233" w:name="_Toc129333074"/>
      <w:bookmarkStart w:id="234" w:name="_Toc131678267"/>
      <w:bookmarkStart w:id="235" w:name="_Toc142333504"/>
      <w:r>
        <w:rPr>
          <w:rFonts w:cs="Arial"/>
        </w:rPr>
        <w:t xml:space="preserve">3.5.2 </w:t>
      </w:r>
      <w:r>
        <w:t>Perhitungan</w:t>
      </w:r>
      <w:r w:rsidR="001D2F2E">
        <w:t xml:space="preserve"> Volume Suspensi</w:t>
      </w:r>
      <w:r w:rsidRPr="00A058A1">
        <w:t xml:space="preserve"> Furosemid</w:t>
      </w:r>
      <w:bookmarkEnd w:id="231"/>
      <w:bookmarkEnd w:id="232"/>
      <w:bookmarkEnd w:id="233"/>
      <w:bookmarkEnd w:id="234"/>
      <w:bookmarkEnd w:id="235"/>
      <w:r w:rsidRPr="00A058A1">
        <w:t xml:space="preserve"> </w:t>
      </w:r>
    </w:p>
    <w:p w14:paraId="0F4CA379" w14:textId="77777777" w:rsidR="000A4F39" w:rsidRPr="000A4F39" w:rsidRDefault="000A4F39" w:rsidP="000A4F39">
      <w:r>
        <w:t>Berdasarkan tabel konversi</w:t>
      </w:r>
      <w:r w:rsidR="00F8067C">
        <w:t xml:space="preserve"> dosis untuk tikus 200 g adalah 0,018</w:t>
      </w:r>
    </w:p>
    <w:p w14:paraId="0A281727" w14:textId="77777777" w:rsidR="002304C6" w:rsidRDefault="000A4F39" w:rsidP="000A4F39">
      <w:pPr>
        <w:rPr>
          <w:rFonts w:eastAsiaTheme="minorEastAsia"/>
        </w:rPr>
      </w:pPr>
      <w:r>
        <w:t>d</w:t>
      </w:r>
      <w:r w:rsidR="000B4CE7">
        <w:t>osis terapi untuk manusia = 40</w:t>
      </w:r>
      <w:r w:rsidR="00EA4FAD">
        <w:t xml:space="preserve"> mg </w:t>
      </w:r>
      <w:r w:rsidR="00146581">
        <w:br/>
      </w:r>
      <w:r w:rsidR="00EA4FAD">
        <w:t>Untuk t</w:t>
      </w:r>
      <w:r w:rsidR="00CA6033">
        <w:t>ikus 200 g = 40</w:t>
      </w:r>
      <w:r w:rsidR="00146581">
        <w:t xml:space="preserve"> mg x 0,018 = 0,72</w:t>
      </w:r>
      <w:r w:rsidR="00CA6033">
        <w:t xml:space="preserve"> mg </w:t>
      </w:r>
      <w:r w:rsidR="00DB3F4A">
        <w:br/>
      </w:r>
      <w:r w:rsidR="00EA4FAD">
        <w:t>T</w:t>
      </w:r>
      <w:r w:rsidR="00DB3F4A">
        <w:t>ikus yang diberikan furosemide</w:t>
      </w:r>
      <w:r w:rsidR="00EA4FAD">
        <w:t xml:space="preserve"> sebanyak 3 tikus, tiap tikus yang </w:t>
      </w:r>
      <w:r w:rsidR="00DB3F4A">
        <w:t>diberi suspensi furosemide 0,72</w:t>
      </w:r>
      <w:r w:rsidR="00EA4FAD">
        <w:t xml:space="preserve"> mg dalam 2 ml</w:t>
      </w:r>
      <w:r w:rsidR="00AA756A">
        <w:t>.</w:t>
      </w:r>
      <w:r w:rsidR="00EA4FAD">
        <w:t xml:space="preserve"> Suspensi</w:t>
      </w:r>
      <w:r w:rsidR="00DB3F4A">
        <w:t xml:space="preserve"> furosemide</w:t>
      </w:r>
      <w:r w:rsidR="00EA4FAD">
        <w:t xml:space="preserve"> dilarutkan dalam </w:t>
      </w:r>
      <w:r w:rsidR="00C952E5" w:rsidRPr="00C952E5">
        <w:t>10</w:t>
      </w:r>
      <w:r w:rsidR="00EA4FAD" w:rsidRPr="00C952E5">
        <w:t xml:space="preserve"> </w:t>
      </w:r>
      <w:r w:rsidR="00EA4FAD">
        <w:t xml:space="preserve">ml </w:t>
      </w:r>
      <w:r w:rsidR="00EA4FAD">
        <w:lastRenderedPageBreak/>
        <w:t>(</w:t>
      </w:r>
      <w:r w:rsidR="00D95173">
        <w:t xml:space="preserve">0,72 </w:t>
      </w:r>
      <w:r w:rsidR="00EA4FAD">
        <w:t>mg</w:t>
      </w:r>
      <w:r w:rsidR="00ED311E">
        <w:t xml:space="preserve"> </w:t>
      </w:r>
      <w:r w:rsidR="00EA4FAD">
        <w:t>/</w:t>
      </w:r>
      <w:r w:rsidR="00ED311E">
        <w:t xml:space="preserve"> </w:t>
      </w:r>
      <w:r w:rsidR="00EA4FAD">
        <w:t>2ml)</w:t>
      </w:r>
      <w:r w:rsidR="00FA450C">
        <w:br/>
        <w:t>Furosemide yang ditimbang</w:t>
      </w:r>
      <w:r w:rsidR="00677178">
        <w:t xml:space="preserve"> </w:t>
      </w:r>
      <w:r w:rsidR="00FA450C">
        <w:t xml:space="preserve"> </w:t>
      </w:r>
      <m:oMath>
        <m:f>
          <m:fPr>
            <m:ctrlPr>
              <w:rPr>
                <w:rFonts w:ascii="Cambria Math" w:hAnsi="Cambria Math"/>
                <w:i/>
              </w:rPr>
            </m:ctrlPr>
          </m:fPr>
          <m:num>
            <m:r>
              <w:rPr>
                <w:rFonts w:ascii="Cambria Math" w:hAnsi="Cambria Math"/>
              </w:rPr>
              <m:t>10 ml</m:t>
            </m:r>
          </m:num>
          <m:den>
            <m:r>
              <w:rPr>
                <w:rFonts w:ascii="Cambria Math" w:hAnsi="Cambria Math"/>
              </w:rPr>
              <m:t>2 ml</m:t>
            </m:r>
          </m:den>
        </m:f>
        <m:r>
          <w:rPr>
            <w:rFonts w:ascii="Cambria Math" w:hAnsi="Cambria Math"/>
          </w:rPr>
          <m:t xml:space="preserve"> ×0,72 =3,6 mg</m:t>
        </m:r>
      </m:oMath>
    </w:p>
    <w:p w14:paraId="3F0CDD81" w14:textId="77777777" w:rsidR="001F4343" w:rsidRDefault="001F4343" w:rsidP="00392577">
      <w:pPr>
        <w:rPr>
          <w:rFonts w:eastAsiaTheme="minorEastAsia"/>
        </w:rPr>
      </w:pPr>
      <w:r>
        <w:rPr>
          <w:rFonts w:eastAsiaTheme="minorEastAsia"/>
        </w:rPr>
        <w:t xml:space="preserve">Timbang 20 tablet furosemid, haluskan dan hitung bobot rata-rata 1 tablet </w:t>
      </w:r>
    </w:p>
    <w:p w14:paraId="6B9A6963" w14:textId="77777777" w:rsidR="001F4343" w:rsidRDefault="001F4343" w:rsidP="00392577">
      <w:pPr>
        <w:rPr>
          <w:rFonts w:eastAsiaTheme="minorEastAsia"/>
        </w:rPr>
      </w:pPr>
      <w:r>
        <w:rPr>
          <w:rFonts w:eastAsiaTheme="minorEastAsia"/>
        </w:rPr>
        <w:t xml:space="preserve">Berat 20 tablet </w:t>
      </w:r>
      <w:r w:rsidR="003F2469">
        <w:rPr>
          <w:rFonts w:eastAsiaTheme="minorEastAsia"/>
        </w:rPr>
        <w:tab/>
        <w:t xml:space="preserve">   </w:t>
      </w:r>
      <w:r>
        <w:rPr>
          <w:rFonts w:eastAsiaTheme="minorEastAsia"/>
        </w:rPr>
        <w:t xml:space="preserve">= </w:t>
      </w:r>
      <w:r w:rsidR="008E1B12">
        <w:rPr>
          <w:rFonts w:eastAsiaTheme="minorEastAsia"/>
        </w:rPr>
        <w:t>3</w:t>
      </w:r>
      <w:proofErr w:type="gramStart"/>
      <w:r w:rsidR="008E1B12">
        <w:rPr>
          <w:rFonts w:eastAsiaTheme="minorEastAsia"/>
        </w:rPr>
        <w:t>,</w:t>
      </w:r>
      <w:r w:rsidR="008E700A">
        <w:rPr>
          <w:rFonts w:eastAsiaTheme="minorEastAsia"/>
        </w:rPr>
        <w:t>3970</w:t>
      </w:r>
      <w:proofErr w:type="gramEnd"/>
      <w:r w:rsidR="00013A43">
        <w:rPr>
          <w:rFonts w:eastAsiaTheme="minorEastAsia"/>
        </w:rPr>
        <w:t xml:space="preserve"> gram</w:t>
      </w:r>
    </w:p>
    <w:p w14:paraId="1DC9FEC4" w14:textId="77777777" w:rsidR="00EF06F3" w:rsidRPr="00DD47AD" w:rsidRDefault="00EF06F3" w:rsidP="00392577">
      <w:pPr>
        <w:rPr>
          <w:rFonts w:eastAsiaTheme="minorEastAsia"/>
        </w:rPr>
      </w:pPr>
      <w:r>
        <w:rPr>
          <w:rFonts w:eastAsiaTheme="minorEastAsia"/>
        </w:rPr>
        <w:t>Berat</w:t>
      </w:r>
      <w:r w:rsidR="003F2469">
        <w:rPr>
          <w:rFonts w:eastAsiaTheme="minorEastAsia"/>
        </w:rPr>
        <w:t xml:space="preserve"> rata - rata</w:t>
      </w:r>
      <w:r>
        <w:rPr>
          <w:rFonts w:eastAsiaTheme="minorEastAsia"/>
        </w:rPr>
        <w:t xml:space="preserve"> 1 tablet =</w:t>
      </w:r>
      <w:r w:rsidR="00745E9C">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3,3970 gram</m:t>
            </m:r>
          </m:num>
          <m:den>
            <m:r>
              <w:rPr>
                <w:rFonts w:ascii="Cambria Math" w:eastAsiaTheme="minorEastAsia" w:hAnsi="Cambria Math"/>
              </w:rPr>
              <m:t xml:space="preserve">20 </m:t>
            </m:r>
          </m:den>
        </m:f>
      </m:oMath>
      <w:r w:rsidR="00096F1B" w:rsidRPr="00DD47AD">
        <w:rPr>
          <w:rFonts w:eastAsiaTheme="minorEastAsia"/>
        </w:rPr>
        <w:t xml:space="preserve"> =</w:t>
      </w:r>
      <w:r w:rsidR="00DD47AD" w:rsidRPr="00DD47AD">
        <w:rPr>
          <w:rFonts w:eastAsiaTheme="minorEastAsia"/>
        </w:rPr>
        <w:t xml:space="preserve"> </w:t>
      </w:r>
      <w:r w:rsidR="008E700A">
        <w:rPr>
          <w:rFonts w:eastAsiaTheme="minorEastAsia"/>
        </w:rPr>
        <w:t>0</w:t>
      </w:r>
      <w:proofErr w:type="gramStart"/>
      <w:r w:rsidR="008E700A">
        <w:rPr>
          <w:rFonts w:eastAsiaTheme="minorEastAsia"/>
        </w:rPr>
        <w:t>,17095</w:t>
      </w:r>
      <w:proofErr w:type="gramEnd"/>
      <w:r w:rsidR="008E700A">
        <w:rPr>
          <w:rFonts w:eastAsiaTheme="minorEastAsia"/>
        </w:rPr>
        <w:t xml:space="preserve"> gram</w:t>
      </w:r>
    </w:p>
    <w:p w14:paraId="693F6C28" w14:textId="151E1998" w:rsidR="00480496" w:rsidRDefault="00D02BE6" w:rsidP="0030678D">
      <w:pPr>
        <w:tabs>
          <w:tab w:val="left" w:pos="720"/>
          <w:tab w:val="left" w:pos="1440"/>
          <w:tab w:val="left" w:pos="2160"/>
          <w:tab w:val="left" w:pos="2880"/>
          <w:tab w:val="left" w:pos="3600"/>
          <w:tab w:val="left" w:pos="4320"/>
          <w:tab w:val="left" w:pos="5955"/>
        </w:tabs>
        <w:rPr>
          <w:rFonts w:eastAsiaTheme="minorEastAsia"/>
        </w:rPr>
      </w:pPr>
      <w:r>
        <w:rPr>
          <w:rFonts w:eastAsiaTheme="minorEastAsia"/>
        </w:rPr>
        <w:tab/>
      </w:r>
      <w:r>
        <w:rPr>
          <w:rFonts w:eastAsiaTheme="minorEastAsia"/>
        </w:rPr>
        <w:tab/>
      </w:r>
      <w:r w:rsidR="00C02302">
        <w:rPr>
          <w:rFonts w:eastAsiaTheme="minorEastAsia"/>
        </w:rPr>
        <w:t xml:space="preserve"> </w:t>
      </w:r>
      <m:oMath>
        <m:f>
          <m:fPr>
            <m:ctrlPr>
              <w:rPr>
                <w:rFonts w:ascii="Cambria Math" w:eastAsiaTheme="minorEastAsia" w:hAnsi="Cambria Math"/>
                <w:i/>
              </w:rPr>
            </m:ctrlPr>
          </m:fPr>
          <m:num>
            <m:r>
              <w:rPr>
                <w:rFonts w:ascii="Cambria Math" w:eastAsiaTheme="minorEastAsia" w:hAnsi="Cambria Math"/>
              </w:rPr>
              <m:t>0,17095 gram</m:t>
            </m:r>
          </m:num>
          <m:den>
            <m:r>
              <w:rPr>
                <w:rFonts w:ascii="Cambria Math" w:eastAsiaTheme="minorEastAsia" w:hAnsi="Cambria Math"/>
              </w:rPr>
              <m:t>40 mg</m:t>
            </m:r>
          </m:den>
        </m:f>
        <m:r>
          <w:rPr>
            <w:rFonts w:ascii="Cambria Math" w:eastAsiaTheme="minorEastAsia" w:hAnsi="Cambria Math"/>
          </w:rPr>
          <m:t>×3,6 mg=</m:t>
        </m:r>
      </m:oMath>
      <w:r w:rsidR="006600D3">
        <w:rPr>
          <w:rFonts w:eastAsiaTheme="minorEastAsia"/>
        </w:rPr>
        <w:t xml:space="preserve"> </w:t>
      </w:r>
      <w:r w:rsidR="00B55AF9">
        <w:rPr>
          <w:rFonts w:eastAsiaTheme="minorEastAsia"/>
        </w:rPr>
        <w:t>0</w:t>
      </w:r>
      <w:proofErr w:type="gramStart"/>
      <w:r w:rsidR="00B55AF9">
        <w:rPr>
          <w:rFonts w:eastAsiaTheme="minorEastAsia"/>
        </w:rPr>
        <w:t>,015</w:t>
      </w:r>
      <w:r w:rsidR="00057680">
        <w:rPr>
          <w:rFonts w:eastAsiaTheme="minorEastAsia"/>
        </w:rPr>
        <w:t>3855</w:t>
      </w:r>
      <w:proofErr w:type="gramEnd"/>
      <w:r w:rsidR="003F2469">
        <w:rPr>
          <w:rFonts w:eastAsiaTheme="minorEastAsia"/>
        </w:rPr>
        <w:t xml:space="preserve"> </w:t>
      </w:r>
      <w:r w:rsidR="00480496">
        <w:rPr>
          <w:rFonts w:eastAsiaTheme="minorEastAsia"/>
        </w:rPr>
        <w:t>g</w:t>
      </w:r>
      <w:r w:rsidR="00633CF3">
        <w:rPr>
          <w:rFonts w:eastAsiaTheme="minorEastAsia"/>
        </w:rPr>
        <w:t>ram</w:t>
      </w:r>
      <w:r w:rsidR="00550C91">
        <w:rPr>
          <w:rFonts w:eastAsiaTheme="minorEastAsia"/>
        </w:rPr>
        <w:t>.</w:t>
      </w:r>
      <w:r w:rsidR="0030678D">
        <w:rPr>
          <w:rFonts w:eastAsiaTheme="minorEastAsia"/>
        </w:rPr>
        <w:tab/>
      </w:r>
      <w:r w:rsidR="00A524AD">
        <w:rPr>
          <w:rFonts w:eastAsiaTheme="minorEastAsia"/>
        </w:rPr>
        <w:br/>
      </w:r>
      <w:r w:rsidR="00057680">
        <w:rPr>
          <w:rFonts w:eastAsiaTheme="minorEastAsia"/>
        </w:rPr>
        <w:t>0</w:t>
      </w:r>
      <w:proofErr w:type="gramStart"/>
      <w:r w:rsidR="00057680">
        <w:rPr>
          <w:rFonts w:eastAsiaTheme="minorEastAsia"/>
        </w:rPr>
        <w:t>,0153855</w:t>
      </w:r>
      <w:proofErr w:type="gramEnd"/>
      <w:r w:rsidR="00A524AD">
        <w:rPr>
          <w:rFonts w:eastAsiaTheme="minorEastAsia"/>
        </w:rPr>
        <w:t xml:space="preserve"> g</w:t>
      </w:r>
      <w:r w:rsidR="00633CF3">
        <w:rPr>
          <w:rFonts w:eastAsiaTheme="minorEastAsia"/>
        </w:rPr>
        <w:t>ram</w:t>
      </w:r>
      <w:r w:rsidR="00A524AD">
        <w:rPr>
          <w:rFonts w:eastAsiaTheme="minorEastAsia"/>
        </w:rPr>
        <w:t xml:space="preserve"> yang akan</w:t>
      </w:r>
      <w:r w:rsidR="00480496">
        <w:rPr>
          <w:rFonts w:eastAsiaTheme="minorEastAsia"/>
        </w:rPr>
        <w:t xml:space="preserve"> disuspensikan dengan</w:t>
      </w:r>
      <w:r w:rsidR="00A524AD">
        <w:rPr>
          <w:rFonts w:eastAsiaTheme="minorEastAsia"/>
        </w:rPr>
        <w:t xml:space="preserve"> </w:t>
      </w:r>
      <w:r w:rsidR="007E71F6">
        <w:rPr>
          <w:rFonts w:eastAsiaTheme="minorEastAsia"/>
        </w:rPr>
        <w:t xml:space="preserve">10 ml </w:t>
      </w:r>
      <w:r w:rsidR="00A524AD">
        <w:rPr>
          <w:rFonts w:eastAsiaTheme="minorEastAsia"/>
        </w:rPr>
        <w:t>suspensi</w:t>
      </w:r>
      <w:r w:rsidR="00242FFF">
        <w:rPr>
          <w:rFonts w:eastAsiaTheme="minorEastAsia"/>
        </w:rPr>
        <w:t xml:space="preserve"> Na-</w:t>
      </w:r>
      <w:r w:rsidR="007E71F6">
        <w:rPr>
          <w:rFonts w:eastAsiaTheme="minorEastAsia"/>
        </w:rPr>
        <w:t>CMC 1 %</w:t>
      </w:r>
      <w:r w:rsidR="00633CF3">
        <w:rPr>
          <w:rFonts w:eastAsiaTheme="minorEastAsia"/>
        </w:rPr>
        <w:t>.</w:t>
      </w:r>
    </w:p>
    <w:p w14:paraId="41253B42" w14:textId="77777777" w:rsidR="003A52E8" w:rsidRDefault="00124C33" w:rsidP="003A52E8">
      <w:pPr>
        <w:pStyle w:val="Heading3"/>
        <w:spacing w:before="120" w:after="120"/>
      </w:pPr>
      <w:bookmarkStart w:id="236" w:name="_Toc129210686"/>
      <w:bookmarkStart w:id="237" w:name="_Toc129212370"/>
      <w:bookmarkStart w:id="238" w:name="_Toc129333076"/>
      <w:bookmarkStart w:id="239" w:name="_Toc131678268"/>
      <w:bookmarkStart w:id="240" w:name="_Toc142333505"/>
      <w:r>
        <w:t>3.5.3</w:t>
      </w:r>
      <w:r w:rsidR="003A52E8">
        <w:t xml:space="preserve"> Pembuatan Simplisia</w:t>
      </w:r>
      <w:bookmarkEnd w:id="236"/>
      <w:bookmarkEnd w:id="237"/>
      <w:bookmarkEnd w:id="238"/>
      <w:bookmarkEnd w:id="239"/>
      <w:bookmarkEnd w:id="240"/>
    </w:p>
    <w:p w14:paraId="4C5F2F10" w14:textId="77777777" w:rsidR="006600D3" w:rsidRDefault="004A28A4" w:rsidP="00A524AD">
      <w:pPr>
        <w:ind w:firstLine="709"/>
      </w:pPr>
      <w:r>
        <w:t xml:space="preserve"> D</w:t>
      </w:r>
      <w:r w:rsidR="003A52E8">
        <w:t>aun pepaya diambil dari pohonnya</w:t>
      </w:r>
      <w:r>
        <w:t xml:space="preserve"> lalu</w:t>
      </w:r>
      <w:r w:rsidR="007342D0">
        <w:t xml:space="preserve"> dilakukan sortasi basah yaitu</w:t>
      </w:r>
      <w:r w:rsidR="003A52E8">
        <w:t xml:space="preserve"> dicuci bersih</w:t>
      </w:r>
      <w:r w:rsidR="00633CF3">
        <w:t xml:space="preserve"> di</w:t>
      </w:r>
      <w:r w:rsidR="002A524F">
        <w:t>air mengalir, ditiriskan</w:t>
      </w:r>
      <w:r w:rsidR="003A52E8">
        <w:t xml:space="preserve"> d</w:t>
      </w:r>
      <w:r w:rsidR="00D7685F">
        <w:t>an</w:t>
      </w:r>
      <w:r w:rsidR="002A524F">
        <w:t xml:space="preserve"> kemudian</w:t>
      </w:r>
      <w:r w:rsidR="00D7685F">
        <w:t xml:space="preserve"> </w:t>
      </w:r>
      <w:r w:rsidR="002A524F">
        <w:t>di</w:t>
      </w:r>
      <w:r w:rsidR="00D7685F">
        <w:t>timbang daun pepaya</w:t>
      </w:r>
      <w:r w:rsidR="003A52E8">
        <w:t xml:space="preserve"> sebanyak</w:t>
      </w:r>
      <w:r w:rsidR="003A52E8" w:rsidRPr="00D16565">
        <w:t xml:space="preserve"> 2 </w:t>
      </w:r>
      <w:r w:rsidR="00D7685F">
        <w:t>kg lalu di jemur dengan cara diikat</w:t>
      </w:r>
      <w:r w:rsidR="00075E04">
        <w:t xml:space="preserve"> lalu digantung</w:t>
      </w:r>
      <w:r w:rsidR="00D7685F">
        <w:t xml:space="preserve"> dengan b</w:t>
      </w:r>
      <w:r w:rsidR="00075E04">
        <w:t>enang,</w:t>
      </w:r>
      <w:r w:rsidR="003A52E8">
        <w:t xml:space="preserve"> dikering anginkan dan didapatkan hasil simplisia kering</w:t>
      </w:r>
      <w:r w:rsidR="00523F9E">
        <w:t xml:space="preserve"> 400</w:t>
      </w:r>
      <w:r w:rsidR="002A524F">
        <w:t xml:space="preserve"> </w:t>
      </w:r>
      <w:r w:rsidR="00523F9E">
        <w:t xml:space="preserve">mg, </w:t>
      </w:r>
      <w:r w:rsidR="003A52E8">
        <w:t>kemudian</w:t>
      </w:r>
      <w:r w:rsidR="001F08B0">
        <w:t xml:space="preserve"> diiris - iris lalu</w:t>
      </w:r>
      <w:r w:rsidR="003A52E8">
        <w:t xml:space="preserve"> dihaluskan dengan blender dan diayak</w:t>
      </w:r>
      <w:r w:rsidR="00CC4DEA">
        <w:t>,</w:t>
      </w:r>
      <w:r w:rsidR="003A52E8">
        <w:t xml:space="preserve"> serbuk halusnya ditimbang</w:t>
      </w:r>
      <w:r w:rsidR="009B2C02">
        <w:t xml:space="preserve"> didapat hasil 200 mg</w:t>
      </w:r>
      <w:r w:rsidR="001F08B0">
        <w:t>.</w:t>
      </w:r>
      <w:r w:rsidR="003A52E8">
        <w:t xml:space="preserve"> </w:t>
      </w:r>
    </w:p>
    <w:p w14:paraId="7A9D5BB7" w14:textId="77777777" w:rsidR="00657E6B" w:rsidRPr="002304C6" w:rsidRDefault="00657E6B" w:rsidP="00657E6B">
      <w:pPr>
        <w:pStyle w:val="Heading3"/>
        <w:spacing w:before="120" w:after="120"/>
        <w:rPr>
          <w:sz w:val="22"/>
        </w:rPr>
      </w:pPr>
      <w:bookmarkStart w:id="241" w:name="_Toc129210687"/>
      <w:bookmarkStart w:id="242" w:name="_Toc129212371"/>
      <w:bookmarkStart w:id="243" w:name="_Toc129333077"/>
      <w:bookmarkStart w:id="244" w:name="_Toc131678269"/>
      <w:bookmarkStart w:id="245" w:name="_Toc142333506"/>
      <w:r w:rsidRPr="00811CBD">
        <w:t>3.5.</w:t>
      </w:r>
      <w:r>
        <w:t>4</w:t>
      </w:r>
      <w:r w:rsidRPr="00811CBD">
        <w:t xml:space="preserve"> </w:t>
      </w:r>
      <w:bookmarkEnd w:id="241"/>
      <w:bookmarkEnd w:id="242"/>
      <w:bookmarkEnd w:id="243"/>
      <w:r>
        <w:t>Perhitungan Volume Etanol 70%</w:t>
      </w:r>
      <w:bookmarkEnd w:id="244"/>
      <w:bookmarkEnd w:id="245"/>
    </w:p>
    <w:p w14:paraId="01D472B2" w14:textId="3EC88774" w:rsidR="00657E6B" w:rsidRDefault="00657E6B" w:rsidP="00657E6B">
      <w:pPr>
        <w:ind w:firstLine="709"/>
      </w:pPr>
      <w:r>
        <w:t xml:space="preserve">Penelitian </w:t>
      </w:r>
      <w:r w:rsidRPr="008E29F1">
        <w:t>ekstrak</w:t>
      </w:r>
      <w:r>
        <w:t xml:space="preserve"> </w:t>
      </w:r>
      <w:r w:rsidRPr="008E29F1">
        <w:t xml:space="preserve">ini dibuat menurut Farmakope Herbal Indonesia Edisi I Tahun 2013 yaitu dengan </w:t>
      </w:r>
      <w:proofErr w:type="gramStart"/>
      <w:r w:rsidRPr="008E29F1">
        <w:t>cara</w:t>
      </w:r>
      <w:proofErr w:type="gramEnd"/>
      <w:r w:rsidRPr="008E29F1">
        <w:t xml:space="preserve"> maserasi berulang (remaserasi) menggunakan cairan penyari etanol 70%. </w:t>
      </w:r>
      <w:r w:rsidRPr="008E29F1">
        <w:br/>
      </w:r>
      <w:proofErr w:type="gramStart"/>
      <w:r w:rsidRPr="008E29F1">
        <w:t>Cairan Penyari yang digunakan adalah etanol 70%.</w:t>
      </w:r>
      <w:proofErr w:type="gramEnd"/>
      <w:r w:rsidRPr="008E29F1">
        <w:t xml:space="preserve"> </w:t>
      </w:r>
      <w:r w:rsidRPr="008E29F1">
        <w:br/>
        <w:t xml:space="preserve">Bobot jenis alkohol 70% = 0,884 (FI </w:t>
      </w:r>
      <w:proofErr w:type="gramStart"/>
      <w:r w:rsidRPr="008E29F1">
        <w:t>ed</w:t>
      </w:r>
      <w:proofErr w:type="gramEnd"/>
      <w:r w:rsidRPr="008E29F1">
        <w:t xml:space="preserve"> IV Hal 1154) </w:t>
      </w:r>
      <w:r w:rsidRPr="008E29F1">
        <w:br/>
        <w:t xml:space="preserve">Serbuk simplisia yang di timbang </w:t>
      </w:r>
      <w:r w:rsidRPr="00F45028">
        <w:t xml:space="preserve">10 </w:t>
      </w:r>
      <w:r w:rsidRPr="008E29F1">
        <w:t>bagian</w:t>
      </w:r>
      <w:r w:rsidR="00550C91">
        <w:t>.</w:t>
      </w:r>
      <w:r w:rsidR="00437DA0">
        <w:br/>
        <w:t>B</w:t>
      </w:r>
      <w:r w:rsidRPr="008E29F1">
        <w:t>erat</w:t>
      </w:r>
      <w:r>
        <w:t xml:space="preserve"> simplisia kering</w:t>
      </w:r>
      <w:r w:rsidRPr="008E29F1">
        <w:t xml:space="preserve"> didapat </w:t>
      </w:r>
      <w:r w:rsidRPr="00F45028">
        <w:t xml:space="preserve">200 </w:t>
      </w:r>
      <w:r w:rsidRPr="008E29F1">
        <w:t xml:space="preserve">gr. Berat untuk 100 bagian simplisia </w:t>
      </w:r>
      <w:r w:rsidRPr="00966F3C">
        <w:t>adalah:</w:t>
      </w:r>
      <w:r w:rsidRPr="00882B78">
        <w:t xml:space="preserve"> </w:t>
      </w:r>
    </w:p>
    <w:p w14:paraId="4E40C9D7" w14:textId="77777777" w:rsidR="00657E6B" w:rsidRDefault="00657E6B" w:rsidP="00657E6B">
      <w:pPr>
        <w:rPr>
          <w:rFonts w:eastAsiaTheme="minorEastAsia"/>
        </w:rPr>
      </w:pPr>
      <w:r>
        <w:t xml:space="preserve">v </w:t>
      </w:r>
      <w:r>
        <w:rPr>
          <w:rFonts w:cs="Arial"/>
        </w:rPr>
        <w:t>=</w:t>
      </w:r>
      <w:r>
        <w:t xml:space="preserve"> </w:t>
      </w:r>
      <m:oMath>
        <m:f>
          <m:fPr>
            <m:ctrlPr>
              <w:rPr>
                <w:rFonts w:ascii="Cambria Math" w:hAnsi="Cambria Math"/>
                <w:i/>
              </w:rPr>
            </m:ctrlPr>
          </m:fPr>
          <m:num>
            <m:r>
              <w:rPr>
                <w:rFonts w:ascii="Cambria Math" w:hAnsi="Cambria Math"/>
              </w:rPr>
              <m:t>100</m:t>
            </m:r>
          </m:num>
          <m:den>
            <m:r>
              <w:rPr>
                <w:rFonts w:ascii="Cambria Math" w:hAnsi="Cambria Math"/>
              </w:rPr>
              <m:t>10</m:t>
            </m:r>
          </m:den>
        </m:f>
        <m:r>
          <w:rPr>
            <w:rFonts w:ascii="Cambria Math" w:hAnsi="Cambria Math"/>
          </w:rPr>
          <m:t xml:space="preserve"> ×200 g =2.000</m:t>
        </m:r>
      </m:oMath>
    </w:p>
    <w:p w14:paraId="268C1946" w14:textId="77777777" w:rsidR="00657E6B" w:rsidRDefault="00657E6B" w:rsidP="00657E6B">
      <w:pPr>
        <w:rPr>
          <w:rFonts w:eastAsiaTheme="minorEastAsia"/>
        </w:rPr>
      </w:pPr>
      <w:r>
        <w:rPr>
          <w:rFonts w:eastAsiaTheme="minorEastAsia"/>
        </w:rPr>
        <w:t xml:space="preserve">Maka cairan penyari yang digunakan untuk 100 bagian simplisia adalah </w:t>
      </w:r>
    </w:p>
    <w:p w14:paraId="67B24694" w14:textId="77777777" w:rsidR="00657E6B" w:rsidRDefault="00657E6B" w:rsidP="00657E6B">
      <w:pPr>
        <w:rPr>
          <w:rFonts w:eastAsiaTheme="minorEastAsia" w:cs="Arial"/>
        </w:rPr>
      </w:pPr>
      <w:r>
        <w:t xml:space="preserve">V </w:t>
      </w:r>
      <w:r>
        <w:rPr>
          <w:rFonts w:cs="Arial"/>
        </w:rPr>
        <w:t>=</w:t>
      </w:r>
      <m:oMath>
        <m:r>
          <w:rPr>
            <w:rFonts w:ascii="Cambria Math" w:hAnsi="Cambria Math" w:cs="Arial"/>
          </w:rPr>
          <m:t xml:space="preserve"> </m:t>
        </m:r>
        <m:f>
          <m:fPr>
            <m:ctrlPr>
              <w:rPr>
                <w:rFonts w:ascii="Cambria Math" w:hAnsi="Cambria Math"/>
                <w:i/>
              </w:rPr>
            </m:ctrlPr>
          </m:fPr>
          <m:num>
            <m:r>
              <w:rPr>
                <w:rFonts w:ascii="Cambria Math" w:hAnsi="Cambria Math" w:cs="Arial"/>
              </w:rPr>
              <m:t>M</m:t>
            </m:r>
          </m:num>
          <m:den>
            <m:r>
              <w:rPr>
                <w:rFonts w:ascii="Cambria Math" w:hAnsi="Cambria Math" w:cs="Arial"/>
              </w:rPr>
              <m:t xml:space="preserve">Bj </m:t>
            </m:r>
          </m:den>
        </m:f>
        <m:r>
          <w:rPr>
            <w:rFonts w:ascii="Cambria Math" w:hAnsi="Cambria Math" w:cs="Arial"/>
          </w:rPr>
          <m:t xml:space="preserve">= </m:t>
        </m:r>
        <m:f>
          <m:fPr>
            <m:ctrlPr>
              <w:rPr>
                <w:rFonts w:ascii="Cambria Math" w:hAnsi="Cambria Math"/>
                <w:i/>
              </w:rPr>
            </m:ctrlPr>
          </m:fPr>
          <m:num>
            <m:r>
              <w:rPr>
                <w:rFonts w:ascii="Cambria Math" w:hAnsi="Cambria Math" w:cs="Arial"/>
              </w:rPr>
              <m:t>2.000</m:t>
            </m:r>
          </m:num>
          <m:den>
            <m:r>
              <w:rPr>
                <w:rFonts w:ascii="Cambria Math" w:hAnsi="Cambria Math" w:cs="Arial"/>
              </w:rPr>
              <m:t>0,884 g/ml</m:t>
            </m:r>
          </m:den>
        </m:f>
        <m:r>
          <w:rPr>
            <w:rFonts w:ascii="Cambria Math" w:hAnsi="Cambria Math" w:cs="Arial"/>
          </w:rPr>
          <m:t xml:space="preserve"> =2.262,44 ml </m:t>
        </m:r>
      </m:oMath>
    </w:p>
    <w:p w14:paraId="3D4A85CA" w14:textId="77777777" w:rsidR="00657E6B" w:rsidRPr="00966F3C" w:rsidRDefault="00657E6B" w:rsidP="00657E6B">
      <w:pPr>
        <w:rPr>
          <w:rFonts w:eastAsiaTheme="minorEastAsia" w:cs="Arial"/>
        </w:rPr>
      </w:pPr>
      <w:r>
        <w:rPr>
          <w:rFonts w:eastAsiaTheme="minorEastAsia" w:cs="Arial"/>
        </w:rPr>
        <w:t xml:space="preserve">Cairan penyari untuk 75 </w:t>
      </w:r>
      <w:r w:rsidRPr="00966F3C">
        <w:rPr>
          <w:rFonts w:eastAsiaTheme="minorEastAsia" w:cs="Arial"/>
        </w:rPr>
        <w:t>bag</w:t>
      </w:r>
      <w:r>
        <w:rPr>
          <w:rFonts w:eastAsiaTheme="minorEastAsia" w:cs="Arial"/>
        </w:rPr>
        <w:t>ian</w:t>
      </w:r>
      <w:r w:rsidRPr="00966F3C">
        <w:rPr>
          <w:rFonts w:eastAsiaTheme="minorEastAsia" w:cs="Arial"/>
        </w:rPr>
        <w:t>:</w:t>
      </w:r>
    </w:p>
    <w:p w14:paraId="6EFB710B" w14:textId="77777777" w:rsidR="00657E6B" w:rsidRDefault="00657E6B" w:rsidP="00657E6B">
      <w:pPr>
        <w:rPr>
          <w:rFonts w:eastAsiaTheme="minorEastAsia"/>
        </w:rPr>
      </w:pPr>
      <w:r>
        <w:rPr>
          <w:rFonts w:cs="Arial"/>
        </w:rPr>
        <w:t>=</w:t>
      </w:r>
      <w:r>
        <w:t xml:space="preserve"> </w:t>
      </w:r>
      <m:oMath>
        <m:f>
          <m:fPr>
            <m:ctrlPr>
              <w:rPr>
                <w:rFonts w:ascii="Cambria Math" w:hAnsi="Cambria Math"/>
                <w:i/>
              </w:rPr>
            </m:ctrlPr>
          </m:fPr>
          <m:num>
            <m:r>
              <w:rPr>
                <w:rFonts w:ascii="Cambria Math" w:hAnsi="Cambria Math"/>
              </w:rPr>
              <m:t>75</m:t>
            </m:r>
          </m:num>
          <m:den>
            <m:r>
              <w:rPr>
                <w:rFonts w:ascii="Cambria Math" w:hAnsi="Cambria Math"/>
              </w:rPr>
              <m:t>100</m:t>
            </m:r>
          </m:den>
        </m:f>
        <m:r>
          <w:rPr>
            <w:rFonts w:ascii="Cambria Math" w:hAnsi="Cambria Math"/>
          </w:rPr>
          <m:t xml:space="preserve">×2.262,44 ml = </m:t>
        </m:r>
        <m:r>
          <m:rPr>
            <m:sty m:val="p"/>
          </m:rPr>
          <w:rPr>
            <w:rFonts w:ascii="Cambria Math" w:eastAsiaTheme="minorEastAsia" w:hAnsi="Cambria Math"/>
          </w:rPr>
          <m:t xml:space="preserve">1.697 </m:t>
        </m:r>
        <m:r>
          <w:rPr>
            <w:rFonts w:ascii="Cambria Math" w:eastAsiaTheme="minorEastAsia"/>
          </w:rPr>
          <m:t>ml</m:t>
        </m:r>
      </m:oMath>
      <w:r>
        <w:rPr>
          <w:rFonts w:eastAsiaTheme="minorEastAsia"/>
        </w:rPr>
        <w:t xml:space="preserve"> </w:t>
      </w:r>
    </w:p>
    <w:p w14:paraId="3F2CAAF5" w14:textId="77777777" w:rsidR="00657E6B" w:rsidRDefault="00657E6B" w:rsidP="00657E6B">
      <w:pPr>
        <w:rPr>
          <w:rFonts w:eastAsiaTheme="minorEastAsia"/>
        </w:rPr>
      </w:pPr>
      <w:r>
        <w:rPr>
          <w:rFonts w:eastAsiaTheme="minorEastAsia"/>
        </w:rPr>
        <w:t xml:space="preserve">Cairan penyari untuk 25 </w:t>
      </w:r>
      <w:r w:rsidRPr="00966F3C">
        <w:rPr>
          <w:rFonts w:eastAsiaTheme="minorEastAsia"/>
        </w:rPr>
        <w:t>bagi</w:t>
      </w:r>
      <w:r>
        <w:rPr>
          <w:rFonts w:eastAsiaTheme="minorEastAsia"/>
        </w:rPr>
        <w:t>an</w:t>
      </w:r>
    </w:p>
    <w:p w14:paraId="2FA74B80" w14:textId="2E013F90" w:rsidR="00657E6B" w:rsidRPr="00671FC9" w:rsidRDefault="00657E6B" w:rsidP="00657E6B">
      <w:pPr>
        <w:rPr>
          <w:rFonts w:eastAsiaTheme="minorEastAsia" w:cs="Arial"/>
        </w:rPr>
      </w:pPr>
      <w:r>
        <w:rPr>
          <w:rFonts w:cs="Arial"/>
        </w:rPr>
        <w:t xml:space="preserve">= </w:t>
      </w:r>
      <m:oMath>
        <m:f>
          <m:fPr>
            <m:ctrlPr>
              <w:rPr>
                <w:rFonts w:ascii="Cambria Math" w:hAnsi="Cambria Math"/>
                <w:i/>
              </w:rPr>
            </m:ctrlPr>
          </m:fPr>
          <m:num>
            <m:r>
              <w:rPr>
                <w:rFonts w:ascii="Cambria Math" w:hAnsi="Cambria Math" w:cs="Arial"/>
              </w:rPr>
              <m:t>25</m:t>
            </m:r>
          </m:num>
          <m:den>
            <m:r>
              <w:rPr>
                <w:rFonts w:ascii="Cambria Math" w:hAnsi="Cambria Math" w:cs="Arial"/>
              </w:rPr>
              <m:t xml:space="preserve">100 </m:t>
            </m:r>
          </m:den>
        </m:f>
        <m:r>
          <w:rPr>
            <w:rFonts w:ascii="Cambria Math" w:hAnsi="Cambria Math" w:cs="Arial"/>
          </w:rPr>
          <m:t xml:space="preserve"> ×2.262,44 ml =565,61 ml=566 ml</m:t>
        </m:r>
      </m:oMath>
      <w:r w:rsidR="00550C91">
        <w:rPr>
          <w:rFonts w:cs="Arial"/>
        </w:rPr>
        <w:t>.</w:t>
      </w:r>
    </w:p>
    <w:p w14:paraId="400846D1" w14:textId="77777777" w:rsidR="007A6285" w:rsidRDefault="007A6285">
      <w:pPr>
        <w:rPr>
          <w:rFonts w:eastAsiaTheme="majorEastAsia"/>
          <w:b/>
          <w:bCs/>
          <w:sz w:val="24"/>
        </w:rPr>
      </w:pPr>
      <w:bookmarkStart w:id="246" w:name="_Toc129210685"/>
      <w:bookmarkStart w:id="247" w:name="_Toc129212369"/>
      <w:bookmarkStart w:id="248" w:name="_Toc129333075"/>
      <w:bookmarkStart w:id="249" w:name="_Toc131678270"/>
      <w:r>
        <w:br w:type="page"/>
      </w:r>
    </w:p>
    <w:p w14:paraId="1891872F" w14:textId="77777777" w:rsidR="002304C6" w:rsidRDefault="00657E6B" w:rsidP="00A524AD">
      <w:pPr>
        <w:pStyle w:val="Heading3"/>
        <w:spacing w:before="120" w:after="120"/>
      </w:pPr>
      <w:bookmarkStart w:id="250" w:name="_Toc142333507"/>
      <w:r>
        <w:lastRenderedPageBreak/>
        <w:t>3.5.5</w:t>
      </w:r>
      <w:r w:rsidR="001B781B">
        <w:t xml:space="preserve"> </w:t>
      </w:r>
      <w:r w:rsidR="00882B78">
        <w:t>Pembuatan Ekstrak</w:t>
      </w:r>
      <w:bookmarkEnd w:id="246"/>
      <w:bookmarkEnd w:id="247"/>
      <w:bookmarkEnd w:id="248"/>
      <w:r w:rsidR="00882B78">
        <w:t xml:space="preserve"> </w:t>
      </w:r>
      <w:r w:rsidR="00EA1813">
        <w:t>Etanol Daun Pepaya</w:t>
      </w:r>
      <w:bookmarkEnd w:id="249"/>
      <w:bookmarkEnd w:id="250"/>
    </w:p>
    <w:p w14:paraId="21FBE5F3" w14:textId="77777777" w:rsidR="00F05CA8" w:rsidRPr="00F05CA8" w:rsidRDefault="005B31DD" w:rsidP="00F05CA8">
      <w:pPr>
        <w:ind w:firstLine="709"/>
      </w:pPr>
      <w:r>
        <w:t>Ekstrak etanol daun pepaya</w:t>
      </w:r>
      <w:r w:rsidR="00F05CA8">
        <w:t xml:space="preserve"> ini dibuat secara maserasi</w:t>
      </w:r>
    </w:p>
    <w:p w14:paraId="57B166E1" w14:textId="77777777" w:rsidR="005A70DE" w:rsidRDefault="00DD7280" w:rsidP="009C5C45">
      <w:pPr>
        <w:pStyle w:val="ListParagraph"/>
        <w:numPr>
          <w:ilvl w:val="1"/>
          <w:numId w:val="5"/>
        </w:numPr>
        <w:ind w:left="426" w:hanging="426"/>
      </w:pPr>
      <w:r>
        <w:t>Masukkan 10 bagian serbuk simplisia daun pepaya yang sudah di</w:t>
      </w:r>
      <w:r w:rsidR="00CC4DEA">
        <w:t>haluskan</w:t>
      </w:r>
      <w:r w:rsidR="006B0361">
        <w:t>, sebanyak</w:t>
      </w:r>
      <w:r w:rsidR="00E229DF">
        <w:t xml:space="preserve"> 200 g kedalam beaker glass kemudian tuangi 75 cairan penyari </w:t>
      </w:r>
      <w:r w:rsidR="00E9402E">
        <w:t>yaitu sebanyak 1.6</w:t>
      </w:r>
      <w:r w:rsidR="005A70DE">
        <w:t>97 ml etanol 70%</w:t>
      </w:r>
      <w:r w:rsidR="006369DA">
        <w:t>.</w:t>
      </w:r>
    </w:p>
    <w:p w14:paraId="4BC4AA24" w14:textId="77777777" w:rsidR="00505ACE" w:rsidRDefault="006B0361" w:rsidP="009C5C45">
      <w:pPr>
        <w:pStyle w:val="ListParagraph"/>
        <w:numPr>
          <w:ilvl w:val="1"/>
          <w:numId w:val="5"/>
        </w:numPr>
        <w:ind w:left="426" w:hanging="426"/>
      </w:pPr>
      <w:r>
        <w:t>Rendam</w:t>
      </w:r>
      <w:r w:rsidR="00505ACE">
        <w:t xml:space="preserve"> selam 6 jam pertama sambil </w:t>
      </w:r>
      <w:r w:rsidR="00123AB5">
        <w:t>sesekali diaduk</w:t>
      </w:r>
      <w:r w:rsidR="006369DA">
        <w:t>.</w:t>
      </w:r>
      <w:r w:rsidR="00123AB5">
        <w:t xml:space="preserve"> </w:t>
      </w:r>
    </w:p>
    <w:p w14:paraId="52C01034" w14:textId="77777777" w:rsidR="00123AB5" w:rsidRDefault="00123AB5" w:rsidP="009C5C45">
      <w:pPr>
        <w:pStyle w:val="ListParagraph"/>
        <w:numPr>
          <w:ilvl w:val="1"/>
          <w:numId w:val="5"/>
        </w:numPr>
        <w:ind w:left="426" w:hanging="426"/>
      </w:pPr>
      <w:r>
        <w:t xml:space="preserve">Tutup beaker glass dan diamkan </w:t>
      </w:r>
      <w:r w:rsidR="00707275">
        <w:t>selama 5 hari sambil sesekali diaduk</w:t>
      </w:r>
      <w:r w:rsidR="00406CA8">
        <w:t xml:space="preserve"> </w:t>
      </w:r>
      <w:r w:rsidR="00707275">
        <w:t>(minimal diaduknya 3 kali)</w:t>
      </w:r>
      <w:r w:rsidR="006369DA">
        <w:t>.</w:t>
      </w:r>
      <w:r w:rsidR="00F930E2">
        <w:t xml:space="preserve"> </w:t>
      </w:r>
    </w:p>
    <w:p w14:paraId="2D3A6EA9" w14:textId="77777777" w:rsidR="00F930E2" w:rsidRDefault="00F930E2" w:rsidP="009C5C45">
      <w:pPr>
        <w:pStyle w:val="ListParagraph"/>
        <w:numPr>
          <w:ilvl w:val="1"/>
          <w:numId w:val="5"/>
        </w:numPr>
        <w:ind w:left="426" w:hanging="426"/>
      </w:pPr>
      <w:r>
        <w:t>Setelah 5 hari campuran tersebut diserkai (saring) lalu di</w:t>
      </w:r>
      <w:r w:rsidR="00F93E77">
        <w:t xml:space="preserve">peras, dicuci ampasnya dengan sisa cairan </w:t>
      </w:r>
      <w:r w:rsidR="00876A6E">
        <w:t>penyari 25 bagian yaitu sebanyak</w:t>
      </w:r>
      <w:r w:rsidR="00C07BD4">
        <w:t xml:space="preserve"> 566 ml etanol 70%</w:t>
      </w:r>
      <w:r w:rsidR="006369DA">
        <w:t>.</w:t>
      </w:r>
    </w:p>
    <w:p w14:paraId="35B42615" w14:textId="77777777" w:rsidR="008E4DFB" w:rsidRDefault="008E4DFB" w:rsidP="009C5C45">
      <w:pPr>
        <w:pStyle w:val="ListParagraph"/>
        <w:numPr>
          <w:ilvl w:val="1"/>
          <w:numId w:val="5"/>
        </w:numPr>
        <w:ind w:left="426" w:hanging="426"/>
      </w:pPr>
      <w:r>
        <w:t xml:space="preserve">Kemudian maseratnya dibiarkan 2 hari dalam wadah tertutup </w:t>
      </w:r>
      <w:r w:rsidR="006C1E4E">
        <w:t xml:space="preserve">rapat terlindungi </w:t>
      </w:r>
      <w:r w:rsidR="00572A5F">
        <w:t>dari cahaya matahari</w:t>
      </w:r>
      <w:r w:rsidR="006369DA">
        <w:t>.</w:t>
      </w:r>
      <w:r w:rsidR="00572A5F">
        <w:t xml:space="preserve"> </w:t>
      </w:r>
    </w:p>
    <w:p w14:paraId="5B25C18E" w14:textId="77777777" w:rsidR="00572A5F" w:rsidRPr="00500623" w:rsidRDefault="00572A5F" w:rsidP="009C5C45">
      <w:pPr>
        <w:pStyle w:val="ListParagraph"/>
        <w:numPr>
          <w:ilvl w:val="1"/>
          <w:numId w:val="5"/>
        </w:numPr>
        <w:ind w:left="426" w:hanging="426"/>
        <w:rPr>
          <w:i/>
        </w:rPr>
      </w:pPr>
      <w:r>
        <w:t xml:space="preserve">Kumpulkan semua maserat kemudian diuapkan dengan alat penguap </w:t>
      </w:r>
      <w:r w:rsidR="00921B42">
        <w:rPr>
          <w:i/>
        </w:rPr>
        <w:t>rotary</w:t>
      </w:r>
      <w:r w:rsidRPr="00921B42">
        <w:rPr>
          <w:i/>
        </w:rPr>
        <w:t xml:space="preserve"> evaporator</w:t>
      </w:r>
      <w:r w:rsidR="00921B42">
        <w:rPr>
          <w:i/>
        </w:rPr>
        <w:t xml:space="preserve"> </w:t>
      </w:r>
      <w:r w:rsidR="00921B42">
        <w:t>pada suhu tidak lebih dari 50</w:t>
      </w:r>
      <w:r w:rsidR="00921B42">
        <w:rPr>
          <w:rFonts w:cs="Arial"/>
          <w:vertAlign w:val="superscript"/>
        </w:rPr>
        <w:t>°</w:t>
      </w:r>
      <w:r w:rsidR="00921B42">
        <w:t>C</w:t>
      </w:r>
      <w:r w:rsidR="006369DA">
        <w:t>.</w:t>
      </w:r>
      <w:r w:rsidR="00921B42">
        <w:t xml:space="preserve"> </w:t>
      </w:r>
    </w:p>
    <w:p w14:paraId="527F3AD4" w14:textId="77777777" w:rsidR="00500623" w:rsidRPr="00500623" w:rsidRDefault="00500623" w:rsidP="009C5C45">
      <w:pPr>
        <w:pStyle w:val="ListParagraph"/>
        <w:numPr>
          <w:ilvl w:val="1"/>
          <w:numId w:val="5"/>
        </w:numPr>
        <w:ind w:left="426" w:hanging="426"/>
        <w:rPr>
          <w:i/>
        </w:rPr>
      </w:pPr>
      <w:r>
        <w:t>Ekstrak kental yang telah di dapat kemudian ditimbang.</w:t>
      </w:r>
    </w:p>
    <w:p w14:paraId="7600B379" w14:textId="77777777" w:rsidR="00500623" w:rsidRDefault="006C79D9" w:rsidP="00AD70B9">
      <w:pPr>
        <w:ind w:firstLine="709"/>
      </w:pPr>
      <w:r>
        <w:t xml:space="preserve">Untuk menentukan dosis </w:t>
      </w:r>
      <w:r w:rsidR="00352831">
        <w:t xml:space="preserve">yang digunakan dalam penelitian ini dengan </w:t>
      </w:r>
      <w:proofErr w:type="gramStart"/>
      <w:r w:rsidR="00352831">
        <w:t>cara</w:t>
      </w:r>
      <w:proofErr w:type="gramEnd"/>
      <w:r w:rsidR="00352831">
        <w:t xml:space="preserve"> dilakukan orientasi </w:t>
      </w:r>
      <w:r w:rsidR="0081461B">
        <w:t>untuk mendapatkan dosis pada tikus yang sama dosisnya dengan kontrol positif yaitu furosemide</w:t>
      </w:r>
      <w:r w:rsidR="006369DA">
        <w:t>.</w:t>
      </w:r>
      <w:r w:rsidR="0081461B">
        <w:t xml:space="preserve"> </w:t>
      </w:r>
    </w:p>
    <w:p w14:paraId="13F22EB5" w14:textId="77777777" w:rsidR="009B1481" w:rsidRDefault="00437DA0" w:rsidP="00AD70B9">
      <w:pPr>
        <w:ind w:firstLine="709"/>
      </w:pPr>
      <w:r>
        <w:t>D</w:t>
      </w:r>
      <w:r w:rsidR="0081461B">
        <w:t xml:space="preserve">osis </w:t>
      </w:r>
      <w:r w:rsidR="002803FE">
        <w:t>yang digunakan adalah 250 mg/kgBB, 300 mg/kgBB, dan 350</w:t>
      </w:r>
      <w:r w:rsidR="00E156DE">
        <w:t xml:space="preserve"> mg/kgBB</w:t>
      </w:r>
      <w:r w:rsidR="006369DA">
        <w:t>.</w:t>
      </w:r>
      <w:r w:rsidR="00E156DE">
        <w:t xml:space="preserve"> </w:t>
      </w:r>
    </w:p>
    <w:p w14:paraId="4CF69212" w14:textId="77777777" w:rsidR="0081461B" w:rsidRDefault="009B1481" w:rsidP="009C5C45">
      <w:pPr>
        <w:pStyle w:val="ListParagraph"/>
        <w:numPr>
          <w:ilvl w:val="0"/>
          <w:numId w:val="16"/>
        </w:numPr>
      </w:pPr>
      <w:r>
        <w:t>Dosis I</w:t>
      </w:r>
      <w:r w:rsidR="00E46FD2">
        <w:t xml:space="preserve"> adalah</w:t>
      </w:r>
      <w:r w:rsidR="002803FE">
        <w:t xml:space="preserve"> 250</w:t>
      </w:r>
      <w:r>
        <w:t xml:space="preserve"> mg/kgBB </w:t>
      </w:r>
    </w:p>
    <w:p w14:paraId="2A4E9ED9" w14:textId="77777777" w:rsidR="00E46FD2" w:rsidRDefault="00E46FD2" w:rsidP="00E46FD2">
      <w:pPr>
        <w:pStyle w:val="ListParagraph"/>
      </w:pPr>
      <w:r>
        <w:t xml:space="preserve">Misalnya BB tikus 200 gram </w:t>
      </w:r>
    </w:p>
    <w:p w14:paraId="2530AA4C" w14:textId="77777777" w:rsidR="00DD3F5D" w:rsidRDefault="002803FE" w:rsidP="00DD3F5D">
      <w:pPr>
        <w:pStyle w:val="ListParagraph"/>
      </w:pPr>
      <w:r>
        <w:t>Jumlah EEDP dalam dosis 250</w:t>
      </w:r>
      <w:r w:rsidR="004D1152">
        <w:t xml:space="preserve"> mg/kgBB </w:t>
      </w:r>
      <m:oMath>
        <m:f>
          <m:fPr>
            <m:ctrlPr>
              <w:rPr>
                <w:rFonts w:ascii="Cambria Math" w:hAnsi="Cambria Math"/>
                <w:i/>
              </w:rPr>
            </m:ctrlPr>
          </m:fPr>
          <m:num>
            <m:r>
              <w:rPr>
                <w:rFonts w:ascii="Cambria Math" w:hAnsi="Cambria Math"/>
              </w:rPr>
              <m:t>250 mg</m:t>
            </m:r>
          </m:num>
          <m:den>
            <m:r>
              <w:rPr>
                <w:rFonts w:ascii="Cambria Math" w:hAnsi="Cambria Math"/>
              </w:rPr>
              <m:t>1000 gram</m:t>
            </m:r>
          </m:den>
        </m:f>
        <m:r>
          <w:rPr>
            <w:rFonts w:ascii="Cambria Math" w:hAnsi="Cambria Math"/>
          </w:rPr>
          <m:t xml:space="preserve"> ×200 gram=50 mg</m:t>
        </m:r>
      </m:oMath>
      <w:r w:rsidR="00DD3F5D">
        <w:br/>
      </w:r>
      <w:r w:rsidR="003E7FDA">
        <w:t xml:space="preserve">Volume larutan yang </w:t>
      </w:r>
      <w:proofErr w:type="gramStart"/>
      <w:r w:rsidR="003E7FDA">
        <w:t xml:space="preserve">diberikan </w:t>
      </w:r>
      <w:proofErr w:type="gramEnd"/>
      <m:oMath>
        <m:f>
          <m:fPr>
            <m:ctrlPr>
              <w:rPr>
                <w:rFonts w:ascii="Cambria Math" w:hAnsi="Cambria Math"/>
                <w:i/>
              </w:rPr>
            </m:ctrlPr>
          </m:fPr>
          <m:num>
            <m:r>
              <w:rPr>
                <w:rFonts w:ascii="Cambria Math" w:hAnsi="Cambria Math"/>
              </w:rPr>
              <m:t>50 mg</m:t>
            </m:r>
          </m:num>
          <m:den>
            <m:r>
              <w:rPr>
                <w:rFonts w:ascii="Cambria Math" w:hAnsi="Cambria Math"/>
              </w:rPr>
              <m:t>250 mg</m:t>
            </m:r>
          </m:den>
        </m:f>
        <m:r>
          <w:rPr>
            <w:rFonts w:ascii="Cambria Math" w:hAnsi="Cambria Math"/>
          </w:rPr>
          <m:t xml:space="preserve"> ×10 ml=2 ml</m:t>
        </m:r>
      </m:oMath>
      <w:r w:rsidR="006369DA">
        <w:t>.</w:t>
      </w:r>
    </w:p>
    <w:p w14:paraId="5701F9AE" w14:textId="77777777" w:rsidR="007B790D" w:rsidRDefault="00C73503" w:rsidP="009C5C45">
      <w:pPr>
        <w:pStyle w:val="ListParagraph"/>
        <w:numPr>
          <w:ilvl w:val="0"/>
          <w:numId w:val="16"/>
        </w:numPr>
      </w:pPr>
      <w:r>
        <w:t>Dosis II adalah 300</w:t>
      </w:r>
      <w:r w:rsidR="008C712B">
        <w:t xml:space="preserve"> mg/kgBB </w:t>
      </w:r>
    </w:p>
    <w:p w14:paraId="01D45A69" w14:textId="77777777" w:rsidR="008C712B" w:rsidRDefault="008C712B" w:rsidP="008C712B">
      <w:pPr>
        <w:pStyle w:val="ListParagraph"/>
      </w:pPr>
      <w:r>
        <w:t xml:space="preserve">Misalnya BB tikus 200 gram </w:t>
      </w:r>
    </w:p>
    <w:p w14:paraId="4A9D2B96" w14:textId="77777777" w:rsidR="008C712B" w:rsidRDefault="008C712B" w:rsidP="008C712B">
      <w:pPr>
        <w:pStyle w:val="ListParagraph"/>
      </w:pPr>
      <w:r>
        <w:t xml:space="preserve">Jumlah EEDP </w:t>
      </w:r>
      <w:r w:rsidR="00C73503">
        <w:t>dalam dosis 300</w:t>
      </w:r>
      <w:r>
        <w:t xml:space="preserve"> mg/kgBB </w:t>
      </w:r>
      <m:oMath>
        <m:f>
          <m:fPr>
            <m:ctrlPr>
              <w:rPr>
                <w:rFonts w:ascii="Cambria Math" w:hAnsi="Cambria Math"/>
                <w:i/>
              </w:rPr>
            </m:ctrlPr>
          </m:fPr>
          <m:num>
            <m:r>
              <w:rPr>
                <w:rFonts w:ascii="Cambria Math" w:hAnsi="Cambria Math"/>
              </w:rPr>
              <m:t>300 mg</m:t>
            </m:r>
          </m:num>
          <m:den>
            <m:r>
              <w:rPr>
                <w:rFonts w:ascii="Cambria Math" w:hAnsi="Cambria Math"/>
              </w:rPr>
              <m:t>1000 gram</m:t>
            </m:r>
          </m:den>
        </m:f>
        <m:r>
          <w:rPr>
            <w:rFonts w:ascii="Cambria Math" w:hAnsi="Cambria Math"/>
          </w:rPr>
          <m:t xml:space="preserve"> ×200 gram=60 mg</m:t>
        </m:r>
      </m:oMath>
      <w:r>
        <w:br/>
        <w:t xml:space="preserve">Volume larutan yang </w:t>
      </w:r>
      <w:proofErr w:type="gramStart"/>
      <w:r>
        <w:t xml:space="preserve">diberikan </w:t>
      </w:r>
      <w:proofErr w:type="gramEnd"/>
      <m:oMath>
        <m:f>
          <m:fPr>
            <m:ctrlPr>
              <w:rPr>
                <w:rFonts w:ascii="Cambria Math" w:hAnsi="Cambria Math"/>
                <w:i/>
              </w:rPr>
            </m:ctrlPr>
          </m:fPr>
          <m:num>
            <m:r>
              <w:rPr>
                <w:rFonts w:ascii="Cambria Math" w:hAnsi="Cambria Math"/>
              </w:rPr>
              <m:t>60 mg</m:t>
            </m:r>
          </m:num>
          <m:den>
            <m:r>
              <w:rPr>
                <w:rFonts w:ascii="Cambria Math" w:hAnsi="Cambria Math"/>
              </w:rPr>
              <m:t>300 mg</m:t>
            </m:r>
          </m:den>
        </m:f>
        <m:r>
          <w:rPr>
            <w:rFonts w:ascii="Cambria Math" w:hAnsi="Cambria Math"/>
          </w:rPr>
          <m:t xml:space="preserve"> ×10 ml=2 ml</m:t>
        </m:r>
      </m:oMath>
      <w:r w:rsidR="006369DA">
        <w:t>.</w:t>
      </w:r>
    </w:p>
    <w:p w14:paraId="0A9DF13D" w14:textId="77777777" w:rsidR="00A639E1" w:rsidRDefault="00B72079" w:rsidP="009C5C45">
      <w:pPr>
        <w:pStyle w:val="ListParagraph"/>
        <w:numPr>
          <w:ilvl w:val="0"/>
          <w:numId w:val="16"/>
        </w:numPr>
      </w:pPr>
      <w:r>
        <w:t>Dosis II adalah 350</w:t>
      </w:r>
      <w:r w:rsidR="00A639E1">
        <w:t xml:space="preserve"> mg/kgBB </w:t>
      </w:r>
    </w:p>
    <w:p w14:paraId="683C702C" w14:textId="77777777" w:rsidR="00A639E1" w:rsidRDefault="00A639E1" w:rsidP="00A639E1">
      <w:pPr>
        <w:pStyle w:val="ListParagraph"/>
      </w:pPr>
      <w:r>
        <w:t xml:space="preserve">Misalnya BB tikus 200 gram </w:t>
      </w:r>
    </w:p>
    <w:p w14:paraId="71A83EF8" w14:textId="77777777" w:rsidR="00A639E1" w:rsidRDefault="00A639E1" w:rsidP="00A639E1">
      <w:pPr>
        <w:pStyle w:val="ListParagraph"/>
      </w:pPr>
      <w:r>
        <w:lastRenderedPageBreak/>
        <w:t xml:space="preserve">Jumlah EEDP </w:t>
      </w:r>
      <w:r w:rsidR="00B72079">
        <w:t>dalam dosis 350</w:t>
      </w:r>
      <w:r>
        <w:t xml:space="preserve"> mg/kgBB </w:t>
      </w:r>
      <m:oMath>
        <m:f>
          <m:fPr>
            <m:ctrlPr>
              <w:rPr>
                <w:rFonts w:ascii="Cambria Math" w:hAnsi="Cambria Math"/>
                <w:i/>
              </w:rPr>
            </m:ctrlPr>
          </m:fPr>
          <m:num>
            <m:r>
              <w:rPr>
                <w:rFonts w:ascii="Cambria Math" w:hAnsi="Cambria Math"/>
              </w:rPr>
              <m:t>350 mg</m:t>
            </m:r>
          </m:num>
          <m:den>
            <m:r>
              <w:rPr>
                <w:rFonts w:ascii="Cambria Math" w:hAnsi="Cambria Math"/>
              </w:rPr>
              <m:t>1000 gram</m:t>
            </m:r>
          </m:den>
        </m:f>
        <m:r>
          <w:rPr>
            <w:rFonts w:ascii="Cambria Math" w:hAnsi="Cambria Math"/>
          </w:rPr>
          <m:t xml:space="preserve"> ×200 gram=70 mg</m:t>
        </m:r>
      </m:oMath>
      <w:r>
        <w:br/>
        <w:t xml:space="preserve">Volume larutan yang diberikan </w:t>
      </w:r>
      <m:oMath>
        <m:f>
          <m:fPr>
            <m:ctrlPr>
              <w:rPr>
                <w:rFonts w:ascii="Cambria Math" w:hAnsi="Cambria Math"/>
                <w:i/>
              </w:rPr>
            </m:ctrlPr>
          </m:fPr>
          <m:num>
            <m:r>
              <w:rPr>
                <w:rFonts w:ascii="Cambria Math" w:hAnsi="Cambria Math"/>
              </w:rPr>
              <m:t>70 mg</m:t>
            </m:r>
          </m:num>
          <m:den>
            <m:r>
              <w:rPr>
                <w:rFonts w:ascii="Cambria Math" w:hAnsi="Cambria Math"/>
              </w:rPr>
              <m:t>350 mg</m:t>
            </m:r>
          </m:den>
        </m:f>
        <m:r>
          <w:rPr>
            <w:rFonts w:ascii="Cambria Math" w:hAnsi="Cambria Math"/>
          </w:rPr>
          <m:t xml:space="preserve"> ×10 ml=2 ml.</m:t>
        </m:r>
      </m:oMath>
    </w:p>
    <w:p w14:paraId="5E849B04" w14:textId="77777777" w:rsidR="008C712B" w:rsidRPr="00DD3F5D" w:rsidRDefault="009368FE" w:rsidP="00A972D3">
      <w:pPr>
        <w:pStyle w:val="ListParagraph"/>
      </w:pPr>
      <w:proofErr w:type="gramStart"/>
      <w:r>
        <w:t>Ekstrak ditimbang sebanyak 35</w:t>
      </w:r>
      <w:r w:rsidR="00184B19">
        <w:t>0</w:t>
      </w:r>
      <w:r w:rsidR="00A972D3">
        <w:t xml:space="preserve"> mg, kemudian larutkan dengan suspensi Na CMC 1% hingga 10 ml</w:t>
      </w:r>
      <w:r w:rsidR="00FB2FB1">
        <w:t>.</w:t>
      </w:r>
      <w:proofErr w:type="gramEnd"/>
    </w:p>
    <w:p w14:paraId="203BCA16" w14:textId="77777777" w:rsidR="006D2B58" w:rsidRDefault="006D2B58" w:rsidP="00961E14">
      <w:pPr>
        <w:pStyle w:val="Heading3"/>
        <w:spacing w:before="120"/>
      </w:pPr>
      <w:bookmarkStart w:id="251" w:name="_Toc129333078"/>
      <w:bookmarkStart w:id="252" w:name="_Toc131678271"/>
      <w:bookmarkStart w:id="253" w:name="_Toc142333508"/>
      <w:r>
        <w:t xml:space="preserve">3.5.6 </w:t>
      </w:r>
      <w:r w:rsidR="00FF13C5">
        <w:t>Volume Air H</w:t>
      </w:r>
      <w:r w:rsidR="00BC6942">
        <w:t>angat yang di Induksikan pada Tikus</w:t>
      </w:r>
      <w:bookmarkEnd w:id="251"/>
      <w:bookmarkEnd w:id="252"/>
      <w:bookmarkEnd w:id="253"/>
      <w:r w:rsidR="00BC6942">
        <w:t xml:space="preserve"> </w:t>
      </w:r>
    </w:p>
    <w:p w14:paraId="30C47B78" w14:textId="77777777" w:rsidR="00BC6942" w:rsidRDefault="00BC6942" w:rsidP="002B624C">
      <w:pPr>
        <w:spacing w:before="120" w:after="120"/>
        <w:ind w:firstLine="709"/>
      </w:pPr>
      <w:r>
        <w:t>Air hangat yang digunakan pada tikus putih menurut (</w:t>
      </w:r>
      <w:r w:rsidR="007A3457">
        <w:t>Sari, 2015) adalah</w:t>
      </w:r>
      <w:r w:rsidR="000969FF">
        <w:t>:</w:t>
      </w:r>
      <w:r w:rsidR="007A3457">
        <w:t xml:space="preserve"> 10 mg/kg BB = 200 g </w:t>
      </w:r>
    </w:p>
    <w:p w14:paraId="7CC17D63" w14:textId="77777777" w:rsidR="00A66C6A" w:rsidRPr="00BC6942" w:rsidRDefault="00A66C6A" w:rsidP="00773D77">
      <w:r>
        <w:t>=</w:t>
      </w:r>
      <m:oMath>
        <m:f>
          <m:fPr>
            <m:ctrlPr>
              <w:rPr>
                <w:rFonts w:ascii="Cambria Math" w:hAnsi="Cambria Math"/>
                <w:i/>
              </w:rPr>
            </m:ctrlPr>
          </m:fPr>
          <m:num>
            <m:r>
              <w:rPr>
                <w:rFonts w:ascii="Cambria Math" w:hAnsi="Cambria Math"/>
              </w:rPr>
              <m:t>200 g</m:t>
            </m:r>
          </m:num>
          <m:den>
            <m:r>
              <w:rPr>
                <w:rFonts w:ascii="Cambria Math" w:hAnsi="Cambria Math"/>
              </w:rPr>
              <m:t>1000</m:t>
            </m:r>
          </m:den>
        </m:f>
        <m:r>
          <w:rPr>
            <w:rFonts w:ascii="Cambria Math" w:hAnsi="Cambria Math"/>
          </w:rPr>
          <m:t xml:space="preserve"> ×10 ml=2ml</m:t>
        </m:r>
      </m:oMath>
      <w:r w:rsidR="00FB2FB1">
        <w:t>.</w:t>
      </w:r>
    </w:p>
    <w:p w14:paraId="25F43428" w14:textId="77777777" w:rsidR="002B0685" w:rsidRDefault="001B781B" w:rsidP="00BF1DE1">
      <w:pPr>
        <w:pStyle w:val="Heading2"/>
        <w:spacing w:before="120" w:after="120"/>
      </w:pPr>
      <w:bookmarkStart w:id="254" w:name="_Toc129210688"/>
      <w:bookmarkStart w:id="255" w:name="_Toc129212372"/>
      <w:bookmarkStart w:id="256" w:name="_Toc129333079"/>
      <w:bookmarkStart w:id="257" w:name="_Toc131678272"/>
      <w:bookmarkStart w:id="258" w:name="_Toc142333509"/>
      <w:r>
        <w:t xml:space="preserve">3.6 </w:t>
      </w:r>
      <w:r w:rsidR="002B0685" w:rsidRPr="001B781B">
        <w:t>Prosedur Kerja</w:t>
      </w:r>
      <w:bookmarkEnd w:id="254"/>
      <w:bookmarkEnd w:id="255"/>
      <w:bookmarkEnd w:id="256"/>
      <w:bookmarkEnd w:id="257"/>
      <w:bookmarkEnd w:id="258"/>
    </w:p>
    <w:p w14:paraId="2481994E" w14:textId="77777777" w:rsidR="00A75168" w:rsidRPr="00A75168" w:rsidRDefault="00A75168" w:rsidP="0051375F">
      <w:pPr>
        <w:pStyle w:val="ListParagraph"/>
        <w:numPr>
          <w:ilvl w:val="0"/>
          <w:numId w:val="17"/>
        </w:numPr>
        <w:ind w:left="426" w:hanging="426"/>
      </w:pPr>
      <w:r>
        <w:t>Adaptasikan</w:t>
      </w:r>
      <w:r w:rsidR="00182982">
        <w:t xml:space="preserve"> t</w:t>
      </w:r>
      <w:r w:rsidR="00C7512A">
        <w:t>ikus selama 14 hari, selama mengadaptasikan tikus</w:t>
      </w:r>
      <w:proofErr w:type="gramStart"/>
      <w:r w:rsidR="00C7512A">
        <w:t>,</w:t>
      </w:r>
      <w:r w:rsidR="00FB2FB1">
        <w:t>ukur</w:t>
      </w:r>
      <w:proofErr w:type="gramEnd"/>
      <w:r w:rsidR="00C7512A">
        <w:t xml:space="preserve"> </w:t>
      </w:r>
      <w:r w:rsidR="0061457D">
        <w:t xml:space="preserve"> </w:t>
      </w:r>
      <w:r w:rsidR="0051375F">
        <w:t xml:space="preserve"> </w:t>
      </w:r>
      <w:r w:rsidR="00C7512A">
        <w:t>volume urin normal sebelum</w:t>
      </w:r>
      <w:r w:rsidR="001154C3">
        <w:t xml:space="preserve"> </w:t>
      </w:r>
      <w:r w:rsidR="00C7512A">
        <w:t>diberi perlakuan</w:t>
      </w:r>
      <w:r w:rsidR="001154C3">
        <w:t xml:space="preserve">. </w:t>
      </w:r>
    </w:p>
    <w:p w14:paraId="1AE316B6" w14:textId="77777777" w:rsidR="00BF1DE1" w:rsidRDefault="0061457D" w:rsidP="0061457D">
      <w:pPr>
        <w:pStyle w:val="ListParagraph"/>
        <w:numPr>
          <w:ilvl w:val="0"/>
          <w:numId w:val="17"/>
        </w:numPr>
        <w:ind w:left="284" w:hanging="284"/>
      </w:pPr>
      <w:r>
        <w:t xml:space="preserve"> </w:t>
      </w:r>
      <w:r w:rsidR="00BF1DE1">
        <w:t>Tikus dipuasakan selama 8 jam</w:t>
      </w:r>
      <w:r w:rsidR="00FB2FB1">
        <w:t>.</w:t>
      </w:r>
    </w:p>
    <w:p w14:paraId="14EB01A3" w14:textId="77777777" w:rsidR="00E1165F" w:rsidRPr="00A058A1" w:rsidRDefault="00E1165F" w:rsidP="00E1165F">
      <w:pPr>
        <w:pStyle w:val="ListParagraph"/>
        <w:numPr>
          <w:ilvl w:val="0"/>
          <w:numId w:val="17"/>
        </w:numPr>
        <w:ind w:left="360"/>
      </w:pPr>
      <w:r w:rsidRPr="00E1165F">
        <w:t>Menimbang, mencatat dan menandai tikus yang digunakan</w:t>
      </w:r>
      <w:r w:rsidR="00FB2FB1">
        <w:t>.</w:t>
      </w:r>
      <w:r w:rsidRPr="00E1165F">
        <w:t> </w:t>
      </w:r>
    </w:p>
    <w:p w14:paraId="16AA8290" w14:textId="77777777" w:rsidR="00422EED" w:rsidRDefault="00422EED" w:rsidP="00422EED">
      <w:pPr>
        <w:pStyle w:val="ListParagraph"/>
        <w:numPr>
          <w:ilvl w:val="0"/>
          <w:numId w:val="17"/>
        </w:numPr>
        <w:ind w:left="360"/>
      </w:pPr>
      <w:r w:rsidRPr="00422EED">
        <w:t xml:space="preserve">Kelompokkan tikus menjadi </w:t>
      </w:r>
      <w:proofErr w:type="gramStart"/>
      <w:r w:rsidRPr="00422EED">
        <w:t>lima</w:t>
      </w:r>
      <w:proofErr w:type="gramEnd"/>
      <w:r w:rsidRPr="00422EED">
        <w:t xml:space="preserve"> kelompok, masing-masing k</w:t>
      </w:r>
      <w:r w:rsidR="00FB2FB1">
        <w:t>elompok terdiri dari tiga tikus</w:t>
      </w:r>
      <w:r w:rsidRPr="00422EED">
        <w:t>.  </w:t>
      </w:r>
    </w:p>
    <w:p w14:paraId="265F9891" w14:textId="77777777" w:rsidR="00422EED" w:rsidRPr="00E03077" w:rsidRDefault="001D048C" w:rsidP="00422EED">
      <w:pPr>
        <w:pStyle w:val="ListParagraph"/>
        <w:numPr>
          <w:ilvl w:val="0"/>
          <w:numId w:val="17"/>
        </w:numPr>
        <w:tabs>
          <w:tab w:val="left" w:pos="360"/>
        </w:tabs>
        <w:ind w:left="360"/>
      </w:pPr>
      <w:r w:rsidRPr="001D048C">
        <w:t>Hitung dosis suspensi CMC 1%, ekstrak etanol daun pepaya I, II, III dan suspensi furosemid</w:t>
      </w:r>
      <w:r w:rsidR="00721454">
        <w:t>e</w:t>
      </w:r>
      <w:r w:rsidRPr="001D048C">
        <w:t>.  </w:t>
      </w:r>
    </w:p>
    <w:p w14:paraId="3C6CCCBD" w14:textId="77777777" w:rsidR="002B0685" w:rsidRPr="00FF6797" w:rsidRDefault="003131A4" w:rsidP="003131A4">
      <w:pPr>
        <w:pStyle w:val="ListParagraph"/>
        <w:numPr>
          <w:ilvl w:val="0"/>
          <w:numId w:val="17"/>
        </w:numPr>
        <w:ind w:left="360"/>
      </w:pPr>
      <w:r w:rsidRPr="003131A4">
        <w:t>Sebelum pengobatan, tikus diberi perlakuan oral dengan air hangat.  </w:t>
      </w:r>
    </w:p>
    <w:p w14:paraId="34F7553D" w14:textId="77777777" w:rsidR="003131A4" w:rsidRPr="00FD502D" w:rsidRDefault="003131A4" w:rsidP="003131A4">
      <w:pPr>
        <w:pStyle w:val="ListParagraph"/>
        <w:numPr>
          <w:ilvl w:val="0"/>
          <w:numId w:val="17"/>
        </w:numPr>
        <w:tabs>
          <w:tab w:val="left" w:pos="360"/>
        </w:tabs>
        <w:ind w:left="360"/>
      </w:pPr>
      <w:r w:rsidRPr="003131A4">
        <w:t>Kelompok I dengan suspensi furosemid secara oral</w:t>
      </w:r>
      <w:r w:rsidR="00721454">
        <w:t>.</w:t>
      </w:r>
      <w:r w:rsidRPr="003131A4">
        <w:t> </w:t>
      </w:r>
    </w:p>
    <w:p w14:paraId="0F8DD231" w14:textId="77777777" w:rsidR="002B0685" w:rsidRPr="00A058A1" w:rsidRDefault="002B0685" w:rsidP="00A413DA">
      <w:pPr>
        <w:pStyle w:val="ListParagraph"/>
        <w:numPr>
          <w:ilvl w:val="0"/>
          <w:numId w:val="17"/>
        </w:numPr>
        <w:ind w:left="360"/>
      </w:pPr>
      <w:r w:rsidRPr="00A058A1">
        <w:t xml:space="preserve">Kelompok II </w:t>
      </w:r>
      <w:r w:rsidR="00724E05" w:rsidRPr="00FD502D">
        <w:t xml:space="preserve">diberi </w:t>
      </w:r>
      <w:r w:rsidR="00724E05">
        <w:t>suspensi CMC 1%</w:t>
      </w:r>
      <w:r w:rsidR="00721454">
        <w:t>.</w:t>
      </w:r>
    </w:p>
    <w:p w14:paraId="4EC54AC9" w14:textId="77777777" w:rsidR="002B0685" w:rsidRPr="00A058A1" w:rsidRDefault="002B0685" w:rsidP="00A413DA">
      <w:pPr>
        <w:pStyle w:val="ListParagraph"/>
        <w:numPr>
          <w:ilvl w:val="0"/>
          <w:numId w:val="17"/>
        </w:numPr>
        <w:ind w:left="360"/>
      </w:pPr>
      <w:r w:rsidRPr="00A058A1">
        <w:t xml:space="preserve">Kelompok III </w:t>
      </w:r>
      <w:r w:rsidR="00724E05" w:rsidRPr="00A058A1">
        <w:t xml:space="preserve">diberi </w:t>
      </w:r>
      <w:r w:rsidR="00724E05">
        <w:t>Ekstrak Etanol Daun Pepaya (EEDP) Dosis I</w:t>
      </w:r>
      <w:r w:rsidR="00721454">
        <w:t>.</w:t>
      </w:r>
    </w:p>
    <w:p w14:paraId="01D2E893" w14:textId="77777777" w:rsidR="002B0685" w:rsidRPr="00FD502D" w:rsidRDefault="00B32D43" w:rsidP="00A413DA">
      <w:pPr>
        <w:pStyle w:val="ListParagraph"/>
        <w:numPr>
          <w:ilvl w:val="0"/>
          <w:numId w:val="17"/>
        </w:numPr>
        <w:ind w:left="360"/>
      </w:pPr>
      <w:r>
        <w:t xml:space="preserve">Kelompok IV </w:t>
      </w:r>
      <w:r w:rsidR="00ED0D01" w:rsidRPr="00A058A1">
        <w:t xml:space="preserve">diberi </w:t>
      </w:r>
      <w:r w:rsidR="00ED0D01">
        <w:t>Ekstrak Etanol Daun Pepaya (EEDP) Dosis II</w:t>
      </w:r>
      <w:r w:rsidR="00721454">
        <w:t>.</w:t>
      </w:r>
    </w:p>
    <w:p w14:paraId="133103EE" w14:textId="77777777" w:rsidR="002B0685" w:rsidRPr="00FD502D" w:rsidRDefault="002B0685" w:rsidP="00A413DA">
      <w:pPr>
        <w:pStyle w:val="ListParagraph"/>
        <w:numPr>
          <w:ilvl w:val="0"/>
          <w:numId w:val="17"/>
        </w:numPr>
        <w:ind w:left="360"/>
      </w:pPr>
      <w:r w:rsidRPr="00FD502D">
        <w:t xml:space="preserve">Kelompok V </w:t>
      </w:r>
      <w:r w:rsidR="00724E05" w:rsidRPr="00A058A1">
        <w:t>diberi</w:t>
      </w:r>
      <w:r w:rsidR="00724E05">
        <w:t xml:space="preserve"> Ekstrak Etanol</w:t>
      </w:r>
      <w:r w:rsidR="00724E05" w:rsidRPr="00A058A1">
        <w:t xml:space="preserve"> </w:t>
      </w:r>
      <w:r w:rsidR="00724E05">
        <w:t>Daun Pepaya (EEDP) Dosis III</w:t>
      </w:r>
      <w:r w:rsidR="00721454">
        <w:t>.</w:t>
      </w:r>
    </w:p>
    <w:p w14:paraId="5A70819A" w14:textId="77777777" w:rsidR="002B0685" w:rsidRPr="007D7DBF" w:rsidRDefault="00C27130" w:rsidP="00A413DA">
      <w:pPr>
        <w:pStyle w:val="ListParagraph"/>
        <w:numPr>
          <w:ilvl w:val="0"/>
          <w:numId w:val="17"/>
        </w:numPr>
        <w:ind w:left="360"/>
      </w:pPr>
      <w:r>
        <w:t>Tempatkan masing-masing tikus</w:t>
      </w:r>
      <w:r w:rsidR="002B0685" w:rsidRPr="007D7DBF">
        <w:t xml:space="preserve"> dalam kandang yang tersedia dan tampung urin yang diekskresikannya.</w:t>
      </w:r>
    </w:p>
    <w:p w14:paraId="2928CE02" w14:textId="77777777" w:rsidR="002B0685" w:rsidRDefault="002B0685" w:rsidP="00A413DA">
      <w:pPr>
        <w:pStyle w:val="ListParagraph"/>
        <w:numPr>
          <w:ilvl w:val="0"/>
          <w:numId w:val="17"/>
        </w:numPr>
        <w:ind w:left="360"/>
      </w:pPr>
      <w:r w:rsidRPr="00A058A1">
        <w:t>Amati dan cat</w:t>
      </w:r>
      <w:r>
        <w:t>at volume urin</w:t>
      </w:r>
      <w:r w:rsidR="002C39EF">
        <w:t xml:space="preserve"> tertampung</w:t>
      </w:r>
      <w:r>
        <w:t xml:space="preserve"> setiap</w:t>
      </w:r>
      <w:r w:rsidR="00137E9F">
        <w:t xml:space="preserve"> 1</w:t>
      </w:r>
      <w:r w:rsidRPr="00A058A1">
        <w:t xml:space="preserve"> jam</w:t>
      </w:r>
      <w:r w:rsidR="00930DE9">
        <w:t xml:space="preserve"> selama 9</w:t>
      </w:r>
      <w:r w:rsidR="00137E9F">
        <w:t xml:space="preserve"> jam</w:t>
      </w:r>
      <w:r w:rsidR="00721454">
        <w:t>.</w:t>
      </w:r>
      <w:r>
        <w:t xml:space="preserve"> </w:t>
      </w:r>
    </w:p>
    <w:p w14:paraId="1D73ED22" w14:textId="77777777" w:rsidR="00B3294D" w:rsidRDefault="00B3294D" w:rsidP="00B3294D">
      <w:pPr>
        <w:pStyle w:val="ListParagraph"/>
        <w:numPr>
          <w:ilvl w:val="0"/>
          <w:numId w:val="17"/>
        </w:numPr>
        <w:ind w:left="360"/>
      </w:pPr>
      <w:r w:rsidRPr="00A058A1">
        <w:t>H</w:t>
      </w:r>
      <w:r>
        <w:t>itung efek diuretik tiap tikus, d</w:t>
      </w:r>
      <w:r w:rsidRPr="003B46B9">
        <w:t>ibuat tabel data hasil pe</w:t>
      </w:r>
      <w:r w:rsidR="000676FC">
        <w:t>ngamatan dan persentase</w:t>
      </w:r>
      <w:r w:rsidRPr="003B46B9">
        <w:t xml:space="preserve"> urin</w:t>
      </w:r>
      <w:r w:rsidR="00721454">
        <w:t>.</w:t>
      </w:r>
    </w:p>
    <w:p w14:paraId="035CF2FE" w14:textId="77777777" w:rsidR="00B3294D" w:rsidRDefault="00B3294D" w:rsidP="00B3294D">
      <w:pPr>
        <w:pStyle w:val="ListParagraph"/>
        <w:ind w:left="360"/>
      </w:pPr>
      <w:r>
        <w:t>Rumus untuk menghitung efek diuretik volume urin:</w:t>
      </w:r>
    </w:p>
    <w:p w14:paraId="1FE2B23F" w14:textId="77777777" w:rsidR="00721454" w:rsidRDefault="00F00F93" w:rsidP="00ED0D01">
      <w:pPr>
        <w:pStyle w:val="ListParagraph"/>
        <w:ind w:left="360"/>
      </w:pPr>
      <m:oMath>
        <m:f>
          <m:fPr>
            <m:ctrlPr>
              <w:rPr>
                <w:rFonts w:ascii="Cambria Math" w:hAnsi="Cambria Math"/>
                <w:i/>
              </w:rPr>
            </m:ctrlPr>
          </m:fPr>
          <m:num>
            <m:r>
              <w:rPr>
                <w:rFonts w:ascii="Cambria Math" w:hAnsi="Cambria Math"/>
              </w:rPr>
              <m:t>vup-vun</m:t>
            </m:r>
          </m:num>
          <m:den>
            <m:r>
              <w:rPr>
                <w:rFonts w:ascii="Cambria Math" w:hAnsi="Cambria Math"/>
              </w:rPr>
              <m:t>vun</m:t>
            </m:r>
          </m:den>
        </m:f>
      </m:oMath>
      <w:r w:rsidR="00B3294D">
        <w:t xml:space="preserve">  </w:t>
      </w:r>
      <w:r w:rsidR="00B3294D">
        <w:rPr>
          <w:rFonts w:cs="Arial"/>
        </w:rPr>
        <w:t>×</w:t>
      </w:r>
      <w:r w:rsidR="00B3294D">
        <w:t xml:space="preserve"> 100%</w:t>
      </w:r>
      <w:r w:rsidR="00B3294D">
        <w:br/>
      </w:r>
    </w:p>
    <w:p w14:paraId="56DCE8A9" w14:textId="77777777" w:rsidR="00ED0D01" w:rsidRDefault="00B3294D" w:rsidP="00ED0D01">
      <w:pPr>
        <w:pStyle w:val="ListParagraph"/>
        <w:ind w:left="360"/>
      </w:pPr>
      <w:r>
        <w:lastRenderedPageBreak/>
        <w:t xml:space="preserve">Ketrerangan: </w:t>
      </w:r>
      <w:r w:rsidRPr="00AA5AD0">
        <w:br/>
        <w:t>VUP</w:t>
      </w:r>
      <w:r>
        <w:tab/>
      </w:r>
      <w:r>
        <w:tab/>
        <w:t>: Volume Urin Perlakuan</w:t>
      </w:r>
      <w:r>
        <w:br/>
        <w:t>VUN</w:t>
      </w:r>
      <w:r>
        <w:tab/>
      </w:r>
      <w:r>
        <w:tab/>
        <w:t>: Volume Urine Normal</w:t>
      </w:r>
      <w:r>
        <w:br/>
        <w:t>40% – 80%</w:t>
      </w:r>
      <w:r>
        <w:tab/>
        <w:t>: Diuretik Lemah</w:t>
      </w:r>
      <w:r>
        <w:br/>
        <w:t>81% - 100%</w:t>
      </w:r>
      <w:r>
        <w:tab/>
        <w:t>: Diuretik Sedang</w:t>
      </w:r>
      <w:r>
        <w:br/>
      </w:r>
      <w:r>
        <w:rPr>
          <w:rFonts w:cs="Arial"/>
        </w:rPr>
        <w:t>&gt;</w:t>
      </w:r>
      <w:r>
        <w:t xml:space="preserve"> 100%</w:t>
      </w:r>
      <w:r>
        <w:tab/>
      </w:r>
      <w:r>
        <w:tab/>
        <w:t>: Diuretik Kuat</w:t>
      </w:r>
      <w:r w:rsidR="00D65D10">
        <w:t>.</w:t>
      </w:r>
      <w:r>
        <w:t xml:space="preserve">  </w:t>
      </w:r>
      <w:bookmarkStart w:id="259" w:name="_Toc129210689"/>
      <w:bookmarkStart w:id="260" w:name="_Toc129212373"/>
      <w:bookmarkStart w:id="261" w:name="_Toc129333080"/>
      <w:bookmarkStart w:id="262" w:name="_Toc131678273"/>
    </w:p>
    <w:p w14:paraId="73D68A10" w14:textId="77777777" w:rsidR="00C23472" w:rsidRPr="001B781B" w:rsidRDefault="001B781B" w:rsidP="00B26B93">
      <w:pPr>
        <w:pStyle w:val="Heading2"/>
      </w:pPr>
      <w:bookmarkStart w:id="263" w:name="_Toc142333510"/>
      <w:r>
        <w:t xml:space="preserve">3.7 </w:t>
      </w:r>
      <w:r w:rsidR="00C23472" w:rsidRPr="001B781B">
        <w:t>Analisa Data</w:t>
      </w:r>
      <w:bookmarkEnd w:id="259"/>
      <w:bookmarkEnd w:id="260"/>
      <w:bookmarkEnd w:id="261"/>
      <w:bookmarkEnd w:id="262"/>
      <w:bookmarkEnd w:id="263"/>
      <w:r w:rsidR="00C23472" w:rsidRPr="001B781B">
        <w:t xml:space="preserve"> </w:t>
      </w:r>
    </w:p>
    <w:p w14:paraId="087B6C85" w14:textId="77777777" w:rsidR="00B224E6" w:rsidRPr="00484175" w:rsidRDefault="009675A2" w:rsidP="003728DB">
      <w:pPr>
        <w:spacing w:after="120"/>
        <w:ind w:firstLine="425"/>
      </w:pPr>
      <w:proofErr w:type="gramStart"/>
      <w:r>
        <w:t>Data-data yang telah didapat dari</w:t>
      </w:r>
      <w:r w:rsidR="00C23472">
        <w:t xml:space="preserve"> hasil penelitian dikumpulkan, dianalisa, diolah, kemudian </w:t>
      </w:r>
      <w:r w:rsidR="00B26B93">
        <w:t>disajikan dalam bentuk</w:t>
      </w:r>
      <w:r w:rsidR="00C23472">
        <w:t xml:space="preserve"> grafik.</w:t>
      </w:r>
      <w:proofErr w:type="gramEnd"/>
      <w:r w:rsidR="00A938EF">
        <w:t xml:space="preserve"> </w:t>
      </w:r>
      <w:proofErr w:type="gramStart"/>
      <w:r w:rsidR="00A938EF">
        <w:t xml:space="preserve">Dengan mengkorversi dosis manusia ke </w:t>
      </w:r>
      <w:r w:rsidR="005359B8">
        <w:t>tikus</w:t>
      </w:r>
      <w:r w:rsidR="009C69C7">
        <w:t xml:space="preserve"> </w:t>
      </w:r>
      <w:r w:rsidR="008B5C9A">
        <w:t>untuk</w:t>
      </w:r>
      <w:r w:rsidR="007403E6">
        <w:t xml:space="preserve"> menghitung volume pemberian.</w:t>
      </w:r>
      <w:proofErr w:type="gramEnd"/>
      <w:r w:rsidR="007403E6">
        <w:t xml:space="preserve"> Data dianalisa dan disajikan menggunakan tabel </w:t>
      </w:r>
      <w:r w:rsidR="00B771D5">
        <w:t xml:space="preserve">dengan volume </w:t>
      </w:r>
      <w:r w:rsidR="00B771D5" w:rsidRPr="00966F3C">
        <w:t>uri</w:t>
      </w:r>
      <w:r w:rsidR="00966F3C">
        <w:t>n</w:t>
      </w:r>
      <w:r w:rsidR="00966F3C" w:rsidRPr="00966F3C">
        <w:t xml:space="preserve"> </w:t>
      </w:r>
      <w:r w:rsidR="00B771D5" w:rsidRPr="00966F3C">
        <w:t>yang</w:t>
      </w:r>
      <w:r w:rsidR="00B771D5">
        <w:t xml:space="preserve"> ditampung</w:t>
      </w:r>
      <w:r w:rsidR="00D65D10">
        <w:t xml:space="preserve"> tiap</w:t>
      </w:r>
      <w:r w:rsidR="00B771D5">
        <w:t xml:space="preserve"> 1 jam </w:t>
      </w:r>
      <w:r w:rsidR="00F16993">
        <w:t>selama 9</w:t>
      </w:r>
      <w:r w:rsidR="00343582">
        <w:t xml:space="preserve"> jam. </w:t>
      </w:r>
      <w:proofErr w:type="gramStart"/>
      <w:r w:rsidR="00343582">
        <w:t xml:space="preserve">Setelah data diakumulatifkan dari tiap kelompok </w:t>
      </w:r>
      <w:r>
        <w:t>disaji</w:t>
      </w:r>
      <w:r w:rsidR="002F0C94">
        <w:t>kan kembali dalam bentuk grafik</w:t>
      </w:r>
      <w:r w:rsidR="00F75023">
        <w:t>.</w:t>
      </w:r>
      <w:bookmarkStart w:id="264" w:name="_Toc129210690"/>
      <w:bookmarkStart w:id="265" w:name="_Toc129212374"/>
      <w:proofErr w:type="gramEnd"/>
    </w:p>
    <w:p w14:paraId="01FEE297" w14:textId="77777777" w:rsidR="00B26B93" w:rsidRDefault="00B26B93">
      <w:pPr>
        <w:rPr>
          <w:rFonts w:eastAsiaTheme="majorEastAsia"/>
          <w:b/>
          <w:bCs/>
          <w:sz w:val="24"/>
        </w:rPr>
      </w:pPr>
      <w:bookmarkStart w:id="266" w:name="_Toc129333081"/>
      <w:bookmarkStart w:id="267" w:name="_Toc131678274"/>
      <w:r>
        <w:br w:type="page"/>
      </w:r>
    </w:p>
    <w:p w14:paraId="2A477E25" w14:textId="77777777" w:rsidR="00A745A2" w:rsidRPr="00C80E7B" w:rsidRDefault="001B781B" w:rsidP="002B624C">
      <w:pPr>
        <w:pStyle w:val="Heading3"/>
        <w:spacing w:before="0" w:after="120"/>
      </w:pPr>
      <w:bookmarkStart w:id="268" w:name="_Toc142333511"/>
      <w:r w:rsidRPr="00C80E7B">
        <w:lastRenderedPageBreak/>
        <w:t xml:space="preserve">3.8 </w:t>
      </w:r>
      <w:r w:rsidR="00A745A2" w:rsidRPr="00C80E7B">
        <w:t>Kerangka Kerja</w:t>
      </w:r>
      <w:bookmarkEnd w:id="264"/>
      <w:bookmarkEnd w:id="265"/>
      <w:bookmarkEnd w:id="266"/>
      <w:bookmarkEnd w:id="267"/>
      <w:bookmarkEnd w:id="268"/>
    </w:p>
    <w:p w14:paraId="13BF0945" w14:textId="77777777" w:rsidR="00A745A2" w:rsidRDefault="00AC6EC2" w:rsidP="00A745A2">
      <w:pPr>
        <w:pStyle w:val="ListParagraph"/>
        <w:ind w:left="480"/>
        <w:rPr>
          <w:b/>
        </w:rPr>
      </w:pPr>
      <w:r>
        <w:rPr>
          <w:noProof/>
          <w:lang w:val="id-ID" w:eastAsia="id-ID"/>
        </w:rPr>
        <mc:AlternateContent>
          <mc:Choice Requires="wps">
            <w:drawing>
              <wp:anchor distT="0" distB="0" distL="114300" distR="114300" simplePos="0" relativeHeight="251678720" behindDoc="0" locked="0" layoutInCell="1" allowOverlap="1" wp14:anchorId="07FBF0C4" wp14:editId="67503E1B">
                <wp:simplePos x="0" y="0"/>
                <wp:positionH relativeFrom="column">
                  <wp:posOffset>1711325</wp:posOffset>
                </wp:positionH>
                <wp:positionV relativeFrom="paragraph">
                  <wp:posOffset>50800</wp:posOffset>
                </wp:positionV>
                <wp:extent cx="1649095" cy="269240"/>
                <wp:effectExtent l="0" t="0" r="27305" b="16510"/>
                <wp:wrapNone/>
                <wp:docPr id="19"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49095" cy="269240"/>
                        </a:xfrm>
                        <a:prstGeom prst="rect">
                          <a:avLst/>
                        </a:prstGeom>
                        <a:ln w="9525"/>
                      </wps:spPr>
                      <wps:style>
                        <a:lnRef idx="2">
                          <a:schemeClr val="dk1"/>
                        </a:lnRef>
                        <a:fillRef idx="1">
                          <a:schemeClr val="lt1"/>
                        </a:fillRef>
                        <a:effectRef idx="0">
                          <a:schemeClr val="dk1"/>
                        </a:effectRef>
                        <a:fontRef idx="minor">
                          <a:schemeClr val="dk1"/>
                        </a:fontRef>
                      </wps:style>
                      <wps:txbx>
                        <w:txbxContent>
                          <w:p w14:paraId="0514C720" w14:textId="77777777" w:rsidR="00EF1F8A" w:rsidRPr="001031A8" w:rsidRDefault="00EF1F8A" w:rsidP="00A745A2">
                            <w:pPr>
                              <w:spacing w:line="240" w:lineRule="auto"/>
                              <w:jc w:val="center"/>
                              <w:rPr>
                                <w:color w:val="FF0000"/>
                              </w:rPr>
                            </w:pPr>
                            <w:r>
                              <w:t xml:space="preserve">Tikus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rect w14:anchorId="07FBF0C4" id="Rectangle 19" o:spid="_x0000_s1031" style="position:absolute;left:0;text-align:left;margin-left:134.75pt;margin-top:4pt;width:129.85pt;height:21.2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" fillcolor="white [3201]" strokecolor="black [3200]">
                <v:path arrowok="t"/>
                <v:textbox>
                  <w:txbxContent>
                    <w:p w14:paraId="0514C720" w14:textId="77777777" w:rsidR="00EF1F8A" w:rsidRPr="001031A8" w:rsidRDefault="00EF1F8A" w:rsidP="00A745A2">
                      <w:pPr>
                        <w:spacing w:line="240" w:lineRule="auto"/>
                        <w:jc w:val="center"/>
                        <w:rPr>
                          <w:color w:val="FF0000"/>
                        </w:rPr>
                      </w:pPr>
                      <w:r>
                        <w:t xml:space="preserve">Tikus </w:t>
                      </w:r>
                    </w:p>
                  </w:txbxContent>
                </v:textbox>
              </v:rect>
            </w:pict>
          </mc:Fallback>
        </mc:AlternateContent>
      </w:r>
    </w:p>
    <w:p w14:paraId="22D34C8C" w14:textId="77777777" w:rsidR="00A745A2" w:rsidRDefault="00AC6EC2" w:rsidP="00A745A2">
      <w:pPr>
        <w:pStyle w:val="ListParagraph"/>
        <w:ind w:left="480"/>
        <w:rPr>
          <w:b/>
        </w:rPr>
      </w:pPr>
      <w:r>
        <w:rPr>
          <w:noProof/>
          <w:lang w:val="id-ID" w:eastAsia="id-ID"/>
        </w:rPr>
        <mc:AlternateContent>
          <mc:Choice Requires="wps">
            <w:drawing>
              <wp:anchor distT="0" distB="0" distL="114300" distR="114300" simplePos="0" relativeHeight="251679744" behindDoc="0" locked="0" layoutInCell="1" allowOverlap="1" wp14:anchorId="0C6B86C6" wp14:editId="141E222A">
                <wp:simplePos x="0" y="0"/>
                <wp:positionH relativeFrom="column">
                  <wp:posOffset>2535555</wp:posOffset>
                </wp:positionH>
                <wp:positionV relativeFrom="paragraph">
                  <wp:posOffset>119380</wp:posOffset>
                </wp:positionV>
                <wp:extent cx="7620" cy="269240"/>
                <wp:effectExtent l="76200" t="0" r="68580" b="54610"/>
                <wp:wrapNone/>
                <wp:docPr id="2" name="Straight Arrow Connector 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620" cy="26924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0EFF364F" id="Straight Arrow Connector 20" o:spid="_x0000_s1026" type="#_x0000_t32" style="position:absolute;margin-left:199.65pt;margin-top:9.4pt;width:.6pt;height:21.2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" strokecolor="black [3213]">
                <v:stroke endarrow="open"/>
                <o:lock v:ext="edit" shapetype="f"/>
              </v:shape>
            </w:pict>
          </mc:Fallback>
        </mc:AlternateContent>
      </w:r>
    </w:p>
    <w:p w14:paraId="1F2C5E58" w14:textId="77777777" w:rsidR="00A745A2" w:rsidRDefault="00AC6EC2" w:rsidP="00A745A2">
      <w:pPr>
        <w:pStyle w:val="ListParagraph"/>
        <w:ind w:left="480"/>
        <w:rPr>
          <w:b/>
        </w:rPr>
      </w:pPr>
      <w:r>
        <w:rPr>
          <w:noProof/>
          <w:lang w:val="id-ID" w:eastAsia="id-ID"/>
        </w:rPr>
        <mc:AlternateContent>
          <mc:Choice Requires="wps">
            <w:drawing>
              <wp:anchor distT="0" distB="0" distL="114300" distR="114300" simplePos="0" relativeHeight="251680768" behindDoc="0" locked="0" layoutInCell="1" allowOverlap="1" wp14:anchorId="63115CA1" wp14:editId="2C1B6F3F">
                <wp:simplePos x="0" y="0"/>
                <wp:positionH relativeFrom="column">
                  <wp:posOffset>1433195</wp:posOffset>
                </wp:positionH>
                <wp:positionV relativeFrom="paragraph">
                  <wp:posOffset>187325</wp:posOffset>
                </wp:positionV>
                <wp:extent cx="2252980" cy="318135"/>
                <wp:effectExtent l="0" t="0" r="13970" b="24765"/>
                <wp:wrapNone/>
                <wp:docPr id="21"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52980" cy="318135"/>
                        </a:xfrm>
                        <a:prstGeom prst="rect">
                          <a:avLst/>
                        </a:prstGeom>
                        <a:ln w="9525"/>
                      </wps:spPr>
                      <wps:style>
                        <a:lnRef idx="2">
                          <a:schemeClr val="dk1"/>
                        </a:lnRef>
                        <a:fillRef idx="1">
                          <a:schemeClr val="lt1"/>
                        </a:fillRef>
                        <a:effectRef idx="0">
                          <a:schemeClr val="dk1"/>
                        </a:effectRef>
                        <a:fontRef idx="minor">
                          <a:schemeClr val="dk1"/>
                        </a:fontRef>
                      </wps:style>
                      <wps:txbx>
                        <w:txbxContent>
                          <w:p w14:paraId="56645A69" w14:textId="77777777" w:rsidR="00EF1F8A" w:rsidRDefault="00EF1F8A" w:rsidP="00A745A2">
                            <w:pPr>
                              <w:spacing w:line="240" w:lineRule="auto"/>
                              <w:jc w:val="center"/>
                            </w:pPr>
                            <w:r>
                              <w:t xml:space="preserve">Adaptasi Selama 14 Hari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rect w14:anchorId="63115CA1" id="Rectangle 21" o:spid="_x0000_s1032" style="position:absolute;left:0;text-align:left;margin-left:112.85pt;margin-top:14.75pt;width:177.4pt;height:25.0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" fillcolor="white [3201]" strokecolor="black [3200]">
                <v:path arrowok="t"/>
                <v:textbox>
                  <w:txbxContent>
                    <w:p w14:paraId="56645A69" w14:textId="77777777" w:rsidR="00EF1F8A" w:rsidRDefault="00EF1F8A" w:rsidP="00A745A2">
                      <w:pPr>
                        <w:spacing w:line="240" w:lineRule="auto"/>
                        <w:jc w:val="center"/>
                      </w:pPr>
                      <w:r>
                        <w:t xml:space="preserve">Adaptasi Selama 14 Hari </w:t>
                      </w:r>
                    </w:p>
                  </w:txbxContent>
                </v:textbox>
              </v:rect>
            </w:pict>
          </mc:Fallback>
        </mc:AlternateContent>
      </w:r>
    </w:p>
    <w:p w14:paraId="042C1463" w14:textId="77777777" w:rsidR="00A745A2" w:rsidRDefault="00A745A2" w:rsidP="00A745A2">
      <w:pPr>
        <w:pStyle w:val="ListParagraph"/>
        <w:ind w:left="480"/>
        <w:rPr>
          <w:b/>
        </w:rPr>
      </w:pPr>
    </w:p>
    <w:p w14:paraId="2A16D935" w14:textId="77777777" w:rsidR="00A745A2" w:rsidRDefault="00AC6EC2" w:rsidP="00A745A2">
      <w:pPr>
        <w:pStyle w:val="ListParagraph"/>
        <w:ind w:left="480"/>
        <w:rPr>
          <w:b/>
        </w:rPr>
      </w:pPr>
      <w:r>
        <w:rPr>
          <w:noProof/>
          <w:lang w:val="id-ID" w:eastAsia="id-ID"/>
        </w:rPr>
        <mc:AlternateContent>
          <mc:Choice Requires="wps">
            <w:drawing>
              <wp:anchor distT="0" distB="0" distL="114300" distR="114300" simplePos="0" relativeHeight="251684864" behindDoc="0" locked="0" layoutInCell="1" allowOverlap="1" wp14:anchorId="338786CC" wp14:editId="714B21D0">
                <wp:simplePos x="0" y="0"/>
                <wp:positionH relativeFrom="column">
                  <wp:posOffset>568325</wp:posOffset>
                </wp:positionH>
                <wp:positionV relativeFrom="paragraph">
                  <wp:posOffset>115570</wp:posOffset>
                </wp:positionV>
                <wp:extent cx="1990725" cy="938530"/>
                <wp:effectExtent l="19050" t="0" r="28575" b="71120"/>
                <wp:wrapNone/>
                <wp:docPr id="26" name="Straight Arrow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990725" cy="938530"/>
                        </a:xfrm>
                        <a:prstGeom prst="straightConnector1">
                          <a:avLst/>
                        </a:prstGeom>
                        <a:noFill/>
                        <a:ln w="952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3C92D7A4" id="Straight Arrow Connector 26" o:spid="_x0000_s1026" type="#_x0000_t32" style="position:absolute;margin-left:44.75pt;margin-top:9.1pt;width:156.75pt;height:73.9pt;flip:x;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" strokecolor="windowText">
                <v:stroke endarrow="open"/>
                <o:lock v:ext="edit" shapetype="f"/>
              </v:shape>
            </w:pict>
          </mc:Fallback>
        </mc:AlternateContent>
      </w:r>
      <w:r>
        <w:rPr>
          <w:noProof/>
          <w:lang w:val="id-ID" w:eastAsia="id-ID"/>
        </w:rPr>
        <mc:AlternateContent>
          <mc:Choice Requires="wps">
            <w:drawing>
              <wp:anchor distT="0" distB="0" distL="114299" distR="114299" simplePos="0" relativeHeight="251681792" behindDoc="0" locked="0" layoutInCell="1" allowOverlap="1" wp14:anchorId="6A5D235E" wp14:editId="1222C244">
                <wp:simplePos x="0" y="0"/>
                <wp:positionH relativeFrom="column">
                  <wp:posOffset>2543809</wp:posOffset>
                </wp:positionH>
                <wp:positionV relativeFrom="paragraph">
                  <wp:posOffset>115570</wp:posOffset>
                </wp:positionV>
                <wp:extent cx="0" cy="938530"/>
                <wp:effectExtent l="95250" t="0" r="76200" b="52070"/>
                <wp:wrapNone/>
                <wp:docPr id="22" name="Straight Arrow Connector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93853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0C69B3DA" id="Straight Arrow Connector 22" o:spid="_x0000_s1026" type="#_x0000_t32" style="position:absolute;margin-left:200.3pt;margin-top:9.1pt;width:0;height:73.9pt;z-index:25168179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" strokecolor="black [3213]">
                <v:stroke endarrow="open"/>
                <o:lock v:ext="edit" shapetype="f"/>
              </v:shape>
            </w:pict>
          </mc:Fallback>
        </mc:AlternateContent>
      </w:r>
      <w:r>
        <w:rPr>
          <w:noProof/>
          <w:lang w:val="id-ID" w:eastAsia="id-ID"/>
        </w:rPr>
        <mc:AlternateContent>
          <mc:Choice Requires="wps">
            <w:drawing>
              <wp:anchor distT="0" distB="0" distL="114300" distR="114300" simplePos="0" relativeHeight="251685888" behindDoc="0" locked="0" layoutInCell="1" allowOverlap="1" wp14:anchorId="5A835A82" wp14:editId="7C3402B7">
                <wp:simplePos x="0" y="0"/>
                <wp:positionH relativeFrom="column">
                  <wp:posOffset>2543810</wp:posOffset>
                </wp:positionH>
                <wp:positionV relativeFrom="paragraph">
                  <wp:posOffset>115570</wp:posOffset>
                </wp:positionV>
                <wp:extent cx="1902460" cy="938530"/>
                <wp:effectExtent l="0" t="0" r="78740" b="71120"/>
                <wp:wrapNone/>
                <wp:docPr id="27" name="Straight Arrow Connector 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902460" cy="938530"/>
                        </a:xfrm>
                        <a:prstGeom prst="straightConnector1">
                          <a:avLst/>
                        </a:prstGeom>
                        <a:noFill/>
                        <a:ln w="952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5C71CA92" id="Straight Arrow Connector 27" o:spid="_x0000_s1026" type="#_x0000_t32" style="position:absolute;margin-left:200.3pt;margin-top:9.1pt;width:149.8pt;height:73.9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" strokecolor="windowText">
                <v:stroke endarrow="open"/>
                <o:lock v:ext="edit" shapetype="f"/>
              </v:shape>
            </w:pict>
          </mc:Fallback>
        </mc:AlternateContent>
      </w:r>
      <w:r>
        <w:rPr>
          <w:noProof/>
          <w:lang w:val="id-ID" w:eastAsia="id-ID"/>
        </w:rPr>
        <mc:AlternateContent>
          <mc:Choice Requires="wps">
            <w:drawing>
              <wp:anchor distT="0" distB="0" distL="114300" distR="114300" simplePos="0" relativeHeight="251682816" behindDoc="0" locked="0" layoutInCell="1" allowOverlap="1" wp14:anchorId="72593059" wp14:editId="62A0A890">
                <wp:simplePos x="0" y="0"/>
                <wp:positionH relativeFrom="column">
                  <wp:posOffset>2543810</wp:posOffset>
                </wp:positionH>
                <wp:positionV relativeFrom="paragraph">
                  <wp:posOffset>115570</wp:posOffset>
                </wp:positionV>
                <wp:extent cx="930275" cy="938530"/>
                <wp:effectExtent l="0" t="0" r="79375" b="52070"/>
                <wp:wrapNone/>
                <wp:docPr id="23" name="Straight Arrow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30275" cy="938530"/>
                        </a:xfrm>
                        <a:prstGeom prst="straightConnector1">
                          <a:avLst/>
                        </a:prstGeom>
                        <a:noFill/>
                        <a:ln w="952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66F5D156" id="Straight Arrow Connector 23" o:spid="_x0000_s1026" type="#_x0000_t32" style="position:absolute;margin-left:200.3pt;margin-top:9.1pt;width:73.25pt;height:73.9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" strokecolor="windowText">
                <v:stroke endarrow="open"/>
                <o:lock v:ext="edit" shapetype="f"/>
              </v:shape>
            </w:pict>
          </mc:Fallback>
        </mc:AlternateContent>
      </w:r>
      <w:r>
        <w:rPr>
          <w:noProof/>
          <w:lang w:val="id-ID" w:eastAsia="id-ID"/>
        </w:rPr>
        <mc:AlternateContent>
          <mc:Choice Requires="wps">
            <w:drawing>
              <wp:anchor distT="0" distB="0" distL="114300" distR="114300" simplePos="0" relativeHeight="251683840" behindDoc="0" locked="0" layoutInCell="1" allowOverlap="1" wp14:anchorId="486F7B3F" wp14:editId="77D7FF0B">
                <wp:simplePos x="0" y="0"/>
                <wp:positionH relativeFrom="column">
                  <wp:posOffset>1539240</wp:posOffset>
                </wp:positionH>
                <wp:positionV relativeFrom="paragraph">
                  <wp:posOffset>115570</wp:posOffset>
                </wp:positionV>
                <wp:extent cx="995045" cy="938530"/>
                <wp:effectExtent l="38100" t="0" r="33655" b="52070"/>
                <wp:wrapNone/>
                <wp:docPr id="25" name="Straight Arrow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995045" cy="938530"/>
                        </a:xfrm>
                        <a:prstGeom prst="straightConnector1">
                          <a:avLst/>
                        </a:prstGeom>
                        <a:noFill/>
                        <a:ln w="952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5C376239" id="Straight Arrow Connector 25" o:spid="_x0000_s1026" type="#_x0000_t32" style="position:absolute;margin-left:121.2pt;margin-top:9.1pt;width:78.35pt;height:73.9pt;flip:x;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" strokecolor="windowText">
                <v:stroke endarrow="open"/>
                <o:lock v:ext="edit" shapetype="f"/>
              </v:shape>
            </w:pict>
          </mc:Fallback>
        </mc:AlternateContent>
      </w:r>
    </w:p>
    <w:p w14:paraId="4997856B" w14:textId="77777777" w:rsidR="00A745A2" w:rsidRDefault="00A745A2" w:rsidP="00A745A2">
      <w:pPr>
        <w:pStyle w:val="ListParagraph"/>
        <w:ind w:left="480"/>
        <w:rPr>
          <w:b/>
        </w:rPr>
      </w:pPr>
    </w:p>
    <w:p w14:paraId="54E6386E" w14:textId="77777777" w:rsidR="00A745A2" w:rsidRDefault="00A745A2" w:rsidP="00A745A2">
      <w:pPr>
        <w:pStyle w:val="ListParagraph"/>
        <w:ind w:left="480"/>
        <w:rPr>
          <w:b/>
        </w:rPr>
      </w:pPr>
    </w:p>
    <w:p w14:paraId="1F0FB6A5" w14:textId="77777777" w:rsidR="00A745A2" w:rsidRDefault="00A745A2" w:rsidP="00A745A2">
      <w:pPr>
        <w:pStyle w:val="ListParagraph"/>
        <w:ind w:left="480"/>
        <w:rPr>
          <w:b/>
        </w:rPr>
      </w:pPr>
    </w:p>
    <w:p w14:paraId="38DE93E3" w14:textId="77777777" w:rsidR="00A745A2" w:rsidRDefault="00AC6EC2" w:rsidP="00A745A2">
      <w:pPr>
        <w:pStyle w:val="ListParagraph"/>
        <w:ind w:left="480"/>
        <w:rPr>
          <w:b/>
        </w:rPr>
      </w:pPr>
      <w:r>
        <w:rPr>
          <w:noProof/>
          <w:lang w:val="id-ID" w:eastAsia="id-ID"/>
        </w:rPr>
        <mc:AlternateContent>
          <mc:Choice Requires="wps">
            <w:drawing>
              <wp:anchor distT="0" distB="0" distL="114300" distR="114300" simplePos="0" relativeHeight="251696128" behindDoc="0" locked="0" layoutInCell="1" allowOverlap="1" wp14:anchorId="34603D10" wp14:editId="6B135039">
                <wp:simplePos x="0" y="0"/>
                <wp:positionH relativeFrom="column">
                  <wp:posOffset>4029710</wp:posOffset>
                </wp:positionH>
                <wp:positionV relativeFrom="paragraph">
                  <wp:posOffset>205105</wp:posOffset>
                </wp:positionV>
                <wp:extent cx="864870" cy="301625"/>
                <wp:effectExtent l="0" t="0" r="11430" b="22225"/>
                <wp:wrapNone/>
                <wp:docPr id="37" name="Rounded 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64870" cy="301625"/>
                        </a:xfrm>
                        <a:prstGeom prst="roundRect">
                          <a:avLst/>
                        </a:prstGeom>
                        <a:solidFill>
                          <a:sysClr val="window" lastClr="FFFFFF"/>
                        </a:solidFill>
                        <a:ln w="9525" cap="flat" cmpd="sng" algn="ctr">
                          <a:solidFill>
                            <a:sysClr val="windowText" lastClr="000000"/>
                          </a:solidFill>
                          <a:prstDash val="solid"/>
                        </a:ln>
                        <a:effectLst/>
                      </wps:spPr>
                      <wps:txbx>
                        <w:txbxContent>
                          <w:p w14:paraId="444B5C15" w14:textId="77777777" w:rsidR="00EF1F8A" w:rsidRDefault="00EF1F8A" w:rsidP="00A745A2">
                            <w:pPr>
                              <w:spacing w:line="240" w:lineRule="auto"/>
                              <w:jc w:val="center"/>
                            </w:pPr>
                            <w:r>
                              <w:t>Kel 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oundrect w14:anchorId="34603D10" id="Rounded Rectangle 37" o:spid="_x0000_s1033" style="position:absolute;left:0;text-align:left;margin-left:317.3pt;margin-top:16.15pt;width:68.1pt;height:23.7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" fillcolor="window" strokecolor="windowText">
                <v:path arrowok="t"/>
                <v:textbox>
                  <w:txbxContent>
                    <w:p w14:paraId="444B5C15" w14:textId="77777777" w:rsidR="00EF1F8A" w:rsidRDefault="00EF1F8A" w:rsidP="00A745A2">
                      <w:pPr>
                        <w:spacing w:line="240" w:lineRule="auto"/>
                        <w:jc w:val="center"/>
                      </w:pPr>
                      <w:r>
                        <w:t>Kel 5</w:t>
                      </w:r>
                    </w:p>
                  </w:txbxContent>
                </v:textbox>
              </v:roundrect>
            </w:pict>
          </mc:Fallback>
        </mc:AlternateContent>
      </w:r>
      <w:r>
        <w:rPr>
          <w:noProof/>
          <w:lang w:val="id-ID" w:eastAsia="id-ID"/>
        </w:rPr>
        <mc:AlternateContent>
          <mc:Choice Requires="wps">
            <w:drawing>
              <wp:anchor distT="0" distB="0" distL="114300" distR="114300" simplePos="0" relativeHeight="251695104" behindDoc="0" locked="0" layoutInCell="1" allowOverlap="1" wp14:anchorId="5EF98A80" wp14:editId="26432AA4">
                <wp:simplePos x="0" y="0"/>
                <wp:positionH relativeFrom="column">
                  <wp:posOffset>3049905</wp:posOffset>
                </wp:positionH>
                <wp:positionV relativeFrom="paragraph">
                  <wp:posOffset>204470</wp:posOffset>
                </wp:positionV>
                <wp:extent cx="873125" cy="301625"/>
                <wp:effectExtent l="0" t="0" r="22225" b="22225"/>
                <wp:wrapNone/>
                <wp:docPr id="36" name="Rounded 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73125" cy="301625"/>
                        </a:xfrm>
                        <a:prstGeom prst="roundRect">
                          <a:avLst>
                            <a:gd name="adj" fmla="val 9257"/>
                          </a:avLst>
                        </a:prstGeom>
                        <a:solidFill>
                          <a:sysClr val="window" lastClr="FFFFFF"/>
                        </a:solidFill>
                        <a:ln w="9525" cap="flat" cmpd="sng" algn="ctr">
                          <a:solidFill>
                            <a:sysClr val="windowText" lastClr="000000"/>
                          </a:solidFill>
                          <a:prstDash val="solid"/>
                        </a:ln>
                        <a:effectLst/>
                      </wps:spPr>
                      <wps:txbx>
                        <w:txbxContent>
                          <w:p w14:paraId="334A8A03" w14:textId="77777777" w:rsidR="00EF1F8A" w:rsidRDefault="00EF1F8A" w:rsidP="00A745A2">
                            <w:pPr>
                              <w:spacing w:line="240" w:lineRule="auto"/>
                              <w:jc w:val="center"/>
                            </w:pPr>
                            <w:r>
                              <w:t>Kel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oundrect w14:anchorId="5EF98A80" id="Rounded Rectangle 36" o:spid="_x0000_s1034" style="position:absolute;left:0;text-align:left;margin-left:240.15pt;margin-top:16.1pt;width:68.75pt;height:23.7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06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" fillcolor="window" strokecolor="windowText">
                <v:path arrowok="t"/>
                <v:textbox>
                  <w:txbxContent>
                    <w:p w14:paraId="334A8A03" w14:textId="77777777" w:rsidR="00EF1F8A" w:rsidRDefault="00EF1F8A" w:rsidP="00A745A2">
                      <w:pPr>
                        <w:spacing w:line="240" w:lineRule="auto"/>
                        <w:jc w:val="center"/>
                      </w:pPr>
                      <w:r>
                        <w:t>Kel 4</w:t>
                      </w:r>
                    </w:p>
                  </w:txbxContent>
                </v:textbox>
              </v:roundrect>
            </w:pict>
          </mc:Fallback>
        </mc:AlternateContent>
      </w:r>
      <w:r>
        <w:rPr>
          <w:noProof/>
          <w:lang w:val="id-ID" w:eastAsia="id-ID"/>
        </w:rPr>
        <mc:AlternateContent>
          <mc:Choice Requires="wps">
            <w:drawing>
              <wp:anchor distT="0" distB="0" distL="114300" distR="114300" simplePos="0" relativeHeight="251694080" behindDoc="0" locked="0" layoutInCell="1" allowOverlap="1" wp14:anchorId="79C79CC2" wp14:editId="79D5ADBE">
                <wp:simplePos x="0" y="0"/>
                <wp:positionH relativeFrom="column">
                  <wp:posOffset>2062480</wp:posOffset>
                </wp:positionH>
                <wp:positionV relativeFrom="paragraph">
                  <wp:posOffset>205105</wp:posOffset>
                </wp:positionV>
                <wp:extent cx="873125" cy="301625"/>
                <wp:effectExtent l="0" t="0" r="22225" b="22225"/>
                <wp:wrapNone/>
                <wp:docPr id="35" name="Rounded 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73125" cy="301625"/>
                        </a:xfrm>
                        <a:prstGeom prst="roundRect">
                          <a:avLst/>
                        </a:prstGeom>
                        <a:solidFill>
                          <a:sysClr val="window" lastClr="FFFFFF"/>
                        </a:solidFill>
                        <a:ln w="9525" cap="flat" cmpd="sng" algn="ctr">
                          <a:solidFill>
                            <a:sysClr val="windowText" lastClr="000000"/>
                          </a:solidFill>
                          <a:prstDash val="solid"/>
                        </a:ln>
                        <a:effectLst/>
                      </wps:spPr>
                      <wps:txbx>
                        <w:txbxContent>
                          <w:p w14:paraId="29F5064F" w14:textId="77777777" w:rsidR="00EF1F8A" w:rsidRDefault="00EF1F8A" w:rsidP="00A745A2">
                            <w:pPr>
                              <w:spacing w:line="240" w:lineRule="auto"/>
                              <w:jc w:val="center"/>
                            </w:pPr>
                            <w:r>
                              <w:t>Kel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oundrect w14:anchorId="79C79CC2" id="Rounded Rectangle 35" o:spid="_x0000_s1035" style="position:absolute;left:0;text-align:left;margin-left:162.4pt;margin-top:16.15pt;width:68.75pt;height:23.7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" fillcolor="window" strokecolor="windowText">
                <v:path arrowok="t"/>
                <v:textbox>
                  <w:txbxContent>
                    <w:p w14:paraId="29F5064F" w14:textId="77777777" w:rsidR="00EF1F8A" w:rsidRDefault="00EF1F8A" w:rsidP="00A745A2">
                      <w:pPr>
                        <w:spacing w:line="240" w:lineRule="auto"/>
                        <w:jc w:val="center"/>
                      </w:pPr>
                      <w:r>
                        <w:t>Kel 3</w:t>
                      </w:r>
                    </w:p>
                  </w:txbxContent>
                </v:textbox>
              </v:roundrect>
            </w:pict>
          </mc:Fallback>
        </mc:AlternateContent>
      </w:r>
      <w:r>
        <w:rPr>
          <w:noProof/>
          <w:lang w:val="id-ID" w:eastAsia="id-ID"/>
        </w:rPr>
        <mc:AlternateContent>
          <mc:Choice Requires="wps">
            <w:drawing>
              <wp:anchor distT="0" distB="0" distL="114300" distR="114300" simplePos="0" relativeHeight="251692032" behindDoc="0" locked="0" layoutInCell="1" allowOverlap="1" wp14:anchorId="15774830" wp14:editId="1C191E26">
                <wp:simplePos x="0" y="0"/>
                <wp:positionH relativeFrom="column">
                  <wp:posOffset>94615</wp:posOffset>
                </wp:positionH>
                <wp:positionV relativeFrom="paragraph">
                  <wp:posOffset>204470</wp:posOffset>
                </wp:positionV>
                <wp:extent cx="848995" cy="301625"/>
                <wp:effectExtent l="0" t="0" r="27305" b="22225"/>
                <wp:wrapNone/>
                <wp:docPr id="33" name="Rounded 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48995" cy="301625"/>
                        </a:xfrm>
                        <a:prstGeom prst="roundRect">
                          <a:avLst/>
                        </a:prstGeom>
                        <a:ln w="9525"/>
                      </wps:spPr>
                      <wps:style>
                        <a:lnRef idx="2">
                          <a:schemeClr val="dk1"/>
                        </a:lnRef>
                        <a:fillRef idx="1">
                          <a:schemeClr val="lt1"/>
                        </a:fillRef>
                        <a:effectRef idx="0">
                          <a:schemeClr val="dk1"/>
                        </a:effectRef>
                        <a:fontRef idx="minor">
                          <a:schemeClr val="dk1"/>
                        </a:fontRef>
                      </wps:style>
                      <wps:txbx>
                        <w:txbxContent>
                          <w:p w14:paraId="6C93769D" w14:textId="77777777" w:rsidR="00EF1F8A" w:rsidRDefault="00EF1F8A" w:rsidP="00A745A2">
                            <w:pPr>
                              <w:spacing w:line="240" w:lineRule="auto"/>
                              <w:jc w:val="center"/>
                            </w:pPr>
                            <w:r>
                              <w:t xml:space="preserve"> Kel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oundrect w14:anchorId="15774830" id="Rounded Rectangle 33" o:spid="_x0000_s1036" style="position:absolute;left:0;text-align:left;margin-left:7.45pt;margin-top:16.1pt;width:66.85pt;height:23.7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" fillcolor="white [3201]" strokecolor="black [3200]">
                <v:path arrowok="t"/>
                <v:textbox>
                  <w:txbxContent>
                    <w:p w14:paraId="6C93769D" w14:textId="77777777" w:rsidR="00EF1F8A" w:rsidRDefault="00EF1F8A" w:rsidP="00A745A2">
                      <w:pPr>
                        <w:spacing w:line="240" w:lineRule="auto"/>
                        <w:jc w:val="center"/>
                      </w:pPr>
                      <w:r>
                        <w:t xml:space="preserve"> Kel 1</w:t>
                      </w:r>
                    </w:p>
                  </w:txbxContent>
                </v:textbox>
              </v:roundrect>
            </w:pict>
          </mc:Fallback>
        </mc:AlternateContent>
      </w:r>
      <w:r>
        <w:rPr>
          <w:noProof/>
          <w:lang w:val="id-ID" w:eastAsia="id-ID"/>
        </w:rPr>
        <mc:AlternateContent>
          <mc:Choice Requires="wps">
            <w:drawing>
              <wp:anchor distT="0" distB="0" distL="114300" distR="114300" simplePos="0" relativeHeight="251693056" behindDoc="0" locked="0" layoutInCell="1" allowOverlap="1" wp14:anchorId="0AA660F0" wp14:editId="2BE19574">
                <wp:simplePos x="0" y="0"/>
                <wp:positionH relativeFrom="column">
                  <wp:posOffset>1074420</wp:posOffset>
                </wp:positionH>
                <wp:positionV relativeFrom="paragraph">
                  <wp:posOffset>204470</wp:posOffset>
                </wp:positionV>
                <wp:extent cx="873125" cy="301625"/>
                <wp:effectExtent l="0" t="0" r="22225" b="22225"/>
                <wp:wrapNone/>
                <wp:docPr id="34" name="Rounded 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73125" cy="301625"/>
                        </a:xfrm>
                        <a:prstGeom prst="roundRect">
                          <a:avLst/>
                        </a:prstGeom>
                        <a:solidFill>
                          <a:sysClr val="window" lastClr="FFFFFF"/>
                        </a:solidFill>
                        <a:ln w="9525" cap="flat" cmpd="sng" algn="ctr">
                          <a:solidFill>
                            <a:sysClr val="windowText" lastClr="000000"/>
                          </a:solidFill>
                          <a:prstDash val="solid"/>
                        </a:ln>
                        <a:effectLst/>
                      </wps:spPr>
                      <wps:txbx>
                        <w:txbxContent>
                          <w:p w14:paraId="0B05AA04" w14:textId="77777777" w:rsidR="00EF1F8A" w:rsidRDefault="00EF1F8A" w:rsidP="00A745A2">
                            <w:pPr>
                              <w:spacing w:line="240" w:lineRule="auto"/>
                              <w:jc w:val="center"/>
                            </w:pPr>
                            <w:r>
                              <w:t>Kel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oundrect w14:anchorId="0AA660F0" id="Rounded Rectangle 34" o:spid="_x0000_s1037" style="position:absolute;left:0;text-align:left;margin-left:84.6pt;margin-top:16.1pt;width:68.75pt;height:23.7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" fillcolor="window" strokecolor="windowText">
                <v:path arrowok="t"/>
                <v:textbox>
                  <w:txbxContent>
                    <w:p w14:paraId="0B05AA04" w14:textId="77777777" w:rsidR="00EF1F8A" w:rsidRDefault="00EF1F8A" w:rsidP="00A745A2">
                      <w:pPr>
                        <w:spacing w:line="240" w:lineRule="auto"/>
                        <w:jc w:val="center"/>
                      </w:pPr>
                      <w:r>
                        <w:t>Kel 2</w:t>
                      </w:r>
                    </w:p>
                  </w:txbxContent>
                </v:textbox>
              </v:roundrect>
            </w:pict>
          </mc:Fallback>
        </mc:AlternateContent>
      </w:r>
    </w:p>
    <w:p w14:paraId="4DDC2AEE" w14:textId="77777777" w:rsidR="00A745A2" w:rsidRDefault="00A745A2" w:rsidP="00A745A2">
      <w:pPr>
        <w:pStyle w:val="ListParagraph"/>
        <w:ind w:left="480"/>
        <w:rPr>
          <w:b/>
        </w:rPr>
      </w:pPr>
    </w:p>
    <w:p w14:paraId="1267C089" w14:textId="77777777" w:rsidR="00A745A2" w:rsidRDefault="00D65D10" w:rsidP="00A745A2">
      <w:pPr>
        <w:pStyle w:val="ListParagraph"/>
        <w:ind w:left="480"/>
        <w:rPr>
          <w:b/>
        </w:rPr>
      </w:pPr>
      <w:r>
        <w:rPr>
          <w:noProof/>
          <w:lang w:val="id-ID" w:eastAsia="id-ID"/>
        </w:rPr>
        <mc:AlternateContent>
          <mc:Choice Requires="wps">
            <w:drawing>
              <wp:anchor distT="0" distB="0" distL="114300" distR="114300" simplePos="0" relativeHeight="251687936" behindDoc="0" locked="0" layoutInCell="1" allowOverlap="1" wp14:anchorId="082F5ACF" wp14:editId="1BBB7E9C">
                <wp:simplePos x="0" y="0"/>
                <wp:positionH relativeFrom="column">
                  <wp:posOffset>1047647</wp:posOffset>
                </wp:positionH>
                <wp:positionV relativeFrom="paragraph">
                  <wp:posOffset>108636</wp:posOffset>
                </wp:positionV>
                <wp:extent cx="947351" cy="1101725"/>
                <wp:effectExtent l="0" t="0" r="24765" b="22225"/>
                <wp:wrapNone/>
                <wp:docPr id="29"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7351" cy="1101725"/>
                        </a:xfrm>
                        <a:prstGeom prst="rect">
                          <a:avLst/>
                        </a:prstGeom>
                        <a:solidFill>
                          <a:sysClr val="window" lastClr="FFFFFF"/>
                        </a:solidFill>
                        <a:ln w="9525" cap="flat" cmpd="sng" algn="ctr">
                          <a:solidFill>
                            <a:sysClr val="windowText" lastClr="000000"/>
                          </a:solidFill>
                          <a:prstDash val="solid"/>
                        </a:ln>
                        <a:effectLst/>
                      </wps:spPr>
                      <wps:txbx>
                        <w:txbxContent>
                          <w:p w14:paraId="12D1A2B1" w14:textId="77777777" w:rsidR="00EF1F8A" w:rsidRPr="001031A8" w:rsidRDefault="00EF1F8A" w:rsidP="00A745A2">
                            <w:pPr>
                              <w:spacing w:line="240" w:lineRule="auto"/>
                              <w:jc w:val="center"/>
                              <w:rPr>
                                <w:color w:val="FF0000"/>
                              </w:rPr>
                            </w:pPr>
                            <w:r>
                              <w:t xml:space="preserve">Suspensi </w:t>
                            </w:r>
                            <w:r w:rsidRPr="002779D8">
                              <w:t>Furosemide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rect w14:anchorId="082F5ACF" id="Rectangle 29" o:spid="_x0000_s1038" style="position:absolute;left:0;text-align:left;margin-left:82.5pt;margin-top:8.55pt;width:74.6pt;height:86.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" fillcolor="window" strokecolor="windowText">
                <v:path arrowok="t"/>
                <v:textbox>
                  <w:txbxContent>
                    <w:p w14:paraId="12D1A2B1" w14:textId="77777777" w:rsidR="00EF1F8A" w:rsidRPr="001031A8" w:rsidRDefault="00EF1F8A" w:rsidP="00A745A2">
                      <w:pPr>
                        <w:spacing w:line="240" w:lineRule="auto"/>
                        <w:jc w:val="center"/>
                        <w:rPr>
                          <w:color w:val="FF0000"/>
                        </w:rPr>
                      </w:pPr>
                      <w:r>
                        <w:t xml:space="preserve">Suspensi </w:t>
                      </w:r>
                      <w:r w:rsidRPr="002779D8">
                        <w:t>Furosemide</w:t>
                      </w:r>
                    </w:p>
                  </w:txbxContent>
                </v:textbox>
              </v:rect>
            </w:pict>
          </mc:Fallback>
        </mc:AlternateContent>
      </w:r>
      <w:r w:rsidR="00AC6EC2">
        <w:rPr>
          <w:noProof/>
          <w:lang w:val="id-ID" w:eastAsia="id-ID"/>
        </w:rPr>
        <mc:AlternateContent>
          <mc:Choice Requires="wps">
            <w:drawing>
              <wp:anchor distT="0" distB="0" distL="114300" distR="114300" simplePos="0" relativeHeight="251691008" behindDoc="0" locked="0" layoutInCell="1" allowOverlap="1" wp14:anchorId="02F4DE1F" wp14:editId="06FA0EA0">
                <wp:simplePos x="0" y="0"/>
                <wp:positionH relativeFrom="column">
                  <wp:posOffset>4032250</wp:posOffset>
                </wp:positionH>
                <wp:positionV relativeFrom="paragraph">
                  <wp:posOffset>106045</wp:posOffset>
                </wp:positionV>
                <wp:extent cx="897255" cy="1101725"/>
                <wp:effectExtent l="0" t="0" r="17145" b="22225"/>
                <wp:wrapNone/>
                <wp:docPr id="32"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97255" cy="1101725"/>
                        </a:xfrm>
                        <a:prstGeom prst="rect">
                          <a:avLst/>
                        </a:prstGeom>
                        <a:solidFill>
                          <a:sysClr val="window" lastClr="FFFFFF"/>
                        </a:solidFill>
                        <a:ln w="9525" cap="flat" cmpd="sng" algn="ctr">
                          <a:solidFill>
                            <a:sysClr val="windowText" lastClr="000000"/>
                          </a:solidFill>
                          <a:prstDash val="solid"/>
                        </a:ln>
                        <a:effectLst/>
                      </wps:spPr>
                      <wps:txbx>
                        <w:txbxContent>
                          <w:p w14:paraId="32971C09" w14:textId="77777777" w:rsidR="00EF1F8A" w:rsidRDefault="00EF1F8A" w:rsidP="00A745A2">
                            <w:pPr>
                              <w:spacing w:line="240" w:lineRule="auto"/>
                              <w:jc w:val="center"/>
                            </w:pPr>
                            <w:r>
                              <w:t>EEDP DOSIS III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rect w14:anchorId="02F4DE1F" id="Rectangle 32" o:spid="_x0000_s1039" style="position:absolute;left:0;text-align:left;margin-left:317.5pt;margin-top:8.35pt;width:70.65pt;height:86.7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" fillcolor="window" strokecolor="windowText">
                <v:path arrowok="t"/>
                <v:textbox>
                  <w:txbxContent>
                    <w:p w14:paraId="32971C09" w14:textId="77777777" w:rsidR="00EF1F8A" w:rsidRDefault="00EF1F8A" w:rsidP="00A745A2">
                      <w:pPr>
                        <w:spacing w:line="240" w:lineRule="auto"/>
                        <w:jc w:val="center"/>
                      </w:pPr>
                      <w:r>
                        <w:t>EEDP DOSIS III</w:t>
                      </w:r>
                    </w:p>
                  </w:txbxContent>
                </v:textbox>
              </v:rect>
            </w:pict>
          </mc:Fallback>
        </mc:AlternateContent>
      </w:r>
      <w:r w:rsidR="00AC6EC2">
        <w:rPr>
          <w:noProof/>
          <w:lang w:val="id-ID" w:eastAsia="id-ID"/>
        </w:rPr>
        <mc:AlternateContent>
          <mc:Choice Requires="wps">
            <w:drawing>
              <wp:anchor distT="0" distB="0" distL="114300" distR="114300" simplePos="0" relativeHeight="251688960" behindDoc="0" locked="0" layoutInCell="1" allowOverlap="1" wp14:anchorId="420FCEEB" wp14:editId="7381E014">
                <wp:simplePos x="0" y="0"/>
                <wp:positionH relativeFrom="column">
                  <wp:posOffset>3053080</wp:posOffset>
                </wp:positionH>
                <wp:positionV relativeFrom="paragraph">
                  <wp:posOffset>106045</wp:posOffset>
                </wp:positionV>
                <wp:extent cx="897255" cy="1101725"/>
                <wp:effectExtent l="0" t="0" r="17145" b="22225"/>
                <wp:wrapNone/>
                <wp:docPr id="30"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97255" cy="1101725"/>
                        </a:xfrm>
                        <a:prstGeom prst="rect">
                          <a:avLst/>
                        </a:prstGeom>
                        <a:solidFill>
                          <a:sysClr val="window" lastClr="FFFFFF"/>
                        </a:solidFill>
                        <a:ln w="9525" cap="flat" cmpd="sng" algn="ctr">
                          <a:solidFill>
                            <a:sysClr val="windowText" lastClr="000000"/>
                          </a:solidFill>
                          <a:prstDash val="solid"/>
                        </a:ln>
                        <a:effectLst/>
                      </wps:spPr>
                      <wps:txbx>
                        <w:txbxContent>
                          <w:p w14:paraId="3813BBB9" w14:textId="77777777" w:rsidR="00EF1F8A" w:rsidRDefault="00EF1F8A" w:rsidP="00A745A2">
                            <w:pPr>
                              <w:spacing w:line="240" w:lineRule="auto"/>
                              <w:jc w:val="center"/>
                            </w:pPr>
                            <w:r>
                              <w:t>EEDP DOSIS II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rect w14:anchorId="420FCEEB" id="Rectangle 30" o:spid="_x0000_s1040" style="position:absolute;left:0;text-align:left;margin-left:240.4pt;margin-top:8.35pt;width:70.65pt;height:86.7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" fillcolor="window" strokecolor="windowText">
                <v:path arrowok="t"/>
                <v:textbox>
                  <w:txbxContent>
                    <w:p w14:paraId="3813BBB9" w14:textId="77777777" w:rsidR="00EF1F8A" w:rsidRDefault="00EF1F8A" w:rsidP="00A745A2">
                      <w:pPr>
                        <w:spacing w:line="240" w:lineRule="auto"/>
                        <w:jc w:val="center"/>
                      </w:pPr>
                      <w:r>
                        <w:t>EEDP DOSIS II</w:t>
                      </w:r>
                    </w:p>
                  </w:txbxContent>
                </v:textbox>
              </v:rect>
            </w:pict>
          </mc:Fallback>
        </mc:AlternateContent>
      </w:r>
      <w:r w:rsidR="00AC6EC2">
        <w:rPr>
          <w:noProof/>
          <w:lang w:val="id-ID" w:eastAsia="id-ID"/>
        </w:rPr>
        <mc:AlternateContent>
          <mc:Choice Requires="wps">
            <w:drawing>
              <wp:anchor distT="0" distB="0" distL="114300" distR="114300" simplePos="0" relativeHeight="251686912" behindDoc="0" locked="0" layoutInCell="1" allowOverlap="1" wp14:anchorId="587E6490" wp14:editId="03E4C78D">
                <wp:simplePos x="0" y="0"/>
                <wp:positionH relativeFrom="column">
                  <wp:posOffset>2060575</wp:posOffset>
                </wp:positionH>
                <wp:positionV relativeFrom="paragraph">
                  <wp:posOffset>108585</wp:posOffset>
                </wp:positionV>
                <wp:extent cx="897255" cy="1101725"/>
                <wp:effectExtent l="0" t="0" r="17145" b="22225"/>
                <wp:wrapNone/>
                <wp:docPr id="28"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97255" cy="1101725"/>
                        </a:xfrm>
                        <a:prstGeom prst="rect">
                          <a:avLst/>
                        </a:prstGeom>
                        <a:ln w="9525"/>
                      </wps:spPr>
                      <wps:style>
                        <a:lnRef idx="2">
                          <a:schemeClr val="dk1"/>
                        </a:lnRef>
                        <a:fillRef idx="1">
                          <a:schemeClr val="lt1"/>
                        </a:fillRef>
                        <a:effectRef idx="0">
                          <a:schemeClr val="dk1"/>
                        </a:effectRef>
                        <a:fontRef idx="minor">
                          <a:schemeClr val="dk1"/>
                        </a:fontRef>
                      </wps:style>
                      <wps:txbx>
                        <w:txbxContent>
                          <w:p w14:paraId="1ABAE896" w14:textId="77777777" w:rsidR="00EF1F8A" w:rsidRDefault="00EF1F8A" w:rsidP="00A745A2">
                            <w:pPr>
                              <w:spacing w:line="240" w:lineRule="auto"/>
                              <w:jc w:val="center"/>
                            </w:pPr>
                            <w:r>
                              <w:t>EEDP</w:t>
                            </w:r>
                            <w:r>
                              <w:br/>
                              <w:t>DOSIS 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rect w14:anchorId="587E6490" id="Rectangle 28" o:spid="_x0000_s1041" style="position:absolute;left:0;text-align:left;margin-left:162.25pt;margin-top:8.55pt;width:70.65pt;height:86.7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" fillcolor="white [3201]" strokecolor="black [3200]">
                <v:path arrowok="t"/>
                <v:textbox>
                  <w:txbxContent>
                    <w:p w14:paraId="1ABAE896" w14:textId="77777777" w:rsidR="00EF1F8A" w:rsidRDefault="00EF1F8A" w:rsidP="00A745A2">
                      <w:pPr>
                        <w:spacing w:line="240" w:lineRule="auto"/>
                        <w:jc w:val="center"/>
                      </w:pPr>
                      <w:r>
                        <w:t>EEDP</w:t>
                      </w:r>
                      <w:r>
                        <w:br/>
                        <w:t>DOSIS I</w:t>
                      </w:r>
                    </w:p>
                  </w:txbxContent>
                </v:textbox>
              </v:rect>
            </w:pict>
          </mc:Fallback>
        </mc:AlternateContent>
      </w:r>
      <w:r w:rsidR="00AC6EC2">
        <w:rPr>
          <w:noProof/>
          <w:lang w:val="id-ID" w:eastAsia="id-ID"/>
        </w:rPr>
        <mc:AlternateContent>
          <mc:Choice Requires="wps">
            <w:drawing>
              <wp:anchor distT="0" distB="0" distL="114300" distR="114300" simplePos="0" relativeHeight="251689984" behindDoc="0" locked="0" layoutInCell="1" allowOverlap="1" wp14:anchorId="7AC81A86" wp14:editId="69AE909F">
                <wp:simplePos x="0" y="0"/>
                <wp:positionH relativeFrom="column">
                  <wp:posOffset>97790</wp:posOffset>
                </wp:positionH>
                <wp:positionV relativeFrom="paragraph">
                  <wp:posOffset>106045</wp:posOffset>
                </wp:positionV>
                <wp:extent cx="897255" cy="1101725"/>
                <wp:effectExtent l="0" t="0" r="17145" b="22225"/>
                <wp:wrapNone/>
                <wp:docPr id="31"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97255" cy="1101725"/>
                        </a:xfrm>
                        <a:prstGeom prst="rect">
                          <a:avLst/>
                        </a:prstGeom>
                        <a:solidFill>
                          <a:sysClr val="window" lastClr="FFFFFF"/>
                        </a:solidFill>
                        <a:ln w="9525" cap="flat" cmpd="sng" algn="ctr">
                          <a:solidFill>
                            <a:sysClr val="windowText" lastClr="000000"/>
                          </a:solidFill>
                          <a:prstDash val="solid"/>
                        </a:ln>
                        <a:effectLst/>
                      </wps:spPr>
                      <wps:txbx>
                        <w:txbxContent>
                          <w:p w14:paraId="45EE0BE1" w14:textId="77777777" w:rsidR="00EF1F8A" w:rsidRDefault="00EF1F8A" w:rsidP="00A745A2">
                            <w:pPr>
                              <w:spacing w:line="240" w:lineRule="auto"/>
                              <w:jc w:val="center"/>
                            </w:pPr>
                            <w:r>
                              <w:t>Suspensi CMC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rect w14:anchorId="7AC81A86" id="Rectangle 31" o:spid="_x0000_s1042" style="position:absolute;left:0;text-align:left;margin-left:7.7pt;margin-top:8.35pt;width:70.65pt;height:86.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" fillcolor="window" strokecolor="windowText">
                <v:path arrowok="t"/>
                <v:textbox>
                  <w:txbxContent>
                    <w:p w14:paraId="45EE0BE1" w14:textId="77777777" w:rsidR="00EF1F8A" w:rsidRDefault="00EF1F8A" w:rsidP="00A745A2">
                      <w:pPr>
                        <w:spacing w:line="240" w:lineRule="auto"/>
                        <w:jc w:val="center"/>
                      </w:pPr>
                      <w:r>
                        <w:t>Suspensi CMC 1%</w:t>
                      </w:r>
                    </w:p>
                  </w:txbxContent>
                </v:textbox>
              </v:rect>
            </w:pict>
          </mc:Fallback>
        </mc:AlternateContent>
      </w:r>
    </w:p>
    <w:p w14:paraId="3151F39B" w14:textId="77777777" w:rsidR="00A745A2" w:rsidRDefault="00A745A2" w:rsidP="00A745A2">
      <w:pPr>
        <w:pStyle w:val="ListParagraph"/>
        <w:ind w:left="480"/>
        <w:rPr>
          <w:b/>
        </w:rPr>
      </w:pPr>
    </w:p>
    <w:p w14:paraId="2FFB3EC0" w14:textId="77777777" w:rsidR="00A745A2" w:rsidRDefault="00A745A2" w:rsidP="00A745A2">
      <w:pPr>
        <w:pStyle w:val="ListParagraph"/>
        <w:ind w:left="480"/>
        <w:rPr>
          <w:b/>
        </w:rPr>
      </w:pPr>
    </w:p>
    <w:p w14:paraId="54A3237D" w14:textId="77777777" w:rsidR="00A745A2" w:rsidRDefault="00A745A2" w:rsidP="00A745A2">
      <w:pPr>
        <w:pStyle w:val="ListParagraph"/>
        <w:ind w:left="480"/>
        <w:rPr>
          <w:b/>
        </w:rPr>
      </w:pPr>
    </w:p>
    <w:p w14:paraId="11956727" w14:textId="77777777" w:rsidR="00A745A2" w:rsidRDefault="00A745A2" w:rsidP="00A745A2">
      <w:pPr>
        <w:pStyle w:val="ListParagraph"/>
        <w:ind w:left="480"/>
        <w:rPr>
          <w:b/>
        </w:rPr>
      </w:pPr>
    </w:p>
    <w:p w14:paraId="2BA2F67F" w14:textId="77777777" w:rsidR="00A745A2" w:rsidRDefault="00AC6EC2" w:rsidP="00A745A2">
      <w:pPr>
        <w:pStyle w:val="ListParagraph"/>
        <w:ind w:left="480"/>
        <w:rPr>
          <w:b/>
        </w:rPr>
      </w:pPr>
      <w:r>
        <w:rPr>
          <w:noProof/>
          <w:lang w:val="id-ID" w:eastAsia="id-ID"/>
        </w:rPr>
        <mc:AlternateContent>
          <mc:Choice Requires="wps">
            <w:drawing>
              <wp:anchor distT="0" distB="0" distL="114299" distR="114299" simplePos="0" relativeHeight="251701248" behindDoc="0" locked="0" layoutInCell="1" allowOverlap="1" wp14:anchorId="68EF0D09" wp14:editId="35D3F3FA">
                <wp:simplePos x="0" y="0"/>
                <wp:positionH relativeFrom="column">
                  <wp:posOffset>4469764</wp:posOffset>
                </wp:positionH>
                <wp:positionV relativeFrom="paragraph">
                  <wp:posOffset>60325</wp:posOffset>
                </wp:positionV>
                <wp:extent cx="0" cy="285750"/>
                <wp:effectExtent l="95250" t="0" r="57150" b="57150"/>
                <wp:wrapNone/>
                <wp:docPr id="47" name="Straight Arrow Connector 4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85750"/>
                        </a:xfrm>
                        <a:prstGeom prst="straightConnector1">
                          <a:avLst/>
                        </a:prstGeom>
                        <a:noFill/>
                        <a:ln w="952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7DD1ED41" id="Straight Arrow Connector 47" o:spid="_x0000_s1026" type="#_x0000_t32" style="position:absolute;margin-left:351.95pt;margin-top:4.75pt;width:0;height:22.5pt;z-index:25170124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" strokecolor="windowText">
                <v:stroke endarrow="open"/>
                <o:lock v:ext="edit" shapetype="f"/>
              </v:shape>
            </w:pict>
          </mc:Fallback>
        </mc:AlternateContent>
      </w:r>
      <w:r>
        <w:rPr>
          <w:noProof/>
          <w:lang w:val="id-ID" w:eastAsia="id-ID"/>
        </w:rPr>
        <mc:AlternateContent>
          <mc:Choice Requires="wps">
            <w:drawing>
              <wp:anchor distT="0" distB="0" distL="114299" distR="114299" simplePos="0" relativeHeight="251702272" behindDoc="0" locked="0" layoutInCell="1" allowOverlap="1" wp14:anchorId="1F439244" wp14:editId="7E4F0960">
                <wp:simplePos x="0" y="0"/>
                <wp:positionH relativeFrom="column">
                  <wp:posOffset>565149</wp:posOffset>
                </wp:positionH>
                <wp:positionV relativeFrom="paragraph">
                  <wp:posOffset>66040</wp:posOffset>
                </wp:positionV>
                <wp:extent cx="0" cy="285750"/>
                <wp:effectExtent l="95250" t="0" r="57150" b="57150"/>
                <wp:wrapNone/>
                <wp:docPr id="48" name="Straight Arrow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85750"/>
                        </a:xfrm>
                        <a:prstGeom prst="straightConnector1">
                          <a:avLst/>
                        </a:prstGeom>
                        <a:noFill/>
                        <a:ln w="952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7A88E9C9" id="Straight Arrow Connector 48" o:spid="_x0000_s1026" type="#_x0000_t32" style="position:absolute;margin-left:44.5pt;margin-top:5.2pt;width:0;height:22.5pt;z-index:25170227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" strokecolor="windowText">
                <v:stroke endarrow="open"/>
                <o:lock v:ext="edit" shapetype="f"/>
              </v:shape>
            </w:pict>
          </mc:Fallback>
        </mc:AlternateContent>
      </w:r>
      <w:r>
        <w:rPr>
          <w:noProof/>
          <w:lang w:val="id-ID" w:eastAsia="id-ID"/>
        </w:rPr>
        <mc:AlternateContent>
          <mc:Choice Requires="wps">
            <w:drawing>
              <wp:anchor distT="0" distB="0" distL="114299" distR="114299" simplePos="0" relativeHeight="251700224" behindDoc="0" locked="0" layoutInCell="1" allowOverlap="1" wp14:anchorId="39279D70" wp14:editId="3FCFAB61">
                <wp:simplePos x="0" y="0"/>
                <wp:positionH relativeFrom="column">
                  <wp:posOffset>3517899</wp:posOffset>
                </wp:positionH>
                <wp:positionV relativeFrom="paragraph">
                  <wp:posOffset>55245</wp:posOffset>
                </wp:positionV>
                <wp:extent cx="0" cy="285750"/>
                <wp:effectExtent l="95250" t="0" r="57150" b="57150"/>
                <wp:wrapNone/>
                <wp:docPr id="46" name="Straight Arrow Connector 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85750"/>
                        </a:xfrm>
                        <a:prstGeom prst="straightConnector1">
                          <a:avLst/>
                        </a:prstGeom>
                        <a:noFill/>
                        <a:ln w="952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5CDCEFD0" id="Straight Arrow Connector 46" o:spid="_x0000_s1026" type="#_x0000_t32" style="position:absolute;margin-left:277pt;margin-top:4.35pt;width:0;height:22.5pt;z-index:25170022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" strokecolor="windowText">
                <v:stroke endarrow="open"/>
                <o:lock v:ext="edit" shapetype="f"/>
              </v:shape>
            </w:pict>
          </mc:Fallback>
        </mc:AlternateContent>
      </w:r>
      <w:r>
        <w:rPr>
          <w:noProof/>
          <w:lang w:val="id-ID" w:eastAsia="id-ID"/>
        </w:rPr>
        <mc:AlternateContent>
          <mc:Choice Requires="wps">
            <w:drawing>
              <wp:anchor distT="0" distB="0" distL="114299" distR="114299" simplePos="0" relativeHeight="251699200" behindDoc="0" locked="0" layoutInCell="1" allowOverlap="1" wp14:anchorId="1CEE6BFA" wp14:editId="01B11118">
                <wp:simplePos x="0" y="0"/>
                <wp:positionH relativeFrom="column">
                  <wp:posOffset>1536699</wp:posOffset>
                </wp:positionH>
                <wp:positionV relativeFrom="paragraph">
                  <wp:posOffset>49530</wp:posOffset>
                </wp:positionV>
                <wp:extent cx="0" cy="285750"/>
                <wp:effectExtent l="95250" t="0" r="57150" b="57150"/>
                <wp:wrapNone/>
                <wp:docPr id="43" name="Straight Arrow Connector 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85750"/>
                        </a:xfrm>
                        <a:prstGeom prst="straightConnector1">
                          <a:avLst/>
                        </a:prstGeom>
                        <a:noFill/>
                        <a:ln w="952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0B688793" id="Straight Arrow Connector 43" o:spid="_x0000_s1026" type="#_x0000_t32" style="position:absolute;margin-left:121pt;margin-top:3.9pt;width:0;height:22.5pt;z-index:25169920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" strokecolor="windowText">
                <v:stroke endarrow="open"/>
                <o:lock v:ext="edit" shapetype="f"/>
              </v:shape>
            </w:pict>
          </mc:Fallback>
        </mc:AlternateContent>
      </w:r>
      <w:r>
        <w:rPr>
          <w:noProof/>
          <w:lang w:val="id-ID" w:eastAsia="id-ID"/>
        </w:rPr>
        <mc:AlternateContent>
          <mc:Choice Requires="wps">
            <w:drawing>
              <wp:anchor distT="0" distB="0" distL="114299" distR="114299" simplePos="0" relativeHeight="251698176" behindDoc="0" locked="0" layoutInCell="1" allowOverlap="1" wp14:anchorId="00E96CD6" wp14:editId="1600FA2E">
                <wp:simplePos x="0" y="0"/>
                <wp:positionH relativeFrom="column">
                  <wp:posOffset>2494914</wp:posOffset>
                </wp:positionH>
                <wp:positionV relativeFrom="paragraph">
                  <wp:posOffset>53340</wp:posOffset>
                </wp:positionV>
                <wp:extent cx="0" cy="285750"/>
                <wp:effectExtent l="95250" t="0" r="57150" b="57150"/>
                <wp:wrapNone/>
                <wp:docPr id="42" name="Straight Arrow Connector 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8575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07747D3E" id="Straight Arrow Connector 42" o:spid="_x0000_s1026" type="#_x0000_t32" style="position:absolute;margin-left:196.45pt;margin-top:4.2pt;width:0;height:22.5pt;z-index:25169817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" strokecolor="black [3213]">
                <v:stroke endarrow="open"/>
                <o:lock v:ext="edit" shapetype="f"/>
              </v:shape>
            </w:pict>
          </mc:Fallback>
        </mc:AlternateContent>
      </w:r>
    </w:p>
    <w:p w14:paraId="25D729E0" w14:textId="77777777" w:rsidR="00A745A2" w:rsidRDefault="00AC6EC2" w:rsidP="00A745A2">
      <w:pPr>
        <w:pStyle w:val="ListParagraph"/>
        <w:ind w:left="480"/>
        <w:rPr>
          <w:b/>
        </w:rPr>
      </w:pPr>
      <w:r>
        <w:rPr>
          <w:noProof/>
          <w:lang w:val="id-ID" w:eastAsia="id-ID"/>
        </w:rPr>
        <mc:AlternateContent>
          <mc:Choice Requires="wps">
            <w:drawing>
              <wp:anchor distT="0" distB="0" distL="114300" distR="114300" simplePos="0" relativeHeight="251697152" behindDoc="0" locked="0" layoutInCell="1" allowOverlap="1" wp14:anchorId="3E8A762B" wp14:editId="60E436ED">
                <wp:simplePos x="0" y="0"/>
                <wp:positionH relativeFrom="column">
                  <wp:posOffset>217170</wp:posOffset>
                </wp:positionH>
                <wp:positionV relativeFrom="paragraph">
                  <wp:posOffset>138430</wp:posOffset>
                </wp:positionV>
                <wp:extent cx="4441190" cy="318135"/>
                <wp:effectExtent l="0" t="0" r="16510" b="24765"/>
                <wp:wrapNone/>
                <wp:docPr id="41" name="Rectangle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41190" cy="318135"/>
                        </a:xfrm>
                        <a:prstGeom prst="rect">
                          <a:avLst/>
                        </a:prstGeom>
                        <a:ln w="9525"/>
                      </wps:spPr>
                      <wps:style>
                        <a:lnRef idx="2">
                          <a:schemeClr val="dk1"/>
                        </a:lnRef>
                        <a:fillRef idx="1">
                          <a:schemeClr val="lt1"/>
                        </a:fillRef>
                        <a:effectRef idx="0">
                          <a:schemeClr val="dk1"/>
                        </a:effectRef>
                        <a:fontRef idx="minor">
                          <a:schemeClr val="dk1"/>
                        </a:fontRef>
                      </wps:style>
                      <wps:txbx>
                        <w:txbxContent>
                          <w:p w14:paraId="41CCB617" w14:textId="77777777" w:rsidR="00EF1F8A" w:rsidRDefault="00EF1F8A" w:rsidP="00A745A2">
                            <w:pPr>
                              <w:spacing w:line="240" w:lineRule="auto"/>
                              <w:jc w:val="center"/>
                            </w:pPr>
                            <w:r>
                              <w:t>Masukkan hewan uji ke dalam kandang metabolik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rect w14:anchorId="3E8A762B" id="Rectangle 41" o:spid="_x0000_s1043" style="position:absolute;left:0;text-align:left;margin-left:17.1pt;margin-top:10.9pt;width:349.7pt;height:25.0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" fillcolor="white [3201]" strokecolor="black [3200]">
                <v:path arrowok="t"/>
                <v:textbox>
                  <w:txbxContent>
                    <w:p w14:paraId="41CCB617" w14:textId="77777777" w:rsidR="00EF1F8A" w:rsidRDefault="00EF1F8A" w:rsidP="00A745A2">
                      <w:pPr>
                        <w:spacing w:line="240" w:lineRule="auto"/>
                        <w:jc w:val="center"/>
                      </w:pPr>
                      <w:r>
                        <w:t>Masukkan hewan uji ke dalam kandang metabolik</w:t>
                      </w:r>
                    </w:p>
                  </w:txbxContent>
                </v:textbox>
              </v:rect>
            </w:pict>
          </mc:Fallback>
        </mc:AlternateContent>
      </w:r>
    </w:p>
    <w:p w14:paraId="4A6E31A5" w14:textId="77777777" w:rsidR="00A745A2" w:rsidRDefault="00A745A2" w:rsidP="00A745A2">
      <w:pPr>
        <w:pStyle w:val="ListParagraph"/>
        <w:ind w:left="480"/>
        <w:rPr>
          <w:b/>
        </w:rPr>
      </w:pPr>
    </w:p>
    <w:p w14:paraId="0073546C" w14:textId="77777777" w:rsidR="00A745A2" w:rsidRDefault="00AC6EC2" w:rsidP="00A745A2">
      <w:pPr>
        <w:pStyle w:val="ListParagraph"/>
        <w:ind w:left="480"/>
        <w:rPr>
          <w:b/>
        </w:rPr>
      </w:pPr>
      <w:r>
        <w:rPr>
          <w:noProof/>
          <w:lang w:val="id-ID" w:eastAsia="id-ID"/>
        </w:rPr>
        <mc:AlternateContent>
          <mc:Choice Requires="wps">
            <w:drawing>
              <wp:anchor distT="0" distB="0" distL="114299" distR="114299" simplePos="0" relativeHeight="251704320" behindDoc="0" locked="0" layoutInCell="1" allowOverlap="1" wp14:anchorId="2E1C1650" wp14:editId="0690CA57">
                <wp:simplePos x="0" y="0"/>
                <wp:positionH relativeFrom="column">
                  <wp:posOffset>2494914</wp:posOffset>
                </wp:positionH>
                <wp:positionV relativeFrom="paragraph">
                  <wp:posOffset>-2540</wp:posOffset>
                </wp:positionV>
                <wp:extent cx="0" cy="219710"/>
                <wp:effectExtent l="95250" t="0" r="57150" b="66040"/>
                <wp:wrapNone/>
                <wp:docPr id="50" name="Straight Arrow Connector 5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1971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48BD4AE7" id="Straight Arrow Connector 50" o:spid="_x0000_s1026" type="#_x0000_t32" style="position:absolute;margin-left:196.45pt;margin-top:-.2pt;width:0;height:17.3pt;z-index:25170432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" strokecolor="black [3213]">
                <v:stroke endarrow="open"/>
                <o:lock v:ext="edit" shapetype="f"/>
              </v:shape>
            </w:pict>
          </mc:Fallback>
        </mc:AlternateContent>
      </w:r>
    </w:p>
    <w:p w14:paraId="637A5FAA" w14:textId="77777777" w:rsidR="00A745A2" w:rsidRDefault="00AC6EC2" w:rsidP="00A745A2">
      <w:pPr>
        <w:pStyle w:val="ListParagraph"/>
        <w:ind w:left="480"/>
        <w:rPr>
          <w:b/>
        </w:rPr>
      </w:pPr>
      <w:r>
        <w:rPr>
          <w:noProof/>
          <w:lang w:val="id-ID" w:eastAsia="id-ID"/>
        </w:rPr>
        <mc:AlternateContent>
          <mc:Choice Requires="wps">
            <w:drawing>
              <wp:anchor distT="0" distB="0" distL="114300" distR="114300" simplePos="0" relativeHeight="251703296" behindDoc="0" locked="0" layoutInCell="1" allowOverlap="1" wp14:anchorId="7BAF25D2" wp14:editId="094AEEAA">
                <wp:simplePos x="0" y="0"/>
                <wp:positionH relativeFrom="column">
                  <wp:posOffset>1213485</wp:posOffset>
                </wp:positionH>
                <wp:positionV relativeFrom="paragraph">
                  <wp:posOffset>3810</wp:posOffset>
                </wp:positionV>
                <wp:extent cx="2710180" cy="473710"/>
                <wp:effectExtent l="0" t="0" r="13970" b="21590"/>
                <wp:wrapNone/>
                <wp:docPr id="49" name="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10180" cy="473710"/>
                        </a:xfrm>
                        <a:prstGeom prst="rect">
                          <a:avLst/>
                        </a:prstGeom>
                        <a:ln w="9525"/>
                      </wps:spPr>
                      <wps:style>
                        <a:lnRef idx="2">
                          <a:schemeClr val="dk1"/>
                        </a:lnRef>
                        <a:fillRef idx="1">
                          <a:schemeClr val="lt1"/>
                        </a:fillRef>
                        <a:effectRef idx="0">
                          <a:schemeClr val="dk1"/>
                        </a:effectRef>
                        <a:fontRef idx="minor">
                          <a:schemeClr val="dk1"/>
                        </a:fontRef>
                      </wps:style>
                      <wps:txbx>
                        <w:txbxContent>
                          <w:p w14:paraId="70FF163B" w14:textId="77777777" w:rsidR="00EF1F8A" w:rsidRDefault="00EF1F8A" w:rsidP="00A745A2">
                            <w:pPr>
                              <w:spacing w:line="240" w:lineRule="auto"/>
                              <w:jc w:val="center"/>
                            </w:pPr>
                            <w:r>
                              <w:t>Ukur volume urin</w:t>
                            </w:r>
                            <w:r w:rsidRPr="001031A8">
                              <w:rPr>
                                <w:color w:val="FF0000"/>
                              </w:rPr>
                              <w:t xml:space="preserve"> </w:t>
                            </w:r>
                            <w:r>
                              <w:t>dari semua kelompok perlakuan selama 6 jam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ect w14:anchorId="7BAF25D2" id="Rectangle 49" o:spid="_x0000_s1044" style="position:absolute;left:0;text-align:left;margin-left:95.55pt;margin-top:.3pt;width:213.4pt;height:37.3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" fillcolor="white [3201]" strokecolor="black [3200]">
                <v:path arrowok="t"/>
                <v:textbox>
                  <w:txbxContent>
                    <w:p w14:paraId="70FF163B" w14:textId="77777777" w:rsidR="00EF1F8A" w:rsidRDefault="00EF1F8A" w:rsidP="00A745A2">
                      <w:pPr>
                        <w:spacing w:line="240" w:lineRule="auto"/>
                        <w:jc w:val="center"/>
                      </w:pPr>
                      <w:r>
                        <w:t>Ukur volume urin</w:t>
                      </w:r>
                      <w:r w:rsidRPr="001031A8">
                        <w:rPr>
                          <w:color w:val="FF0000"/>
                        </w:rPr>
                        <w:t xml:space="preserve"> </w:t>
                      </w:r>
                      <w:r>
                        <w:t>dari semua kelompok perlakuan selama 6 jam</w:t>
                      </w:r>
                    </w:p>
                  </w:txbxContent>
                </v:textbox>
              </v:rect>
            </w:pict>
          </mc:Fallback>
        </mc:AlternateContent>
      </w:r>
    </w:p>
    <w:p w14:paraId="68B4F1F2" w14:textId="77777777" w:rsidR="00A745A2" w:rsidRDefault="00A745A2" w:rsidP="00A745A2">
      <w:pPr>
        <w:pStyle w:val="ListParagraph"/>
        <w:ind w:left="480"/>
        <w:rPr>
          <w:b/>
        </w:rPr>
      </w:pPr>
    </w:p>
    <w:p w14:paraId="00B2B985" w14:textId="77777777" w:rsidR="00A745A2" w:rsidRDefault="00AC6EC2" w:rsidP="00A745A2">
      <w:pPr>
        <w:pStyle w:val="ListParagraph"/>
        <w:ind w:left="480"/>
        <w:rPr>
          <w:b/>
        </w:rPr>
      </w:pPr>
      <w:r>
        <w:rPr>
          <w:noProof/>
          <w:lang w:val="id-ID" w:eastAsia="id-ID"/>
        </w:rPr>
        <mc:AlternateContent>
          <mc:Choice Requires="wps">
            <w:drawing>
              <wp:anchor distT="0" distB="0" distL="114300" distR="114300" simplePos="0" relativeHeight="251706368" behindDoc="0" locked="0" layoutInCell="1" allowOverlap="1" wp14:anchorId="1AB2AF86" wp14:editId="54047142">
                <wp:simplePos x="0" y="0"/>
                <wp:positionH relativeFrom="column">
                  <wp:posOffset>2515235</wp:posOffset>
                </wp:positionH>
                <wp:positionV relativeFrom="paragraph">
                  <wp:posOffset>2540</wp:posOffset>
                </wp:positionV>
                <wp:extent cx="1905" cy="187325"/>
                <wp:effectExtent l="95250" t="0" r="74295" b="60325"/>
                <wp:wrapNone/>
                <wp:docPr id="52" name="Straight Arrow Connector 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905" cy="18732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3EC2F235" id="Straight Arrow Connector 52" o:spid="_x0000_s1026" type="#_x0000_t32" style="position:absolute;margin-left:198.05pt;margin-top:.2pt;width:.15pt;height:14.7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" strokecolor="black [3213]">
                <v:stroke endarrow="open"/>
                <o:lock v:ext="edit" shapetype="f"/>
              </v:shape>
            </w:pict>
          </mc:Fallback>
        </mc:AlternateContent>
      </w:r>
      <w:r>
        <w:rPr>
          <w:noProof/>
          <w:lang w:val="id-ID" w:eastAsia="id-ID"/>
        </w:rPr>
        <mc:AlternateContent>
          <mc:Choice Requires="wps">
            <w:drawing>
              <wp:anchor distT="0" distB="0" distL="114300" distR="114300" simplePos="0" relativeHeight="251705344" behindDoc="0" locked="0" layoutInCell="1" allowOverlap="1" wp14:anchorId="4979D90D" wp14:editId="6288AD06">
                <wp:simplePos x="0" y="0"/>
                <wp:positionH relativeFrom="column">
                  <wp:posOffset>1269365</wp:posOffset>
                </wp:positionH>
                <wp:positionV relativeFrom="paragraph">
                  <wp:posOffset>220345</wp:posOffset>
                </wp:positionV>
                <wp:extent cx="2636520" cy="375285"/>
                <wp:effectExtent l="0" t="0" r="11430" b="24765"/>
                <wp:wrapNone/>
                <wp:docPr id="51" name="Rectangle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36520" cy="375285"/>
                        </a:xfrm>
                        <a:prstGeom prst="rect">
                          <a:avLst/>
                        </a:prstGeom>
                        <a:ln w="9525">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373B7C2" w14:textId="77777777" w:rsidR="00EF1F8A" w:rsidRDefault="00EF1F8A" w:rsidP="00A745A2">
                            <w:pPr>
                              <w:spacing w:line="240" w:lineRule="auto"/>
                              <w:jc w:val="center"/>
                            </w:pPr>
                            <w:r>
                              <w:t>Analisa data dengan grafik dan kurva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ect w14:anchorId="4979D90D" id="Rectangle 51" o:spid="_x0000_s1045" style="position:absolute;left:0;text-align:left;margin-left:99.95pt;margin-top:17.35pt;width:207.6pt;height:29.5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" fillcolor="white [3201]" strokecolor="black [3213]">
                <v:path arrowok="t"/>
                <v:textbox>
                  <w:txbxContent>
                    <w:p w14:paraId="2373B7C2" w14:textId="77777777" w:rsidR="00EF1F8A" w:rsidRDefault="00EF1F8A" w:rsidP="00A745A2">
                      <w:pPr>
                        <w:spacing w:line="240" w:lineRule="auto"/>
                        <w:jc w:val="center"/>
                      </w:pPr>
                      <w:r>
                        <w:t>Analisa data dengan grafik dan kurva</w:t>
                      </w:r>
                    </w:p>
                  </w:txbxContent>
                </v:textbox>
              </v:rect>
            </w:pict>
          </mc:Fallback>
        </mc:AlternateContent>
      </w:r>
    </w:p>
    <w:p w14:paraId="6383C64E" w14:textId="77777777" w:rsidR="00A745A2" w:rsidRDefault="00A745A2" w:rsidP="00A745A2">
      <w:pPr>
        <w:pStyle w:val="ListParagraph"/>
        <w:tabs>
          <w:tab w:val="left" w:pos="2835"/>
        </w:tabs>
        <w:ind w:left="480"/>
        <w:rPr>
          <w:b/>
        </w:rPr>
      </w:pPr>
    </w:p>
    <w:p w14:paraId="515B97DF" w14:textId="77777777" w:rsidR="00A34F32" w:rsidRDefault="00A34F32" w:rsidP="00A745A2">
      <w:pPr>
        <w:pStyle w:val="ListParagraph"/>
        <w:tabs>
          <w:tab w:val="left" w:pos="2835"/>
        </w:tabs>
        <w:ind w:left="480"/>
        <w:rPr>
          <w:b/>
        </w:rPr>
      </w:pPr>
    </w:p>
    <w:p w14:paraId="41DE1CC7" w14:textId="77777777" w:rsidR="009A23BE" w:rsidRPr="00A34F32" w:rsidRDefault="000F0F02" w:rsidP="00A34F32">
      <w:pPr>
        <w:pStyle w:val="Caption"/>
        <w:jc w:val="center"/>
        <w:rPr>
          <w:color w:val="auto"/>
          <w:sz w:val="20"/>
          <w:szCs w:val="20"/>
        </w:rPr>
      </w:pPr>
      <w:bookmarkStart w:id="269" w:name="_Toc129212660"/>
      <w:bookmarkStart w:id="270" w:name="_Toc129270769"/>
      <w:proofErr w:type="gramStart"/>
      <w:r w:rsidRPr="00A34F32">
        <w:rPr>
          <w:color w:val="auto"/>
          <w:sz w:val="20"/>
          <w:szCs w:val="20"/>
        </w:rPr>
        <w:t>Gambar 3.</w:t>
      </w:r>
      <w:proofErr w:type="gramEnd"/>
      <w:r w:rsidRPr="00A34F32">
        <w:rPr>
          <w:color w:val="auto"/>
          <w:sz w:val="20"/>
          <w:szCs w:val="20"/>
        </w:rPr>
        <w:t xml:space="preserve"> </w:t>
      </w:r>
      <w:r w:rsidRPr="00A34F32">
        <w:rPr>
          <w:color w:val="auto"/>
          <w:sz w:val="20"/>
          <w:szCs w:val="20"/>
        </w:rPr>
        <w:fldChar w:fldCharType="begin"/>
      </w:r>
      <w:r w:rsidRPr="00A34F32">
        <w:rPr>
          <w:color w:val="auto"/>
          <w:sz w:val="20"/>
          <w:szCs w:val="20"/>
        </w:rPr>
        <w:instrText xml:space="preserve"> SEQ Gambar_3. \* ARABIC </w:instrText>
      </w:r>
      <w:r w:rsidRPr="00A34F32">
        <w:rPr>
          <w:color w:val="auto"/>
          <w:sz w:val="20"/>
          <w:szCs w:val="20"/>
        </w:rPr>
        <w:fldChar w:fldCharType="separate"/>
      </w:r>
      <w:r w:rsidR="004A5CF2">
        <w:rPr>
          <w:noProof/>
          <w:color w:val="auto"/>
          <w:sz w:val="20"/>
          <w:szCs w:val="20"/>
        </w:rPr>
        <w:t>1</w:t>
      </w:r>
      <w:r w:rsidRPr="00A34F32">
        <w:rPr>
          <w:color w:val="auto"/>
          <w:sz w:val="20"/>
          <w:szCs w:val="20"/>
        </w:rPr>
        <w:fldChar w:fldCharType="end"/>
      </w:r>
      <w:r w:rsidRPr="00A34F32">
        <w:rPr>
          <w:color w:val="auto"/>
          <w:sz w:val="20"/>
          <w:szCs w:val="20"/>
        </w:rPr>
        <w:t xml:space="preserve"> Kerangka Kerja</w:t>
      </w:r>
      <w:bookmarkEnd w:id="269"/>
      <w:bookmarkEnd w:id="270"/>
    </w:p>
    <w:p w14:paraId="0102E52C" w14:textId="77777777" w:rsidR="00F43BA9" w:rsidRDefault="00F75023" w:rsidP="009554B9">
      <w:pPr>
        <w:pStyle w:val="Heading1"/>
        <w:spacing w:before="0"/>
      </w:pPr>
      <w:r>
        <w:br w:type="page"/>
      </w:r>
      <w:bookmarkStart w:id="271" w:name="_Toc142333512"/>
      <w:r w:rsidR="00E76EF9">
        <w:lastRenderedPageBreak/>
        <w:t>BAB IV</w:t>
      </w:r>
      <w:r w:rsidR="00B3294D">
        <w:br/>
      </w:r>
      <w:r w:rsidR="00E76EF9">
        <w:t>HASIL DAN PEMBAHASAN</w:t>
      </w:r>
      <w:bookmarkEnd w:id="271"/>
    </w:p>
    <w:p w14:paraId="671E8B85" w14:textId="77777777" w:rsidR="00F43BA9" w:rsidRDefault="00C1618F" w:rsidP="009554B9">
      <w:pPr>
        <w:pStyle w:val="Heading2"/>
        <w:spacing w:before="240"/>
        <w:rPr>
          <w:szCs w:val="24"/>
        </w:rPr>
      </w:pPr>
      <w:bookmarkStart w:id="272" w:name="_Toc142333513"/>
      <w:r>
        <w:rPr>
          <w:sz w:val="22"/>
          <w:szCs w:val="22"/>
        </w:rPr>
        <w:t xml:space="preserve">4.1 </w:t>
      </w:r>
      <w:r w:rsidRPr="00C1618F">
        <w:rPr>
          <w:szCs w:val="24"/>
        </w:rPr>
        <w:t>Data Hasil Pengamatan</w:t>
      </w:r>
      <w:bookmarkEnd w:id="272"/>
    </w:p>
    <w:p w14:paraId="19DB528C" w14:textId="77777777" w:rsidR="004A4CAC" w:rsidRDefault="00DC203B" w:rsidP="00DB55A5">
      <w:pPr>
        <w:rPr>
          <w:rFonts w:cs="Arial"/>
        </w:rPr>
      </w:pPr>
      <w:r>
        <w:tab/>
      </w:r>
      <w:r>
        <w:rPr>
          <w:rFonts w:eastAsiaTheme="majorEastAsia"/>
        </w:rPr>
        <w:t>Dari hasil penelitian yang telah dilakukan pad</w:t>
      </w:r>
      <w:r w:rsidR="00742B6E">
        <w:rPr>
          <w:rFonts w:eastAsiaTheme="majorEastAsia"/>
        </w:rPr>
        <w:t xml:space="preserve">a uji efektivitas </w:t>
      </w:r>
      <w:proofErr w:type="gramStart"/>
      <w:r w:rsidR="00742B6E">
        <w:rPr>
          <w:rFonts w:eastAsiaTheme="majorEastAsia"/>
        </w:rPr>
        <w:t xml:space="preserve">diuretika </w:t>
      </w:r>
      <w:r>
        <w:rPr>
          <w:rFonts w:eastAsiaTheme="majorEastAsia"/>
        </w:rPr>
        <w:t xml:space="preserve"> tikus</w:t>
      </w:r>
      <w:proofErr w:type="gramEnd"/>
      <w:r>
        <w:rPr>
          <w:rFonts w:eastAsiaTheme="majorEastAsia"/>
        </w:rPr>
        <w:t xml:space="preserve"> putih dengan pemberian ekstrak etanol daun pepaya (</w:t>
      </w:r>
      <w:r w:rsidRPr="001F5724">
        <w:rPr>
          <w:rFonts w:eastAsiaTheme="majorEastAsia"/>
          <w:i/>
        </w:rPr>
        <w:t>Carica papaya</w:t>
      </w:r>
      <w:r>
        <w:rPr>
          <w:rFonts w:eastAsiaTheme="majorEastAsia"/>
        </w:rPr>
        <w:t xml:space="preserve"> L.)</w:t>
      </w:r>
      <w:r w:rsidR="00DB55A5">
        <w:rPr>
          <w:rFonts w:cs="Arial"/>
        </w:rPr>
        <w:t xml:space="preserve"> </w:t>
      </w:r>
      <w:r w:rsidR="003943F4">
        <w:rPr>
          <w:rFonts w:cs="Arial"/>
        </w:rPr>
        <w:t>dan</w:t>
      </w:r>
      <w:r w:rsidR="004A4CAC">
        <w:rPr>
          <w:rFonts w:cs="Arial"/>
        </w:rPr>
        <w:t xml:space="preserve"> Furosemid</w:t>
      </w:r>
      <w:r w:rsidR="00B354C8">
        <w:rPr>
          <w:rFonts w:cs="Arial"/>
        </w:rPr>
        <w:t xml:space="preserve"> sebagai pembanding</w:t>
      </w:r>
      <w:r w:rsidR="004A4CAC">
        <w:rPr>
          <w:rFonts w:cs="Arial"/>
        </w:rPr>
        <w:t xml:space="preserve"> dilakukan pada 5 kelompok yang terdiri dari:</w:t>
      </w:r>
    </w:p>
    <w:p w14:paraId="0DFA9303" w14:textId="77777777" w:rsidR="004A4CAC" w:rsidRDefault="004A4CAC" w:rsidP="004A4CAC">
      <w:pPr>
        <w:rPr>
          <w:rFonts w:cs="Arial"/>
        </w:rPr>
      </w:pPr>
      <w:r>
        <w:rPr>
          <w:rFonts w:cs="Arial"/>
        </w:rPr>
        <w:t>Kelompok I</w:t>
      </w:r>
      <w:r>
        <w:rPr>
          <w:rFonts w:cs="Arial"/>
        </w:rPr>
        <w:tab/>
        <w:t>: Tikus</w:t>
      </w:r>
      <w:r w:rsidR="00A6234B">
        <w:rPr>
          <w:rFonts w:cs="Arial"/>
        </w:rPr>
        <w:t xml:space="preserve"> yang diberi </w:t>
      </w:r>
      <w:r w:rsidR="000D0FD6">
        <w:rPr>
          <w:rFonts w:cs="Arial"/>
        </w:rPr>
        <w:t>suspensi furosemide</w:t>
      </w:r>
    </w:p>
    <w:p w14:paraId="60E69EDF" w14:textId="77777777" w:rsidR="004A4CAC" w:rsidRDefault="004A4CAC" w:rsidP="004A4CAC">
      <w:pPr>
        <w:rPr>
          <w:rFonts w:cs="Arial"/>
        </w:rPr>
      </w:pPr>
      <w:r>
        <w:rPr>
          <w:rFonts w:cs="Arial"/>
        </w:rPr>
        <w:t>Kelompok II</w:t>
      </w:r>
      <w:r>
        <w:rPr>
          <w:rFonts w:cs="Arial"/>
        </w:rPr>
        <w:tab/>
        <w:t>: Tikus</w:t>
      </w:r>
      <w:r w:rsidR="00A6234B">
        <w:rPr>
          <w:rFonts w:cs="Arial"/>
        </w:rPr>
        <w:t xml:space="preserve"> yang diberi </w:t>
      </w:r>
      <w:r w:rsidR="000D0FD6">
        <w:rPr>
          <w:rFonts w:cs="Arial"/>
        </w:rPr>
        <w:t>suspensi Na-CMC</w:t>
      </w:r>
    </w:p>
    <w:p w14:paraId="0A69C77A" w14:textId="77777777" w:rsidR="004A4CAC" w:rsidRDefault="004A4CAC" w:rsidP="004A4CAC">
      <w:pPr>
        <w:rPr>
          <w:rFonts w:cs="Arial"/>
        </w:rPr>
      </w:pPr>
      <w:r>
        <w:rPr>
          <w:rFonts w:cs="Arial"/>
        </w:rPr>
        <w:t>Kelompok III</w:t>
      </w:r>
      <w:r>
        <w:rPr>
          <w:rFonts w:cs="Arial"/>
        </w:rPr>
        <w:tab/>
        <w:t>: Tikus</w:t>
      </w:r>
      <w:r w:rsidR="00A6234B">
        <w:rPr>
          <w:rFonts w:cs="Arial"/>
        </w:rPr>
        <w:t xml:space="preserve"> yang diberi </w:t>
      </w:r>
      <w:r w:rsidR="000D0FD6">
        <w:rPr>
          <w:rFonts w:cs="Arial"/>
        </w:rPr>
        <w:t xml:space="preserve">suspensi EEDP </w:t>
      </w:r>
      <w:r w:rsidR="00A02926">
        <w:rPr>
          <w:rFonts w:cs="Arial"/>
        </w:rPr>
        <w:t>dosis I (250mg)</w:t>
      </w:r>
    </w:p>
    <w:p w14:paraId="17164D78" w14:textId="77777777" w:rsidR="004A4CAC" w:rsidRDefault="004A4CAC" w:rsidP="004A4CAC">
      <w:pPr>
        <w:rPr>
          <w:rFonts w:cs="Arial"/>
        </w:rPr>
      </w:pPr>
      <w:r>
        <w:rPr>
          <w:rFonts w:cs="Arial"/>
        </w:rPr>
        <w:t>Kelompok IV</w:t>
      </w:r>
      <w:r>
        <w:rPr>
          <w:rFonts w:cs="Arial"/>
        </w:rPr>
        <w:tab/>
        <w:t xml:space="preserve">: </w:t>
      </w:r>
      <w:proofErr w:type="gramStart"/>
      <w:r>
        <w:rPr>
          <w:rFonts w:cs="Arial"/>
        </w:rPr>
        <w:t xml:space="preserve">Tikus </w:t>
      </w:r>
      <w:r w:rsidR="00A6234B">
        <w:rPr>
          <w:rFonts w:cs="Arial"/>
        </w:rPr>
        <w:t xml:space="preserve"> yang</w:t>
      </w:r>
      <w:proofErr w:type="gramEnd"/>
      <w:r w:rsidR="00A6234B">
        <w:rPr>
          <w:rFonts w:cs="Arial"/>
        </w:rPr>
        <w:t xml:space="preserve"> diberi </w:t>
      </w:r>
      <w:r w:rsidR="000D0FD6">
        <w:rPr>
          <w:rFonts w:cs="Arial"/>
        </w:rPr>
        <w:t>suspensi</w:t>
      </w:r>
      <w:r w:rsidR="00A02926">
        <w:rPr>
          <w:rFonts w:cs="Arial"/>
        </w:rPr>
        <w:t xml:space="preserve"> EEDP dosis II (300mg)</w:t>
      </w:r>
    </w:p>
    <w:p w14:paraId="4DA6A645" w14:textId="77777777" w:rsidR="004A4CAC" w:rsidRDefault="004A4CAC" w:rsidP="004A4CAC">
      <w:pPr>
        <w:rPr>
          <w:rFonts w:cs="Arial"/>
        </w:rPr>
      </w:pPr>
      <w:r>
        <w:rPr>
          <w:rFonts w:cs="Arial"/>
        </w:rPr>
        <w:t>Kelompok V</w:t>
      </w:r>
      <w:r>
        <w:rPr>
          <w:rFonts w:cs="Arial"/>
        </w:rPr>
        <w:tab/>
        <w:t xml:space="preserve">: Tikus </w:t>
      </w:r>
      <w:r w:rsidR="00A6234B">
        <w:rPr>
          <w:rFonts w:cs="Arial"/>
        </w:rPr>
        <w:t xml:space="preserve">yang diberi </w:t>
      </w:r>
      <w:r w:rsidR="000D0FD6">
        <w:rPr>
          <w:rFonts w:cs="Arial"/>
        </w:rPr>
        <w:t>suspensi</w:t>
      </w:r>
      <w:r w:rsidR="00A02926">
        <w:rPr>
          <w:rFonts w:cs="Arial"/>
        </w:rPr>
        <w:t xml:space="preserve"> EEDP dosis III</w:t>
      </w:r>
      <w:r w:rsidR="00AC41F6">
        <w:rPr>
          <w:rFonts w:cs="Arial"/>
        </w:rPr>
        <w:t xml:space="preserve"> </w:t>
      </w:r>
      <w:r w:rsidR="00A02926">
        <w:rPr>
          <w:rFonts w:cs="Arial"/>
        </w:rPr>
        <w:t>(350mg)</w:t>
      </w:r>
    </w:p>
    <w:p w14:paraId="0D458F51" w14:textId="77777777" w:rsidR="00823232" w:rsidRPr="00FF7489" w:rsidRDefault="00C1618F" w:rsidP="00603B35">
      <w:pPr>
        <w:rPr>
          <w:rFonts w:eastAsiaTheme="minorEastAsia"/>
        </w:rPr>
      </w:pPr>
      <w:r>
        <w:rPr>
          <w:rFonts w:cs="Arial"/>
        </w:rPr>
        <w:tab/>
      </w:r>
      <w:proofErr w:type="gramStart"/>
      <w:r w:rsidRPr="00C1618F">
        <w:rPr>
          <w:rFonts w:eastAsiaTheme="minorEastAsia"/>
        </w:rPr>
        <w:t>Sebelum diberi perlakuan tikus dia</w:t>
      </w:r>
      <w:r w:rsidR="00C30F4F">
        <w:rPr>
          <w:rFonts w:eastAsiaTheme="minorEastAsia"/>
        </w:rPr>
        <w:t xml:space="preserve">mati dan dicatat volume urin normalnya </w:t>
      </w:r>
      <w:r w:rsidRPr="00C1618F">
        <w:rPr>
          <w:rFonts w:eastAsiaTheme="minorEastAsia"/>
        </w:rPr>
        <w:t>selama 5 hari dalam 9 jam.</w:t>
      </w:r>
      <w:proofErr w:type="gramEnd"/>
      <w:r w:rsidRPr="00C1618F">
        <w:rPr>
          <w:rFonts w:eastAsiaTheme="minorEastAsia"/>
        </w:rPr>
        <w:t xml:space="preserve"> Berikut data volume urin normal tikus selama 5 hari:</w:t>
      </w:r>
    </w:p>
    <w:p w14:paraId="4097DFA2" w14:textId="77777777" w:rsidR="007B2CF0" w:rsidRPr="00823232" w:rsidRDefault="007B2CF0" w:rsidP="00823232">
      <w:pPr>
        <w:pStyle w:val="Caption"/>
        <w:keepNext/>
        <w:jc w:val="center"/>
        <w:rPr>
          <w:color w:val="auto"/>
        </w:rPr>
      </w:pPr>
    </w:p>
    <w:p w14:paraId="1D6B0F16" w14:textId="77777777" w:rsidR="00B97C82" w:rsidRPr="009554B9" w:rsidRDefault="00F142DA" w:rsidP="00B97C82">
      <w:pPr>
        <w:pStyle w:val="Caption"/>
        <w:keepNext/>
        <w:jc w:val="center"/>
        <w:rPr>
          <w:color w:val="auto"/>
          <w:sz w:val="22"/>
          <w:szCs w:val="22"/>
        </w:rPr>
      </w:pPr>
      <w:bookmarkStart w:id="273" w:name="_Toc137079841"/>
      <w:bookmarkStart w:id="274" w:name="_Toc137157782"/>
      <w:bookmarkStart w:id="275" w:name="_Toc137161120"/>
      <w:bookmarkStart w:id="276" w:name="_Toc137161632"/>
      <w:proofErr w:type="gramStart"/>
      <w:r>
        <w:rPr>
          <w:color w:val="auto"/>
          <w:sz w:val="22"/>
          <w:szCs w:val="22"/>
        </w:rPr>
        <w:t>Tabel 4.</w:t>
      </w:r>
      <w:proofErr w:type="gramEnd"/>
      <w:r w:rsidR="00B97C82" w:rsidRPr="009554B9">
        <w:rPr>
          <w:color w:val="auto"/>
          <w:sz w:val="22"/>
          <w:szCs w:val="22"/>
        </w:rPr>
        <w:fldChar w:fldCharType="begin"/>
      </w:r>
      <w:r w:rsidR="00B97C82" w:rsidRPr="009554B9">
        <w:rPr>
          <w:color w:val="auto"/>
          <w:sz w:val="22"/>
          <w:szCs w:val="22"/>
        </w:rPr>
        <w:instrText xml:space="preserve"> SEQ Tabel_4. \* ARABIC </w:instrText>
      </w:r>
      <w:r w:rsidR="00B97C82" w:rsidRPr="009554B9">
        <w:rPr>
          <w:color w:val="auto"/>
          <w:sz w:val="22"/>
          <w:szCs w:val="22"/>
        </w:rPr>
        <w:fldChar w:fldCharType="separate"/>
      </w:r>
      <w:r w:rsidR="004A5CF2">
        <w:rPr>
          <w:noProof/>
          <w:color w:val="auto"/>
          <w:sz w:val="22"/>
          <w:szCs w:val="22"/>
        </w:rPr>
        <w:t>1</w:t>
      </w:r>
      <w:r w:rsidR="00B97C82" w:rsidRPr="009554B9">
        <w:rPr>
          <w:color w:val="auto"/>
          <w:sz w:val="22"/>
          <w:szCs w:val="22"/>
        </w:rPr>
        <w:fldChar w:fldCharType="end"/>
      </w:r>
      <w:r w:rsidR="00B97C82" w:rsidRPr="009554B9">
        <w:rPr>
          <w:color w:val="auto"/>
          <w:sz w:val="22"/>
          <w:szCs w:val="22"/>
        </w:rPr>
        <w:t xml:space="preserve"> Volume Urin Norm</w:t>
      </w:r>
      <w:r w:rsidR="001D6C07" w:rsidRPr="009554B9">
        <w:rPr>
          <w:color w:val="auto"/>
          <w:sz w:val="22"/>
          <w:szCs w:val="22"/>
        </w:rPr>
        <w:t>al S</w:t>
      </w:r>
      <w:r w:rsidR="00B97C82" w:rsidRPr="009554B9">
        <w:rPr>
          <w:color w:val="auto"/>
          <w:sz w:val="22"/>
          <w:szCs w:val="22"/>
        </w:rPr>
        <w:t>elama 5 Hari</w:t>
      </w:r>
      <w:bookmarkEnd w:id="273"/>
      <w:bookmarkEnd w:id="274"/>
      <w:bookmarkEnd w:id="275"/>
      <w:bookmarkEnd w:id="276"/>
    </w:p>
    <w:tbl>
      <w:tblPr>
        <w:tblW w:w="7758" w:type="dxa"/>
        <w:jc w:val="center"/>
        <w:tblLook w:val="04A0" w:firstRow="1" w:lastRow="0" w:firstColumn="1" w:lastColumn="0" w:noHBand="0" w:noVBand="1"/>
      </w:tblPr>
      <w:tblGrid>
        <w:gridCol w:w="1008"/>
        <w:gridCol w:w="1362"/>
        <w:gridCol w:w="898"/>
        <w:gridCol w:w="898"/>
        <w:gridCol w:w="898"/>
        <w:gridCol w:w="898"/>
        <w:gridCol w:w="898"/>
        <w:gridCol w:w="898"/>
      </w:tblGrid>
      <w:tr w:rsidR="006E4730" w:rsidRPr="006E4730" w14:paraId="35361C99" w14:textId="77777777" w:rsidTr="00402E92">
        <w:trPr>
          <w:trHeight w:val="283"/>
          <w:jc w:val="center"/>
        </w:trPr>
        <w:tc>
          <w:tcPr>
            <w:tcW w:w="1008"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F2E928A" w14:textId="77777777" w:rsidR="006E4730" w:rsidRPr="006E4730" w:rsidRDefault="006E4730" w:rsidP="006E4730">
            <w:pPr>
              <w:spacing w:line="240" w:lineRule="auto"/>
              <w:jc w:val="center"/>
              <w:rPr>
                <w:rFonts w:cs="Arial"/>
                <w:color w:val="000000"/>
              </w:rPr>
            </w:pPr>
            <w:r w:rsidRPr="006E4730">
              <w:rPr>
                <w:rFonts w:cs="Arial"/>
                <w:color w:val="000000"/>
              </w:rPr>
              <w:t xml:space="preserve">No </w:t>
            </w:r>
          </w:p>
        </w:tc>
        <w:tc>
          <w:tcPr>
            <w:tcW w:w="1362" w:type="dxa"/>
            <w:vMerge w:val="restart"/>
            <w:tcBorders>
              <w:top w:val="single" w:sz="4" w:space="0" w:color="000000"/>
              <w:left w:val="single" w:sz="4" w:space="0" w:color="000000"/>
              <w:bottom w:val="single" w:sz="4" w:space="0" w:color="000000"/>
              <w:right w:val="single" w:sz="4" w:space="0" w:color="000000"/>
            </w:tcBorders>
            <w:shd w:val="clear" w:color="auto" w:fill="auto"/>
            <w:hideMark/>
          </w:tcPr>
          <w:p w14:paraId="28B87FEA" w14:textId="77777777" w:rsidR="006E4730" w:rsidRPr="006E4730" w:rsidRDefault="006E4730" w:rsidP="006E4730">
            <w:pPr>
              <w:spacing w:line="240" w:lineRule="auto"/>
              <w:jc w:val="center"/>
              <w:rPr>
                <w:rFonts w:cs="Arial"/>
                <w:color w:val="000000"/>
              </w:rPr>
            </w:pPr>
            <w:r w:rsidRPr="006E4730">
              <w:rPr>
                <w:rFonts w:cs="Arial"/>
                <w:color w:val="000000"/>
              </w:rPr>
              <w:t>BB Tikus (gram)</w:t>
            </w:r>
          </w:p>
        </w:tc>
        <w:tc>
          <w:tcPr>
            <w:tcW w:w="4490" w:type="dxa"/>
            <w:gridSpan w:val="5"/>
            <w:tcBorders>
              <w:top w:val="single" w:sz="4" w:space="0" w:color="000000"/>
              <w:left w:val="nil"/>
              <w:bottom w:val="single" w:sz="4" w:space="0" w:color="000000"/>
              <w:right w:val="single" w:sz="4" w:space="0" w:color="000000"/>
            </w:tcBorders>
            <w:shd w:val="clear" w:color="auto" w:fill="auto"/>
            <w:vAlign w:val="center"/>
            <w:hideMark/>
          </w:tcPr>
          <w:p w14:paraId="49100E4C" w14:textId="77777777" w:rsidR="006E4730" w:rsidRPr="006E4730" w:rsidRDefault="006E4730" w:rsidP="006E4730">
            <w:pPr>
              <w:spacing w:line="240" w:lineRule="auto"/>
              <w:jc w:val="center"/>
              <w:rPr>
                <w:rFonts w:cs="Arial"/>
                <w:color w:val="000000"/>
              </w:rPr>
            </w:pPr>
            <w:r w:rsidRPr="006E4730">
              <w:rPr>
                <w:rFonts w:cs="Arial"/>
                <w:color w:val="000000"/>
              </w:rPr>
              <w:t>Volume urin normal selama 5 hari (ml)</w:t>
            </w:r>
          </w:p>
        </w:tc>
        <w:tc>
          <w:tcPr>
            <w:tcW w:w="898"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8014EBB" w14:textId="77777777" w:rsidR="006E4730" w:rsidRPr="006E4730" w:rsidRDefault="006E4730" w:rsidP="006E4730">
            <w:pPr>
              <w:spacing w:line="240" w:lineRule="auto"/>
              <w:jc w:val="center"/>
              <w:rPr>
                <w:rFonts w:cs="Arial"/>
                <w:color w:val="000000"/>
              </w:rPr>
            </w:pPr>
            <w:r w:rsidRPr="006E4730">
              <w:rPr>
                <w:rFonts w:cs="Arial"/>
                <w:color w:val="000000"/>
              </w:rPr>
              <w:t xml:space="preserve">rata- rata </w:t>
            </w:r>
          </w:p>
        </w:tc>
      </w:tr>
      <w:tr w:rsidR="006E4730" w:rsidRPr="006E4730" w14:paraId="775AADB3" w14:textId="77777777" w:rsidTr="00402E92">
        <w:trPr>
          <w:trHeight w:val="283"/>
          <w:jc w:val="center"/>
        </w:trPr>
        <w:tc>
          <w:tcPr>
            <w:tcW w:w="1008" w:type="dxa"/>
            <w:vMerge/>
            <w:tcBorders>
              <w:top w:val="single" w:sz="4" w:space="0" w:color="000000"/>
              <w:left w:val="single" w:sz="4" w:space="0" w:color="000000"/>
              <w:bottom w:val="single" w:sz="4" w:space="0" w:color="000000"/>
              <w:right w:val="single" w:sz="4" w:space="0" w:color="000000"/>
            </w:tcBorders>
            <w:vAlign w:val="center"/>
            <w:hideMark/>
          </w:tcPr>
          <w:p w14:paraId="77F3EA0D" w14:textId="77777777" w:rsidR="006E4730" w:rsidRPr="006E4730" w:rsidRDefault="006E4730" w:rsidP="006E4730">
            <w:pPr>
              <w:spacing w:line="240" w:lineRule="auto"/>
              <w:jc w:val="left"/>
              <w:rPr>
                <w:rFonts w:cs="Arial"/>
                <w:color w:val="000000"/>
              </w:rPr>
            </w:pPr>
          </w:p>
        </w:tc>
        <w:tc>
          <w:tcPr>
            <w:tcW w:w="1362" w:type="dxa"/>
            <w:vMerge/>
            <w:tcBorders>
              <w:top w:val="single" w:sz="4" w:space="0" w:color="000000"/>
              <w:left w:val="single" w:sz="4" w:space="0" w:color="000000"/>
              <w:bottom w:val="single" w:sz="4" w:space="0" w:color="000000"/>
              <w:right w:val="single" w:sz="4" w:space="0" w:color="000000"/>
            </w:tcBorders>
            <w:vAlign w:val="center"/>
            <w:hideMark/>
          </w:tcPr>
          <w:p w14:paraId="6366F812" w14:textId="77777777" w:rsidR="006E4730" w:rsidRPr="006E4730" w:rsidRDefault="006E4730" w:rsidP="006E4730">
            <w:pPr>
              <w:spacing w:line="240" w:lineRule="auto"/>
              <w:jc w:val="left"/>
              <w:rPr>
                <w:rFonts w:cs="Arial"/>
                <w:color w:val="000000"/>
              </w:rPr>
            </w:pPr>
          </w:p>
        </w:tc>
        <w:tc>
          <w:tcPr>
            <w:tcW w:w="898" w:type="dxa"/>
            <w:tcBorders>
              <w:top w:val="nil"/>
              <w:left w:val="nil"/>
              <w:bottom w:val="single" w:sz="4" w:space="0" w:color="000000"/>
              <w:right w:val="single" w:sz="4" w:space="0" w:color="000000"/>
            </w:tcBorders>
            <w:shd w:val="clear" w:color="auto" w:fill="auto"/>
            <w:vAlign w:val="center"/>
            <w:hideMark/>
          </w:tcPr>
          <w:p w14:paraId="0047B46B" w14:textId="77777777" w:rsidR="006E4730" w:rsidRPr="006E4730" w:rsidRDefault="006E4730" w:rsidP="006E4730">
            <w:pPr>
              <w:spacing w:line="240" w:lineRule="auto"/>
              <w:jc w:val="center"/>
              <w:rPr>
                <w:rFonts w:cs="Arial"/>
                <w:color w:val="000000"/>
              </w:rPr>
            </w:pPr>
            <w:r w:rsidRPr="006E4730">
              <w:rPr>
                <w:rFonts w:cs="Arial"/>
                <w:color w:val="000000"/>
              </w:rPr>
              <w:t>H</w:t>
            </w:r>
            <w:r w:rsidR="0067612A">
              <w:rPr>
                <w:rFonts w:cs="Arial"/>
                <w:color w:val="000000"/>
              </w:rPr>
              <w:t xml:space="preserve"> ke</w:t>
            </w:r>
            <w:r w:rsidRPr="006E4730">
              <w:rPr>
                <w:rFonts w:cs="Arial"/>
                <w:color w:val="000000"/>
              </w:rPr>
              <w:t>-1</w:t>
            </w:r>
          </w:p>
        </w:tc>
        <w:tc>
          <w:tcPr>
            <w:tcW w:w="898" w:type="dxa"/>
            <w:tcBorders>
              <w:top w:val="nil"/>
              <w:left w:val="nil"/>
              <w:bottom w:val="single" w:sz="4" w:space="0" w:color="000000"/>
              <w:right w:val="single" w:sz="4" w:space="0" w:color="000000"/>
            </w:tcBorders>
            <w:shd w:val="clear" w:color="auto" w:fill="auto"/>
            <w:vAlign w:val="center"/>
            <w:hideMark/>
          </w:tcPr>
          <w:p w14:paraId="59E1133C" w14:textId="77777777" w:rsidR="006E4730" w:rsidRPr="006E4730" w:rsidRDefault="006E4730" w:rsidP="006E4730">
            <w:pPr>
              <w:spacing w:line="240" w:lineRule="auto"/>
              <w:jc w:val="center"/>
              <w:rPr>
                <w:rFonts w:cs="Arial"/>
                <w:color w:val="000000"/>
              </w:rPr>
            </w:pPr>
            <w:r w:rsidRPr="006E4730">
              <w:rPr>
                <w:rFonts w:cs="Arial"/>
                <w:color w:val="000000"/>
              </w:rPr>
              <w:t>H</w:t>
            </w:r>
            <w:r w:rsidR="0067612A">
              <w:rPr>
                <w:rFonts w:cs="Arial"/>
                <w:color w:val="000000"/>
              </w:rPr>
              <w:t xml:space="preserve"> ke</w:t>
            </w:r>
            <w:r w:rsidRPr="006E4730">
              <w:rPr>
                <w:rFonts w:cs="Arial"/>
                <w:color w:val="000000"/>
              </w:rPr>
              <w:t>-2</w:t>
            </w:r>
          </w:p>
        </w:tc>
        <w:tc>
          <w:tcPr>
            <w:tcW w:w="898" w:type="dxa"/>
            <w:tcBorders>
              <w:top w:val="nil"/>
              <w:left w:val="nil"/>
              <w:bottom w:val="single" w:sz="4" w:space="0" w:color="000000"/>
              <w:right w:val="single" w:sz="4" w:space="0" w:color="000000"/>
            </w:tcBorders>
            <w:shd w:val="clear" w:color="auto" w:fill="auto"/>
            <w:vAlign w:val="center"/>
            <w:hideMark/>
          </w:tcPr>
          <w:p w14:paraId="2AABBEA4" w14:textId="77777777" w:rsidR="006E4730" w:rsidRPr="006E4730" w:rsidRDefault="006E4730" w:rsidP="006E4730">
            <w:pPr>
              <w:spacing w:line="240" w:lineRule="auto"/>
              <w:jc w:val="center"/>
              <w:rPr>
                <w:rFonts w:cs="Arial"/>
                <w:color w:val="000000"/>
              </w:rPr>
            </w:pPr>
            <w:r w:rsidRPr="006E4730">
              <w:rPr>
                <w:rFonts w:cs="Arial"/>
                <w:color w:val="000000"/>
              </w:rPr>
              <w:t>H</w:t>
            </w:r>
            <w:r w:rsidR="0067612A">
              <w:rPr>
                <w:rFonts w:cs="Arial"/>
                <w:color w:val="000000"/>
              </w:rPr>
              <w:t xml:space="preserve"> ke</w:t>
            </w:r>
            <w:r w:rsidRPr="006E4730">
              <w:rPr>
                <w:rFonts w:cs="Arial"/>
                <w:color w:val="000000"/>
              </w:rPr>
              <w:t>-3</w:t>
            </w:r>
          </w:p>
        </w:tc>
        <w:tc>
          <w:tcPr>
            <w:tcW w:w="898" w:type="dxa"/>
            <w:tcBorders>
              <w:top w:val="nil"/>
              <w:left w:val="nil"/>
              <w:bottom w:val="single" w:sz="4" w:space="0" w:color="000000"/>
              <w:right w:val="single" w:sz="4" w:space="0" w:color="000000"/>
            </w:tcBorders>
            <w:shd w:val="clear" w:color="auto" w:fill="auto"/>
            <w:vAlign w:val="center"/>
            <w:hideMark/>
          </w:tcPr>
          <w:p w14:paraId="19BD5347" w14:textId="77777777" w:rsidR="006E4730" w:rsidRPr="006E4730" w:rsidRDefault="006E4730" w:rsidP="006E4730">
            <w:pPr>
              <w:spacing w:line="240" w:lineRule="auto"/>
              <w:jc w:val="center"/>
              <w:rPr>
                <w:rFonts w:cs="Arial"/>
                <w:color w:val="000000"/>
              </w:rPr>
            </w:pPr>
            <w:r w:rsidRPr="006E4730">
              <w:rPr>
                <w:rFonts w:cs="Arial"/>
                <w:color w:val="000000"/>
              </w:rPr>
              <w:t>H</w:t>
            </w:r>
            <w:r w:rsidR="0067612A">
              <w:rPr>
                <w:rFonts w:cs="Arial"/>
                <w:color w:val="000000"/>
              </w:rPr>
              <w:t xml:space="preserve"> ke</w:t>
            </w:r>
            <w:r w:rsidRPr="006E4730">
              <w:rPr>
                <w:rFonts w:cs="Arial"/>
                <w:color w:val="000000"/>
              </w:rPr>
              <w:t>-4</w:t>
            </w:r>
          </w:p>
        </w:tc>
        <w:tc>
          <w:tcPr>
            <w:tcW w:w="898" w:type="dxa"/>
            <w:tcBorders>
              <w:top w:val="nil"/>
              <w:left w:val="nil"/>
              <w:bottom w:val="single" w:sz="4" w:space="0" w:color="000000"/>
              <w:right w:val="single" w:sz="4" w:space="0" w:color="000000"/>
            </w:tcBorders>
            <w:shd w:val="clear" w:color="auto" w:fill="auto"/>
            <w:vAlign w:val="center"/>
            <w:hideMark/>
          </w:tcPr>
          <w:p w14:paraId="0F307907" w14:textId="77777777" w:rsidR="006E4730" w:rsidRPr="006E4730" w:rsidRDefault="006E4730" w:rsidP="006E4730">
            <w:pPr>
              <w:spacing w:line="240" w:lineRule="auto"/>
              <w:jc w:val="center"/>
              <w:rPr>
                <w:rFonts w:cs="Arial"/>
                <w:color w:val="000000"/>
              </w:rPr>
            </w:pPr>
            <w:r w:rsidRPr="006E4730">
              <w:rPr>
                <w:rFonts w:cs="Arial"/>
                <w:color w:val="000000"/>
              </w:rPr>
              <w:t>H</w:t>
            </w:r>
            <w:r w:rsidR="0067612A">
              <w:rPr>
                <w:rFonts w:cs="Arial"/>
                <w:color w:val="000000"/>
              </w:rPr>
              <w:t xml:space="preserve"> ke</w:t>
            </w:r>
            <w:r w:rsidRPr="006E4730">
              <w:rPr>
                <w:rFonts w:cs="Arial"/>
                <w:color w:val="000000"/>
              </w:rPr>
              <w:t>-5</w:t>
            </w:r>
          </w:p>
        </w:tc>
        <w:tc>
          <w:tcPr>
            <w:tcW w:w="898" w:type="dxa"/>
            <w:vMerge/>
            <w:tcBorders>
              <w:top w:val="single" w:sz="4" w:space="0" w:color="000000"/>
              <w:left w:val="single" w:sz="4" w:space="0" w:color="000000"/>
              <w:bottom w:val="single" w:sz="4" w:space="0" w:color="000000"/>
              <w:right w:val="single" w:sz="4" w:space="0" w:color="000000"/>
            </w:tcBorders>
            <w:vAlign w:val="center"/>
            <w:hideMark/>
          </w:tcPr>
          <w:p w14:paraId="519FB7CA" w14:textId="77777777" w:rsidR="006E4730" w:rsidRPr="006E4730" w:rsidRDefault="006E4730" w:rsidP="006E4730">
            <w:pPr>
              <w:spacing w:line="240" w:lineRule="auto"/>
              <w:jc w:val="left"/>
              <w:rPr>
                <w:rFonts w:cs="Arial"/>
                <w:color w:val="000000"/>
              </w:rPr>
            </w:pPr>
          </w:p>
        </w:tc>
      </w:tr>
      <w:tr w:rsidR="006E4730" w:rsidRPr="006E4730" w14:paraId="3990401E" w14:textId="77777777" w:rsidTr="00402E92">
        <w:trPr>
          <w:trHeight w:val="283"/>
          <w:jc w:val="center"/>
        </w:trPr>
        <w:tc>
          <w:tcPr>
            <w:tcW w:w="1008" w:type="dxa"/>
            <w:tcBorders>
              <w:top w:val="nil"/>
              <w:left w:val="single" w:sz="4" w:space="0" w:color="000000"/>
              <w:bottom w:val="single" w:sz="4" w:space="0" w:color="000000"/>
              <w:right w:val="single" w:sz="4" w:space="0" w:color="000000"/>
            </w:tcBorders>
            <w:shd w:val="clear" w:color="auto" w:fill="auto"/>
            <w:vAlign w:val="center"/>
            <w:hideMark/>
          </w:tcPr>
          <w:p w14:paraId="6CC6ACC0" w14:textId="77777777" w:rsidR="006E4730" w:rsidRPr="006E4730" w:rsidRDefault="006E4730" w:rsidP="006E4730">
            <w:pPr>
              <w:spacing w:line="240" w:lineRule="auto"/>
              <w:jc w:val="center"/>
              <w:rPr>
                <w:rFonts w:cs="Arial"/>
                <w:color w:val="000000"/>
              </w:rPr>
            </w:pPr>
            <w:r w:rsidRPr="006E4730">
              <w:rPr>
                <w:rFonts w:cs="Arial"/>
                <w:color w:val="000000"/>
              </w:rPr>
              <w:t>1</w:t>
            </w:r>
          </w:p>
        </w:tc>
        <w:tc>
          <w:tcPr>
            <w:tcW w:w="13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DE445A" w14:textId="77777777" w:rsidR="006E4730" w:rsidRPr="006E4730" w:rsidRDefault="006E4730" w:rsidP="006E4730">
            <w:pPr>
              <w:spacing w:line="240" w:lineRule="auto"/>
              <w:jc w:val="center"/>
              <w:rPr>
                <w:rFonts w:cs="Arial"/>
                <w:color w:val="000000"/>
              </w:rPr>
            </w:pPr>
            <w:r w:rsidRPr="006E4730">
              <w:rPr>
                <w:rFonts w:cs="Arial"/>
                <w:color w:val="000000"/>
              </w:rPr>
              <w:t>183,27</w:t>
            </w:r>
          </w:p>
        </w:tc>
        <w:tc>
          <w:tcPr>
            <w:tcW w:w="898" w:type="dxa"/>
            <w:tcBorders>
              <w:top w:val="single" w:sz="4" w:space="0" w:color="auto"/>
              <w:left w:val="nil"/>
              <w:bottom w:val="single" w:sz="4" w:space="0" w:color="auto"/>
              <w:right w:val="single" w:sz="4" w:space="0" w:color="auto"/>
            </w:tcBorders>
            <w:shd w:val="clear" w:color="auto" w:fill="auto"/>
            <w:vAlign w:val="center"/>
            <w:hideMark/>
          </w:tcPr>
          <w:p w14:paraId="15F0FB40" w14:textId="77777777" w:rsidR="006E4730" w:rsidRPr="006E4730" w:rsidRDefault="006E4730" w:rsidP="006E4730">
            <w:pPr>
              <w:spacing w:line="240" w:lineRule="auto"/>
              <w:jc w:val="center"/>
              <w:rPr>
                <w:rFonts w:cs="Arial"/>
                <w:color w:val="000000"/>
              </w:rPr>
            </w:pPr>
            <w:r w:rsidRPr="006E4730">
              <w:rPr>
                <w:rFonts w:cs="Arial"/>
                <w:color w:val="000000"/>
              </w:rPr>
              <w:t>3,1</w:t>
            </w:r>
          </w:p>
        </w:tc>
        <w:tc>
          <w:tcPr>
            <w:tcW w:w="898" w:type="dxa"/>
            <w:tcBorders>
              <w:top w:val="single" w:sz="4" w:space="0" w:color="auto"/>
              <w:left w:val="nil"/>
              <w:bottom w:val="single" w:sz="4" w:space="0" w:color="auto"/>
              <w:right w:val="single" w:sz="4" w:space="0" w:color="auto"/>
            </w:tcBorders>
            <w:shd w:val="clear" w:color="auto" w:fill="auto"/>
            <w:vAlign w:val="center"/>
            <w:hideMark/>
          </w:tcPr>
          <w:p w14:paraId="58E395D3" w14:textId="77777777" w:rsidR="006E4730" w:rsidRPr="006E4730" w:rsidRDefault="006E4730" w:rsidP="006E4730">
            <w:pPr>
              <w:spacing w:line="240" w:lineRule="auto"/>
              <w:jc w:val="center"/>
              <w:rPr>
                <w:rFonts w:cs="Arial"/>
                <w:color w:val="000000"/>
              </w:rPr>
            </w:pPr>
            <w:r w:rsidRPr="006E4730">
              <w:rPr>
                <w:rFonts w:cs="Arial"/>
                <w:color w:val="000000"/>
              </w:rPr>
              <w:t>3,4</w:t>
            </w:r>
          </w:p>
        </w:tc>
        <w:tc>
          <w:tcPr>
            <w:tcW w:w="898" w:type="dxa"/>
            <w:tcBorders>
              <w:top w:val="single" w:sz="4" w:space="0" w:color="auto"/>
              <w:left w:val="nil"/>
              <w:bottom w:val="single" w:sz="4" w:space="0" w:color="auto"/>
              <w:right w:val="single" w:sz="4" w:space="0" w:color="auto"/>
            </w:tcBorders>
            <w:shd w:val="clear" w:color="auto" w:fill="auto"/>
            <w:vAlign w:val="center"/>
            <w:hideMark/>
          </w:tcPr>
          <w:p w14:paraId="2DF795BF" w14:textId="77777777" w:rsidR="006E4730" w:rsidRPr="006E4730" w:rsidRDefault="006E4730" w:rsidP="006E4730">
            <w:pPr>
              <w:spacing w:line="240" w:lineRule="auto"/>
              <w:jc w:val="center"/>
              <w:rPr>
                <w:rFonts w:cs="Arial"/>
                <w:color w:val="000000"/>
              </w:rPr>
            </w:pPr>
            <w:r w:rsidRPr="006E4730">
              <w:rPr>
                <w:rFonts w:cs="Arial"/>
                <w:color w:val="000000"/>
              </w:rPr>
              <w:t>3,4</w:t>
            </w:r>
          </w:p>
        </w:tc>
        <w:tc>
          <w:tcPr>
            <w:tcW w:w="898" w:type="dxa"/>
            <w:tcBorders>
              <w:top w:val="single" w:sz="4" w:space="0" w:color="auto"/>
              <w:left w:val="nil"/>
              <w:bottom w:val="single" w:sz="4" w:space="0" w:color="auto"/>
              <w:right w:val="single" w:sz="4" w:space="0" w:color="auto"/>
            </w:tcBorders>
            <w:shd w:val="clear" w:color="auto" w:fill="auto"/>
            <w:vAlign w:val="center"/>
            <w:hideMark/>
          </w:tcPr>
          <w:p w14:paraId="0E388EEA" w14:textId="77777777" w:rsidR="006E4730" w:rsidRPr="006E4730" w:rsidRDefault="006E4730" w:rsidP="006E4730">
            <w:pPr>
              <w:spacing w:line="240" w:lineRule="auto"/>
              <w:jc w:val="center"/>
              <w:rPr>
                <w:rFonts w:cs="Arial"/>
                <w:color w:val="000000"/>
              </w:rPr>
            </w:pPr>
            <w:r w:rsidRPr="006E4730">
              <w:rPr>
                <w:rFonts w:cs="Arial"/>
                <w:color w:val="000000"/>
              </w:rPr>
              <w:t>3,7</w:t>
            </w:r>
          </w:p>
        </w:tc>
        <w:tc>
          <w:tcPr>
            <w:tcW w:w="898" w:type="dxa"/>
            <w:tcBorders>
              <w:top w:val="single" w:sz="4" w:space="0" w:color="auto"/>
              <w:left w:val="nil"/>
              <w:bottom w:val="single" w:sz="4" w:space="0" w:color="auto"/>
              <w:right w:val="single" w:sz="4" w:space="0" w:color="auto"/>
            </w:tcBorders>
            <w:shd w:val="clear" w:color="auto" w:fill="auto"/>
            <w:vAlign w:val="center"/>
            <w:hideMark/>
          </w:tcPr>
          <w:p w14:paraId="2ACF6846" w14:textId="77777777" w:rsidR="006E4730" w:rsidRPr="006E4730" w:rsidRDefault="006E4730" w:rsidP="006E4730">
            <w:pPr>
              <w:spacing w:line="240" w:lineRule="auto"/>
              <w:jc w:val="center"/>
              <w:rPr>
                <w:rFonts w:cs="Arial"/>
                <w:color w:val="000000"/>
              </w:rPr>
            </w:pPr>
            <w:r w:rsidRPr="006E4730">
              <w:rPr>
                <w:rFonts w:cs="Arial"/>
                <w:color w:val="000000"/>
              </w:rPr>
              <w:t>3,9</w:t>
            </w:r>
          </w:p>
        </w:tc>
        <w:tc>
          <w:tcPr>
            <w:tcW w:w="898" w:type="dxa"/>
            <w:tcBorders>
              <w:top w:val="single" w:sz="4" w:space="0" w:color="auto"/>
              <w:left w:val="nil"/>
              <w:bottom w:val="single" w:sz="4" w:space="0" w:color="auto"/>
              <w:right w:val="single" w:sz="4" w:space="0" w:color="auto"/>
            </w:tcBorders>
            <w:shd w:val="clear" w:color="auto" w:fill="auto"/>
            <w:vAlign w:val="center"/>
            <w:hideMark/>
          </w:tcPr>
          <w:p w14:paraId="71E000EC" w14:textId="77777777" w:rsidR="006E4730" w:rsidRPr="006E4730" w:rsidRDefault="006E4730" w:rsidP="006E4730">
            <w:pPr>
              <w:spacing w:line="240" w:lineRule="auto"/>
              <w:jc w:val="center"/>
              <w:rPr>
                <w:rFonts w:cs="Arial"/>
                <w:color w:val="000000"/>
              </w:rPr>
            </w:pPr>
            <w:r w:rsidRPr="006E4730">
              <w:rPr>
                <w:rFonts w:cs="Arial"/>
                <w:color w:val="000000"/>
              </w:rPr>
              <w:t>3,5</w:t>
            </w:r>
          </w:p>
        </w:tc>
      </w:tr>
      <w:tr w:rsidR="006E4730" w:rsidRPr="006E4730" w14:paraId="7E046BB5" w14:textId="77777777" w:rsidTr="00402E92">
        <w:trPr>
          <w:trHeight w:val="283"/>
          <w:jc w:val="center"/>
        </w:trPr>
        <w:tc>
          <w:tcPr>
            <w:tcW w:w="1008" w:type="dxa"/>
            <w:tcBorders>
              <w:top w:val="nil"/>
              <w:left w:val="single" w:sz="4" w:space="0" w:color="000000"/>
              <w:bottom w:val="single" w:sz="4" w:space="0" w:color="000000"/>
              <w:right w:val="single" w:sz="4" w:space="0" w:color="000000"/>
            </w:tcBorders>
            <w:shd w:val="clear" w:color="auto" w:fill="auto"/>
            <w:vAlign w:val="center"/>
            <w:hideMark/>
          </w:tcPr>
          <w:p w14:paraId="6DF88567" w14:textId="77777777" w:rsidR="006E4730" w:rsidRPr="006E4730" w:rsidRDefault="006E4730" w:rsidP="006E4730">
            <w:pPr>
              <w:spacing w:line="240" w:lineRule="auto"/>
              <w:jc w:val="center"/>
              <w:rPr>
                <w:rFonts w:cs="Arial"/>
                <w:color w:val="000000"/>
              </w:rPr>
            </w:pPr>
            <w:r w:rsidRPr="006E4730">
              <w:rPr>
                <w:rFonts w:cs="Arial"/>
                <w:color w:val="000000"/>
              </w:rPr>
              <w:t>2</w:t>
            </w:r>
          </w:p>
        </w:tc>
        <w:tc>
          <w:tcPr>
            <w:tcW w:w="1362" w:type="dxa"/>
            <w:tcBorders>
              <w:top w:val="nil"/>
              <w:left w:val="single" w:sz="4" w:space="0" w:color="auto"/>
              <w:bottom w:val="single" w:sz="4" w:space="0" w:color="auto"/>
              <w:right w:val="single" w:sz="4" w:space="0" w:color="auto"/>
            </w:tcBorders>
            <w:shd w:val="clear" w:color="auto" w:fill="auto"/>
            <w:vAlign w:val="center"/>
            <w:hideMark/>
          </w:tcPr>
          <w:p w14:paraId="7222BDB2" w14:textId="77777777" w:rsidR="006E4730" w:rsidRPr="006E4730" w:rsidRDefault="006E4730" w:rsidP="006E4730">
            <w:pPr>
              <w:spacing w:line="240" w:lineRule="auto"/>
              <w:jc w:val="center"/>
              <w:rPr>
                <w:rFonts w:cs="Arial"/>
                <w:color w:val="000000"/>
              </w:rPr>
            </w:pPr>
            <w:r w:rsidRPr="006E4730">
              <w:rPr>
                <w:rFonts w:cs="Arial"/>
                <w:color w:val="000000"/>
              </w:rPr>
              <w:t>157,72</w:t>
            </w:r>
          </w:p>
        </w:tc>
        <w:tc>
          <w:tcPr>
            <w:tcW w:w="898" w:type="dxa"/>
            <w:tcBorders>
              <w:top w:val="nil"/>
              <w:left w:val="nil"/>
              <w:bottom w:val="single" w:sz="4" w:space="0" w:color="auto"/>
              <w:right w:val="single" w:sz="4" w:space="0" w:color="auto"/>
            </w:tcBorders>
            <w:shd w:val="clear" w:color="auto" w:fill="auto"/>
            <w:vAlign w:val="center"/>
            <w:hideMark/>
          </w:tcPr>
          <w:p w14:paraId="39D44A7A" w14:textId="77777777" w:rsidR="006E4730" w:rsidRPr="006E4730" w:rsidRDefault="006E4730" w:rsidP="006E4730">
            <w:pPr>
              <w:spacing w:line="240" w:lineRule="auto"/>
              <w:jc w:val="center"/>
              <w:rPr>
                <w:rFonts w:cs="Arial"/>
                <w:color w:val="000000"/>
              </w:rPr>
            </w:pPr>
            <w:r w:rsidRPr="006E4730">
              <w:rPr>
                <w:rFonts w:cs="Arial"/>
                <w:color w:val="000000"/>
              </w:rPr>
              <w:t>3,1</w:t>
            </w:r>
          </w:p>
        </w:tc>
        <w:tc>
          <w:tcPr>
            <w:tcW w:w="898" w:type="dxa"/>
            <w:tcBorders>
              <w:top w:val="nil"/>
              <w:left w:val="nil"/>
              <w:bottom w:val="single" w:sz="4" w:space="0" w:color="auto"/>
              <w:right w:val="single" w:sz="4" w:space="0" w:color="auto"/>
            </w:tcBorders>
            <w:shd w:val="clear" w:color="auto" w:fill="auto"/>
            <w:vAlign w:val="center"/>
            <w:hideMark/>
          </w:tcPr>
          <w:p w14:paraId="203A0B0E" w14:textId="77777777" w:rsidR="006E4730" w:rsidRPr="006E4730" w:rsidRDefault="006E4730" w:rsidP="006E4730">
            <w:pPr>
              <w:spacing w:line="240" w:lineRule="auto"/>
              <w:jc w:val="center"/>
              <w:rPr>
                <w:rFonts w:cs="Arial"/>
                <w:color w:val="000000"/>
              </w:rPr>
            </w:pPr>
            <w:r w:rsidRPr="006E4730">
              <w:rPr>
                <w:rFonts w:cs="Arial"/>
                <w:color w:val="000000"/>
              </w:rPr>
              <w:t>3,1</w:t>
            </w:r>
          </w:p>
        </w:tc>
        <w:tc>
          <w:tcPr>
            <w:tcW w:w="898" w:type="dxa"/>
            <w:tcBorders>
              <w:top w:val="nil"/>
              <w:left w:val="nil"/>
              <w:bottom w:val="single" w:sz="4" w:space="0" w:color="auto"/>
              <w:right w:val="single" w:sz="4" w:space="0" w:color="auto"/>
            </w:tcBorders>
            <w:shd w:val="clear" w:color="auto" w:fill="auto"/>
            <w:vAlign w:val="center"/>
            <w:hideMark/>
          </w:tcPr>
          <w:p w14:paraId="6DC6DEAA" w14:textId="77777777" w:rsidR="006E4730" w:rsidRPr="006E4730" w:rsidRDefault="006E4730" w:rsidP="006E4730">
            <w:pPr>
              <w:spacing w:line="240" w:lineRule="auto"/>
              <w:jc w:val="center"/>
              <w:rPr>
                <w:rFonts w:cs="Arial"/>
                <w:color w:val="000000"/>
              </w:rPr>
            </w:pPr>
            <w:r w:rsidRPr="006E4730">
              <w:rPr>
                <w:rFonts w:cs="Arial"/>
                <w:color w:val="000000"/>
              </w:rPr>
              <w:t>3,4</w:t>
            </w:r>
          </w:p>
        </w:tc>
        <w:tc>
          <w:tcPr>
            <w:tcW w:w="898" w:type="dxa"/>
            <w:tcBorders>
              <w:top w:val="nil"/>
              <w:left w:val="nil"/>
              <w:bottom w:val="single" w:sz="4" w:space="0" w:color="auto"/>
              <w:right w:val="single" w:sz="4" w:space="0" w:color="auto"/>
            </w:tcBorders>
            <w:shd w:val="clear" w:color="auto" w:fill="auto"/>
            <w:vAlign w:val="center"/>
            <w:hideMark/>
          </w:tcPr>
          <w:p w14:paraId="01592403" w14:textId="77777777" w:rsidR="006E4730" w:rsidRPr="006E4730" w:rsidRDefault="006E4730" w:rsidP="006E4730">
            <w:pPr>
              <w:spacing w:line="240" w:lineRule="auto"/>
              <w:jc w:val="center"/>
              <w:rPr>
                <w:rFonts w:cs="Arial"/>
                <w:color w:val="000000"/>
              </w:rPr>
            </w:pPr>
            <w:r w:rsidRPr="006E4730">
              <w:rPr>
                <w:rFonts w:cs="Arial"/>
                <w:color w:val="000000"/>
              </w:rPr>
              <w:t>3,6</w:t>
            </w:r>
          </w:p>
        </w:tc>
        <w:tc>
          <w:tcPr>
            <w:tcW w:w="898" w:type="dxa"/>
            <w:tcBorders>
              <w:top w:val="nil"/>
              <w:left w:val="nil"/>
              <w:bottom w:val="single" w:sz="4" w:space="0" w:color="auto"/>
              <w:right w:val="single" w:sz="4" w:space="0" w:color="auto"/>
            </w:tcBorders>
            <w:shd w:val="clear" w:color="auto" w:fill="auto"/>
            <w:vAlign w:val="center"/>
            <w:hideMark/>
          </w:tcPr>
          <w:p w14:paraId="53C72B21" w14:textId="77777777" w:rsidR="006E4730" w:rsidRPr="006E4730" w:rsidRDefault="006E4730" w:rsidP="006E4730">
            <w:pPr>
              <w:spacing w:line="240" w:lineRule="auto"/>
              <w:jc w:val="center"/>
              <w:rPr>
                <w:rFonts w:cs="Arial"/>
                <w:color w:val="000000"/>
              </w:rPr>
            </w:pPr>
            <w:r w:rsidRPr="006E4730">
              <w:rPr>
                <w:rFonts w:cs="Arial"/>
                <w:color w:val="000000"/>
              </w:rPr>
              <w:t>3,8</w:t>
            </w:r>
          </w:p>
        </w:tc>
        <w:tc>
          <w:tcPr>
            <w:tcW w:w="898" w:type="dxa"/>
            <w:tcBorders>
              <w:top w:val="nil"/>
              <w:left w:val="nil"/>
              <w:bottom w:val="single" w:sz="4" w:space="0" w:color="auto"/>
              <w:right w:val="single" w:sz="4" w:space="0" w:color="auto"/>
            </w:tcBorders>
            <w:shd w:val="clear" w:color="auto" w:fill="auto"/>
            <w:vAlign w:val="center"/>
            <w:hideMark/>
          </w:tcPr>
          <w:p w14:paraId="1ACE78FE" w14:textId="77777777" w:rsidR="006E4730" w:rsidRPr="006E4730" w:rsidRDefault="006E4730" w:rsidP="006E4730">
            <w:pPr>
              <w:spacing w:line="240" w:lineRule="auto"/>
              <w:jc w:val="center"/>
              <w:rPr>
                <w:rFonts w:cs="Arial"/>
                <w:color w:val="000000"/>
              </w:rPr>
            </w:pPr>
            <w:r w:rsidRPr="006E4730">
              <w:rPr>
                <w:rFonts w:cs="Arial"/>
                <w:color w:val="000000"/>
              </w:rPr>
              <w:t>3,4</w:t>
            </w:r>
          </w:p>
        </w:tc>
      </w:tr>
      <w:tr w:rsidR="006E4730" w:rsidRPr="006E4730" w14:paraId="7FB6757F" w14:textId="77777777" w:rsidTr="00402E92">
        <w:trPr>
          <w:trHeight w:val="283"/>
          <w:jc w:val="center"/>
        </w:trPr>
        <w:tc>
          <w:tcPr>
            <w:tcW w:w="1008" w:type="dxa"/>
            <w:tcBorders>
              <w:top w:val="nil"/>
              <w:left w:val="single" w:sz="4" w:space="0" w:color="000000"/>
              <w:bottom w:val="single" w:sz="4" w:space="0" w:color="000000"/>
              <w:right w:val="single" w:sz="4" w:space="0" w:color="000000"/>
            </w:tcBorders>
            <w:shd w:val="clear" w:color="auto" w:fill="auto"/>
            <w:vAlign w:val="center"/>
            <w:hideMark/>
          </w:tcPr>
          <w:p w14:paraId="0AA4EAE1" w14:textId="77777777" w:rsidR="006E4730" w:rsidRPr="006E4730" w:rsidRDefault="006E4730" w:rsidP="006E4730">
            <w:pPr>
              <w:spacing w:line="240" w:lineRule="auto"/>
              <w:jc w:val="center"/>
              <w:rPr>
                <w:rFonts w:cs="Arial"/>
                <w:color w:val="000000"/>
              </w:rPr>
            </w:pPr>
            <w:r w:rsidRPr="006E4730">
              <w:rPr>
                <w:rFonts w:cs="Arial"/>
                <w:color w:val="000000"/>
              </w:rPr>
              <w:t>3</w:t>
            </w:r>
          </w:p>
        </w:tc>
        <w:tc>
          <w:tcPr>
            <w:tcW w:w="1362" w:type="dxa"/>
            <w:tcBorders>
              <w:top w:val="nil"/>
              <w:left w:val="single" w:sz="4" w:space="0" w:color="auto"/>
              <w:bottom w:val="single" w:sz="4" w:space="0" w:color="auto"/>
              <w:right w:val="single" w:sz="4" w:space="0" w:color="auto"/>
            </w:tcBorders>
            <w:shd w:val="clear" w:color="auto" w:fill="auto"/>
            <w:vAlign w:val="center"/>
            <w:hideMark/>
          </w:tcPr>
          <w:p w14:paraId="73D37168" w14:textId="77777777" w:rsidR="006E4730" w:rsidRPr="006E4730" w:rsidRDefault="006E4730" w:rsidP="006E4730">
            <w:pPr>
              <w:spacing w:line="240" w:lineRule="auto"/>
              <w:jc w:val="center"/>
              <w:rPr>
                <w:rFonts w:cs="Arial"/>
                <w:color w:val="000000"/>
              </w:rPr>
            </w:pPr>
            <w:r w:rsidRPr="006E4730">
              <w:rPr>
                <w:rFonts w:cs="Arial"/>
                <w:color w:val="000000"/>
              </w:rPr>
              <w:t>197,72</w:t>
            </w:r>
          </w:p>
        </w:tc>
        <w:tc>
          <w:tcPr>
            <w:tcW w:w="898" w:type="dxa"/>
            <w:tcBorders>
              <w:top w:val="nil"/>
              <w:left w:val="nil"/>
              <w:bottom w:val="single" w:sz="4" w:space="0" w:color="auto"/>
              <w:right w:val="single" w:sz="4" w:space="0" w:color="auto"/>
            </w:tcBorders>
            <w:shd w:val="clear" w:color="auto" w:fill="auto"/>
            <w:vAlign w:val="center"/>
            <w:hideMark/>
          </w:tcPr>
          <w:p w14:paraId="11B2A16A" w14:textId="77777777" w:rsidR="006E4730" w:rsidRPr="006E4730" w:rsidRDefault="006E4730" w:rsidP="006E4730">
            <w:pPr>
              <w:spacing w:line="240" w:lineRule="auto"/>
              <w:jc w:val="center"/>
              <w:rPr>
                <w:rFonts w:cs="Arial"/>
                <w:color w:val="000000"/>
              </w:rPr>
            </w:pPr>
            <w:r w:rsidRPr="006E4730">
              <w:rPr>
                <w:rFonts w:cs="Arial"/>
                <w:color w:val="000000"/>
              </w:rPr>
              <w:t>3,9</w:t>
            </w:r>
          </w:p>
        </w:tc>
        <w:tc>
          <w:tcPr>
            <w:tcW w:w="898" w:type="dxa"/>
            <w:tcBorders>
              <w:top w:val="nil"/>
              <w:left w:val="nil"/>
              <w:bottom w:val="single" w:sz="4" w:space="0" w:color="auto"/>
              <w:right w:val="single" w:sz="4" w:space="0" w:color="auto"/>
            </w:tcBorders>
            <w:shd w:val="clear" w:color="auto" w:fill="auto"/>
            <w:vAlign w:val="center"/>
            <w:hideMark/>
          </w:tcPr>
          <w:p w14:paraId="0CE71216" w14:textId="77777777" w:rsidR="006E4730" w:rsidRPr="006E4730" w:rsidRDefault="006E4730" w:rsidP="006E4730">
            <w:pPr>
              <w:spacing w:line="240" w:lineRule="auto"/>
              <w:jc w:val="center"/>
              <w:rPr>
                <w:rFonts w:cs="Arial"/>
                <w:color w:val="000000"/>
              </w:rPr>
            </w:pPr>
            <w:r w:rsidRPr="006E4730">
              <w:rPr>
                <w:rFonts w:cs="Arial"/>
                <w:color w:val="000000"/>
              </w:rPr>
              <w:t>3,6</w:t>
            </w:r>
          </w:p>
        </w:tc>
        <w:tc>
          <w:tcPr>
            <w:tcW w:w="898" w:type="dxa"/>
            <w:tcBorders>
              <w:top w:val="nil"/>
              <w:left w:val="nil"/>
              <w:bottom w:val="single" w:sz="4" w:space="0" w:color="auto"/>
              <w:right w:val="single" w:sz="4" w:space="0" w:color="auto"/>
            </w:tcBorders>
            <w:shd w:val="clear" w:color="auto" w:fill="auto"/>
            <w:vAlign w:val="center"/>
            <w:hideMark/>
          </w:tcPr>
          <w:p w14:paraId="17ADA0C6" w14:textId="77777777" w:rsidR="006E4730" w:rsidRPr="006E4730" w:rsidRDefault="006E4730" w:rsidP="006E4730">
            <w:pPr>
              <w:spacing w:line="240" w:lineRule="auto"/>
              <w:jc w:val="center"/>
              <w:rPr>
                <w:rFonts w:cs="Arial"/>
                <w:color w:val="000000"/>
              </w:rPr>
            </w:pPr>
            <w:r w:rsidRPr="006E4730">
              <w:rPr>
                <w:rFonts w:cs="Arial"/>
                <w:color w:val="000000"/>
              </w:rPr>
              <w:t>3,9</w:t>
            </w:r>
          </w:p>
        </w:tc>
        <w:tc>
          <w:tcPr>
            <w:tcW w:w="898" w:type="dxa"/>
            <w:tcBorders>
              <w:top w:val="nil"/>
              <w:left w:val="nil"/>
              <w:bottom w:val="single" w:sz="4" w:space="0" w:color="auto"/>
              <w:right w:val="single" w:sz="4" w:space="0" w:color="auto"/>
            </w:tcBorders>
            <w:shd w:val="clear" w:color="auto" w:fill="auto"/>
            <w:vAlign w:val="center"/>
            <w:hideMark/>
          </w:tcPr>
          <w:p w14:paraId="7AFD8A0B" w14:textId="77777777" w:rsidR="006E4730" w:rsidRPr="006E4730" w:rsidRDefault="006E4730" w:rsidP="006E4730">
            <w:pPr>
              <w:spacing w:line="240" w:lineRule="auto"/>
              <w:jc w:val="center"/>
              <w:rPr>
                <w:rFonts w:cs="Arial"/>
                <w:color w:val="000000"/>
              </w:rPr>
            </w:pPr>
            <w:r w:rsidRPr="006E4730">
              <w:rPr>
                <w:rFonts w:cs="Arial"/>
                <w:color w:val="000000"/>
              </w:rPr>
              <w:t>4,1</w:t>
            </w:r>
          </w:p>
        </w:tc>
        <w:tc>
          <w:tcPr>
            <w:tcW w:w="898" w:type="dxa"/>
            <w:tcBorders>
              <w:top w:val="nil"/>
              <w:left w:val="nil"/>
              <w:bottom w:val="single" w:sz="4" w:space="0" w:color="auto"/>
              <w:right w:val="single" w:sz="4" w:space="0" w:color="auto"/>
            </w:tcBorders>
            <w:shd w:val="clear" w:color="auto" w:fill="auto"/>
            <w:vAlign w:val="center"/>
            <w:hideMark/>
          </w:tcPr>
          <w:p w14:paraId="6BA5B816" w14:textId="77777777" w:rsidR="006E4730" w:rsidRPr="006E4730" w:rsidRDefault="006E4730" w:rsidP="006E4730">
            <w:pPr>
              <w:spacing w:line="240" w:lineRule="auto"/>
              <w:jc w:val="center"/>
              <w:rPr>
                <w:rFonts w:cs="Arial"/>
                <w:color w:val="000000"/>
              </w:rPr>
            </w:pPr>
            <w:r w:rsidRPr="006E4730">
              <w:rPr>
                <w:rFonts w:cs="Arial"/>
                <w:color w:val="000000"/>
              </w:rPr>
              <w:t>4,2</w:t>
            </w:r>
          </w:p>
        </w:tc>
        <w:tc>
          <w:tcPr>
            <w:tcW w:w="898" w:type="dxa"/>
            <w:tcBorders>
              <w:top w:val="nil"/>
              <w:left w:val="nil"/>
              <w:bottom w:val="single" w:sz="4" w:space="0" w:color="auto"/>
              <w:right w:val="single" w:sz="4" w:space="0" w:color="auto"/>
            </w:tcBorders>
            <w:shd w:val="clear" w:color="auto" w:fill="auto"/>
            <w:vAlign w:val="center"/>
            <w:hideMark/>
          </w:tcPr>
          <w:p w14:paraId="4F941A01" w14:textId="77777777" w:rsidR="006E4730" w:rsidRPr="006E4730" w:rsidRDefault="006E4730" w:rsidP="006E4730">
            <w:pPr>
              <w:spacing w:line="240" w:lineRule="auto"/>
              <w:jc w:val="center"/>
              <w:rPr>
                <w:rFonts w:cs="Arial"/>
                <w:color w:val="000000"/>
              </w:rPr>
            </w:pPr>
            <w:r w:rsidRPr="006E4730">
              <w:rPr>
                <w:rFonts w:cs="Arial"/>
                <w:color w:val="000000"/>
              </w:rPr>
              <w:t xml:space="preserve">3,9 </w:t>
            </w:r>
          </w:p>
        </w:tc>
      </w:tr>
      <w:tr w:rsidR="006E4730" w:rsidRPr="006E4730" w14:paraId="5892D403" w14:textId="77777777" w:rsidTr="00402E92">
        <w:trPr>
          <w:trHeight w:val="303"/>
          <w:jc w:val="center"/>
        </w:trPr>
        <w:tc>
          <w:tcPr>
            <w:tcW w:w="1008" w:type="dxa"/>
            <w:tcBorders>
              <w:top w:val="nil"/>
              <w:left w:val="single" w:sz="4" w:space="0" w:color="000000"/>
              <w:bottom w:val="single" w:sz="4" w:space="0" w:color="000000"/>
              <w:right w:val="single" w:sz="4" w:space="0" w:color="000000"/>
            </w:tcBorders>
            <w:shd w:val="clear" w:color="auto" w:fill="auto"/>
            <w:vAlign w:val="center"/>
            <w:hideMark/>
          </w:tcPr>
          <w:p w14:paraId="15C680E0" w14:textId="77777777" w:rsidR="006E4730" w:rsidRPr="006E4730" w:rsidRDefault="006E4730" w:rsidP="006E4730">
            <w:pPr>
              <w:spacing w:line="240" w:lineRule="auto"/>
              <w:jc w:val="center"/>
              <w:rPr>
                <w:rFonts w:cs="Arial"/>
                <w:color w:val="000000"/>
              </w:rPr>
            </w:pPr>
            <w:r w:rsidRPr="006E4730">
              <w:rPr>
                <w:rFonts w:cs="Arial"/>
                <w:color w:val="000000"/>
              </w:rPr>
              <w:t>4</w:t>
            </w:r>
          </w:p>
        </w:tc>
        <w:tc>
          <w:tcPr>
            <w:tcW w:w="1362" w:type="dxa"/>
            <w:tcBorders>
              <w:top w:val="nil"/>
              <w:left w:val="single" w:sz="4" w:space="0" w:color="auto"/>
              <w:bottom w:val="single" w:sz="4" w:space="0" w:color="auto"/>
              <w:right w:val="single" w:sz="4" w:space="0" w:color="auto"/>
            </w:tcBorders>
            <w:shd w:val="clear" w:color="auto" w:fill="auto"/>
            <w:vAlign w:val="center"/>
            <w:hideMark/>
          </w:tcPr>
          <w:p w14:paraId="7B4ACF0A" w14:textId="77777777" w:rsidR="006E4730" w:rsidRPr="006E4730" w:rsidRDefault="006E4730" w:rsidP="006E4730">
            <w:pPr>
              <w:spacing w:line="240" w:lineRule="auto"/>
              <w:jc w:val="center"/>
              <w:rPr>
                <w:rFonts w:cs="Arial"/>
                <w:color w:val="000000"/>
              </w:rPr>
            </w:pPr>
            <w:r w:rsidRPr="006E4730">
              <w:rPr>
                <w:rFonts w:cs="Arial"/>
                <w:color w:val="000000"/>
              </w:rPr>
              <w:t>169,44</w:t>
            </w:r>
          </w:p>
        </w:tc>
        <w:tc>
          <w:tcPr>
            <w:tcW w:w="898" w:type="dxa"/>
            <w:tcBorders>
              <w:top w:val="nil"/>
              <w:left w:val="nil"/>
              <w:bottom w:val="single" w:sz="4" w:space="0" w:color="auto"/>
              <w:right w:val="single" w:sz="4" w:space="0" w:color="auto"/>
            </w:tcBorders>
            <w:shd w:val="clear" w:color="auto" w:fill="auto"/>
            <w:vAlign w:val="center"/>
            <w:hideMark/>
          </w:tcPr>
          <w:p w14:paraId="7FF59F46" w14:textId="77777777" w:rsidR="006E4730" w:rsidRPr="006E4730" w:rsidRDefault="006E4730" w:rsidP="006E4730">
            <w:pPr>
              <w:spacing w:line="240" w:lineRule="auto"/>
              <w:jc w:val="center"/>
              <w:rPr>
                <w:rFonts w:cs="Arial"/>
                <w:color w:val="000000"/>
              </w:rPr>
            </w:pPr>
            <w:r w:rsidRPr="006E4730">
              <w:rPr>
                <w:rFonts w:cs="Arial"/>
                <w:color w:val="000000"/>
              </w:rPr>
              <w:t>3,1</w:t>
            </w:r>
          </w:p>
        </w:tc>
        <w:tc>
          <w:tcPr>
            <w:tcW w:w="898" w:type="dxa"/>
            <w:tcBorders>
              <w:top w:val="nil"/>
              <w:left w:val="nil"/>
              <w:bottom w:val="single" w:sz="4" w:space="0" w:color="auto"/>
              <w:right w:val="single" w:sz="4" w:space="0" w:color="auto"/>
            </w:tcBorders>
            <w:shd w:val="clear" w:color="auto" w:fill="auto"/>
            <w:vAlign w:val="center"/>
            <w:hideMark/>
          </w:tcPr>
          <w:p w14:paraId="0CEC4F52" w14:textId="77777777" w:rsidR="006E4730" w:rsidRPr="006E4730" w:rsidRDefault="006E4730" w:rsidP="006E4730">
            <w:pPr>
              <w:spacing w:line="240" w:lineRule="auto"/>
              <w:jc w:val="center"/>
              <w:rPr>
                <w:rFonts w:cs="Arial"/>
                <w:color w:val="000000"/>
              </w:rPr>
            </w:pPr>
            <w:r w:rsidRPr="006E4730">
              <w:rPr>
                <w:rFonts w:cs="Arial"/>
                <w:color w:val="000000"/>
              </w:rPr>
              <w:t>3,4</w:t>
            </w:r>
          </w:p>
        </w:tc>
        <w:tc>
          <w:tcPr>
            <w:tcW w:w="898" w:type="dxa"/>
            <w:tcBorders>
              <w:top w:val="nil"/>
              <w:left w:val="nil"/>
              <w:bottom w:val="single" w:sz="4" w:space="0" w:color="auto"/>
              <w:right w:val="single" w:sz="4" w:space="0" w:color="auto"/>
            </w:tcBorders>
            <w:shd w:val="clear" w:color="auto" w:fill="auto"/>
            <w:vAlign w:val="center"/>
            <w:hideMark/>
          </w:tcPr>
          <w:p w14:paraId="60ABBF40" w14:textId="77777777" w:rsidR="006E4730" w:rsidRPr="006E4730" w:rsidRDefault="006E4730" w:rsidP="006E4730">
            <w:pPr>
              <w:spacing w:line="240" w:lineRule="auto"/>
              <w:jc w:val="center"/>
              <w:rPr>
                <w:rFonts w:cs="Arial"/>
                <w:color w:val="000000"/>
              </w:rPr>
            </w:pPr>
            <w:r w:rsidRPr="006E4730">
              <w:rPr>
                <w:rFonts w:cs="Arial"/>
                <w:color w:val="000000"/>
              </w:rPr>
              <w:t>3,4</w:t>
            </w:r>
          </w:p>
        </w:tc>
        <w:tc>
          <w:tcPr>
            <w:tcW w:w="898" w:type="dxa"/>
            <w:tcBorders>
              <w:top w:val="nil"/>
              <w:left w:val="nil"/>
              <w:bottom w:val="single" w:sz="4" w:space="0" w:color="auto"/>
              <w:right w:val="single" w:sz="4" w:space="0" w:color="auto"/>
            </w:tcBorders>
            <w:shd w:val="clear" w:color="auto" w:fill="auto"/>
            <w:vAlign w:val="center"/>
            <w:hideMark/>
          </w:tcPr>
          <w:p w14:paraId="37D4D883" w14:textId="77777777" w:rsidR="006E4730" w:rsidRPr="006E4730" w:rsidRDefault="006E4730" w:rsidP="006E4730">
            <w:pPr>
              <w:spacing w:line="240" w:lineRule="auto"/>
              <w:jc w:val="center"/>
              <w:rPr>
                <w:rFonts w:cs="Arial"/>
                <w:color w:val="000000"/>
              </w:rPr>
            </w:pPr>
            <w:r w:rsidRPr="006E4730">
              <w:rPr>
                <w:rFonts w:cs="Arial"/>
                <w:color w:val="000000"/>
              </w:rPr>
              <w:t>3,7</w:t>
            </w:r>
          </w:p>
        </w:tc>
        <w:tc>
          <w:tcPr>
            <w:tcW w:w="898" w:type="dxa"/>
            <w:tcBorders>
              <w:top w:val="nil"/>
              <w:left w:val="nil"/>
              <w:bottom w:val="single" w:sz="4" w:space="0" w:color="auto"/>
              <w:right w:val="single" w:sz="4" w:space="0" w:color="auto"/>
            </w:tcBorders>
            <w:shd w:val="clear" w:color="auto" w:fill="auto"/>
            <w:vAlign w:val="center"/>
            <w:hideMark/>
          </w:tcPr>
          <w:p w14:paraId="7B82E065" w14:textId="77777777" w:rsidR="006E4730" w:rsidRPr="006E4730" w:rsidRDefault="006E4730" w:rsidP="006E4730">
            <w:pPr>
              <w:spacing w:line="240" w:lineRule="auto"/>
              <w:jc w:val="center"/>
              <w:rPr>
                <w:rFonts w:cs="Arial"/>
                <w:color w:val="000000"/>
              </w:rPr>
            </w:pPr>
            <w:r w:rsidRPr="006E4730">
              <w:rPr>
                <w:rFonts w:cs="Arial"/>
                <w:color w:val="000000"/>
              </w:rPr>
              <w:t>3,9</w:t>
            </w:r>
          </w:p>
        </w:tc>
        <w:tc>
          <w:tcPr>
            <w:tcW w:w="898" w:type="dxa"/>
            <w:tcBorders>
              <w:top w:val="nil"/>
              <w:left w:val="nil"/>
              <w:bottom w:val="single" w:sz="4" w:space="0" w:color="auto"/>
              <w:right w:val="single" w:sz="4" w:space="0" w:color="auto"/>
            </w:tcBorders>
            <w:shd w:val="clear" w:color="auto" w:fill="auto"/>
            <w:vAlign w:val="center"/>
            <w:hideMark/>
          </w:tcPr>
          <w:p w14:paraId="66E7757B" w14:textId="77777777" w:rsidR="006E4730" w:rsidRPr="006E4730" w:rsidRDefault="006E4730" w:rsidP="006E4730">
            <w:pPr>
              <w:spacing w:line="240" w:lineRule="auto"/>
              <w:jc w:val="center"/>
              <w:rPr>
                <w:rFonts w:cs="Arial"/>
                <w:color w:val="000000"/>
              </w:rPr>
            </w:pPr>
            <w:r w:rsidRPr="006E4730">
              <w:rPr>
                <w:rFonts w:cs="Arial"/>
                <w:color w:val="000000"/>
              </w:rPr>
              <w:t>3,5</w:t>
            </w:r>
          </w:p>
        </w:tc>
      </w:tr>
      <w:tr w:rsidR="006E4730" w:rsidRPr="006E4730" w14:paraId="5B88F508" w14:textId="77777777" w:rsidTr="00402E92">
        <w:trPr>
          <w:trHeight w:val="303"/>
          <w:jc w:val="center"/>
        </w:trPr>
        <w:tc>
          <w:tcPr>
            <w:tcW w:w="1008" w:type="dxa"/>
            <w:tcBorders>
              <w:top w:val="nil"/>
              <w:left w:val="single" w:sz="4" w:space="0" w:color="000000"/>
              <w:bottom w:val="single" w:sz="4" w:space="0" w:color="000000"/>
              <w:right w:val="single" w:sz="4" w:space="0" w:color="000000"/>
            </w:tcBorders>
            <w:shd w:val="clear" w:color="auto" w:fill="auto"/>
            <w:vAlign w:val="center"/>
            <w:hideMark/>
          </w:tcPr>
          <w:p w14:paraId="13DC5940" w14:textId="77777777" w:rsidR="006E4730" w:rsidRPr="006E4730" w:rsidRDefault="006E4730" w:rsidP="006E4730">
            <w:pPr>
              <w:spacing w:line="240" w:lineRule="auto"/>
              <w:jc w:val="center"/>
              <w:rPr>
                <w:rFonts w:cs="Arial"/>
                <w:color w:val="000000"/>
              </w:rPr>
            </w:pPr>
            <w:r w:rsidRPr="006E4730">
              <w:rPr>
                <w:rFonts w:cs="Arial"/>
                <w:color w:val="000000"/>
              </w:rPr>
              <w:t>5</w:t>
            </w:r>
          </w:p>
        </w:tc>
        <w:tc>
          <w:tcPr>
            <w:tcW w:w="1362" w:type="dxa"/>
            <w:tcBorders>
              <w:top w:val="nil"/>
              <w:left w:val="single" w:sz="4" w:space="0" w:color="auto"/>
              <w:bottom w:val="single" w:sz="4" w:space="0" w:color="auto"/>
              <w:right w:val="single" w:sz="4" w:space="0" w:color="auto"/>
            </w:tcBorders>
            <w:shd w:val="clear" w:color="auto" w:fill="auto"/>
            <w:vAlign w:val="center"/>
            <w:hideMark/>
          </w:tcPr>
          <w:p w14:paraId="07589DC8" w14:textId="77777777" w:rsidR="006E4730" w:rsidRPr="006E4730" w:rsidRDefault="006E4730" w:rsidP="006E4730">
            <w:pPr>
              <w:spacing w:line="240" w:lineRule="auto"/>
              <w:jc w:val="center"/>
              <w:rPr>
                <w:rFonts w:cs="Arial"/>
                <w:color w:val="000000"/>
              </w:rPr>
            </w:pPr>
            <w:r w:rsidRPr="006E4730">
              <w:rPr>
                <w:rFonts w:cs="Arial"/>
                <w:color w:val="000000"/>
              </w:rPr>
              <w:t>186,32</w:t>
            </w:r>
          </w:p>
        </w:tc>
        <w:tc>
          <w:tcPr>
            <w:tcW w:w="898" w:type="dxa"/>
            <w:tcBorders>
              <w:top w:val="nil"/>
              <w:left w:val="nil"/>
              <w:bottom w:val="single" w:sz="4" w:space="0" w:color="auto"/>
              <w:right w:val="single" w:sz="4" w:space="0" w:color="auto"/>
            </w:tcBorders>
            <w:shd w:val="clear" w:color="auto" w:fill="auto"/>
            <w:vAlign w:val="center"/>
            <w:hideMark/>
          </w:tcPr>
          <w:p w14:paraId="6DA9B79A" w14:textId="77777777" w:rsidR="006E4730" w:rsidRPr="006E4730" w:rsidRDefault="006E4730" w:rsidP="006E4730">
            <w:pPr>
              <w:spacing w:line="240" w:lineRule="auto"/>
              <w:jc w:val="center"/>
              <w:rPr>
                <w:rFonts w:cs="Arial"/>
                <w:color w:val="000000"/>
              </w:rPr>
            </w:pPr>
            <w:r w:rsidRPr="006E4730">
              <w:rPr>
                <w:rFonts w:cs="Arial"/>
                <w:color w:val="000000"/>
              </w:rPr>
              <w:t>3,3</w:t>
            </w:r>
          </w:p>
        </w:tc>
        <w:tc>
          <w:tcPr>
            <w:tcW w:w="898" w:type="dxa"/>
            <w:tcBorders>
              <w:top w:val="nil"/>
              <w:left w:val="nil"/>
              <w:bottom w:val="single" w:sz="4" w:space="0" w:color="auto"/>
              <w:right w:val="single" w:sz="4" w:space="0" w:color="auto"/>
            </w:tcBorders>
            <w:shd w:val="clear" w:color="auto" w:fill="auto"/>
            <w:vAlign w:val="center"/>
            <w:hideMark/>
          </w:tcPr>
          <w:p w14:paraId="22F586C2" w14:textId="77777777" w:rsidR="006E4730" w:rsidRPr="006E4730" w:rsidRDefault="006E4730" w:rsidP="006E4730">
            <w:pPr>
              <w:spacing w:line="240" w:lineRule="auto"/>
              <w:jc w:val="center"/>
              <w:rPr>
                <w:rFonts w:cs="Arial"/>
                <w:color w:val="000000"/>
              </w:rPr>
            </w:pPr>
            <w:r w:rsidRPr="006E4730">
              <w:rPr>
                <w:rFonts w:cs="Arial"/>
                <w:color w:val="000000"/>
              </w:rPr>
              <w:t>3,1</w:t>
            </w:r>
          </w:p>
        </w:tc>
        <w:tc>
          <w:tcPr>
            <w:tcW w:w="898" w:type="dxa"/>
            <w:tcBorders>
              <w:top w:val="nil"/>
              <w:left w:val="nil"/>
              <w:bottom w:val="single" w:sz="4" w:space="0" w:color="auto"/>
              <w:right w:val="single" w:sz="4" w:space="0" w:color="auto"/>
            </w:tcBorders>
            <w:shd w:val="clear" w:color="auto" w:fill="auto"/>
            <w:vAlign w:val="center"/>
            <w:hideMark/>
          </w:tcPr>
          <w:p w14:paraId="403F8509" w14:textId="77777777" w:rsidR="006E4730" w:rsidRPr="006E4730" w:rsidRDefault="006E4730" w:rsidP="006E4730">
            <w:pPr>
              <w:spacing w:line="240" w:lineRule="auto"/>
              <w:jc w:val="center"/>
              <w:rPr>
                <w:rFonts w:cs="Arial"/>
                <w:color w:val="000000"/>
              </w:rPr>
            </w:pPr>
            <w:r w:rsidRPr="006E4730">
              <w:rPr>
                <w:rFonts w:cs="Arial"/>
                <w:color w:val="000000"/>
              </w:rPr>
              <w:t>3,4</w:t>
            </w:r>
          </w:p>
        </w:tc>
        <w:tc>
          <w:tcPr>
            <w:tcW w:w="898" w:type="dxa"/>
            <w:tcBorders>
              <w:top w:val="nil"/>
              <w:left w:val="nil"/>
              <w:bottom w:val="single" w:sz="4" w:space="0" w:color="auto"/>
              <w:right w:val="single" w:sz="4" w:space="0" w:color="auto"/>
            </w:tcBorders>
            <w:shd w:val="clear" w:color="auto" w:fill="auto"/>
            <w:vAlign w:val="center"/>
            <w:hideMark/>
          </w:tcPr>
          <w:p w14:paraId="5FDF8BD3" w14:textId="77777777" w:rsidR="006E4730" w:rsidRPr="006E4730" w:rsidRDefault="006E4730" w:rsidP="006E4730">
            <w:pPr>
              <w:spacing w:line="240" w:lineRule="auto"/>
              <w:jc w:val="center"/>
              <w:rPr>
                <w:rFonts w:cs="Arial"/>
                <w:color w:val="000000"/>
              </w:rPr>
            </w:pPr>
            <w:r w:rsidRPr="006E4730">
              <w:rPr>
                <w:rFonts w:cs="Arial"/>
                <w:color w:val="000000"/>
              </w:rPr>
              <w:t>3,6</w:t>
            </w:r>
          </w:p>
        </w:tc>
        <w:tc>
          <w:tcPr>
            <w:tcW w:w="898" w:type="dxa"/>
            <w:tcBorders>
              <w:top w:val="nil"/>
              <w:left w:val="nil"/>
              <w:bottom w:val="single" w:sz="4" w:space="0" w:color="auto"/>
              <w:right w:val="single" w:sz="4" w:space="0" w:color="auto"/>
            </w:tcBorders>
            <w:shd w:val="clear" w:color="auto" w:fill="auto"/>
            <w:vAlign w:val="center"/>
            <w:hideMark/>
          </w:tcPr>
          <w:p w14:paraId="1E040A87" w14:textId="77777777" w:rsidR="006E4730" w:rsidRPr="006E4730" w:rsidRDefault="006E4730" w:rsidP="006E4730">
            <w:pPr>
              <w:spacing w:line="240" w:lineRule="auto"/>
              <w:jc w:val="center"/>
              <w:rPr>
                <w:rFonts w:cs="Arial"/>
                <w:color w:val="000000"/>
              </w:rPr>
            </w:pPr>
            <w:r w:rsidRPr="006E4730">
              <w:rPr>
                <w:rFonts w:cs="Arial"/>
                <w:color w:val="000000"/>
              </w:rPr>
              <w:t>3,8</w:t>
            </w:r>
          </w:p>
        </w:tc>
        <w:tc>
          <w:tcPr>
            <w:tcW w:w="898" w:type="dxa"/>
            <w:tcBorders>
              <w:top w:val="nil"/>
              <w:left w:val="nil"/>
              <w:bottom w:val="single" w:sz="4" w:space="0" w:color="auto"/>
              <w:right w:val="single" w:sz="4" w:space="0" w:color="auto"/>
            </w:tcBorders>
            <w:shd w:val="clear" w:color="auto" w:fill="auto"/>
            <w:vAlign w:val="center"/>
            <w:hideMark/>
          </w:tcPr>
          <w:p w14:paraId="1C148D99" w14:textId="77777777" w:rsidR="006E4730" w:rsidRPr="006E4730" w:rsidRDefault="006E4730" w:rsidP="006E4730">
            <w:pPr>
              <w:spacing w:line="240" w:lineRule="auto"/>
              <w:jc w:val="center"/>
              <w:rPr>
                <w:rFonts w:cs="Arial"/>
                <w:color w:val="000000"/>
              </w:rPr>
            </w:pPr>
            <w:r w:rsidRPr="006E4730">
              <w:rPr>
                <w:rFonts w:cs="Arial"/>
                <w:color w:val="000000"/>
              </w:rPr>
              <w:t>3,4</w:t>
            </w:r>
          </w:p>
        </w:tc>
      </w:tr>
      <w:tr w:rsidR="006E4730" w:rsidRPr="006E4730" w14:paraId="44454B72" w14:textId="77777777" w:rsidTr="00402E92">
        <w:trPr>
          <w:trHeight w:val="303"/>
          <w:jc w:val="center"/>
        </w:trPr>
        <w:tc>
          <w:tcPr>
            <w:tcW w:w="1008" w:type="dxa"/>
            <w:tcBorders>
              <w:top w:val="nil"/>
              <w:left w:val="single" w:sz="4" w:space="0" w:color="000000"/>
              <w:bottom w:val="single" w:sz="4" w:space="0" w:color="000000"/>
              <w:right w:val="single" w:sz="4" w:space="0" w:color="000000"/>
            </w:tcBorders>
            <w:shd w:val="clear" w:color="auto" w:fill="auto"/>
            <w:vAlign w:val="center"/>
            <w:hideMark/>
          </w:tcPr>
          <w:p w14:paraId="302D1491" w14:textId="77777777" w:rsidR="006E4730" w:rsidRPr="006E4730" w:rsidRDefault="006E4730" w:rsidP="006E4730">
            <w:pPr>
              <w:spacing w:line="240" w:lineRule="auto"/>
              <w:jc w:val="center"/>
              <w:rPr>
                <w:rFonts w:cs="Arial"/>
                <w:color w:val="000000"/>
              </w:rPr>
            </w:pPr>
            <w:r w:rsidRPr="006E4730">
              <w:rPr>
                <w:rFonts w:cs="Arial"/>
                <w:color w:val="000000"/>
              </w:rPr>
              <w:t>6</w:t>
            </w:r>
          </w:p>
        </w:tc>
        <w:tc>
          <w:tcPr>
            <w:tcW w:w="1362" w:type="dxa"/>
            <w:tcBorders>
              <w:top w:val="nil"/>
              <w:left w:val="single" w:sz="4" w:space="0" w:color="auto"/>
              <w:bottom w:val="single" w:sz="4" w:space="0" w:color="auto"/>
              <w:right w:val="single" w:sz="4" w:space="0" w:color="auto"/>
            </w:tcBorders>
            <w:shd w:val="clear" w:color="auto" w:fill="auto"/>
            <w:vAlign w:val="center"/>
            <w:hideMark/>
          </w:tcPr>
          <w:p w14:paraId="4C7ABE4A" w14:textId="77777777" w:rsidR="006E4730" w:rsidRPr="006E4730" w:rsidRDefault="006E4730" w:rsidP="006E4730">
            <w:pPr>
              <w:spacing w:line="240" w:lineRule="auto"/>
              <w:jc w:val="center"/>
              <w:rPr>
                <w:rFonts w:cs="Arial"/>
                <w:color w:val="000000"/>
              </w:rPr>
            </w:pPr>
            <w:r w:rsidRPr="006E4730">
              <w:rPr>
                <w:rFonts w:cs="Arial"/>
                <w:color w:val="000000"/>
              </w:rPr>
              <w:t>174,53</w:t>
            </w:r>
          </w:p>
        </w:tc>
        <w:tc>
          <w:tcPr>
            <w:tcW w:w="898" w:type="dxa"/>
            <w:tcBorders>
              <w:top w:val="nil"/>
              <w:left w:val="nil"/>
              <w:bottom w:val="single" w:sz="4" w:space="0" w:color="auto"/>
              <w:right w:val="single" w:sz="4" w:space="0" w:color="auto"/>
            </w:tcBorders>
            <w:shd w:val="clear" w:color="auto" w:fill="auto"/>
            <w:vAlign w:val="center"/>
            <w:hideMark/>
          </w:tcPr>
          <w:p w14:paraId="1BE2FEE4" w14:textId="77777777" w:rsidR="006E4730" w:rsidRPr="006E4730" w:rsidRDefault="006E4730" w:rsidP="006E4730">
            <w:pPr>
              <w:spacing w:line="240" w:lineRule="auto"/>
              <w:jc w:val="center"/>
              <w:rPr>
                <w:rFonts w:cs="Arial"/>
                <w:color w:val="000000"/>
              </w:rPr>
            </w:pPr>
            <w:r w:rsidRPr="006E4730">
              <w:rPr>
                <w:rFonts w:cs="Arial"/>
                <w:color w:val="000000"/>
              </w:rPr>
              <w:t>3</w:t>
            </w:r>
          </w:p>
        </w:tc>
        <w:tc>
          <w:tcPr>
            <w:tcW w:w="898" w:type="dxa"/>
            <w:tcBorders>
              <w:top w:val="nil"/>
              <w:left w:val="nil"/>
              <w:bottom w:val="single" w:sz="4" w:space="0" w:color="auto"/>
              <w:right w:val="single" w:sz="4" w:space="0" w:color="auto"/>
            </w:tcBorders>
            <w:shd w:val="clear" w:color="auto" w:fill="auto"/>
            <w:vAlign w:val="center"/>
            <w:hideMark/>
          </w:tcPr>
          <w:p w14:paraId="6E593AC8" w14:textId="77777777" w:rsidR="006E4730" w:rsidRPr="006E4730" w:rsidRDefault="006E4730" w:rsidP="006E4730">
            <w:pPr>
              <w:spacing w:line="240" w:lineRule="auto"/>
              <w:jc w:val="center"/>
              <w:rPr>
                <w:rFonts w:cs="Arial"/>
                <w:color w:val="000000"/>
              </w:rPr>
            </w:pPr>
            <w:r w:rsidRPr="006E4730">
              <w:rPr>
                <w:rFonts w:cs="Arial"/>
                <w:color w:val="000000"/>
              </w:rPr>
              <w:t>3,5</w:t>
            </w:r>
          </w:p>
        </w:tc>
        <w:tc>
          <w:tcPr>
            <w:tcW w:w="898" w:type="dxa"/>
            <w:tcBorders>
              <w:top w:val="nil"/>
              <w:left w:val="nil"/>
              <w:bottom w:val="single" w:sz="4" w:space="0" w:color="auto"/>
              <w:right w:val="single" w:sz="4" w:space="0" w:color="auto"/>
            </w:tcBorders>
            <w:shd w:val="clear" w:color="auto" w:fill="auto"/>
            <w:vAlign w:val="center"/>
            <w:hideMark/>
          </w:tcPr>
          <w:p w14:paraId="7030EF35" w14:textId="77777777" w:rsidR="006E4730" w:rsidRPr="006E4730" w:rsidRDefault="006E4730" w:rsidP="006E4730">
            <w:pPr>
              <w:spacing w:line="240" w:lineRule="auto"/>
              <w:jc w:val="center"/>
              <w:rPr>
                <w:rFonts w:cs="Arial"/>
                <w:color w:val="000000"/>
              </w:rPr>
            </w:pPr>
            <w:r w:rsidRPr="006E4730">
              <w:rPr>
                <w:rFonts w:cs="Arial"/>
                <w:color w:val="000000"/>
              </w:rPr>
              <w:t>3,2</w:t>
            </w:r>
          </w:p>
        </w:tc>
        <w:tc>
          <w:tcPr>
            <w:tcW w:w="898" w:type="dxa"/>
            <w:tcBorders>
              <w:top w:val="nil"/>
              <w:left w:val="nil"/>
              <w:bottom w:val="single" w:sz="4" w:space="0" w:color="auto"/>
              <w:right w:val="single" w:sz="4" w:space="0" w:color="auto"/>
            </w:tcBorders>
            <w:shd w:val="clear" w:color="auto" w:fill="auto"/>
            <w:vAlign w:val="center"/>
            <w:hideMark/>
          </w:tcPr>
          <w:p w14:paraId="2055BB78" w14:textId="77777777" w:rsidR="006E4730" w:rsidRPr="006E4730" w:rsidRDefault="006E4730" w:rsidP="006E4730">
            <w:pPr>
              <w:spacing w:line="240" w:lineRule="auto"/>
              <w:jc w:val="center"/>
              <w:rPr>
                <w:rFonts w:cs="Arial"/>
                <w:color w:val="000000"/>
              </w:rPr>
            </w:pPr>
            <w:r w:rsidRPr="006E4730">
              <w:rPr>
                <w:rFonts w:cs="Arial"/>
                <w:color w:val="000000"/>
              </w:rPr>
              <w:t>3,8</w:t>
            </w:r>
          </w:p>
        </w:tc>
        <w:tc>
          <w:tcPr>
            <w:tcW w:w="898" w:type="dxa"/>
            <w:tcBorders>
              <w:top w:val="nil"/>
              <w:left w:val="nil"/>
              <w:bottom w:val="single" w:sz="4" w:space="0" w:color="auto"/>
              <w:right w:val="single" w:sz="4" w:space="0" w:color="auto"/>
            </w:tcBorders>
            <w:shd w:val="clear" w:color="auto" w:fill="auto"/>
            <w:vAlign w:val="center"/>
            <w:hideMark/>
          </w:tcPr>
          <w:p w14:paraId="14059DC6" w14:textId="77777777" w:rsidR="006E4730" w:rsidRPr="006E4730" w:rsidRDefault="006E4730" w:rsidP="006E4730">
            <w:pPr>
              <w:spacing w:line="240" w:lineRule="auto"/>
              <w:jc w:val="center"/>
              <w:rPr>
                <w:rFonts w:cs="Arial"/>
                <w:color w:val="000000"/>
              </w:rPr>
            </w:pPr>
            <w:r w:rsidRPr="006E4730">
              <w:rPr>
                <w:rFonts w:cs="Arial"/>
                <w:color w:val="000000"/>
              </w:rPr>
              <w:t>4</w:t>
            </w:r>
          </w:p>
        </w:tc>
        <w:tc>
          <w:tcPr>
            <w:tcW w:w="898" w:type="dxa"/>
            <w:tcBorders>
              <w:top w:val="nil"/>
              <w:left w:val="nil"/>
              <w:bottom w:val="single" w:sz="4" w:space="0" w:color="auto"/>
              <w:right w:val="single" w:sz="4" w:space="0" w:color="auto"/>
            </w:tcBorders>
            <w:shd w:val="clear" w:color="auto" w:fill="auto"/>
            <w:vAlign w:val="center"/>
            <w:hideMark/>
          </w:tcPr>
          <w:p w14:paraId="36826ABB" w14:textId="77777777" w:rsidR="006E4730" w:rsidRPr="006E4730" w:rsidRDefault="006E4730" w:rsidP="006E4730">
            <w:pPr>
              <w:spacing w:line="240" w:lineRule="auto"/>
              <w:jc w:val="center"/>
              <w:rPr>
                <w:rFonts w:cs="Arial"/>
                <w:color w:val="000000"/>
              </w:rPr>
            </w:pPr>
            <w:r w:rsidRPr="006E4730">
              <w:rPr>
                <w:rFonts w:cs="Arial"/>
                <w:color w:val="000000"/>
              </w:rPr>
              <w:t>3,5</w:t>
            </w:r>
          </w:p>
        </w:tc>
      </w:tr>
      <w:tr w:rsidR="006E4730" w:rsidRPr="006E4730" w14:paraId="04790694" w14:textId="77777777" w:rsidTr="00402E92">
        <w:trPr>
          <w:trHeight w:val="283"/>
          <w:jc w:val="center"/>
        </w:trPr>
        <w:tc>
          <w:tcPr>
            <w:tcW w:w="1008" w:type="dxa"/>
            <w:tcBorders>
              <w:top w:val="nil"/>
              <w:left w:val="single" w:sz="4" w:space="0" w:color="000000"/>
              <w:bottom w:val="single" w:sz="4" w:space="0" w:color="000000"/>
              <w:right w:val="single" w:sz="4" w:space="0" w:color="000000"/>
            </w:tcBorders>
            <w:shd w:val="clear" w:color="auto" w:fill="auto"/>
            <w:vAlign w:val="center"/>
            <w:hideMark/>
          </w:tcPr>
          <w:p w14:paraId="316C2124" w14:textId="77777777" w:rsidR="006E4730" w:rsidRPr="006E4730" w:rsidRDefault="006E4730" w:rsidP="006E4730">
            <w:pPr>
              <w:spacing w:line="240" w:lineRule="auto"/>
              <w:jc w:val="center"/>
              <w:rPr>
                <w:rFonts w:cs="Arial"/>
                <w:color w:val="000000"/>
              </w:rPr>
            </w:pPr>
            <w:r w:rsidRPr="006E4730">
              <w:rPr>
                <w:rFonts w:cs="Arial"/>
                <w:color w:val="000000"/>
              </w:rPr>
              <w:t>7</w:t>
            </w:r>
          </w:p>
        </w:tc>
        <w:tc>
          <w:tcPr>
            <w:tcW w:w="1362" w:type="dxa"/>
            <w:tcBorders>
              <w:top w:val="nil"/>
              <w:left w:val="single" w:sz="4" w:space="0" w:color="auto"/>
              <w:bottom w:val="single" w:sz="4" w:space="0" w:color="auto"/>
              <w:right w:val="single" w:sz="4" w:space="0" w:color="auto"/>
            </w:tcBorders>
            <w:shd w:val="clear" w:color="auto" w:fill="auto"/>
            <w:vAlign w:val="center"/>
            <w:hideMark/>
          </w:tcPr>
          <w:p w14:paraId="1C403BEB" w14:textId="77777777" w:rsidR="006E4730" w:rsidRPr="006E4730" w:rsidRDefault="006E4730" w:rsidP="006E4730">
            <w:pPr>
              <w:spacing w:line="240" w:lineRule="auto"/>
              <w:jc w:val="center"/>
              <w:rPr>
                <w:rFonts w:cs="Arial"/>
                <w:color w:val="000000"/>
              </w:rPr>
            </w:pPr>
            <w:r w:rsidRPr="006E4730">
              <w:rPr>
                <w:rFonts w:cs="Arial"/>
                <w:color w:val="000000"/>
              </w:rPr>
              <w:t>180,97</w:t>
            </w:r>
          </w:p>
        </w:tc>
        <w:tc>
          <w:tcPr>
            <w:tcW w:w="898" w:type="dxa"/>
            <w:tcBorders>
              <w:top w:val="nil"/>
              <w:left w:val="nil"/>
              <w:bottom w:val="single" w:sz="4" w:space="0" w:color="auto"/>
              <w:right w:val="single" w:sz="4" w:space="0" w:color="auto"/>
            </w:tcBorders>
            <w:shd w:val="clear" w:color="auto" w:fill="auto"/>
            <w:vAlign w:val="center"/>
            <w:hideMark/>
          </w:tcPr>
          <w:p w14:paraId="6747780A" w14:textId="77777777" w:rsidR="006E4730" w:rsidRPr="006E4730" w:rsidRDefault="006E4730" w:rsidP="006E4730">
            <w:pPr>
              <w:spacing w:line="240" w:lineRule="auto"/>
              <w:jc w:val="center"/>
              <w:rPr>
                <w:rFonts w:cs="Arial"/>
                <w:color w:val="000000"/>
              </w:rPr>
            </w:pPr>
            <w:r w:rsidRPr="006E4730">
              <w:rPr>
                <w:rFonts w:cs="Arial"/>
                <w:color w:val="000000"/>
              </w:rPr>
              <w:t xml:space="preserve">3,5 </w:t>
            </w:r>
          </w:p>
        </w:tc>
        <w:tc>
          <w:tcPr>
            <w:tcW w:w="898" w:type="dxa"/>
            <w:tcBorders>
              <w:top w:val="nil"/>
              <w:left w:val="nil"/>
              <w:bottom w:val="single" w:sz="4" w:space="0" w:color="auto"/>
              <w:right w:val="single" w:sz="4" w:space="0" w:color="auto"/>
            </w:tcBorders>
            <w:shd w:val="clear" w:color="auto" w:fill="auto"/>
            <w:vAlign w:val="center"/>
            <w:hideMark/>
          </w:tcPr>
          <w:p w14:paraId="3BD51763" w14:textId="77777777" w:rsidR="006E4730" w:rsidRPr="006E4730" w:rsidRDefault="006E4730" w:rsidP="006E4730">
            <w:pPr>
              <w:spacing w:line="240" w:lineRule="auto"/>
              <w:jc w:val="center"/>
              <w:rPr>
                <w:rFonts w:cs="Arial"/>
                <w:color w:val="000000"/>
              </w:rPr>
            </w:pPr>
            <w:r w:rsidRPr="006E4730">
              <w:rPr>
                <w:rFonts w:cs="Arial"/>
                <w:color w:val="000000"/>
              </w:rPr>
              <w:t xml:space="preserve">4,0 </w:t>
            </w:r>
          </w:p>
        </w:tc>
        <w:tc>
          <w:tcPr>
            <w:tcW w:w="898" w:type="dxa"/>
            <w:tcBorders>
              <w:top w:val="nil"/>
              <w:left w:val="nil"/>
              <w:bottom w:val="single" w:sz="4" w:space="0" w:color="auto"/>
              <w:right w:val="single" w:sz="4" w:space="0" w:color="auto"/>
            </w:tcBorders>
            <w:shd w:val="clear" w:color="auto" w:fill="auto"/>
            <w:vAlign w:val="center"/>
            <w:hideMark/>
          </w:tcPr>
          <w:p w14:paraId="78EEFF30" w14:textId="77777777" w:rsidR="006E4730" w:rsidRPr="006E4730" w:rsidRDefault="006E4730" w:rsidP="006E4730">
            <w:pPr>
              <w:spacing w:line="240" w:lineRule="auto"/>
              <w:jc w:val="center"/>
              <w:rPr>
                <w:rFonts w:cs="Arial"/>
                <w:color w:val="000000"/>
              </w:rPr>
            </w:pPr>
            <w:r w:rsidRPr="006E4730">
              <w:rPr>
                <w:rFonts w:cs="Arial"/>
                <w:color w:val="000000"/>
              </w:rPr>
              <w:t xml:space="preserve">4,1 </w:t>
            </w:r>
          </w:p>
        </w:tc>
        <w:tc>
          <w:tcPr>
            <w:tcW w:w="898" w:type="dxa"/>
            <w:tcBorders>
              <w:top w:val="nil"/>
              <w:left w:val="nil"/>
              <w:bottom w:val="single" w:sz="4" w:space="0" w:color="auto"/>
              <w:right w:val="single" w:sz="4" w:space="0" w:color="auto"/>
            </w:tcBorders>
            <w:shd w:val="clear" w:color="auto" w:fill="auto"/>
            <w:vAlign w:val="center"/>
            <w:hideMark/>
          </w:tcPr>
          <w:p w14:paraId="03C0C68F" w14:textId="77777777" w:rsidR="006E4730" w:rsidRPr="006E4730" w:rsidRDefault="006E4730" w:rsidP="006E4730">
            <w:pPr>
              <w:spacing w:line="240" w:lineRule="auto"/>
              <w:jc w:val="center"/>
              <w:rPr>
                <w:rFonts w:cs="Arial"/>
                <w:color w:val="000000"/>
              </w:rPr>
            </w:pPr>
            <w:r w:rsidRPr="006E4730">
              <w:rPr>
                <w:rFonts w:cs="Arial"/>
                <w:color w:val="000000"/>
              </w:rPr>
              <w:t xml:space="preserve">3,9 </w:t>
            </w:r>
          </w:p>
        </w:tc>
        <w:tc>
          <w:tcPr>
            <w:tcW w:w="898" w:type="dxa"/>
            <w:tcBorders>
              <w:top w:val="nil"/>
              <w:left w:val="nil"/>
              <w:bottom w:val="single" w:sz="4" w:space="0" w:color="auto"/>
              <w:right w:val="single" w:sz="4" w:space="0" w:color="auto"/>
            </w:tcBorders>
            <w:shd w:val="clear" w:color="auto" w:fill="auto"/>
            <w:vAlign w:val="center"/>
            <w:hideMark/>
          </w:tcPr>
          <w:p w14:paraId="158E01A4" w14:textId="77777777" w:rsidR="006E4730" w:rsidRPr="006E4730" w:rsidRDefault="006E4730" w:rsidP="006E4730">
            <w:pPr>
              <w:spacing w:line="240" w:lineRule="auto"/>
              <w:jc w:val="center"/>
              <w:rPr>
                <w:rFonts w:cs="Arial"/>
                <w:color w:val="000000"/>
              </w:rPr>
            </w:pPr>
            <w:r w:rsidRPr="006E4730">
              <w:rPr>
                <w:rFonts w:cs="Arial"/>
                <w:color w:val="000000"/>
              </w:rPr>
              <w:t xml:space="preserve">3,6 </w:t>
            </w:r>
          </w:p>
        </w:tc>
        <w:tc>
          <w:tcPr>
            <w:tcW w:w="898" w:type="dxa"/>
            <w:tcBorders>
              <w:top w:val="nil"/>
              <w:left w:val="nil"/>
              <w:bottom w:val="single" w:sz="4" w:space="0" w:color="auto"/>
              <w:right w:val="single" w:sz="4" w:space="0" w:color="auto"/>
            </w:tcBorders>
            <w:shd w:val="clear" w:color="auto" w:fill="auto"/>
            <w:vAlign w:val="center"/>
            <w:hideMark/>
          </w:tcPr>
          <w:p w14:paraId="03E1B212" w14:textId="77777777" w:rsidR="006E4730" w:rsidRPr="006E4730" w:rsidRDefault="006E4730" w:rsidP="006E4730">
            <w:pPr>
              <w:spacing w:line="240" w:lineRule="auto"/>
              <w:jc w:val="center"/>
              <w:rPr>
                <w:rFonts w:cs="Arial"/>
                <w:color w:val="000000"/>
              </w:rPr>
            </w:pPr>
            <w:r w:rsidRPr="006E4730">
              <w:rPr>
                <w:rFonts w:cs="Arial"/>
                <w:color w:val="000000"/>
              </w:rPr>
              <w:t xml:space="preserve">3,8 </w:t>
            </w:r>
          </w:p>
        </w:tc>
      </w:tr>
      <w:tr w:rsidR="006E4730" w:rsidRPr="006E4730" w14:paraId="4087688A" w14:textId="77777777" w:rsidTr="00402E92">
        <w:trPr>
          <w:trHeight w:val="283"/>
          <w:jc w:val="center"/>
        </w:trPr>
        <w:tc>
          <w:tcPr>
            <w:tcW w:w="1008" w:type="dxa"/>
            <w:tcBorders>
              <w:top w:val="nil"/>
              <w:left w:val="single" w:sz="4" w:space="0" w:color="000000"/>
              <w:bottom w:val="single" w:sz="4" w:space="0" w:color="000000"/>
              <w:right w:val="single" w:sz="4" w:space="0" w:color="000000"/>
            </w:tcBorders>
            <w:shd w:val="clear" w:color="auto" w:fill="auto"/>
            <w:vAlign w:val="center"/>
            <w:hideMark/>
          </w:tcPr>
          <w:p w14:paraId="31FE0B6C" w14:textId="77777777" w:rsidR="006E4730" w:rsidRPr="006E4730" w:rsidRDefault="006E4730" w:rsidP="006E4730">
            <w:pPr>
              <w:spacing w:line="240" w:lineRule="auto"/>
              <w:jc w:val="center"/>
              <w:rPr>
                <w:rFonts w:cs="Arial"/>
                <w:color w:val="000000"/>
              </w:rPr>
            </w:pPr>
            <w:r w:rsidRPr="006E4730">
              <w:rPr>
                <w:rFonts w:cs="Arial"/>
                <w:color w:val="000000"/>
              </w:rPr>
              <w:t>8</w:t>
            </w:r>
          </w:p>
        </w:tc>
        <w:tc>
          <w:tcPr>
            <w:tcW w:w="1362" w:type="dxa"/>
            <w:tcBorders>
              <w:top w:val="nil"/>
              <w:left w:val="single" w:sz="4" w:space="0" w:color="auto"/>
              <w:bottom w:val="single" w:sz="4" w:space="0" w:color="auto"/>
              <w:right w:val="single" w:sz="4" w:space="0" w:color="auto"/>
            </w:tcBorders>
            <w:shd w:val="clear" w:color="auto" w:fill="auto"/>
            <w:vAlign w:val="center"/>
            <w:hideMark/>
          </w:tcPr>
          <w:p w14:paraId="7A08F5CA" w14:textId="77777777" w:rsidR="006E4730" w:rsidRPr="006E4730" w:rsidRDefault="006E4730" w:rsidP="006E4730">
            <w:pPr>
              <w:spacing w:line="240" w:lineRule="auto"/>
              <w:jc w:val="center"/>
              <w:rPr>
                <w:rFonts w:cs="Arial"/>
                <w:color w:val="000000"/>
              </w:rPr>
            </w:pPr>
            <w:r w:rsidRPr="006E4730">
              <w:rPr>
                <w:rFonts w:cs="Arial"/>
                <w:color w:val="000000"/>
              </w:rPr>
              <w:t>188,64</w:t>
            </w:r>
          </w:p>
        </w:tc>
        <w:tc>
          <w:tcPr>
            <w:tcW w:w="898" w:type="dxa"/>
            <w:tcBorders>
              <w:top w:val="nil"/>
              <w:left w:val="nil"/>
              <w:bottom w:val="single" w:sz="4" w:space="0" w:color="auto"/>
              <w:right w:val="single" w:sz="4" w:space="0" w:color="auto"/>
            </w:tcBorders>
            <w:shd w:val="clear" w:color="auto" w:fill="auto"/>
            <w:vAlign w:val="center"/>
            <w:hideMark/>
          </w:tcPr>
          <w:p w14:paraId="44CA3221" w14:textId="77777777" w:rsidR="006E4730" w:rsidRPr="006E4730" w:rsidRDefault="006E4730" w:rsidP="006E4730">
            <w:pPr>
              <w:spacing w:line="240" w:lineRule="auto"/>
              <w:jc w:val="center"/>
              <w:rPr>
                <w:rFonts w:cs="Arial"/>
                <w:color w:val="000000"/>
              </w:rPr>
            </w:pPr>
            <w:r w:rsidRPr="006E4730">
              <w:rPr>
                <w:rFonts w:cs="Arial"/>
                <w:color w:val="000000"/>
              </w:rPr>
              <w:t>3,3</w:t>
            </w:r>
          </w:p>
        </w:tc>
        <w:tc>
          <w:tcPr>
            <w:tcW w:w="898" w:type="dxa"/>
            <w:tcBorders>
              <w:top w:val="nil"/>
              <w:left w:val="nil"/>
              <w:bottom w:val="single" w:sz="4" w:space="0" w:color="auto"/>
              <w:right w:val="single" w:sz="4" w:space="0" w:color="auto"/>
            </w:tcBorders>
            <w:shd w:val="clear" w:color="auto" w:fill="auto"/>
            <w:vAlign w:val="center"/>
            <w:hideMark/>
          </w:tcPr>
          <w:p w14:paraId="1BF1FD9F" w14:textId="77777777" w:rsidR="006E4730" w:rsidRPr="006E4730" w:rsidRDefault="006E4730" w:rsidP="006E4730">
            <w:pPr>
              <w:spacing w:line="240" w:lineRule="auto"/>
              <w:jc w:val="center"/>
              <w:rPr>
                <w:rFonts w:cs="Arial"/>
                <w:color w:val="000000"/>
              </w:rPr>
            </w:pPr>
            <w:r w:rsidRPr="006E4730">
              <w:rPr>
                <w:rFonts w:cs="Arial"/>
                <w:color w:val="000000"/>
              </w:rPr>
              <w:t>3</w:t>
            </w:r>
          </w:p>
        </w:tc>
        <w:tc>
          <w:tcPr>
            <w:tcW w:w="898" w:type="dxa"/>
            <w:tcBorders>
              <w:top w:val="nil"/>
              <w:left w:val="nil"/>
              <w:bottom w:val="single" w:sz="4" w:space="0" w:color="auto"/>
              <w:right w:val="single" w:sz="4" w:space="0" w:color="auto"/>
            </w:tcBorders>
            <w:shd w:val="clear" w:color="auto" w:fill="auto"/>
            <w:vAlign w:val="center"/>
            <w:hideMark/>
          </w:tcPr>
          <w:p w14:paraId="2D9B8A3D" w14:textId="77777777" w:rsidR="006E4730" w:rsidRPr="006E4730" w:rsidRDefault="006E4730" w:rsidP="006E4730">
            <w:pPr>
              <w:spacing w:line="240" w:lineRule="auto"/>
              <w:jc w:val="center"/>
              <w:rPr>
                <w:rFonts w:cs="Arial"/>
                <w:color w:val="000000"/>
              </w:rPr>
            </w:pPr>
            <w:r w:rsidRPr="006E4730">
              <w:rPr>
                <w:rFonts w:cs="Arial"/>
                <w:color w:val="000000"/>
              </w:rPr>
              <w:t>3,8</w:t>
            </w:r>
          </w:p>
        </w:tc>
        <w:tc>
          <w:tcPr>
            <w:tcW w:w="898" w:type="dxa"/>
            <w:tcBorders>
              <w:top w:val="nil"/>
              <w:left w:val="nil"/>
              <w:bottom w:val="single" w:sz="4" w:space="0" w:color="auto"/>
              <w:right w:val="single" w:sz="4" w:space="0" w:color="auto"/>
            </w:tcBorders>
            <w:shd w:val="clear" w:color="auto" w:fill="auto"/>
            <w:vAlign w:val="center"/>
            <w:hideMark/>
          </w:tcPr>
          <w:p w14:paraId="431318F5" w14:textId="77777777" w:rsidR="006E4730" w:rsidRPr="006E4730" w:rsidRDefault="006E4730" w:rsidP="006E4730">
            <w:pPr>
              <w:spacing w:line="240" w:lineRule="auto"/>
              <w:jc w:val="center"/>
              <w:rPr>
                <w:rFonts w:cs="Arial"/>
                <w:color w:val="000000"/>
              </w:rPr>
            </w:pPr>
            <w:r w:rsidRPr="006E4730">
              <w:rPr>
                <w:rFonts w:cs="Arial"/>
                <w:color w:val="000000"/>
              </w:rPr>
              <w:t>3,1</w:t>
            </w:r>
          </w:p>
        </w:tc>
        <w:tc>
          <w:tcPr>
            <w:tcW w:w="898" w:type="dxa"/>
            <w:tcBorders>
              <w:top w:val="nil"/>
              <w:left w:val="nil"/>
              <w:bottom w:val="single" w:sz="4" w:space="0" w:color="auto"/>
              <w:right w:val="single" w:sz="4" w:space="0" w:color="auto"/>
            </w:tcBorders>
            <w:shd w:val="clear" w:color="auto" w:fill="auto"/>
            <w:noWrap/>
            <w:vAlign w:val="center"/>
            <w:hideMark/>
          </w:tcPr>
          <w:p w14:paraId="4EB13DD4" w14:textId="77777777" w:rsidR="006E4730" w:rsidRPr="006E4730" w:rsidRDefault="006E4730" w:rsidP="006E4730">
            <w:pPr>
              <w:spacing w:line="240" w:lineRule="auto"/>
              <w:jc w:val="center"/>
              <w:rPr>
                <w:rFonts w:cs="Arial"/>
                <w:color w:val="000000"/>
              </w:rPr>
            </w:pPr>
            <w:r w:rsidRPr="006E4730">
              <w:rPr>
                <w:rFonts w:cs="Arial"/>
                <w:color w:val="000000"/>
              </w:rPr>
              <w:t>3,5</w:t>
            </w:r>
          </w:p>
        </w:tc>
        <w:tc>
          <w:tcPr>
            <w:tcW w:w="898" w:type="dxa"/>
            <w:tcBorders>
              <w:top w:val="nil"/>
              <w:left w:val="nil"/>
              <w:bottom w:val="single" w:sz="4" w:space="0" w:color="auto"/>
              <w:right w:val="single" w:sz="4" w:space="0" w:color="auto"/>
            </w:tcBorders>
            <w:shd w:val="clear" w:color="auto" w:fill="auto"/>
            <w:vAlign w:val="center"/>
            <w:hideMark/>
          </w:tcPr>
          <w:p w14:paraId="009DCB28" w14:textId="77777777" w:rsidR="006E4730" w:rsidRPr="006E4730" w:rsidRDefault="006E4730" w:rsidP="006E4730">
            <w:pPr>
              <w:spacing w:line="240" w:lineRule="auto"/>
              <w:jc w:val="center"/>
              <w:rPr>
                <w:rFonts w:cs="Arial"/>
                <w:color w:val="000000"/>
              </w:rPr>
            </w:pPr>
            <w:r w:rsidRPr="006E4730">
              <w:rPr>
                <w:rFonts w:cs="Arial"/>
                <w:color w:val="000000"/>
              </w:rPr>
              <w:t xml:space="preserve">3,3 </w:t>
            </w:r>
          </w:p>
        </w:tc>
      </w:tr>
      <w:tr w:rsidR="006E4730" w:rsidRPr="006E4730" w14:paraId="3248CA2B" w14:textId="77777777" w:rsidTr="00402E92">
        <w:trPr>
          <w:trHeight w:val="283"/>
          <w:jc w:val="center"/>
        </w:trPr>
        <w:tc>
          <w:tcPr>
            <w:tcW w:w="1008" w:type="dxa"/>
            <w:tcBorders>
              <w:top w:val="nil"/>
              <w:left w:val="single" w:sz="4" w:space="0" w:color="000000"/>
              <w:bottom w:val="single" w:sz="4" w:space="0" w:color="000000"/>
              <w:right w:val="single" w:sz="4" w:space="0" w:color="000000"/>
            </w:tcBorders>
            <w:shd w:val="clear" w:color="auto" w:fill="auto"/>
            <w:vAlign w:val="center"/>
            <w:hideMark/>
          </w:tcPr>
          <w:p w14:paraId="25C25A04" w14:textId="77777777" w:rsidR="006E4730" w:rsidRPr="006E4730" w:rsidRDefault="006E4730" w:rsidP="006E4730">
            <w:pPr>
              <w:spacing w:line="240" w:lineRule="auto"/>
              <w:jc w:val="center"/>
              <w:rPr>
                <w:rFonts w:cs="Arial"/>
                <w:color w:val="000000"/>
              </w:rPr>
            </w:pPr>
            <w:r w:rsidRPr="006E4730">
              <w:rPr>
                <w:rFonts w:cs="Arial"/>
                <w:color w:val="000000"/>
              </w:rPr>
              <w:t>9</w:t>
            </w:r>
          </w:p>
        </w:tc>
        <w:tc>
          <w:tcPr>
            <w:tcW w:w="1362" w:type="dxa"/>
            <w:tcBorders>
              <w:top w:val="nil"/>
              <w:left w:val="single" w:sz="4" w:space="0" w:color="auto"/>
              <w:bottom w:val="single" w:sz="4" w:space="0" w:color="auto"/>
              <w:right w:val="single" w:sz="4" w:space="0" w:color="auto"/>
            </w:tcBorders>
            <w:shd w:val="clear" w:color="auto" w:fill="auto"/>
            <w:vAlign w:val="center"/>
            <w:hideMark/>
          </w:tcPr>
          <w:p w14:paraId="2C040F44" w14:textId="77777777" w:rsidR="006E4730" w:rsidRPr="006E4730" w:rsidRDefault="006E4730" w:rsidP="006E4730">
            <w:pPr>
              <w:spacing w:line="240" w:lineRule="auto"/>
              <w:jc w:val="center"/>
              <w:rPr>
                <w:rFonts w:cs="Arial"/>
                <w:color w:val="000000"/>
              </w:rPr>
            </w:pPr>
            <w:r w:rsidRPr="006E4730">
              <w:rPr>
                <w:rFonts w:cs="Arial"/>
                <w:color w:val="000000"/>
              </w:rPr>
              <w:t>199,61</w:t>
            </w:r>
          </w:p>
        </w:tc>
        <w:tc>
          <w:tcPr>
            <w:tcW w:w="898" w:type="dxa"/>
            <w:tcBorders>
              <w:top w:val="nil"/>
              <w:left w:val="nil"/>
              <w:bottom w:val="single" w:sz="4" w:space="0" w:color="auto"/>
              <w:right w:val="single" w:sz="4" w:space="0" w:color="auto"/>
            </w:tcBorders>
            <w:shd w:val="clear" w:color="auto" w:fill="auto"/>
            <w:noWrap/>
            <w:vAlign w:val="center"/>
            <w:hideMark/>
          </w:tcPr>
          <w:p w14:paraId="32CA65F1" w14:textId="77777777" w:rsidR="006E4730" w:rsidRPr="006E4730" w:rsidRDefault="006E4730" w:rsidP="006E4730">
            <w:pPr>
              <w:spacing w:line="240" w:lineRule="auto"/>
              <w:jc w:val="center"/>
              <w:rPr>
                <w:rFonts w:cs="Arial"/>
                <w:color w:val="000000"/>
              </w:rPr>
            </w:pPr>
            <w:r w:rsidRPr="006E4730">
              <w:rPr>
                <w:rFonts w:cs="Arial"/>
                <w:color w:val="000000"/>
              </w:rPr>
              <w:t>3,6</w:t>
            </w:r>
          </w:p>
        </w:tc>
        <w:tc>
          <w:tcPr>
            <w:tcW w:w="898" w:type="dxa"/>
            <w:tcBorders>
              <w:top w:val="nil"/>
              <w:left w:val="nil"/>
              <w:bottom w:val="single" w:sz="4" w:space="0" w:color="auto"/>
              <w:right w:val="single" w:sz="4" w:space="0" w:color="auto"/>
            </w:tcBorders>
            <w:shd w:val="clear" w:color="auto" w:fill="auto"/>
            <w:noWrap/>
            <w:vAlign w:val="center"/>
            <w:hideMark/>
          </w:tcPr>
          <w:p w14:paraId="19B597E9" w14:textId="77777777" w:rsidR="006E4730" w:rsidRPr="006E4730" w:rsidRDefault="006E4730" w:rsidP="006E4730">
            <w:pPr>
              <w:spacing w:line="240" w:lineRule="auto"/>
              <w:jc w:val="center"/>
              <w:rPr>
                <w:rFonts w:cs="Arial"/>
                <w:color w:val="000000"/>
              </w:rPr>
            </w:pPr>
            <w:r w:rsidRPr="006E4730">
              <w:rPr>
                <w:rFonts w:cs="Arial"/>
                <w:color w:val="000000"/>
              </w:rPr>
              <w:t>3,5</w:t>
            </w:r>
          </w:p>
        </w:tc>
        <w:tc>
          <w:tcPr>
            <w:tcW w:w="898" w:type="dxa"/>
            <w:tcBorders>
              <w:top w:val="nil"/>
              <w:left w:val="nil"/>
              <w:bottom w:val="single" w:sz="4" w:space="0" w:color="auto"/>
              <w:right w:val="single" w:sz="4" w:space="0" w:color="auto"/>
            </w:tcBorders>
            <w:shd w:val="clear" w:color="auto" w:fill="auto"/>
            <w:noWrap/>
            <w:vAlign w:val="center"/>
            <w:hideMark/>
          </w:tcPr>
          <w:p w14:paraId="66917273" w14:textId="77777777" w:rsidR="006E4730" w:rsidRPr="006E4730" w:rsidRDefault="006E4730" w:rsidP="006E4730">
            <w:pPr>
              <w:spacing w:line="240" w:lineRule="auto"/>
              <w:jc w:val="center"/>
              <w:rPr>
                <w:rFonts w:cs="Arial"/>
                <w:color w:val="000000"/>
              </w:rPr>
            </w:pPr>
            <w:r w:rsidRPr="006E4730">
              <w:rPr>
                <w:rFonts w:cs="Arial"/>
                <w:color w:val="000000"/>
              </w:rPr>
              <w:t>3,2</w:t>
            </w:r>
          </w:p>
        </w:tc>
        <w:tc>
          <w:tcPr>
            <w:tcW w:w="898" w:type="dxa"/>
            <w:tcBorders>
              <w:top w:val="nil"/>
              <w:left w:val="nil"/>
              <w:bottom w:val="single" w:sz="4" w:space="0" w:color="auto"/>
              <w:right w:val="single" w:sz="4" w:space="0" w:color="auto"/>
            </w:tcBorders>
            <w:shd w:val="clear" w:color="auto" w:fill="auto"/>
            <w:noWrap/>
            <w:vAlign w:val="center"/>
            <w:hideMark/>
          </w:tcPr>
          <w:p w14:paraId="74E09771" w14:textId="77777777" w:rsidR="006E4730" w:rsidRPr="006E4730" w:rsidRDefault="006E4730" w:rsidP="006E4730">
            <w:pPr>
              <w:spacing w:line="240" w:lineRule="auto"/>
              <w:jc w:val="center"/>
              <w:rPr>
                <w:rFonts w:cs="Arial"/>
                <w:color w:val="000000"/>
              </w:rPr>
            </w:pPr>
            <w:r w:rsidRPr="006E4730">
              <w:rPr>
                <w:rFonts w:cs="Arial"/>
                <w:color w:val="000000"/>
              </w:rPr>
              <w:t>2,9</w:t>
            </w:r>
          </w:p>
        </w:tc>
        <w:tc>
          <w:tcPr>
            <w:tcW w:w="898" w:type="dxa"/>
            <w:tcBorders>
              <w:top w:val="nil"/>
              <w:left w:val="nil"/>
              <w:bottom w:val="single" w:sz="4" w:space="0" w:color="auto"/>
              <w:right w:val="single" w:sz="4" w:space="0" w:color="auto"/>
            </w:tcBorders>
            <w:shd w:val="clear" w:color="auto" w:fill="auto"/>
            <w:noWrap/>
            <w:vAlign w:val="center"/>
            <w:hideMark/>
          </w:tcPr>
          <w:p w14:paraId="671EB8F1" w14:textId="77777777" w:rsidR="006E4730" w:rsidRPr="006E4730" w:rsidRDefault="006E4730" w:rsidP="006E4730">
            <w:pPr>
              <w:spacing w:line="240" w:lineRule="auto"/>
              <w:jc w:val="center"/>
              <w:rPr>
                <w:rFonts w:cs="Arial"/>
                <w:color w:val="000000"/>
              </w:rPr>
            </w:pPr>
            <w:r w:rsidRPr="006E4730">
              <w:rPr>
                <w:rFonts w:cs="Arial"/>
                <w:color w:val="000000"/>
              </w:rPr>
              <w:t>3,8</w:t>
            </w:r>
          </w:p>
        </w:tc>
        <w:tc>
          <w:tcPr>
            <w:tcW w:w="898" w:type="dxa"/>
            <w:tcBorders>
              <w:top w:val="nil"/>
              <w:left w:val="nil"/>
              <w:bottom w:val="single" w:sz="4" w:space="0" w:color="auto"/>
              <w:right w:val="single" w:sz="4" w:space="0" w:color="auto"/>
            </w:tcBorders>
            <w:shd w:val="clear" w:color="auto" w:fill="auto"/>
            <w:noWrap/>
            <w:vAlign w:val="center"/>
            <w:hideMark/>
          </w:tcPr>
          <w:p w14:paraId="20A9EF29" w14:textId="77777777" w:rsidR="006E4730" w:rsidRPr="006E4730" w:rsidRDefault="006E4730" w:rsidP="006E4730">
            <w:pPr>
              <w:spacing w:line="240" w:lineRule="auto"/>
              <w:jc w:val="center"/>
              <w:rPr>
                <w:rFonts w:cs="Arial"/>
                <w:color w:val="000000"/>
              </w:rPr>
            </w:pPr>
            <w:r w:rsidRPr="006E4730">
              <w:rPr>
                <w:rFonts w:cs="Arial"/>
                <w:color w:val="000000"/>
              </w:rPr>
              <w:t xml:space="preserve">3,4 </w:t>
            </w:r>
          </w:p>
        </w:tc>
      </w:tr>
      <w:tr w:rsidR="006E4730" w:rsidRPr="006E4730" w14:paraId="7E939153" w14:textId="77777777" w:rsidTr="00402E92">
        <w:trPr>
          <w:trHeight w:val="283"/>
          <w:jc w:val="center"/>
        </w:trPr>
        <w:tc>
          <w:tcPr>
            <w:tcW w:w="1008" w:type="dxa"/>
            <w:tcBorders>
              <w:top w:val="nil"/>
              <w:left w:val="single" w:sz="4" w:space="0" w:color="000000"/>
              <w:bottom w:val="single" w:sz="4" w:space="0" w:color="000000"/>
              <w:right w:val="single" w:sz="4" w:space="0" w:color="000000"/>
            </w:tcBorders>
            <w:shd w:val="clear" w:color="auto" w:fill="auto"/>
            <w:vAlign w:val="center"/>
            <w:hideMark/>
          </w:tcPr>
          <w:p w14:paraId="2D809808" w14:textId="77777777" w:rsidR="006E4730" w:rsidRPr="006E4730" w:rsidRDefault="006E4730" w:rsidP="006E4730">
            <w:pPr>
              <w:spacing w:line="240" w:lineRule="auto"/>
              <w:jc w:val="center"/>
              <w:rPr>
                <w:rFonts w:cs="Arial"/>
                <w:color w:val="000000"/>
              </w:rPr>
            </w:pPr>
            <w:r w:rsidRPr="006E4730">
              <w:rPr>
                <w:rFonts w:cs="Arial"/>
                <w:color w:val="000000"/>
              </w:rPr>
              <w:t>10</w:t>
            </w:r>
          </w:p>
        </w:tc>
        <w:tc>
          <w:tcPr>
            <w:tcW w:w="1362" w:type="dxa"/>
            <w:tcBorders>
              <w:top w:val="nil"/>
              <w:left w:val="single" w:sz="4" w:space="0" w:color="auto"/>
              <w:bottom w:val="single" w:sz="4" w:space="0" w:color="auto"/>
              <w:right w:val="single" w:sz="4" w:space="0" w:color="auto"/>
            </w:tcBorders>
            <w:shd w:val="clear" w:color="auto" w:fill="auto"/>
            <w:vAlign w:val="center"/>
            <w:hideMark/>
          </w:tcPr>
          <w:p w14:paraId="39553E87" w14:textId="77777777" w:rsidR="006E4730" w:rsidRPr="006E4730" w:rsidRDefault="006E4730" w:rsidP="006E4730">
            <w:pPr>
              <w:spacing w:line="240" w:lineRule="auto"/>
              <w:jc w:val="center"/>
              <w:rPr>
                <w:rFonts w:cs="Arial"/>
                <w:color w:val="000000"/>
              </w:rPr>
            </w:pPr>
            <w:r w:rsidRPr="006E4730">
              <w:rPr>
                <w:rFonts w:cs="Arial"/>
                <w:color w:val="000000"/>
              </w:rPr>
              <w:t xml:space="preserve">195, 81 </w:t>
            </w:r>
          </w:p>
        </w:tc>
        <w:tc>
          <w:tcPr>
            <w:tcW w:w="898" w:type="dxa"/>
            <w:tcBorders>
              <w:top w:val="nil"/>
              <w:left w:val="nil"/>
              <w:bottom w:val="single" w:sz="4" w:space="0" w:color="auto"/>
              <w:right w:val="single" w:sz="4" w:space="0" w:color="auto"/>
            </w:tcBorders>
            <w:shd w:val="clear" w:color="auto" w:fill="auto"/>
            <w:noWrap/>
            <w:vAlign w:val="center"/>
            <w:hideMark/>
          </w:tcPr>
          <w:p w14:paraId="164C8FCC" w14:textId="77777777" w:rsidR="006E4730" w:rsidRPr="006E4730" w:rsidRDefault="006E4730" w:rsidP="006E4730">
            <w:pPr>
              <w:spacing w:line="240" w:lineRule="auto"/>
              <w:jc w:val="center"/>
              <w:rPr>
                <w:rFonts w:cs="Arial"/>
                <w:color w:val="000000"/>
              </w:rPr>
            </w:pPr>
            <w:r w:rsidRPr="006E4730">
              <w:rPr>
                <w:rFonts w:cs="Arial"/>
                <w:color w:val="000000"/>
              </w:rPr>
              <w:t>4,4</w:t>
            </w:r>
          </w:p>
        </w:tc>
        <w:tc>
          <w:tcPr>
            <w:tcW w:w="898" w:type="dxa"/>
            <w:tcBorders>
              <w:top w:val="nil"/>
              <w:left w:val="nil"/>
              <w:bottom w:val="single" w:sz="4" w:space="0" w:color="auto"/>
              <w:right w:val="single" w:sz="4" w:space="0" w:color="auto"/>
            </w:tcBorders>
            <w:shd w:val="clear" w:color="auto" w:fill="auto"/>
            <w:noWrap/>
            <w:vAlign w:val="center"/>
            <w:hideMark/>
          </w:tcPr>
          <w:p w14:paraId="123534EB" w14:textId="77777777" w:rsidR="006E4730" w:rsidRPr="006E4730" w:rsidRDefault="006E4730" w:rsidP="006E4730">
            <w:pPr>
              <w:spacing w:line="240" w:lineRule="auto"/>
              <w:jc w:val="center"/>
              <w:rPr>
                <w:rFonts w:cs="Arial"/>
                <w:color w:val="000000"/>
              </w:rPr>
            </w:pPr>
            <w:r w:rsidRPr="006E4730">
              <w:rPr>
                <w:rFonts w:cs="Arial"/>
                <w:color w:val="000000"/>
              </w:rPr>
              <w:t>4,7</w:t>
            </w:r>
          </w:p>
        </w:tc>
        <w:tc>
          <w:tcPr>
            <w:tcW w:w="898" w:type="dxa"/>
            <w:tcBorders>
              <w:top w:val="nil"/>
              <w:left w:val="nil"/>
              <w:bottom w:val="single" w:sz="4" w:space="0" w:color="auto"/>
              <w:right w:val="single" w:sz="4" w:space="0" w:color="auto"/>
            </w:tcBorders>
            <w:shd w:val="clear" w:color="auto" w:fill="auto"/>
            <w:noWrap/>
            <w:vAlign w:val="center"/>
            <w:hideMark/>
          </w:tcPr>
          <w:p w14:paraId="1E3BCA81" w14:textId="77777777" w:rsidR="006E4730" w:rsidRPr="006E4730" w:rsidRDefault="006E4730" w:rsidP="006E4730">
            <w:pPr>
              <w:spacing w:line="240" w:lineRule="auto"/>
              <w:jc w:val="center"/>
              <w:rPr>
                <w:rFonts w:cs="Arial"/>
                <w:color w:val="000000"/>
              </w:rPr>
            </w:pPr>
            <w:r w:rsidRPr="006E4730">
              <w:rPr>
                <w:rFonts w:cs="Arial"/>
                <w:color w:val="000000"/>
              </w:rPr>
              <w:t>4,1</w:t>
            </w:r>
          </w:p>
        </w:tc>
        <w:tc>
          <w:tcPr>
            <w:tcW w:w="898" w:type="dxa"/>
            <w:tcBorders>
              <w:top w:val="nil"/>
              <w:left w:val="nil"/>
              <w:bottom w:val="single" w:sz="4" w:space="0" w:color="auto"/>
              <w:right w:val="single" w:sz="4" w:space="0" w:color="auto"/>
            </w:tcBorders>
            <w:shd w:val="clear" w:color="auto" w:fill="auto"/>
            <w:noWrap/>
            <w:vAlign w:val="center"/>
            <w:hideMark/>
          </w:tcPr>
          <w:p w14:paraId="76D47400" w14:textId="77777777" w:rsidR="006E4730" w:rsidRPr="006E4730" w:rsidRDefault="006E4730" w:rsidP="006E4730">
            <w:pPr>
              <w:spacing w:line="240" w:lineRule="auto"/>
              <w:jc w:val="center"/>
              <w:rPr>
                <w:rFonts w:cs="Arial"/>
                <w:color w:val="000000"/>
              </w:rPr>
            </w:pPr>
            <w:r w:rsidRPr="006E4730">
              <w:rPr>
                <w:rFonts w:cs="Arial"/>
                <w:color w:val="000000"/>
              </w:rPr>
              <w:t>4,1</w:t>
            </w:r>
          </w:p>
        </w:tc>
        <w:tc>
          <w:tcPr>
            <w:tcW w:w="898" w:type="dxa"/>
            <w:tcBorders>
              <w:top w:val="nil"/>
              <w:left w:val="nil"/>
              <w:bottom w:val="single" w:sz="4" w:space="0" w:color="auto"/>
              <w:right w:val="single" w:sz="4" w:space="0" w:color="auto"/>
            </w:tcBorders>
            <w:shd w:val="clear" w:color="auto" w:fill="auto"/>
            <w:noWrap/>
            <w:vAlign w:val="center"/>
            <w:hideMark/>
          </w:tcPr>
          <w:p w14:paraId="4F732C98" w14:textId="77777777" w:rsidR="006E4730" w:rsidRPr="006E4730" w:rsidRDefault="006E4730" w:rsidP="006E4730">
            <w:pPr>
              <w:spacing w:line="240" w:lineRule="auto"/>
              <w:jc w:val="center"/>
              <w:rPr>
                <w:rFonts w:cs="Arial"/>
                <w:color w:val="000000"/>
              </w:rPr>
            </w:pPr>
            <w:r w:rsidRPr="006E4730">
              <w:rPr>
                <w:rFonts w:cs="Arial"/>
                <w:color w:val="000000"/>
              </w:rPr>
              <w:t>3,9</w:t>
            </w:r>
          </w:p>
        </w:tc>
        <w:tc>
          <w:tcPr>
            <w:tcW w:w="898" w:type="dxa"/>
            <w:tcBorders>
              <w:top w:val="nil"/>
              <w:left w:val="nil"/>
              <w:bottom w:val="single" w:sz="4" w:space="0" w:color="auto"/>
              <w:right w:val="single" w:sz="4" w:space="0" w:color="auto"/>
            </w:tcBorders>
            <w:shd w:val="clear" w:color="auto" w:fill="auto"/>
            <w:noWrap/>
            <w:vAlign w:val="center"/>
            <w:hideMark/>
          </w:tcPr>
          <w:p w14:paraId="1082A228" w14:textId="77777777" w:rsidR="006E4730" w:rsidRPr="006E4730" w:rsidRDefault="006E4730" w:rsidP="006E4730">
            <w:pPr>
              <w:spacing w:line="240" w:lineRule="auto"/>
              <w:jc w:val="center"/>
              <w:rPr>
                <w:rFonts w:cs="Arial"/>
                <w:color w:val="000000"/>
              </w:rPr>
            </w:pPr>
            <w:r w:rsidRPr="006E4730">
              <w:rPr>
                <w:rFonts w:cs="Arial"/>
                <w:color w:val="000000"/>
              </w:rPr>
              <w:t xml:space="preserve">4,2 </w:t>
            </w:r>
          </w:p>
        </w:tc>
      </w:tr>
      <w:tr w:rsidR="006E4730" w:rsidRPr="006E4730" w14:paraId="46FDE45B" w14:textId="77777777" w:rsidTr="00402E92">
        <w:trPr>
          <w:trHeight w:val="283"/>
          <w:jc w:val="center"/>
        </w:trPr>
        <w:tc>
          <w:tcPr>
            <w:tcW w:w="1008" w:type="dxa"/>
            <w:tcBorders>
              <w:top w:val="nil"/>
              <w:left w:val="single" w:sz="4" w:space="0" w:color="000000"/>
              <w:bottom w:val="single" w:sz="4" w:space="0" w:color="000000"/>
              <w:right w:val="single" w:sz="4" w:space="0" w:color="000000"/>
            </w:tcBorders>
            <w:shd w:val="clear" w:color="auto" w:fill="auto"/>
            <w:vAlign w:val="center"/>
            <w:hideMark/>
          </w:tcPr>
          <w:p w14:paraId="7E3B1136" w14:textId="77777777" w:rsidR="006E4730" w:rsidRPr="006E4730" w:rsidRDefault="006E4730" w:rsidP="006E4730">
            <w:pPr>
              <w:spacing w:line="240" w:lineRule="auto"/>
              <w:jc w:val="center"/>
              <w:rPr>
                <w:rFonts w:cs="Arial"/>
                <w:color w:val="000000"/>
              </w:rPr>
            </w:pPr>
            <w:r w:rsidRPr="006E4730">
              <w:rPr>
                <w:rFonts w:cs="Arial"/>
                <w:color w:val="000000"/>
              </w:rPr>
              <w:t>11</w:t>
            </w:r>
          </w:p>
        </w:tc>
        <w:tc>
          <w:tcPr>
            <w:tcW w:w="1362" w:type="dxa"/>
            <w:tcBorders>
              <w:top w:val="nil"/>
              <w:left w:val="single" w:sz="4" w:space="0" w:color="auto"/>
              <w:bottom w:val="single" w:sz="4" w:space="0" w:color="auto"/>
              <w:right w:val="single" w:sz="4" w:space="0" w:color="auto"/>
            </w:tcBorders>
            <w:shd w:val="clear" w:color="auto" w:fill="auto"/>
            <w:vAlign w:val="center"/>
            <w:hideMark/>
          </w:tcPr>
          <w:p w14:paraId="3B1052C2" w14:textId="77777777" w:rsidR="006E4730" w:rsidRPr="006E4730" w:rsidRDefault="006E4730" w:rsidP="006E4730">
            <w:pPr>
              <w:spacing w:line="240" w:lineRule="auto"/>
              <w:jc w:val="center"/>
              <w:rPr>
                <w:rFonts w:cs="Arial"/>
                <w:color w:val="000000"/>
              </w:rPr>
            </w:pPr>
            <w:r w:rsidRPr="006E4730">
              <w:rPr>
                <w:rFonts w:cs="Arial"/>
                <w:color w:val="000000"/>
              </w:rPr>
              <w:t>185,88</w:t>
            </w:r>
          </w:p>
        </w:tc>
        <w:tc>
          <w:tcPr>
            <w:tcW w:w="898" w:type="dxa"/>
            <w:tcBorders>
              <w:top w:val="nil"/>
              <w:left w:val="nil"/>
              <w:bottom w:val="single" w:sz="4" w:space="0" w:color="auto"/>
              <w:right w:val="single" w:sz="4" w:space="0" w:color="auto"/>
            </w:tcBorders>
            <w:shd w:val="clear" w:color="auto" w:fill="auto"/>
            <w:noWrap/>
            <w:vAlign w:val="center"/>
            <w:hideMark/>
          </w:tcPr>
          <w:p w14:paraId="7C43A5FA" w14:textId="77777777" w:rsidR="006E4730" w:rsidRPr="006E4730" w:rsidRDefault="006E4730" w:rsidP="006E4730">
            <w:pPr>
              <w:spacing w:line="240" w:lineRule="auto"/>
              <w:jc w:val="center"/>
              <w:rPr>
                <w:rFonts w:cs="Arial"/>
                <w:color w:val="000000"/>
              </w:rPr>
            </w:pPr>
            <w:r w:rsidRPr="006E4730">
              <w:rPr>
                <w:rFonts w:cs="Arial"/>
                <w:color w:val="000000"/>
              </w:rPr>
              <w:t>3,7</w:t>
            </w:r>
          </w:p>
        </w:tc>
        <w:tc>
          <w:tcPr>
            <w:tcW w:w="898" w:type="dxa"/>
            <w:tcBorders>
              <w:top w:val="nil"/>
              <w:left w:val="nil"/>
              <w:bottom w:val="single" w:sz="4" w:space="0" w:color="auto"/>
              <w:right w:val="single" w:sz="4" w:space="0" w:color="auto"/>
            </w:tcBorders>
            <w:shd w:val="clear" w:color="auto" w:fill="auto"/>
            <w:noWrap/>
            <w:vAlign w:val="center"/>
            <w:hideMark/>
          </w:tcPr>
          <w:p w14:paraId="4A436F4A" w14:textId="77777777" w:rsidR="006E4730" w:rsidRPr="006E4730" w:rsidRDefault="006E4730" w:rsidP="006E4730">
            <w:pPr>
              <w:spacing w:line="240" w:lineRule="auto"/>
              <w:jc w:val="center"/>
              <w:rPr>
                <w:rFonts w:cs="Arial"/>
                <w:color w:val="000000"/>
              </w:rPr>
            </w:pPr>
            <w:r w:rsidRPr="006E4730">
              <w:rPr>
                <w:rFonts w:cs="Arial"/>
                <w:color w:val="000000"/>
              </w:rPr>
              <w:t>3,8</w:t>
            </w:r>
          </w:p>
        </w:tc>
        <w:tc>
          <w:tcPr>
            <w:tcW w:w="898" w:type="dxa"/>
            <w:tcBorders>
              <w:top w:val="nil"/>
              <w:left w:val="nil"/>
              <w:bottom w:val="single" w:sz="4" w:space="0" w:color="auto"/>
              <w:right w:val="single" w:sz="4" w:space="0" w:color="auto"/>
            </w:tcBorders>
            <w:shd w:val="clear" w:color="auto" w:fill="auto"/>
            <w:noWrap/>
            <w:vAlign w:val="center"/>
            <w:hideMark/>
          </w:tcPr>
          <w:p w14:paraId="1811534F" w14:textId="77777777" w:rsidR="006E4730" w:rsidRPr="006E4730" w:rsidRDefault="006E4730" w:rsidP="006E4730">
            <w:pPr>
              <w:spacing w:line="240" w:lineRule="auto"/>
              <w:jc w:val="center"/>
              <w:rPr>
                <w:rFonts w:cs="Arial"/>
                <w:color w:val="000000"/>
              </w:rPr>
            </w:pPr>
            <w:r w:rsidRPr="006E4730">
              <w:rPr>
                <w:rFonts w:cs="Arial"/>
                <w:color w:val="000000"/>
              </w:rPr>
              <w:t>3,7</w:t>
            </w:r>
          </w:p>
        </w:tc>
        <w:tc>
          <w:tcPr>
            <w:tcW w:w="898" w:type="dxa"/>
            <w:tcBorders>
              <w:top w:val="nil"/>
              <w:left w:val="nil"/>
              <w:bottom w:val="single" w:sz="4" w:space="0" w:color="auto"/>
              <w:right w:val="single" w:sz="4" w:space="0" w:color="auto"/>
            </w:tcBorders>
            <w:shd w:val="clear" w:color="auto" w:fill="auto"/>
            <w:noWrap/>
            <w:vAlign w:val="center"/>
            <w:hideMark/>
          </w:tcPr>
          <w:p w14:paraId="6BB5C6FA" w14:textId="77777777" w:rsidR="006E4730" w:rsidRPr="006E4730" w:rsidRDefault="006E4730" w:rsidP="006E4730">
            <w:pPr>
              <w:spacing w:line="240" w:lineRule="auto"/>
              <w:jc w:val="center"/>
              <w:rPr>
                <w:rFonts w:cs="Arial"/>
                <w:color w:val="000000"/>
              </w:rPr>
            </w:pPr>
            <w:r w:rsidRPr="006E4730">
              <w:rPr>
                <w:rFonts w:cs="Arial"/>
                <w:color w:val="000000"/>
              </w:rPr>
              <w:t>3</w:t>
            </w:r>
          </w:p>
        </w:tc>
        <w:tc>
          <w:tcPr>
            <w:tcW w:w="898" w:type="dxa"/>
            <w:tcBorders>
              <w:top w:val="nil"/>
              <w:left w:val="nil"/>
              <w:bottom w:val="single" w:sz="4" w:space="0" w:color="auto"/>
              <w:right w:val="single" w:sz="4" w:space="0" w:color="auto"/>
            </w:tcBorders>
            <w:shd w:val="clear" w:color="auto" w:fill="auto"/>
            <w:noWrap/>
            <w:vAlign w:val="center"/>
            <w:hideMark/>
          </w:tcPr>
          <w:p w14:paraId="379F5763" w14:textId="77777777" w:rsidR="006E4730" w:rsidRPr="006E4730" w:rsidRDefault="006E4730" w:rsidP="006E4730">
            <w:pPr>
              <w:spacing w:line="240" w:lineRule="auto"/>
              <w:jc w:val="center"/>
              <w:rPr>
                <w:rFonts w:cs="Arial"/>
                <w:color w:val="000000"/>
              </w:rPr>
            </w:pPr>
            <w:r w:rsidRPr="006E4730">
              <w:rPr>
                <w:rFonts w:cs="Arial"/>
                <w:color w:val="000000"/>
              </w:rPr>
              <w:t>3,1</w:t>
            </w:r>
          </w:p>
        </w:tc>
        <w:tc>
          <w:tcPr>
            <w:tcW w:w="898" w:type="dxa"/>
            <w:tcBorders>
              <w:top w:val="nil"/>
              <w:left w:val="nil"/>
              <w:bottom w:val="single" w:sz="4" w:space="0" w:color="auto"/>
              <w:right w:val="single" w:sz="4" w:space="0" w:color="auto"/>
            </w:tcBorders>
            <w:shd w:val="clear" w:color="auto" w:fill="auto"/>
            <w:noWrap/>
            <w:vAlign w:val="center"/>
            <w:hideMark/>
          </w:tcPr>
          <w:p w14:paraId="76E84076" w14:textId="77777777" w:rsidR="006E4730" w:rsidRPr="006E4730" w:rsidRDefault="006E4730" w:rsidP="006E4730">
            <w:pPr>
              <w:spacing w:line="240" w:lineRule="auto"/>
              <w:jc w:val="center"/>
              <w:rPr>
                <w:rFonts w:cs="Arial"/>
                <w:color w:val="000000"/>
              </w:rPr>
            </w:pPr>
            <w:r w:rsidRPr="006E4730">
              <w:rPr>
                <w:rFonts w:cs="Arial"/>
                <w:color w:val="000000"/>
              </w:rPr>
              <w:t xml:space="preserve">3,5 </w:t>
            </w:r>
          </w:p>
        </w:tc>
      </w:tr>
      <w:tr w:rsidR="006E4730" w:rsidRPr="006E4730" w14:paraId="2B8D887C" w14:textId="77777777" w:rsidTr="00402E92">
        <w:trPr>
          <w:trHeight w:val="283"/>
          <w:jc w:val="center"/>
        </w:trPr>
        <w:tc>
          <w:tcPr>
            <w:tcW w:w="1008" w:type="dxa"/>
            <w:tcBorders>
              <w:top w:val="nil"/>
              <w:left w:val="single" w:sz="4" w:space="0" w:color="000000"/>
              <w:bottom w:val="single" w:sz="4" w:space="0" w:color="000000"/>
              <w:right w:val="single" w:sz="4" w:space="0" w:color="000000"/>
            </w:tcBorders>
            <w:shd w:val="clear" w:color="auto" w:fill="auto"/>
            <w:vAlign w:val="center"/>
            <w:hideMark/>
          </w:tcPr>
          <w:p w14:paraId="152E49B5" w14:textId="77777777" w:rsidR="006E4730" w:rsidRPr="006E4730" w:rsidRDefault="006E4730" w:rsidP="006E4730">
            <w:pPr>
              <w:spacing w:line="240" w:lineRule="auto"/>
              <w:jc w:val="center"/>
              <w:rPr>
                <w:rFonts w:cs="Arial"/>
                <w:color w:val="000000"/>
              </w:rPr>
            </w:pPr>
            <w:r w:rsidRPr="006E4730">
              <w:rPr>
                <w:rFonts w:cs="Arial"/>
                <w:color w:val="000000"/>
              </w:rPr>
              <w:t>12</w:t>
            </w:r>
          </w:p>
        </w:tc>
        <w:tc>
          <w:tcPr>
            <w:tcW w:w="1362" w:type="dxa"/>
            <w:tcBorders>
              <w:top w:val="nil"/>
              <w:left w:val="single" w:sz="4" w:space="0" w:color="auto"/>
              <w:bottom w:val="single" w:sz="4" w:space="0" w:color="auto"/>
              <w:right w:val="single" w:sz="4" w:space="0" w:color="auto"/>
            </w:tcBorders>
            <w:shd w:val="clear" w:color="auto" w:fill="auto"/>
            <w:vAlign w:val="center"/>
            <w:hideMark/>
          </w:tcPr>
          <w:p w14:paraId="2BCE65A5" w14:textId="77777777" w:rsidR="006E4730" w:rsidRPr="006E4730" w:rsidRDefault="006E4730" w:rsidP="006E4730">
            <w:pPr>
              <w:spacing w:line="240" w:lineRule="auto"/>
              <w:jc w:val="center"/>
              <w:rPr>
                <w:rFonts w:cs="Arial"/>
                <w:color w:val="000000"/>
              </w:rPr>
            </w:pPr>
            <w:r w:rsidRPr="006E4730">
              <w:rPr>
                <w:rFonts w:cs="Arial"/>
                <w:color w:val="000000"/>
              </w:rPr>
              <w:t>187,73</w:t>
            </w:r>
          </w:p>
        </w:tc>
        <w:tc>
          <w:tcPr>
            <w:tcW w:w="898" w:type="dxa"/>
            <w:tcBorders>
              <w:top w:val="nil"/>
              <w:left w:val="nil"/>
              <w:bottom w:val="single" w:sz="4" w:space="0" w:color="auto"/>
              <w:right w:val="single" w:sz="4" w:space="0" w:color="auto"/>
            </w:tcBorders>
            <w:shd w:val="clear" w:color="auto" w:fill="auto"/>
            <w:noWrap/>
            <w:vAlign w:val="center"/>
            <w:hideMark/>
          </w:tcPr>
          <w:p w14:paraId="281E29F5" w14:textId="77777777" w:rsidR="006E4730" w:rsidRPr="006E4730" w:rsidRDefault="006E4730" w:rsidP="006E4730">
            <w:pPr>
              <w:spacing w:line="240" w:lineRule="auto"/>
              <w:jc w:val="center"/>
              <w:rPr>
                <w:rFonts w:cs="Arial"/>
                <w:color w:val="000000"/>
              </w:rPr>
            </w:pPr>
            <w:r w:rsidRPr="006E4730">
              <w:rPr>
                <w:rFonts w:cs="Arial"/>
                <w:color w:val="000000"/>
              </w:rPr>
              <w:t>3,1</w:t>
            </w:r>
          </w:p>
        </w:tc>
        <w:tc>
          <w:tcPr>
            <w:tcW w:w="898" w:type="dxa"/>
            <w:tcBorders>
              <w:top w:val="nil"/>
              <w:left w:val="nil"/>
              <w:bottom w:val="single" w:sz="4" w:space="0" w:color="auto"/>
              <w:right w:val="single" w:sz="4" w:space="0" w:color="auto"/>
            </w:tcBorders>
            <w:shd w:val="clear" w:color="auto" w:fill="auto"/>
            <w:noWrap/>
            <w:vAlign w:val="center"/>
            <w:hideMark/>
          </w:tcPr>
          <w:p w14:paraId="283C6CA1" w14:textId="77777777" w:rsidR="006E4730" w:rsidRPr="006E4730" w:rsidRDefault="006E4730" w:rsidP="006E4730">
            <w:pPr>
              <w:spacing w:line="240" w:lineRule="auto"/>
              <w:jc w:val="center"/>
              <w:rPr>
                <w:rFonts w:cs="Arial"/>
                <w:color w:val="000000"/>
              </w:rPr>
            </w:pPr>
            <w:r w:rsidRPr="006E4730">
              <w:rPr>
                <w:rFonts w:cs="Arial"/>
                <w:color w:val="000000"/>
              </w:rPr>
              <w:t>3,3</w:t>
            </w:r>
          </w:p>
        </w:tc>
        <w:tc>
          <w:tcPr>
            <w:tcW w:w="898" w:type="dxa"/>
            <w:tcBorders>
              <w:top w:val="nil"/>
              <w:left w:val="nil"/>
              <w:bottom w:val="single" w:sz="4" w:space="0" w:color="auto"/>
              <w:right w:val="single" w:sz="4" w:space="0" w:color="auto"/>
            </w:tcBorders>
            <w:shd w:val="clear" w:color="auto" w:fill="auto"/>
            <w:noWrap/>
            <w:vAlign w:val="center"/>
            <w:hideMark/>
          </w:tcPr>
          <w:p w14:paraId="3120210D" w14:textId="77777777" w:rsidR="006E4730" w:rsidRPr="006E4730" w:rsidRDefault="007D5E4F" w:rsidP="006E4730">
            <w:pPr>
              <w:spacing w:line="240" w:lineRule="auto"/>
              <w:jc w:val="center"/>
              <w:rPr>
                <w:rFonts w:cs="Arial"/>
                <w:color w:val="000000"/>
              </w:rPr>
            </w:pPr>
            <w:r>
              <w:rPr>
                <w:rFonts w:cs="Arial"/>
                <w:color w:val="000000"/>
              </w:rPr>
              <w:t>3,3</w:t>
            </w:r>
          </w:p>
        </w:tc>
        <w:tc>
          <w:tcPr>
            <w:tcW w:w="898" w:type="dxa"/>
            <w:tcBorders>
              <w:top w:val="nil"/>
              <w:left w:val="nil"/>
              <w:bottom w:val="single" w:sz="4" w:space="0" w:color="auto"/>
              <w:right w:val="single" w:sz="4" w:space="0" w:color="auto"/>
            </w:tcBorders>
            <w:shd w:val="clear" w:color="auto" w:fill="auto"/>
            <w:noWrap/>
            <w:vAlign w:val="center"/>
            <w:hideMark/>
          </w:tcPr>
          <w:p w14:paraId="38A0AAEB" w14:textId="77777777" w:rsidR="006E4730" w:rsidRPr="006E4730" w:rsidRDefault="006E4730" w:rsidP="006E4730">
            <w:pPr>
              <w:spacing w:line="240" w:lineRule="auto"/>
              <w:jc w:val="center"/>
              <w:rPr>
                <w:rFonts w:cs="Arial"/>
                <w:color w:val="000000"/>
              </w:rPr>
            </w:pPr>
            <w:r w:rsidRPr="006E4730">
              <w:rPr>
                <w:rFonts w:cs="Arial"/>
                <w:color w:val="000000"/>
              </w:rPr>
              <w:t>3,4</w:t>
            </w:r>
          </w:p>
        </w:tc>
        <w:tc>
          <w:tcPr>
            <w:tcW w:w="898" w:type="dxa"/>
            <w:tcBorders>
              <w:top w:val="nil"/>
              <w:left w:val="nil"/>
              <w:bottom w:val="single" w:sz="4" w:space="0" w:color="auto"/>
              <w:right w:val="single" w:sz="4" w:space="0" w:color="auto"/>
            </w:tcBorders>
            <w:shd w:val="clear" w:color="auto" w:fill="auto"/>
            <w:noWrap/>
            <w:vAlign w:val="center"/>
            <w:hideMark/>
          </w:tcPr>
          <w:p w14:paraId="06C9BFE2" w14:textId="77777777" w:rsidR="006E4730" w:rsidRPr="006E4730" w:rsidRDefault="006E4730" w:rsidP="006E4730">
            <w:pPr>
              <w:spacing w:line="240" w:lineRule="auto"/>
              <w:jc w:val="center"/>
              <w:rPr>
                <w:rFonts w:cs="Arial"/>
                <w:color w:val="000000"/>
              </w:rPr>
            </w:pPr>
            <w:r w:rsidRPr="006E4730">
              <w:rPr>
                <w:rFonts w:cs="Arial"/>
                <w:color w:val="000000"/>
              </w:rPr>
              <w:t>3,3</w:t>
            </w:r>
          </w:p>
        </w:tc>
        <w:tc>
          <w:tcPr>
            <w:tcW w:w="898" w:type="dxa"/>
            <w:tcBorders>
              <w:top w:val="nil"/>
              <w:left w:val="nil"/>
              <w:bottom w:val="single" w:sz="4" w:space="0" w:color="auto"/>
              <w:right w:val="single" w:sz="4" w:space="0" w:color="auto"/>
            </w:tcBorders>
            <w:shd w:val="clear" w:color="auto" w:fill="auto"/>
            <w:noWrap/>
            <w:vAlign w:val="center"/>
            <w:hideMark/>
          </w:tcPr>
          <w:p w14:paraId="04D2F1A9" w14:textId="77777777" w:rsidR="006E4730" w:rsidRPr="006E4730" w:rsidRDefault="006E4730" w:rsidP="006E4730">
            <w:pPr>
              <w:spacing w:line="240" w:lineRule="auto"/>
              <w:jc w:val="center"/>
              <w:rPr>
                <w:rFonts w:cs="Arial"/>
                <w:color w:val="000000"/>
              </w:rPr>
            </w:pPr>
            <w:r w:rsidRPr="006E4730">
              <w:rPr>
                <w:rFonts w:cs="Arial"/>
                <w:color w:val="000000"/>
              </w:rPr>
              <w:t>3,3</w:t>
            </w:r>
          </w:p>
        </w:tc>
      </w:tr>
      <w:tr w:rsidR="006E4730" w:rsidRPr="006E4730" w14:paraId="1B744875" w14:textId="77777777" w:rsidTr="00402E92">
        <w:trPr>
          <w:trHeight w:val="283"/>
          <w:jc w:val="center"/>
        </w:trPr>
        <w:tc>
          <w:tcPr>
            <w:tcW w:w="1008" w:type="dxa"/>
            <w:tcBorders>
              <w:top w:val="nil"/>
              <w:left w:val="single" w:sz="4" w:space="0" w:color="000000"/>
              <w:bottom w:val="single" w:sz="4" w:space="0" w:color="000000"/>
              <w:right w:val="single" w:sz="4" w:space="0" w:color="000000"/>
            </w:tcBorders>
            <w:shd w:val="clear" w:color="auto" w:fill="auto"/>
            <w:vAlign w:val="center"/>
            <w:hideMark/>
          </w:tcPr>
          <w:p w14:paraId="6FB9B757" w14:textId="77777777" w:rsidR="006E4730" w:rsidRPr="006E4730" w:rsidRDefault="006E4730" w:rsidP="006E4730">
            <w:pPr>
              <w:spacing w:line="240" w:lineRule="auto"/>
              <w:jc w:val="center"/>
              <w:rPr>
                <w:rFonts w:cs="Arial"/>
                <w:color w:val="000000"/>
              </w:rPr>
            </w:pPr>
            <w:r w:rsidRPr="006E4730">
              <w:rPr>
                <w:rFonts w:cs="Arial"/>
                <w:color w:val="000000"/>
              </w:rPr>
              <w:t>13</w:t>
            </w:r>
          </w:p>
        </w:tc>
        <w:tc>
          <w:tcPr>
            <w:tcW w:w="1362" w:type="dxa"/>
            <w:tcBorders>
              <w:top w:val="nil"/>
              <w:left w:val="single" w:sz="4" w:space="0" w:color="auto"/>
              <w:bottom w:val="single" w:sz="4" w:space="0" w:color="auto"/>
              <w:right w:val="single" w:sz="4" w:space="0" w:color="auto"/>
            </w:tcBorders>
            <w:shd w:val="clear" w:color="auto" w:fill="auto"/>
            <w:vAlign w:val="center"/>
            <w:hideMark/>
          </w:tcPr>
          <w:p w14:paraId="42BB6A95" w14:textId="77777777" w:rsidR="006E4730" w:rsidRPr="006E4730" w:rsidRDefault="006E4730" w:rsidP="006E4730">
            <w:pPr>
              <w:spacing w:line="240" w:lineRule="auto"/>
              <w:jc w:val="center"/>
              <w:rPr>
                <w:rFonts w:cs="Arial"/>
                <w:color w:val="000000"/>
              </w:rPr>
            </w:pPr>
            <w:r w:rsidRPr="006E4730">
              <w:rPr>
                <w:rFonts w:cs="Arial"/>
                <w:color w:val="000000"/>
              </w:rPr>
              <w:t>170,32</w:t>
            </w:r>
          </w:p>
        </w:tc>
        <w:tc>
          <w:tcPr>
            <w:tcW w:w="898" w:type="dxa"/>
            <w:tcBorders>
              <w:top w:val="nil"/>
              <w:left w:val="nil"/>
              <w:bottom w:val="single" w:sz="4" w:space="0" w:color="auto"/>
              <w:right w:val="single" w:sz="4" w:space="0" w:color="auto"/>
            </w:tcBorders>
            <w:shd w:val="clear" w:color="auto" w:fill="auto"/>
            <w:noWrap/>
            <w:vAlign w:val="center"/>
            <w:hideMark/>
          </w:tcPr>
          <w:p w14:paraId="2AF4B836" w14:textId="77777777" w:rsidR="006E4730" w:rsidRPr="006E4730" w:rsidRDefault="006E4730" w:rsidP="006E4730">
            <w:pPr>
              <w:spacing w:line="240" w:lineRule="auto"/>
              <w:jc w:val="center"/>
              <w:rPr>
                <w:rFonts w:cs="Arial"/>
                <w:color w:val="000000"/>
              </w:rPr>
            </w:pPr>
            <w:r w:rsidRPr="006E4730">
              <w:rPr>
                <w:rFonts w:cs="Arial"/>
                <w:color w:val="000000"/>
              </w:rPr>
              <w:t>3,5</w:t>
            </w:r>
          </w:p>
        </w:tc>
        <w:tc>
          <w:tcPr>
            <w:tcW w:w="898" w:type="dxa"/>
            <w:tcBorders>
              <w:top w:val="nil"/>
              <w:left w:val="nil"/>
              <w:bottom w:val="single" w:sz="4" w:space="0" w:color="auto"/>
              <w:right w:val="single" w:sz="4" w:space="0" w:color="auto"/>
            </w:tcBorders>
            <w:shd w:val="clear" w:color="auto" w:fill="auto"/>
            <w:noWrap/>
            <w:vAlign w:val="center"/>
            <w:hideMark/>
          </w:tcPr>
          <w:p w14:paraId="094BC08B" w14:textId="77777777" w:rsidR="006E4730" w:rsidRPr="006E4730" w:rsidRDefault="006E4730" w:rsidP="006E4730">
            <w:pPr>
              <w:spacing w:line="240" w:lineRule="auto"/>
              <w:jc w:val="center"/>
              <w:rPr>
                <w:rFonts w:cs="Arial"/>
                <w:color w:val="000000"/>
              </w:rPr>
            </w:pPr>
            <w:r w:rsidRPr="006E4730">
              <w:rPr>
                <w:rFonts w:cs="Arial"/>
                <w:color w:val="000000"/>
              </w:rPr>
              <w:t>3,6</w:t>
            </w:r>
          </w:p>
        </w:tc>
        <w:tc>
          <w:tcPr>
            <w:tcW w:w="898" w:type="dxa"/>
            <w:tcBorders>
              <w:top w:val="nil"/>
              <w:left w:val="nil"/>
              <w:bottom w:val="single" w:sz="4" w:space="0" w:color="auto"/>
              <w:right w:val="single" w:sz="4" w:space="0" w:color="auto"/>
            </w:tcBorders>
            <w:shd w:val="clear" w:color="auto" w:fill="auto"/>
            <w:noWrap/>
            <w:vAlign w:val="center"/>
            <w:hideMark/>
          </w:tcPr>
          <w:p w14:paraId="3A264E91" w14:textId="77777777" w:rsidR="006E4730" w:rsidRPr="006E4730" w:rsidRDefault="006E4730" w:rsidP="006E4730">
            <w:pPr>
              <w:spacing w:line="240" w:lineRule="auto"/>
              <w:jc w:val="center"/>
              <w:rPr>
                <w:rFonts w:cs="Arial"/>
                <w:color w:val="000000"/>
              </w:rPr>
            </w:pPr>
            <w:r w:rsidRPr="006E4730">
              <w:rPr>
                <w:rFonts w:cs="Arial"/>
                <w:color w:val="000000"/>
              </w:rPr>
              <w:t>3,4</w:t>
            </w:r>
          </w:p>
        </w:tc>
        <w:tc>
          <w:tcPr>
            <w:tcW w:w="898" w:type="dxa"/>
            <w:tcBorders>
              <w:top w:val="nil"/>
              <w:left w:val="nil"/>
              <w:bottom w:val="single" w:sz="4" w:space="0" w:color="auto"/>
              <w:right w:val="single" w:sz="4" w:space="0" w:color="auto"/>
            </w:tcBorders>
            <w:shd w:val="clear" w:color="auto" w:fill="auto"/>
            <w:noWrap/>
            <w:vAlign w:val="center"/>
            <w:hideMark/>
          </w:tcPr>
          <w:p w14:paraId="6AA0E1BF" w14:textId="77777777" w:rsidR="006E4730" w:rsidRPr="006E4730" w:rsidRDefault="006E4730" w:rsidP="006E4730">
            <w:pPr>
              <w:spacing w:line="240" w:lineRule="auto"/>
              <w:jc w:val="center"/>
              <w:rPr>
                <w:rFonts w:cs="Arial"/>
                <w:color w:val="000000"/>
              </w:rPr>
            </w:pPr>
            <w:r w:rsidRPr="006E4730">
              <w:rPr>
                <w:rFonts w:cs="Arial"/>
                <w:color w:val="000000"/>
              </w:rPr>
              <w:t>3,8</w:t>
            </w:r>
          </w:p>
        </w:tc>
        <w:tc>
          <w:tcPr>
            <w:tcW w:w="898" w:type="dxa"/>
            <w:tcBorders>
              <w:top w:val="nil"/>
              <w:left w:val="nil"/>
              <w:bottom w:val="single" w:sz="4" w:space="0" w:color="auto"/>
              <w:right w:val="single" w:sz="4" w:space="0" w:color="auto"/>
            </w:tcBorders>
            <w:shd w:val="clear" w:color="auto" w:fill="auto"/>
            <w:noWrap/>
            <w:vAlign w:val="center"/>
            <w:hideMark/>
          </w:tcPr>
          <w:p w14:paraId="39014AC2" w14:textId="77777777" w:rsidR="006E4730" w:rsidRPr="006E4730" w:rsidRDefault="006E4730" w:rsidP="006E4730">
            <w:pPr>
              <w:spacing w:line="240" w:lineRule="auto"/>
              <w:jc w:val="center"/>
              <w:rPr>
                <w:rFonts w:cs="Arial"/>
                <w:color w:val="000000"/>
              </w:rPr>
            </w:pPr>
            <w:r w:rsidRPr="006E4730">
              <w:rPr>
                <w:rFonts w:cs="Arial"/>
                <w:color w:val="000000"/>
              </w:rPr>
              <w:t>4</w:t>
            </w:r>
          </w:p>
        </w:tc>
        <w:tc>
          <w:tcPr>
            <w:tcW w:w="898" w:type="dxa"/>
            <w:tcBorders>
              <w:top w:val="nil"/>
              <w:left w:val="nil"/>
              <w:bottom w:val="single" w:sz="4" w:space="0" w:color="auto"/>
              <w:right w:val="single" w:sz="4" w:space="0" w:color="auto"/>
            </w:tcBorders>
            <w:shd w:val="clear" w:color="auto" w:fill="auto"/>
            <w:noWrap/>
            <w:vAlign w:val="center"/>
            <w:hideMark/>
          </w:tcPr>
          <w:p w14:paraId="019DBD50" w14:textId="77777777" w:rsidR="006E4730" w:rsidRPr="006E4730" w:rsidRDefault="006E4730" w:rsidP="006E4730">
            <w:pPr>
              <w:spacing w:line="240" w:lineRule="auto"/>
              <w:jc w:val="center"/>
              <w:rPr>
                <w:rFonts w:cs="Arial"/>
                <w:color w:val="000000"/>
              </w:rPr>
            </w:pPr>
            <w:r w:rsidRPr="006E4730">
              <w:rPr>
                <w:rFonts w:cs="Arial"/>
                <w:color w:val="000000"/>
              </w:rPr>
              <w:t>3,7</w:t>
            </w:r>
          </w:p>
        </w:tc>
      </w:tr>
      <w:tr w:rsidR="006E4730" w:rsidRPr="006E4730" w14:paraId="7BD2D0A8" w14:textId="77777777" w:rsidTr="00402E92">
        <w:trPr>
          <w:trHeight w:val="283"/>
          <w:jc w:val="center"/>
        </w:trPr>
        <w:tc>
          <w:tcPr>
            <w:tcW w:w="1008" w:type="dxa"/>
            <w:tcBorders>
              <w:top w:val="nil"/>
              <w:left w:val="single" w:sz="4" w:space="0" w:color="000000"/>
              <w:bottom w:val="single" w:sz="4" w:space="0" w:color="000000"/>
              <w:right w:val="single" w:sz="4" w:space="0" w:color="000000"/>
            </w:tcBorders>
            <w:shd w:val="clear" w:color="auto" w:fill="auto"/>
            <w:vAlign w:val="center"/>
            <w:hideMark/>
          </w:tcPr>
          <w:p w14:paraId="570C724B" w14:textId="77777777" w:rsidR="006E4730" w:rsidRPr="006E4730" w:rsidRDefault="006E4730" w:rsidP="006E4730">
            <w:pPr>
              <w:spacing w:line="240" w:lineRule="auto"/>
              <w:jc w:val="center"/>
              <w:rPr>
                <w:rFonts w:cs="Arial"/>
                <w:color w:val="000000"/>
              </w:rPr>
            </w:pPr>
            <w:r w:rsidRPr="006E4730">
              <w:rPr>
                <w:rFonts w:cs="Arial"/>
                <w:color w:val="000000"/>
              </w:rPr>
              <w:t>14</w:t>
            </w:r>
          </w:p>
        </w:tc>
        <w:tc>
          <w:tcPr>
            <w:tcW w:w="1362" w:type="dxa"/>
            <w:tcBorders>
              <w:top w:val="nil"/>
              <w:left w:val="single" w:sz="4" w:space="0" w:color="auto"/>
              <w:bottom w:val="single" w:sz="4" w:space="0" w:color="auto"/>
              <w:right w:val="single" w:sz="4" w:space="0" w:color="auto"/>
            </w:tcBorders>
            <w:shd w:val="clear" w:color="auto" w:fill="auto"/>
            <w:vAlign w:val="center"/>
            <w:hideMark/>
          </w:tcPr>
          <w:p w14:paraId="138978A9" w14:textId="77777777" w:rsidR="006E4730" w:rsidRPr="006E4730" w:rsidRDefault="006E4730" w:rsidP="006E4730">
            <w:pPr>
              <w:spacing w:line="240" w:lineRule="auto"/>
              <w:jc w:val="center"/>
              <w:rPr>
                <w:rFonts w:cs="Arial"/>
                <w:color w:val="000000"/>
              </w:rPr>
            </w:pPr>
            <w:r w:rsidRPr="006E4730">
              <w:rPr>
                <w:rFonts w:cs="Arial"/>
                <w:color w:val="000000"/>
              </w:rPr>
              <w:t>186,19</w:t>
            </w:r>
          </w:p>
        </w:tc>
        <w:tc>
          <w:tcPr>
            <w:tcW w:w="898" w:type="dxa"/>
            <w:tcBorders>
              <w:top w:val="nil"/>
              <w:left w:val="nil"/>
              <w:bottom w:val="single" w:sz="4" w:space="0" w:color="auto"/>
              <w:right w:val="single" w:sz="4" w:space="0" w:color="auto"/>
            </w:tcBorders>
            <w:shd w:val="clear" w:color="auto" w:fill="auto"/>
            <w:noWrap/>
            <w:vAlign w:val="center"/>
            <w:hideMark/>
          </w:tcPr>
          <w:p w14:paraId="1BE69941" w14:textId="77777777" w:rsidR="006E4730" w:rsidRPr="006E4730" w:rsidRDefault="006E4730" w:rsidP="006E4730">
            <w:pPr>
              <w:spacing w:line="240" w:lineRule="auto"/>
              <w:jc w:val="center"/>
              <w:rPr>
                <w:rFonts w:cs="Arial"/>
                <w:color w:val="000000"/>
              </w:rPr>
            </w:pPr>
            <w:r w:rsidRPr="006E4730">
              <w:rPr>
                <w:rFonts w:cs="Arial"/>
                <w:color w:val="000000"/>
              </w:rPr>
              <w:t>3,2</w:t>
            </w:r>
          </w:p>
        </w:tc>
        <w:tc>
          <w:tcPr>
            <w:tcW w:w="898" w:type="dxa"/>
            <w:tcBorders>
              <w:top w:val="nil"/>
              <w:left w:val="nil"/>
              <w:bottom w:val="single" w:sz="4" w:space="0" w:color="auto"/>
              <w:right w:val="single" w:sz="4" w:space="0" w:color="auto"/>
            </w:tcBorders>
            <w:shd w:val="clear" w:color="auto" w:fill="auto"/>
            <w:noWrap/>
            <w:vAlign w:val="center"/>
            <w:hideMark/>
          </w:tcPr>
          <w:p w14:paraId="78920C61" w14:textId="77777777" w:rsidR="006E4730" w:rsidRPr="006E4730" w:rsidRDefault="006E4730" w:rsidP="006E4730">
            <w:pPr>
              <w:spacing w:line="240" w:lineRule="auto"/>
              <w:jc w:val="center"/>
              <w:rPr>
                <w:rFonts w:cs="Arial"/>
                <w:color w:val="000000"/>
              </w:rPr>
            </w:pPr>
            <w:r w:rsidRPr="006E4730">
              <w:rPr>
                <w:rFonts w:cs="Arial"/>
                <w:color w:val="000000"/>
              </w:rPr>
              <w:t>2,4</w:t>
            </w:r>
          </w:p>
        </w:tc>
        <w:tc>
          <w:tcPr>
            <w:tcW w:w="898" w:type="dxa"/>
            <w:tcBorders>
              <w:top w:val="nil"/>
              <w:left w:val="nil"/>
              <w:bottom w:val="single" w:sz="4" w:space="0" w:color="auto"/>
              <w:right w:val="single" w:sz="4" w:space="0" w:color="auto"/>
            </w:tcBorders>
            <w:shd w:val="clear" w:color="auto" w:fill="auto"/>
            <w:noWrap/>
            <w:vAlign w:val="center"/>
            <w:hideMark/>
          </w:tcPr>
          <w:p w14:paraId="15F1E72B" w14:textId="77777777" w:rsidR="006E4730" w:rsidRPr="006E4730" w:rsidRDefault="006E4730" w:rsidP="006E4730">
            <w:pPr>
              <w:spacing w:line="240" w:lineRule="auto"/>
              <w:jc w:val="center"/>
              <w:rPr>
                <w:rFonts w:cs="Arial"/>
                <w:color w:val="000000"/>
              </w:rPr>
            </w:pPr>
            <w:r w:rsidRPr="006E4730">
              <w:rPr>
                <w:rFonts w:cs="Arial"/>
                <w:color w:val="000000"/>
              </w:rPr>
              <w:t>3,1</w:t>
            </w:r>
          </w:p>
        </w:tc>
        <w:tc>
          <w:tcPr>
            <w:tcW w:w="898" w:type="dxa"/>
            <w:tcBorders>
              <w:top w:val="nil"/>
              <w:left w:val="nil"/>
              <w:bottom w:val="single" w:sz="4" w:space="0" w:color="auto"/>
              <w:right w:val="single" w:sz="4" w:space="0" w:color="auto"/>
            </w:tcBorders>
            <w:shd w:val="clear" w:color="auto" w:fill="auto"/>
            <w:noWrap/>
            <w:vAlign w:val="center"/>
            <w:hideMark/>
          </w:tcPr>
          <w:p w14:paraId="7C3E0EE5" w14:textId="77777777" w:rsidR="006E4730" w:rsidRPr="006E4730" w:rsidRDefault="006E4730" w:rsidP="006E4730">
            <w:pPr>
              <w:spacing w:line="240" w:lineRule="auto"/>
              <w:jc w:val="center"/>
              <w:rPr>
                <w:rFonts w:cs="Arial"/>
                <w:color w:val="000000"/>
              </w:rPr>
            </w:pPr>
            <w:r w:rsidRPr="006E4730">
              <w:rPr>
                <w:rFonts w:cs="Arial"/>
                <w:color w:val="000000"/>
              </w:rPr>
              <w:t>2,6</w:t>
            </w:r>
          </w:p>
        </w:tc>
        <w:tc>
          <w:tcPr>
            <w:tcW w:w="898" w:type="dxa"/>
            <w:tcBorders>
              <w:top w:val="nil"/>
              <w:left w:val="nil"/>
              <w:bottom w:val="single" w:sz="4" w:space="0" w:color="auto"/>
              <w:right w:val="single" w:sz="4" w:space="0" w:color="auto"/>
            </w:tcBorders>
            <w:shd w:val="clear" w:color="auto" w:fill="auto"/>
            <w:noWrap/>
            <w:vAlign w:val="center"/>
            <w:hideMark/>
          </w:tcPr>
          <w:p w14:paraId="73CE62D2" w14:textId="77777777" w:rsidR="006E4730" w:rsidRPr="006E4730" w:rsidRDefault="006E4730" w:rsidP="006E4730">
            <w:pPr>
              <w:spacing w:line="240" w:lineRule="auto"/>
              <w:jc w:val="center"/>
              <w:rPr>
                <w:rFonts w:cs="Arial"/>
                <w:color w:val="000000"/>
              </w:rPr>
            </w:pPr>
            <w:r w:rsidRPr="006E4730">
              <w:rPr>
                <w:rFonts w:cs="Arial"/>
                <w:color w:val="000000"/>
              </w:rPr>
              <w:t>2,9</w:t>
            </w:r>
          </w:p>
        </w:tc>
        <w:tc>
          <w:tcPr>
            <w:tcW w:w="898" w:type="dxa"/>
            <w:tcBorders>
              <w:top w:val="nil"/>
              <w:left w:val="nil"/>
              <w:bottom w:val="single" w:sz="4" w:space="0" w:color="auto"/>
              <w:right w:val="single" w:sz="4" w:space="0" w:color="auto"/>
            </w:tcBorders>
            <w:shd w:val="clear" w:color="auto" w:fill="auto"/>
            <w:noWrap/>
            <w:vAlign w:val="center"/>
            <w:hideMark/>
          </w:tcPr>
          <w:p w14:paraId="4FB20767" w14:textId="77777777" w:rsidR="006E4730" w:rsidRPr="006E4730" w:rsidRDefault="006E4730" w:rsidP="006E4730">
            <w:pPr>
              <w:spacing w:line="240" w:lineRule="auto"/>
              <w:jc w:val="center"/>
              <w:rPr>
                <w:rFonts w:cs="Arial"/>
                <w:color w:val="000000"/>
              </w:rPr>
            </w:pPr>
            <w:r w:rsidRPr="006E4730">
              <w:rPr>
                <w:rFonts w:cs="Arial"/>
                <w:color w:val="000000"/>
              </w:rPr>
              <w:t xml:space="preserve">2,8 </w:t>
            </w:r>
          </w:p>
        </w:tc>
      </w:tr>
      <w:tr w:rsidR="006E4730" w:rsidRPr="006E4730" w14:paraId="6FC7285C" w14:textId="77777777" w:rsidTr="00402E92">
        <w:trPr>
          <w:trHeight w:val="283"/>
          <w:jc w:val="center"/>
        </w:trPr>
        <w:tc>
          <w:tcPr>
            <w:tcW w:w="1008" w:type="dxa"/>
            <w:tcBorders>
              <w:top w:val="nil"/>
              <w:left w:val="single" w:sz="4" w:space="0" w:color="000000"/>
              <w:bottom w:val="single" w:sz="4" w:space="0" w:color="000000"/>
              <w:right w:val="single" w:sz="4" w:space="0" w:color="000000"/>
            </w:tcBorders>
            <w:shd w:val="clear" w:color="auto" w:fill="auto"/>
            <w:vAlign w:val="center"/>
            <w:hideMark/>
          </w:tcPr>
          <w:p w14:paraId="619BBFDB" w14:textId="77777777" w:rsidR="006E4730" w:rsidRPr="006E4730" w:rsidRDefault="006E4730" w:rsidP="006E4730">
            <w:pPr>
              <w:spacing w:line="240" w:lineRule="auto"/>
              <w:jc w:val="center"/>
              <w:rPr>
                <w:rFonts w:cs="Arial"/>
                <w:color w:val="000000"/>
              </w:rPr>
            </w:pPr>
            <w:r w:rsidRPr="006E4730">
              <w:rPr>
                <w:rFonts w:cs="Arial"/>
                <w:color w:val="000000"/>
              </w:rPr>
              <w:t>15</w:t>
            </w:r>
          </w:p>
        </w:tc>
        <w:tc>
          <w:tcPr>
            <w:tcW w:w="1362" w:type="dxa"/>
            <w:tcBorders>
              <w:top w:val="nil"/>
              <w:left w:val="single" w:sz="4" w:space="0" w:color="auto"/>
              <w:bottom w:val="single" w:sz="4" w:space="0" w:color="auto"/>
              <w:right w:val="single" w:sz="4" w:space="0" w:color="auto"/>
            </w:tcBorders>
            <w:shd w:val="clear" w:color="auto" w:fill="auto"/>
            <w:vAlign w:val="center"/>
            <w:hideMark/>
          </w:tcPr>
          <w:p w14:paraId="2F1C1418" w14:textId="77777777" w:rsidR="006E4730" w:rsidRPr="006E4730" w:rsidRDefault="006E4730" w:rsidP="006E4730">
            <w:pPr>
              <w:spacing w:line="240" w:lineRule="auto"/>
              <w:jc w:val="center"/>
              <w:rPr>
                <w:rFonts w:cs="Arial"/>
                <w:color w:val="000000"/>
              </w:rPr>
            </w:pPr>
            <w:r w:rsidRPr="006E4730">
              <w:rPr>
                <w:rFonts w:cs="Arial"/>
                <w:color w:val="000000"/>
              </w:rPr>
              <w:t>182,1</w:t>
            </w:r>
          </w:p>
        </w:tc>
        <w:tc>
          <w:tcPr>
            <w:tcW w:w="898" w:type="dxa"/>
            <w:tcBorders>
              <w:top w:val="nil"/>
              <w:left w:val="nil"/>
              <w:bottom w:val="single" w:sz="4" w:space="0" w:color="auto"/>
              <w:right w:val="single" w:sz="4" w:space="0" w:color="auto"/>
            </w:tcBorders>
            <w:shd w:val="clear" w:color="auto" w:fill="auto"/>
            <w:noWrap/>
            <w:vAlign w:val="center"/>
            <w:hideMark/>
          </w:tcPr>
          <w:p w14:paraId="633BA6E5" w14:textId="77777777" w:rsidR="006E4730" w:rsidRPr="006E4730" w:rsidRDefault="006E4730" w:rsidP="006E4730">
            <w:pPr>
              <w:spacing w:line="240" w:lineRule="auto"/>
              <w:jc w:val="center"/>
              <w:rPr>
                <w:rFonts w:cs="Arial"/>
                <w:color w:val="000000"/>
              </w:rPr>
            </w:pPr>
            <w:r w:rsidRPr="006E4730">
              <w:rPr>
                <w:rFonts w:cs="Arial"/>
                <w:color w:val="000000"/>
              </w:rPr>
              <w:t>3</w:t>
            </w:r>
          </w:p>
        </w:tc>
        <w:tc>
          <w:tcPr>
            <w:tcW w:w="898" w:type="dxa"/>
            <w:tcBorders>
              <w:top w:val="nil"/>
              <w:left w:val="nil"/>
              <w:bottom w:val="single" w:sz="4" w:space="0" w:color="auto"/>
              <w:right w:val="single" w:sz="4" w:space="0" w:color="auto"/>
            </w:tcBorders>
            <w:shd w:val="clear" w:color="auto" w:fill="auto"/>
            <w:noWrap/>
            <w:vAlign w:val="center"/>
            <w:hideMark/>
          </w:tcPr>
          <w:p w14:paraId="027E98A7" w14:textId="77777777" w:rsidR="006E4730" w:rsidRPr="006E4730" w:rsidRDefault="006E4730" w:rsidP="006E4730">
            <w:pPr>
              <w:spacing w:line="240" w:lineRule="auto"/>
              <w:jc w:val="center"/>
              <w:rPr>
                <w:rFonts w:cs="Arial"/>
                <w:color w:val="000000"/>
              </w:rPr>
            </w:pPr>
            <w:r w:rsidRPr="006E4730">
              <w:rPr>
                <w:rFonts w:cs="Arial"/>
                <w:color w:val="000000"/>
              </w:rPr>
              <w:t>3,1</w:t>
            </w:r>
          </w:p>
        </w:tc>
        <w:tc>
          <w:tcPr>
            <w:tcW w:w="898" w:type="dxa"/>
            <w:tcBorders>
              <w:top w:val="nil"/>
              <w:left w:val="nil"/>
              <w:bottom w:val="single" w:sz="4" w:space="0" w:color="auto"/>
              <w:right w:val="single" w:sz="4" w:space="0" w:color="auto"/>
            </w:tcBorders>
            <w:shd w:val="clear" w:color="auto" w:fill="auto"/>
            <w:noWrap/>
            <w:vAlign w:val="center"/>
            <w:hideMark/>
          </w:tcPr>
          <w:p w14:paraId="4DB30301" w14:textId="77777777" w:rsidR="006E4730" w:rsidRPr="006E4730" w:rsidRDefault="006E4730" w:rsidP="006E4730">
            <w:pPr>
              <w:spacing w:line="240" w:lineRule="auto"/>
              <w:jc w:val="center"/>
              <w:rPr>
                <w:rFonts w:cs="Arial"/>
                <w:color w:val="000000"/>
              </w:rPr>
            </w:pPr>
            <w:r w:rsidRPr="006E4730">
              <w:rPr>
                <w:rFonts w:cs="Arial"/>
                <w:color w:val="000000"/>
              </w:rPr>
              <w:t>3,3</w:t>
            </w:r>
          </w:p>
        </w:tc>
        <w:tc>
          <w:tcPr>
            <w:tcW w:w="898" w:type="dxa"/>
            <w:tcBorders>
              <w:top w:val="nil"/>
              <w:left w:val="nil"/>
              <w:bottom w:val="single" w:sz="4" w:space="0" w:color="auto"/>
              <w:right w:val="single" w:sz="4" w:space="0" w:color="auto"/>
            </w:tcBorders>
            <w:shd w:val="clear" w:color="auto" w:fill="auto"/>
            <w:noWrap/>
            <w:vAlign w:val="center"/>
            <w:hideMark/>
          </w:tcPr>
          <w:p w14:paraId="67870A04" w14:textId="77777777" w:rsidR="006E4730" w:rsidRPr="006E4730" w:rsidRDefault="006E4730" w:rsidP="006E4730">
            <w:pPr>
              <w:spacing w:line="240" w:lineRule="auto"/>
              <w:jc w:val="center"/>
              <w:rPr>
                <w:rFonts w:cs="Arial"/>
                <w:color w:val="000000"/>
              </w:rPr>
            </w:pPr>
            <w:r w:rsidRPr="006E4730">
              <w:rPr>
                <w:rFonts w:cs="Arial"/>
                <w:color w:val="000000"/>
              </w:rPr>
              <w:t>3,2</w:t>
            </w:r>
          </w:p>
        </w:tc>
        <w:tc>
          <w:tcPr>
            <w:tcW w:w="898" w:type="dxa"/>
            <w:tcBorders>
              <w:top w:val="nil"/>
              <w:left w:val="nil"/>
              <w:bottom w:val="single" w:sz="4" w:space="0" w:color="auto"/>
              <w:right w:val="single" w:sz="4" w:space="0" w:color="auto"/>
            </w:tcBorders>
            <w:shd w:val="clear" w:color="auto" w:fill="auto"/>
            <w:noWrap/>
            <w:vAlign w:val="center"/>
            <w:hideMark/>
          </w:tcPr>
          <w:p w14:paraId="42982554" w14:textId="77777777" w:rsidR="006E4730" w:rsidRPr="006E4730" w:rsidRDefault="006E4730" w:rsidP="006E4730">
            <w:pPr>
              <w:spacing w:line="240" w:lineRule="auto"/>
              <w:jc w:val="center"/>
              <w:rPr>
                <w:rFonts w:cs="Arial"/>
                <w:color w:val="000000"/>
              </w:rPr>
            </w:pPr>
            <w:r w:rsidRPr="006E4730">
              <w:rPr>
                <w:rFonts w:cs="Arial"/>
                <w:color w:val="000000"/>
              </w:rPr>
              <w:t>3</w:t>
            </w:r>
          </w:p>
        </w:tc>
        <w:tc>
          <w:tcPr>
            <w:tcW w:w="898" w:type="dxa"/>
            <w:tcBorders>
              <w:top w:val="nil"/>
              <w:left w:val="nil"/>
              <w:bottom w:val="single" w:sz="4" w:space="0" w:color="auto"/>
              <w:right w:val="single" w:sz="4" w:space="0" w:color="auto"/>
            </w:tcBorders>
            <w:shd w:val="clear" w:color="auto" w:fill="auto"/>
            <w:noWrap/>
            <w:vAlign w:val="center"/>
            <w:hideMark/>
          </w:tcPr>
          <w:p w14:paraId="61DCD43E" w14:textId="77777777" w:rsidR="006E4730" w:rsidRPr="006E4730" w:rsidRDefault="006E4730" w:rsidP="006E4730">
            <w:pPr>
              <w:spacing w:line="240" w:lineRule="auto"/>
              <w:jc w:val="center"/>
              <w:rPr>
                <w:rFonts w:cs="Arial"/>
                <w:color w:val="000000"/>
              </w:rPr>
            </w:pPr>
            <w:r w:rsidRPr="006E4730">
              <w:rPr>
                <w:rFonts w:cs="Arial"/>
                <w:color w:val="000000"/>
              </w:rPr>
              <w:t xml:space="preserve">3,1 </w:t>
            </w:r>
          </w:p>
        </w:tc>
      </w:tr>
    </w:tbl>
    <w:p w14:paraId="46644975" w14:textId="77777777" w:rsidR="00823232" w:rsidRDefault="00823232" w:rsidP="006E4730">
      <w:pPr>
        <w:ind w:firstLine="720"/>
        <w:jc w:val="center"/>
        <w:rPr>
          <w:rFonts w:eastAsiaTheme="majorEastAsia"/>
        </w:rPr>
      </w:pPr>
    </w:p>
    <w:p w14:paraId="1062E70C" w14:textId="77777777" w:rsidR="007F6399" w:rsidRPr="00587C58" w:rsidRDefault="00D004F4" w:rsidP="00587C58">
      <w:pPr>
        <w:ind w:firstLine="720"/>
      </w:pPr>
      <w:proofErr w:type="gramStart"/>
      <w:r w:rsidRPr="004959F7">
        <w:rPr>
          <w:rFonts w:eastAsiaTheme="majorEastAsia"/>
        </w:rPr>
        <w:t>Pada penelitian ini</w:t>
      </w:r>
      <w:r w:rsidR="000D2D27">
        <w:rPr>
          <w:rFonts w:eastAsiaTheme="majorEastAsia"/>
        </w:rPr>
        <w:t xml:space="preserve">, </w:t>
      </w:r>
      <w:r w:rsidR="000D2D27" w:rsidRPr="004959F7">
        <w:rPr>
          <w:rFonts w:eastAsiaTheme="majorEastAsia"/>
        </w:rPr>
        <w:t>dilakukan</w:t>
      </w:r>
      <w:r w:rsidRPr="004959F7">
        <w:rPr>
          <w:rFonts w:eastAsiaTheme="majorEastAsia"/>
        </w:rPr>
        <w:t xml:space="preserve"> pengamatan 9 jam setelah pemberian perlakuan dan pencatatan volume urin dilakukan setiap 1 jam.</w:t>
      </w:r>
      <w:proofErr w:type="gramEnd"/>
      <w:r w:rsidRPr="004959F7">
        <w:rPr>
          <w:rFonts w:eastAsiaTheme="majorEastAsia"/>
        </w:rPr>
        <w:t xml:space="preserve"> Adapun volume pemberian yang diberikan kepada tiap tikus adalah sebagai berikut:</w:t>
      </w:r>
    </w:p>
    <w:p w14:paraId="3D466D29" w14:textId="77777777" w:rsidR="00587C58" w:rsidRPr="009554B9" w:rsidRDefault="00F142DA" w:rsidP="00587C58">
      <w:pPr>
        <w:pStyle w:val="Caption"/>
        <w:keepNext/>
        <w:jc w:val="center"/>
        <w:rPr>
          <w:color w:val="auto"/>
          <w:sz w:val="22"/>
          <w:szCs w:val="22"/>
        </w:rPr>
      </w:pPr>
      <w:bookmarkStart w:id="277" w:name="_Toc137079842"/>
      <w:bookmarkStart w:id="278" w:name="_Toc137157783"/>
      <w:bookmarkStart w:id="279" w:name="_Toc137161121"/>
      <w:bookmarkStart w:id="280" w:name="_Toc137161633"/>
      <w:proofErr w:type="gramStart"/>
      <w:r>
        <w:rPr>
          <w:color w:val="auto"/>
          <w:sz w:val="22"/>
          <w:szCs w:val="22"/>
        </w:rPr>
        <w:lastRenderedPageBreak/>
        <w:t>Tabel 4.</w:t>
      </w:r>
      <w:proofErr w:type="gramEnd"/>
      <w:r w:rsidR="00587C58" w:rsidRPr="009554B9">
        <w:rPr>
          <w:color w:val="auto"/>
          <w:sz w:val="22"/>
          <w:szCs w:val="22"/>
        </w:rPr>
        <w:fldChar w:fldCharType="begin"/>
      </w:r>
      <w:r w:rsidR="00587C58" w:rsidRPr="009554B9">
        <w:rPr>
          <w:color w:val="auto"/>
          <w:sz w:val="22"/>
          <w:szCs w:val="22"/>
        </w:rPr>
        <w:instrText xml:space="preserve"> SEQ Tabel_4. \* ARABIC </w:instrText>
      </w:r>
      <w:r w:rsidR="00587C58" w:rsidRPr="009554B9">
        <w:rPr>
          <w:color w:val="auto"/>
          <w:sz w:val="22"/>
          <w:szCs w:val="22"/>
        </w:rPr>
        <w:fldChar w:fldCharType="separate"/>
      </w:r>
      <w:r w:rsidR="004A5CF2">
        <w:rPr>
          <w:noProof/>
          <w:color w:val="auto"/>
          <w:sz w:val="22"/>
          <w:szCs w:val="22"/>
        </w:rPr>
        <w:t>2</w:t>
      </w:r>
      <w:r w:rsidR="00587C58" w:rsidRPr="009554B9">
        <w:rPr>
          <w:color w:val="auto"/>
          <w:sz w:val="22"/>
          <w:szCs w:val="22"/>
        </w:rPr>
        <w:fldChar w:fldCharType="end"/>
      </w:r>
      <w:r w:rsidR="00587C58" w:rsidRPr="009554B9">
        <w:rPr>
          <w:color w:val="auto"/>
          <w:sz w:val="22"/>
          <w:szCs w:val="22"/>
        </w:rPr>
        <w:t xml:space="preserve"> </w:t>
      </w:r>
      <w:r w:rsidR="00587C58" w:rsidRPr="009554B9">
        <w:rPr>
          <w:rFonts w:eastAsiaTheme="majorEastAsia"/>
          <w:color w:val="auto"/>
          <w:sz w:val="22"/>
          <w:szCs w:val="22"/>
        </w:rPr>
        <w:t xml:space="preserve">Volume Pemberian Air hangat, Suspensi Furosemide, </w:t>
      </w:r>
      <w:r w:rsidR="00D810FA" w:rsidRPr="009554B9">
        <w:rPr>
          <w:rFonts w:eastAsiaTheme="majorEastAsia"/>
          <w:color w:val="auto"/>
          <w:sz w:val="22"/>
          <w:szCs w:val="22"/>
        </w:rPr>
        <w:br/>
      </w:r>
      <w:r w:rsidR="00587C58" w:rsidRPr="009554B9">
        <w:rPr>
          <w:rFonts w:eastAsiaTheme="majorEastAsia"/>
          <w:color w:val="auto"/>
          <w:sz w:val="22"/>
          <w:szCs w:val="22"/>
        </w:rPr>
        <w:t>Suspensi Na-</w:t>
      </w:r>
      <w:r w:rsidR="00EC57C3" w:rsidRPr="009554B9">
        <w:rPr>
          <w:rFonts w:eastAsiaTheme="majorEastAsia"/>
          <w:color w:val="auto"/>
          <w:sz w:val="22"/>
          <w:szCs w:val="22"/>
        </w:rPr>
        <w:t xml:space="preserve">CMC, Ekstrak </w:t>
      </w:r>
      <w:r w:rsidR="00742B6E" w:rsidRPr="009554B9">
        <w:rPr>
          <w:rFonts w:eastAsiaTheme="majorEastAsia"/>
          <w:color w:val="auto"/>
          <w:sz w:val="22"/>
          <w:szCs w:val="22"/>
        </w:rPr>
        <w:t>Etanol Daun Pepaya</w:t>
      </w:r>
      <w:r w:rsidR="00587C58" w:rsidRPr="009554B9">
        <w:rPr>
          <w:rFonts w:eastAsiaTheme="majorEastAsia"/>
          <w:color w:val="auto"/>
          <w:sz w:val="22"/>
          <w:szCs w:val="22"/>
        </w:rPr>
        <w:t xml:space="preserve"> dosis I,II,III</w:t>
      </w:r>
      <w:bookmarkEnd w:id="277"/>
      <w:bookmarkEnd w:id="278"/>
      <w:bookmarkEnd w:id="279"/>
      <w:bookmarkEnd w:id="280"/>
    </w:p>
    <w:tbl>
      <w:tblPr>
        <w:tblStyle w:val="TableGrid"/>
        <w:tblW w:w="0" w:type="auto"/>
        <w:tblInd w:w="108" w:type="dxa"/>
        <w:tblLook w:val="04A0" w:firstRow="1" w:lastRow="0" w:firstColumn="1" w:lastColumn="0" w:noHBand="0" w:noVBand="1"/>
      </w:tblPr>
      <w:tblGrid>
        <w:gridCol w:w="987"/>
        <w:gridCol w:w="1122"/>
        <w:gridCol w:w="1463"/>
        <w:gridCol w:w="1087"/>
        <w:gridCol w:w="1101"/>
        <w:gridCol w:w="1101"/>
        <w:gridCol w:w="1101"/>
      </w:tblGrid>
      <w:tr w:rsidR="005110FF" w14:paraId="1F07B5DA" w14:textId="77777777" w:rsidTr="007F6399">
        <w:trPr>
          <w:trHeight w:val="291"/>
        </w:trPr>
        <w:tc>
          <w:tcPr>
            <w:tcW w:w="987" w:type="dxa"/>
            <w:vMerge w:val="restart"/>
          </w:tcPr>
          <w:p w14:paraId="51D68167" w14:textId="77777777" w:rsidR="005110FF" w:rsidRDefault="005110FF" w:rsidP="00D47559">
            <w:pPr>
              <w:jc w:val="center"/>
              <w:rPr>
                <w:rFonts w:eastAsiaTheme="majorEastAsia"/>
              </w:rPr>
            </w:pPr>
            <w:r>
              <w:rPr>
                <w:rFonts w:cs="Arial"/>
                <w:b/>
              </w:rPr>
              <w:t>Berat Tikus</w:t>
            </w:r>
            <w:r w:rsidRPr="003779D7">
              <w:rPr>
                <w:rFonts w:cs="Arial"/>
                <w:b/>
              </w:rPr>
              <w:t xml:space="preserve"> (g)</w:t>
            </w:r>
          </w:p>
        </w:tc>
        <w:tc>
          <w:tcPr>
            <w:tcW w:w="1122" w:type="dxa"/>
            <w:vMerge w:val="restart"/>
          </w:tcPr>
          <w:p w14:paraId="2D2F3F82" w14:textId="77777777" w:rsidR="005110FF" w:rsidRPr="000B71E4" w:rsidRDefault="005110FF" w:rsidP="00E57EBF">
            <w:pPr>
              <w:jc w:val="center"/>
              <w:rPr>
                <w:rFonts w:eastAsiaTheme="majorEastAsia"/>
                <w:b/>
              </w:rPr>
            </w:pPr>
            <w:r>
              <w:rPr>
                <w:rFonts w:eastAsiaTheme="majorEastAsia"/>
                <w:b/>
              </w:rPr>
              <w:t>Air Hangat (ml)</w:t>
            </w:r>
          </w:p>
        </w:tc>
        <w:tc>
          <w:tcPr>
            <w:tcW w:w="5853" w:type="dxa"/>
            <w:gridSpan w:val="5"/>
          </w:tcPr>
          <w:p w14:paraId="08A43812" w14:textId="77777777" w:rsidR="005110FF" w:rsidRPr="005F2095" w:rsidRDefault="005F2095" w:rsidP="005110FF">
            <w:pPr>
              <w:jc w:val="center"/>
              <w:rPr>
                <w:rFonts w:eastAsiaTheme="majorEastAsia"/>
                <w:b/>
              </w:rPr>
            </w:pPr>
            <w:r>
              <w:rPr>
                <w:rFonts w:eastAsiaTheme="majorEastAsia"/>
                <w:b/>
              </w:rPr>
              <w:t>Perlakuan</w:t>
            </w:r>
          </w:p>
        </w:tc>
      </w:tr>
      <w:tr w:rsidR="0077731E" w14:paraId="2612CD0E" w14:textId="77777777" w:rsidTr="007F6399">
        <w:trPr>
          <w:trHeight w:val="145"/>
        </w:trPr>
        <w:tc>
          <w:tcPr>
            <w:tcW w:w="987" w:type="dxa"/>
            <w:vMerge/>
          </w:tcPr>
          <w:p w14:paraId="05D81F3A" w14:textId="77777777" w:rsidR="005110FF" w:rsidRDefault="005110FF" w:rsidP="00ED587A">
            <w:pPr>
              <w:rPr>
                <w:rFonts w:eastAsiaTheme="majorEastAsia"/>
              </w:rPr>
            </w:pPr>
          </w:p>
        </w:tc>
        <w:tc>
          <w:tcPr>
            <w:tcW w:w="1122" w:type="dxa"/>
            <w:vMerge/>
          </w:tcPr>
          <w:p w14:paraId="4F329BEE" w14:textId="77777777" w:rsidR="005110FF" w:rsidRDefault="005110FF" w:rsidP="00ED587A">
            <w:pPr>
              <w:rPr>
                <w:rFonts w:eastAsiaTheme="majorEastAsia"/>
              </w:rPr>
            </w:pPr>
          </w:p>
        </w:tc>
        <w:tc>
          <w:tcPr>
            <w:tcW w:w="1463" w:type="dxa"/>
          </w:tcPr>
          <w:p w14:paraId="6394EB93" w14:textId="77777777" w:rsidR="005110FF" w:rsidRPr="005F2095" w:rsidRDefault="005F2095" w:rsidP="006351C3">
            <w:pPr>
              <w:jc w:val="center"/>
              <w:rPr>
                <w:rFonts w:eastAsiaTheme="majorEastAsia"/>
                <w:b/>
              </w:rPr>
            </w:pPr>
            <w:r>
              <w:rPr>
                <w:rFonts w:eastAsiaTheme="majorEastAsia"/>
                <w:b/>
              </w:rPr>
              <w:t>Furosemide</w:t>
            </w:r>
            <w:r w:rsidR="000A5686">
              <w:rPr>
                <w:rFonts w:eastAsiaTheme="majorEastAsia"/>
                <w:b/>
              </w:rPr>
              <w:t xml:space="preserve"> (ml)</w:t>
            </w:r>
          </w:p>
        </w:tc>
        <w:tc>
          <w:tcPr>
            <w:tcW w:w="1087" w:type="dxa"/>
          </w:tcPr>
          <w:p w14:paraId="631E58BE" w14:textId="77777777" w:rsidR="005110FF" w:rsidRPr="0077731E" w:rsidRDefault="005F2095" w:rsidP="006351C3">
            <w:pPr>
              <w:jc w:val="center"/>
              <w:rPr>
                <w:rFonts w:eastAsiaTheme="majorEastAsia"/>
                <w:b/>
              </w:rPr>
            </w:pPr>
            <w:r w:rsidRPr="0077731E">
              <w:rPr>
                <w:rFonts w:eastAsiaTheme="majorEastAsia"/>
                <w:b/>
              </w:rPr>
              <w:t>Na-CMC</w:t>
            </w:r>
            <w:r w:rsidR="006351C3">
              <w:rPr>
                <w:rFonts w:eastAsiaTheme="majorEastAsia"/>
                <w:b/>
              </w:rPr>
              <w:t xml:space="preserve"> (ml)</w:t>
            </w:r>
          </w:p>
        </w:tc>
        <w:tc>
          <w:tcPr>
            <w:tcW w:w="1101" w:type="dxa"/>
          </w:tcPr>
          <w:p w14:paraId="1E3F51E8" w14:textId="77777777" w:rsidR="005110FF" w:rsidRPr="0077731E" w:rsidRDefault="005F2095" w:rsidP="006351C3">
            <w:pPr>
              <w:jc w:val="center"/>
              <w:rPr>
                <w:rFonts w:eastAsiaTheme="majorEastAsia"/>
                <w:b/>
              </w:rPr>
            </w:pPr>
            <w:r w:rsidRPr="0077731E">
              <w:rPr>
                <w:rFonts w:eastAsiaTheme="majorEastAsia"/>
                <w:b/>
              </w:rPr>
              <w:t>EEDP Dosis I</w:t>
            </w:r>
            <w:r w:rsidR="006351C3">
              <w:rPr>
                <w:rFonts w:eastAsiaTheme="majorEastAsia"/>
                <w:b/>
              </w:rPr>
              <w:t xml:space="preserve"> (ml)</w:t>
            </w:r>
          </w:p>
        </w:tc>
        <w:tc>
          <w:tcPr>
            <w:tcW w:w="1101" w:type="dxa"/>
          </w:tcPr>
          <w:p w14:paraId="7E3605CC" w14:textId="77777777" w:rsidR="005110FF" w:rsidRPr="0077731E" w:rsidRDefault="0077731E" w:rsidP="006351C3">
            <w:pPr>
              <w:jc w:val="center"/>
              <w:rPr>
                <w:rFonts w:eastAsiaTheme="majorEastAsia"/>
                <w:b/>
              </w:rPr>
            </w:pPr>
            <w:r w:rsidRPr="0077731E">
              <w:rPr>
                <w:rFonts w:eastAsiaTheme="majorEastAsia"/>
                <w:b/>
              </w:rPr>
              <w:t>EEDP Dosis II</w:t>
            </w:r>
            <w:r w:rsidR="006351C3">
              <w:rPr>
                <w:rFonts w:eastAsiaTheme="majorEastAsia"/>
                <w:b/>
              </w:rPr>
              <w:t xml:space="preserve"> (ml)</w:t>
            </w:r>
          </w:p>
        </w:tc>
        <w:tc>
          <w:tcPr>
            <w:tcW w:w="1101" w:type="dxa"/>
          </w:tcPr>
          <w:p w14:paraId="79895F1D" w14:textId="77777777" w:rsidR="005110FF" w:rsidRPr="0077731E" w:rsidRDefault="0077731E" w:rsidP="006351C3">
            <w:pPr>
              <w:jc w:val="center"/>
              <w:rPr>
                <w:rFonts w:eastAsiaTheme="majorEastAsia"/>
                <w:b/>
              </w:rPr>
            </w:pPr>
            <w:r w:rsidRPr="0077731E">
              <w:rPr>
                <w:rFonts w:eastAsiaTheme="majorEastAsia"/>
                <w:b/>
              </w:rPr>
              <w:t>EEDP Dosis III</w:t>
            </w:r>
            <w:r w:rsidR="006351C3">
              <w:rPr>
                <w:rFonts w:eastAsiaTheme="majorEastAsia"/>
                <w:b/>
              </w:rPr>
              <w:t xml:space="preserve"> (ml)</w:t>
            </w:r>
          </w:p>
        </w:tc>
      </w:tr>
      <w:tr w:rsidR="009526D6" w14:paraId="34F32AD6" w14:textId="77777777" w:rsidTr="007F6399">
        <w:trPr>
          <w:trHeight w:val="269"/>
        </w:trPr>
        <w:tc>
          <w:tcPr>
            <w:tcW w:w="987" w:type="dxa"/>
            <w:vAlign w:val="center"/>
          </w:tcPr>
          <w:p w14:paraId="3A514CC1" w14:textId="77777777" w:rsidR="009526D6" w:rsidRDefault="009526D6">
            <w:pPr>
              <w:jc w:val="center"/>
              <w:rPr>
                <w:rFonts w:ascii="Calibri" w:hAnsi="Calibri" w:cs="Calibri"/>
                <w:color w:val="000000"/>
              </w:rPr>
            </w:pPr>
            <w:r>
              <w:rPr>
                <w:rFonts w:ascii="Calibri" w:hAnsi="Calibri" w:cs="Calibri"/>
                <w:color w:val="000000"/>
              </w:rPr>
              <w:t>183,27</w:t>
            </w:r>
          </w:p>
        </w:tc>
        <w:tc>
          <w:tcPr>
            <w:tcW w:w="1122" w:type="dxa"/>
            <w:vAlign w:val="center"/>
          </w:tcPr>
          <w:p w14:paraId="5BFA6A91" w14:textId="77777777" w:rsidR="009526D6" w:rsidRDefault="009526D6">
            <w:pPr>
              <w:jc w:val="center"/>
              <w:rPr>
                <w:rFonts w:ascii="Calibri" w:hAnsi="Calibri" w:cs="Calibri"/>
                <w:color w:val="000000"/>
              </w:rPr>
            </w:pPr>
            <w:r>
              <w:rPr>
                <w:rFonts w:ascii="Calibri" w:hAnsi="Calibri" w:cs="Calibri"/>
                <w:color w:val="000000"/>
              </w:rPr>
              <w:t>1,8</w:t>
            </w:r>
          </w:p>
        </w:tc>
        <w:tc>
          <w:tcPr>
            <w:tcW w:w="1463" w:type="dxa"/>
            <w:vAlign w:val="center"/>
          </w:tcPr>
          <w:p w14:paraId="30D73071" w14:textId="77777777" w:rsidR="009526D6" w:rsidRDefault="009526D6">
            <w:pPr>
              <w:jc w:val="center"/>
              <w:rPr>
                <w:rFonts w:ascii="Calibri" w:hAnsi="Calibri" w:cs="Calibri"/>
                <w:color w:val="000000"/>
              </w:rPr>
            </w:pPr>
            <w:r>
              <w:rPr>
                <w:rFonts w:ascii="Calibri" w:hAnsi="Calibri" w:cs="Calibri"/>
                <w:color w:val="000000"/>
              </w:rPr>
              <w:t>1,8</w:t>
            </w:r>
          </w:p>
        </w:tc>
        <w:tc>
          <w:tcPr>
            <w:tcW w:w="1087" w:type="dxa"/>
          </w:tcPr>
          <w:p w14:paraId="4A6A2AE1" w14:textId="77777777" w:rsidR="009526D6" w:rsidRDefault="009526D6" w:rsidP="00ED587A">
            <w:pPr>
              <w:rPr>
                <w:rFonts w:eastAsiaTheme="majorEastAsia"/>
              </w:rPr>
            </w:pPr>
          </w:p>
        </w:tc>
        <w:tc>
          <w:tcPr>
            <w:tcW w:w="1101" w:type="dxa"/>
          </w:tcPr>
          <w:p w14:paraId="65FBCCAF" w14:textId="77777777" w:rsidR="009526D6" w:rsidRDefault="009526D6" w:rsidP="00ED587A">
            <w:pPr>
              <w:rPr>
                <w:rFonts w:eastAsiaTheme="majorEastAsia"/>
              </w:rPr>
            </w:pPr>
          </w:p>
        </w:tc>
        <w:tc>
          <w:tcPr>
            <w:tcW w:w="1101" w:type="dxa"/>
          </w:tcPr>
          <w:p w14:paraId="07E83257" w14:textId="77777777" w:rsidR="009526D6" w:rsidRDefault="009526D6" w:rsidP="00ED587A">
            <w:pPr>
              <w:rPr>
                <w:rFonts w:eastAsiaTheme="majorEastAsia"/>
              </w:rPr>
            </w:pPr>
          </w:p>
        </w:tc>
        <w:tc>
          <w:tcPr>
            <w:tcW w:w="1101" w:type="dxa"/>
          </w:tcPr>
          <w:p w14:paraId="71DFE222" w14:textId="77777777" w:rsidR="009526D6" w:rsidRDefault="009526D6" w:rsidP="00ED587A">
            <w:pPr>
              <w:rPr>
                <w:rFonts w:eastAsiaTheme="majorEastAsia"/>
              </w:rPr>
            </w:pPr>
          </w:p>
        </w:tc>
      </w:tr>
      <w:tr w:rsidR="009526D6" w14:paraId="64B5DA41" w14:textId="77777777" w:rsidTr="007F6399">
        <w:trPr>
          <w:trHeight w:val="269"/>
        </w:trPr>
        <w:tc>
          <w:tcPr>
            <w:tcW w:w="987" w:type="dxa"/>
            <w:vAlign w:val="center"/>
          </w:tcPr>
          <w:p w14:paraId="6FBF3093" w14:textId="77777777" w:rsidR="009526D6" w:rsidRDefault="009526D6">
            <w:pPr>
              <w:jc w:val="center"/>
              <w:rPr>
                <w:rFonts w:ascii="Calibri" w:hAnsi="Calibri" w:cs="Calibri"/>
                <w:color w:val="000000"/>
              </w:rPr>
            </w:pPr>
            <w:r>
              <w:rPr>
                <w:rFonts w:ascii="Calibri" w:hAnsi="Calibri" w:cs="Calibri"/>
                <w:color w:val="000000"/>
              </w:rPr>
              <w:t>157,72</w:t>
            </w:r>
          </w:p>
        </w:tc>
        <w:tc>
          <w:tcPr>
            <w:tcW w:w="1122" w:type="dxa"/>
            <w:vAlign w:val="center"/>
          </w:tcPr>
          <w:p w14:paraId="14B779A1" w14:textId="77777777" w:rsidR="009526D6" w:rsidRDefault="009526D6">
            <w:pPr>
              <w:jc w:val="center"/>
              <w:rPr>
                <w:rFonts w:ascii="Calibri" w:hAnsi="Calibri" w:cs="Calibri"/>
                <w:color w:val="000000"/>
              </w:rPr>
            </w:pPr>
            <w:r>
              <w:rPr>
                <w:rFonts w:ascii="Calibri" w:hAnsi="Calibri" w:cs="Calibri"/>
                <w:color w:val="000000"/>
              </w:rPr>
              <w:t>1,6</w:t>
            </w:r>
          </w:p>
        </w:tc>
        <w:tc>
          <w:tcPr>
            <w:tcW w:w="1463" w:type="dxa"/>
            <w:vAlign w:val="center"/>
          </w:tcPr>
          <w:p w14:paraId="5DC1E3A3" w14:textId="77777777" w:rsidR="009526D6" w:rsidRDefault="009526D6">
            <w:pPr>
              <w:jc w:val="center"/>
              <w:rPr>
                <w:rFonts w:ascii="Calibri" w:hAnsi="Calibri" w:cs="Calibri"/>
                <w:color w:val="000000"/>
              </w:rPr>
            </w:pPr>
            <w:r>
              <w:rPr>
                <w:rFonts w:ascii="Calibri" w:hAnsi="Calibri" w:cs="Calibri"/>
                <w:color w:val="000000"/>
              </w:rPr>
              <w:t>1,6</w:t>
            </w:r>
          </w:p>
        </w:tc>
        <w:tc>
          <w:tcPr>
            <w:tcW w:w="1087" w:type="dxa"/>
          </w:tcPr>
          <w:p w14:paraId="7246CF5C" w14:textId="77777777" w:rsidR="009526D6" w:rsidRDefault="009526D6" w:rsidP="00ED587A">
            <w:pPr>
              <w:rPr>
                <w:rFonts w:eastAsiaTheme="majorEastAsia"/>
              </w:rPr>
            </w:pPr>
          </w:p>
        </w:tc>
        <w:tc>
          <w:tcPr>
            <w:tcW w:w="1101" w:type="dxa"/>
          </w:tcPr>
          <w:p w14:paraId="218DF2E3" w14:textId="77777777" w:rsidR="009526D6" w:rsidRDefault="009526D6" w:rsidP="00ED587A">
            <w:pPr>
              <w:rPr>
                <w:rFonts w:eastAsiaTheme="majorEastAsia"/>
              </w:rPr>
            </w:pPr>
          </w:p>
        </w:tc>
        <w:tc>
          <w:tcPr>
            <w:tcW w:w="1101" w:type="dxa"/>
          </w:tcPr>
          <w:p w14:paraId="5DABA8AF" w14:textId="77777777" w:rsidR="009526D6" w:rsidRDefault="009526D6" w:rsidP="00ED587A">
            <w:pPr>
              <w:rPr>
                <w:rFonts w:eastAsiaTheme="majorEastAsia"/>
              </w:rPr>
            </w:pPr>
          </w:p>
        </w:tc>
        <w:tc>
          <w:tcPr>
            <w:tcW w:w="1101" w:type="dxa"/>
          </w:tcPr>
          <w:p w14:paraId="1D732096" w14:textId="77777777" w:rsidR="009526D6" w:rsidRDefault="009526D6" w:rsidP="00ED587A">
            <w:pPr>
              <w:rPr>
                <w:rFonts w:eastAsiaTheme="majorEastAsia"/>
              </w:rPr>
            </w:pPr>
          </w:p>
        </w:tc>
      </w:tr>
      <w:tr w:rsidR="009526D6" w14:paraId="68E8A41B" w14:textId="77777777" w:rsidTr="007F6399">
        <w:trPr>
          <w:trHeight w:val="269"/>
        </w:trPr>
        <w:tc>
          <w:tcPr>
            <w:tcW w:w="987" w:type="dxa"/>
            <w:vAlign w:val="center"/>
          </w:tcPr>
          <w:p w14:paraId="2F82DF8F" w14:textId="77777777" w:rsidR="009526D6" w:rsidRDefault="009526D6">
            <w:pPr>
              <w:jc w:val="center"/>
              <w:rPr>
                <w:rFonts w:ascii="Calibri" w:hAnsi="Calibri" w:cs="Calibri"/>
                <w:color w:val="000000"/>
              </w:rPr>
            </w:pPr>
            <w:r>
              <w:rPr>
                <w:rFonts w:ascii="Calibri" w:hAnsi="Calibri" w:cs="Calibri"/>
                <w:color w:val="000000"/>
              </w:rPr>
              <w:t>197,72</w:t>
            </w:r>
          </w:p>
        </w:tc>
        <w:tc>
          <w:tcPr>
            <w:tcW w:w="1122" w:type="dxa"/>
            <w:vAlign w:val="center"/>
          </w:tcPr>
          <w:p w14:paraId="4AC732A9" w14:textId="77777777" w:rsidR="009526D6" w:rsidRDefault="009526D6">
            <w:pPr>
              <w:jc w:val="center"/>
              <w:rPr>
                <w:rFonts w:ascii="Calibri" w:hAnsi="Calibri" w:cs="Calibri"/>
                <w:color w:val="000000"/>
              </w:rPr>
            </w:pPr>
            <w:r>
              <w:rPr>
                <w:rFonts w:ascii="Calibri" w:hAnsi="Calibri" w:cs="Calibri"/>
                <w:color w:val="000000"/>
              </w:rPr>
              <w:t>2</w:t>
            </w:r>
          </w:p>
        </w:tc>
        <w:tc>
          <w:tcPr>
            <w:tcW w:w="1463" w:type="dxa"/>
            <w:vAlign w:val="center"/>
          </w:tcPr>
          <w:p w14:paraId="56EF62B2" w14:textId="77777777" w:rsidR="009526D6" w:rsidRDefault="009526D6">
            <w:pPr>
              <w:jc w:val="center"/>
              <w:rPr>
                <w:rFonts w:ascii="Calibri" w:hAnsi="Calibri" w:cs="Calibri"/>
                <w:color w:val="000000"/>
              </w:rPr>
            </w:pPr>
            <w:r>
              <w:rPr>
                <w:rFonts w:ascii="Calibri" w:hAnsi="Calibri" w:cs="Calibri"/>
                <w:color w:val="000000"/>
              </w:rPr>
              <w:t>2</w:t>
            </w:r>
          </w:p>
        </w:tc>
        <w:tc>
          <w:tcPr>
            <w:tcW w:w="1087" w:type="dxa"/>
          </w:tcPr>
          <w:p w14:paraId="38AA36AF" w14:textId="77777777" w:rsidR="009526D6" w:rsidRDefault="009526D6" w:rsidP="00ED587A">
            <w:pPr>
              <w:rPr>
                <w:rFonts w:eastAsiaTheme="majorEastAsia"/>
              </w:rPr>
            </w:pPr>
          </w:p>
        </w:tc>
        <w:tc>
          <w:tcPr>
            <w:tcW w:w="1101" w:type="dxa"/>
          </w:tcPr>
          <w:p w14:paraId="7500A040" w14:textId="77777777" w:rsidR="009526D6" w:rsidRDefault="009526D6" w:rsidP="00ED587A">
            <w:pPr>
              <w:rPr>
                <w:rFonts w:eastAsiaTheme="majorEastAsia"/>
              </w:rPr>
            </w:pPr>
          </w:p>
        </w:tc>
        <w:tc>
          <w:tcPr>
            <w:tcW w:w="1101" w:type="dxa"/>
          </w:tcPr>
          <w:p w14:paraId="3410BECC" w14:textId="77777777" w:rsidR="009526D6" w:rsidRDefault="009526D6" w:rsidP="00ED587A">
            <w:pPr>
              <w:rPr>
                <w:rFonts w:eastAsiaTheme="majorEastAsia"/>
              </w:rPr>
            </w:pPr>
          </w:p>
        </w:tc>
        <w:tc>
          <w:tcPr>
            <w:tcW w:w="1101" w:type="dxa"/>
          </w:tcPr>
          <w:p w14:paraId="01746238" w14:textId="77777777" w:rsidR="009526D6" w:rsidRDefault="009526D6" w:rsidP="00ED587A">
            <w:pPr>
              <w:rPr>
                <w:rFonts w:eastAsiaTheme="majorEastAsia"/>
              </w:rPr>
            </w:pPr>
          </w:p>
        </w:tc>
      </w:tr>
      <w:tr w:rsidR="00C22F04" w14:paraId="30AE0ADD" w14:textId="77777777" w:rsidTr="007F6399">
        <w:trPr>
          <w:trHeight w:val="269"/>
        </w:trPr>
        <w:tc>
          <w:tcPr>
            <w:tcW w:w="987" w:type="dxa"/>
            <w:vAlign w:val="center"/>
          </w:tcPr>
          <w:p w14:paraId="3FEC8EA1" w14:textId="77777777" w:rsidR="00C22F04" w:rsidRDefault="00C22F04">
            <w:pPr>
              <w:jc w:val="center"/>
              <w:rPr>
                <w:rFonts w:ascii="Calibri" w:hAnsi="Calibri" w:cs="Calibri"/>
                <w:color w:val="000000"/>
                <w:sz w:val="24"/>
                <w:szCs w:val="24"/>
              </w:rPr>
            </w:pPr>
            <w:r>
              <w:rPr>
                <w:rFonts w:ascii="Calibri" w:hAnsi="Calibri" w:cs="Calibri"/>
                <w:color w:val="000000"/>
              </w:rPr>
              <w:t>169,44</w:t>
            </w:r>
          </w:p>
        </w:tc>
        <w:tc>
          <w:tcPr>
            <w:tcW w:w="1122" w:type="dxa"/>
            <w:vAlign w:val="center"/>
          </w:tcPr>
          <w:p w14:paraId="71288E3A" w14:textId="77777777" w:rsidR="00C22F04" w:rsidRDefault="00C22F04">
            <w:pPr>
              <w:jc w:val="center"/>
              <w:rPr>
                <w:rFonts w:ascii="Calibri" w:hAnsi="Calibri" w:cs="Calibri"/>
                <w:color w:val="000000"/>
                <w:sz w:val="24"/>
                <w:szCs w:val="24"/>
              </w:rPr>
            </w:pPr>
            <w:r>
              <w:rPr>
                <w:rFonts w:ascii="Calibri" w:hAnsi="Calibri" w:cs="Calibri"/>
                <w:color w:val="000000"/>
              </w:rPr>
              <w:t>1,7</w:t>
            </w:r>
          </w:p>
        </w:tc>
        <w:tc>
          <w:tcPr>
            <w:tcW w:w="1463" w:type="dxa"/>
          </w:tcPr>
          <w:p w14:paraId="3BE53BCF" w14:textId="77777777" w:rsidR="00C22F04" w:rsidRDefault="00C22F04" w:rsidP="00ED587A">
            <w:pPr>
              <w:rPr>
                <w:rFonts w:eastAsiaTheme="majorEastAsia"/>
              </w:rPr>
            </w:pPr>
          </w:p>
        </w:tc>
        <w:tc>
          <w:tcPr>
            <w:tcW w:w="1087" w:type="dxa"/>
            <w:vAlign w:val="center"/>
          </w:tcPr>
          <w:p w14:paraId="64344E09" w14:textId="77777777" w:rsidR="00C22F04" w:rsidRDefault="00C22F04">
            <w:pPr>
              <w:jc w:val="center"/>
              <w:rPr>
                <w:rFonts w:ascii="Calibri" w:hAnsi="Calibri" w:cs="Calibri"/>
                <w:color w:val="000000"/>
                <w:sz w:val="24"/>
                <w:szCs w:val="24"/>
              </w:rPr>
            </w:pPr>
            <w:r>
              <w:rPr>
                <w:rFonts w:ascii="Calibri" w:hAnsi="Calibri" w:cs="Calibri"/>
                <w:color w:val="000000"/>
              </w:rPr>
              <w:t>1,7</w:t>
            </w:r>
          </w:p>
        </w:tc>
        <w:tc>
          <w:tcPr>
            <w:tcW w:w="1101" w:type="dxa"/>
          </w:tcPr>
          <w:p w14:paraId="45A2A74E" w14:textId="77777777" w:rsidR="00C22F04" w:rsidRDefault="00C22F04" w:rsidP="00ED587A">
            <w:pPr>
              <w:rPr>
                <w:rFonts w:eastAsiaTheme="majorEastAsia"/>
              </w:rPr>
            </w:pPr>
          </w:p>
        </w:tc>
        <w:tc>
          <w:tcPr>
            <w:tcW w:w="1101" w:type="dxa"/>
          </w:tcPr>
          <w:p w14:paraId="0BF934BB" w14:textId="77777777" w:rsidR="00C22F04" w:rsidRDefault="00C22F04" w:rsidP="00ED587A">
            <w:pPr>
              <w:rPr>
                <w:rFonts w:eastAsiaTheme="majorEastAsia"/>
              </w:rPr>
            </w:pPr>
          </w:p>
        </w:tc>
        <w:tc>
          <w:tcPr>
            <w:tcW w:w="1101" w:type="dxa"/>
          </w:tcPr>
          <w:p w14:paraId="726891CB" w14:textId="77777777" w:rsidR="00C22F04" w:rsidRDefault="00C22F04" w:rsidP="00ED587A">
            <w:pPr>
              <w:rPr>
                <w:rFonts w:eastAsiaTheme="majorEastAsia"/>
              </w:rPr>
            </w:pPr>
          </w:p>
        </w:tc>
      </w:tr>
      <w:tr w:rsidR="00C22F04" w14:paraId="77883F8C" w14:textId="77777777" w:rsidTr="007F6399">
        <w:trPr>
          <w:trHeight w:val="269"/>
        </w:trPr>
        <w:tc>
          <w:tcPr>
            <w:tcW w:w="987" w:type="dxa"/>
            <w:vAlign w:val="center"/>
          </w:tcPr>
          <w:p w14:paraId="1FE38C57" w14:textId="77777777" w:rsidR="00C22F04" w:rsidRDefault="00C22F04">
            <w:pPr>
              <w:jc w:val="center"/>
              <w:rPr>
                <w:rFonts w:ascii="Calibri" w:hAnsi="Calibri" w:cs="Calibri"/>
                <w:color w:val="000000"/>
                <w:sz w:val="24"/>
                <w:szCs w:val="24"/>
              </w:rPr>
            </w:pPr>
            <w:r>
              <w:rPr>
                <w:rFonts w:ascii="Calibri" w:hAnsi="Calibri" w:cs="Calibri"/>
                <w:color w:val="000000"/>
              </w:rPr>
              <w:t>186,32</w:t>
            </w:r>
          </w:p>
        </w:tc>
        <w:tc>
          <w:tcPr>
            <w:tcW w:w="1122" w:type="dxa"/>
            <w:vAlign w:val="center"/>
          </w:tcPr>
          <w:p w14:paraId="778BA717" w14:textId="77777777" w:rsidR="00C22F04" w:rsidRDefault="00C22F04">
            <w:pPr>
              <w:jc w:val="center"/>
              <w:rPr>
                <w:rFonts w:ascii="Calibri" w:hAnsi="Calibri" w:cs="Calibri"/>
                <w:color w:val="000000"/>
                <w:sz w:val="24"/>
                <w:szCs w:val="24"/>
              </w:rPr>
            </w:pPr>
            <w:r>
              <w:rPr>
                <w:rFonts w:ascii="Calibri" w:hAnsi="Calibri" w:cs="Calibri"/>
                <w:color w:val="000000"/>
              </w:rPr>
              <w:t>1,9</w:t>
            </w:r>
          </w:p>
        </w:tc>
        <w:tc>
          <w:tcPr>
            <w:tcW w:w="1463" w:type="dxa"/>
          </w:tcPr>
          <w:p w14:paraId="4396141E" w14:textId="77777777" w:rsidR="00C22F04" w:rsidRDefault="00C22F04" w:rsidP="00ED587A">
            <w:pPr>
              <w:rPr>
                <w:rFonts w:eastAsiaTheme="majorEastAsia"/>
              </w:rPr>
            </w:pPr>
          </w:p>
        </w:tc>
        <w:tc>
          <w:tcPr>
            <w:tcW w:w="1087" w:type="dxa"/>
            <w:vAlign w:val="center"/>
          </w:tcPr>
          <w:p w14:paraId="6F8E98FD" w14:textId="77777777" w:rsidR="00C22F04" w:rsidRDefault="00C22F04">
            <w:pPr>
              <w:jc w:val="center"/>
              <w:rPr>
                <w:rFonts w:ascii="Calibri" w:hAnsi="Calibri" w:cs="Calibri"/>
                <w:color w:val="000000"/>
                <w:sz w:val="24"/>
                <w:szCs w:val="24"/>
              </w:rPr>
            </w:pPr>
            <w:r>
              <w:rPr>
                <w:rFonts w:ascii="Calibri" w:hAnsi="Calibri" w:cs="Calibri"/>
                <w:color w:val="000000"/>
              </w:rPr>
              <w:t>1,9</w:t>
            </w:r>
          </w:p>
        </w:tc>
        <w:tc>
          <w:tcPr>
            <w:tcW w:w="1101" w:type="dxa"/>
          </w:tcPr>
          <w:p w14:paraId="4C9016CC" w14:textId="77777777" w:rsidR="00C22F04" w:rsidRDefault="00C22F04" w:rsidP="00ED587A">
            <w:pPr>
              <w:rPr>
                <w:rFonts w:eastAsiaTheme="majorEastAsia"/>
              </w:rPr>
            </w:pPr>
          </w:p>
        </w:tc>
        <w:tc>
          <w:tcPr>
            <w:tcW w:w="1101" w:type="dxa"/>
          </w:tcPr>
          <w:p w14:paraId="4EC777BC" w14:textId="77777777" w:rsidR="00C22F04" w:rsidRDefault="00C22F04" w:rsidP="00ED587A">
            <w:pPr>
              <w:rPr>
                <w:rFonts w:eastAsiaTheme="majorEastAsia"/>
              </w:rPr>
            </w:pPr>
          </w:p>
        </w:tc>
        <w:tc>
          <w:tcPr>
            <w:tcW w:w="1101" w:type="dxa"/>
          </w:tcPr>
          <w:p w14:paraId="55494927" w14:textId="77777777" w:rsidR="00C22F04" w:rsidRDefault="00C22F04" w:rsidP="00ED587A">
            <w:pPr>
              <w:rPr>
                <w:rFonts w:eastAsiaTheme="majorEastAsia"/>
              </w:rPr>
            </w:pPr>
          </w:p>
        </w:tc>
      </w:tr>
      <w:tr w:rsidR="00C22F04" w14:paraId="50BD6093" w14:textId="77777777" w:rsidTr="007F6399">
        <w:trPr>
          <w:trHeight w:val="269"/>
        </w:trPr>
        <w:tc>
          <w:tcPr>
            <w:tcW w:w="987" w:type="dxa"/>
            <w:vAlign w:val="center"/>
          </w:tcPr>
          <w:p w14:paraId="40FACAA8" w14:textId="77777777" w:rsidR="00C22F04" w:rsidRDefault="00C22F04">
            <w:pPr>
              <w:jc w:val="center"/>
              <w:rPr>
                <w:rFonts w:ascii="Calibri" w:hAnsi="Calibri" w:cs="Calibri"/>
                <w:color w:val="000000"/>
                <w:sz w:val="24"/>
                <w:szCs w:val="24"/>
              </w:rPr>
            </w:pPr>
            <w:r>
              <w:rPr>
                <w:rFonts w:ascii="Calibri" w:hAnsi="Calibri" w:cs="Calibri"/>
                <w:color w:val="000000"/>
              </w:rPr>
              <w:t>174,53</w:t>
            </w:r>
          </w:p>
        </w:tc>
        <w:tc>
          <w:tcPr>
            <w:tcW w:w="1122" w:type="dxa"/>
            <w:vAlign w:val="center"/>
          </w:tcPr>
          <w:p w14:paraId="703D5EFA" w14:textId="77777777" w:rsidR="00C22F04" w:rsidRDefault="00C22F04">
            <w:pPr>
              <w:jc w:val="center"/>
              <w:rPr>
                <w:rFonts w:ascii="Calibri" w:hAnsi="Calibri" w:cs="Calibri"/>
                <w:color w:val="000000"/>
                <w:sz w:val="24"/>
                <w:szCs w:val="24"/>
              </w:rPr>
            </w:pPr>
            <w:r>
              <w:rPr>
                <w:rFonts w:ascii="Calibri" w:hAnsi="Calibri" w:cs="Calibri"/>
                <w:color w:val="000000"/>
              </w:rPr>
              <w:t>1,7</w:t>
            </w:r>
          </w:p>
        </w:tc>
        <w:tc>
          <w:tcPr>
            <w:tcW w:w="1463" w:type="dxa"/>
          </w:tcPr>
          <w:p w14:paraId="7D7195C0" w14:textId="77777777" w:rsidR="00C22F04" w:rsidRDefault="00C22F04" w:rsidP="00ED587A">
            <w:pPr>
              <w:rPr>
                <w:rFonts w:eastAsiaTheme="majorEastAsia"/>
              </w:rPr>
            </w:pPr>
          </w:p>
        </w:tc>
        <w:tc>
          <w:tcPr>
            <w:tcW w:w="1087" w:type="dxa"/>
            <w:vAlign w:val="center"/>
          </w:tcPr>
          <w:p w14:paraId="098AED8D" w14:textId="77777777" w:rsidR="00C22F04" w:rsidRDefault="00C22F04">
            <w:pPr>
              <w:jc w:val="center"/>
              <w:rPr>
                <w:rFonts w:ascii="Calibri" w:hAnsi="Calibri" w:cs="Calibri"/>
                <w:color w:val="000000"/>
                <w:sz w:val="24"/>
                <w:szCs w:val="24"/>
              </w:rPr>
            </w:pPr>
            <w:r>
              <w:rPr>
                <w:rFonts w:ascii="Calibri" w:hAnsi="Calibri" w:cs="Calibri"/>
                <w:color w:val="000000"/>
              </w:rPr>
              <w:t>1,7</w:t>
            </w:r>
          </w:p>
        </w:tc>
        <w:tc>
          <w:tcPr>
            <w:tcW w:w="1101" w:type="dxa"/>
          </w:tcPr>
          <w:p w14:paraId="31C7E502" w14:textId="77777777" w:rsidR="00C22F04" w:rsidRDefault="00C22F04" w:rsidP="00ED587A">
            <w:pPr>
              <w:rPr>
                <w:rFonts w:eastAsiaTheme="majorEastAsia"/>
              </w:rPr>
            </w:pPr>
          </w:p>
        </w:tc>
        <w:tc>
          <w:tcPr>
            <w:tcW w:w="1101" w:type="dxa"/>
          </w:tcPr>
          <w:p w14:paraId="5CA94CB3" w14:textId="77777777" w:rsidR="00C22F04" w:rsidRDefault="00C22F04" w:rsidP="00ED587A">
            <w:pPr>
              <w:rPr>
                <w:rFonts w:eastAsiaTheme="majorEastAsia"/>
              </w:rPr>
            </w:pPr>
          </w:p>
        </w:tc>
        <w:tc>
          <w:tcPr>
            <w:tcW w:w="1101" w:type="dxa"/>
          </w:tcPr>
          <w:p w14:paraId="65F05A19" w14:textId="77777777" w:rsidR="00C22F04" w:rsidRDefault="00C22F04" w:rsidP="00ED587A">
            <w:pPr>
              <w:rPr>
                <w:rFonts w:eastAsiaTheme="majorEastAsia"/>
              </w:rPr>
            </w:pPr>
          </w:p>
        </w:tc>
      </w:tr>
      <w:tr w:rsidR="00C22F04" w14:paraId="13DA45CA" w14:textId="77777777" w:rsidTr="007F6399">
        <w:trPr>
          <w:trHeight w:val="280"/>
        </w:trPr>
        <w:tc>
          <w:tcPr>
            <w:tcW w:w="987" w:type="dxa"/>
            <w:vAlign w:val="center"/>
          </w:tcPr>
          <w:p w14:paraId="0C2ECC09" w14:textId="77777777" w:rsidR="00C22F04" w:rsidRDefault="00C22F04">
            <w:pPr>
              <w:jc w:val="center"/>
              <w:rPr>
                <w:rFonts w:ascii="Calibri" w:hAnsi="Calibri" w:cs="Calibri"/>
                <w:color w:val="000000"/>
              </w:rPr>
            </w:pPr>
            <w:r>
              <w:rPr>
                <w:rFonts w:ascii="Calibri" w:hAnsi="Calibri" w:cs="Calibri"/>
                <w:color w:val="000000"/>
              </w:rPr>
              <w:t>180,97</w:t>
            </w:r>
          </w:p>
        </w:tc>
        <w:tc>
          <w:tcPr>
            <w:tcW w:w="1122" w:type="dxa"/>
            <w:vAlign w:val="center"/>
          </w:tcPr>
          <w:p w14:paraId="7A562692" w14:textId="77777777" w:rsidR="00C22F04" w:rsidRDefault="00C22F04">
            <w:pPr>
              <w:jc w:val="center"/>
              <w:rPr>
                <w:rFonts w:ascii="Calibri" w:hAnsi="Calibri" w:cs="Calibri"/>
                <w:color w:val="000000"/>
              </w:rPr>
            </w:pPr>
            <w:r>
              <w:rPr>
                <w:rFonts w:ascii="Calibri" w:hAnsi="Calibri" w:cs="Calibri"/>
                <w:color w:val="000000"/>
              </w:rPr>
              <w:t>1,8</w:t>
            </w:r>
          </w:p>
        </w:tc>
        <w:tc>
          <w:tcPr>
            <w:tcW w:w="1463" w:type="dxa"/>
          </w:tcPr>
          <w:p w14:paraId="56129CCF" w14:textId="77777777" w:rsidR="00C22F04" w:rsidRDefault="00C22F04" w:rsidP="00ED587A">
            <w:pPr>
              <w:rPr>
                <w:rFonts w:eastAsiaTheme="majorEastAsia"/>
              </w:rPr>
            </w:pPr>
          </w:p>
        </w:tc>
        <w:tc>
          <w:tcPr>
            <w:tcW w:w="1087" w:type="dxa"/>
          </w:tcPr>
          <w:p w14:paraId="23168F16" w14:textId="77777777" w:rsidR="00C22F04" w:rsidRDefault="00C22F04" w:rsidP="00ED587A">
            <w:pPr>
              <w:rPr>
                <w:rFonts w:eastAsiaTheme="majorEastAsia"/>
              </w:rPr>
            </w:pPr>
          </w:p>
        </w:tc>
        <w:tc>
          <w:tcPr>
            <w:tcW w:w="1101" w:type="dxa"/>
            <w:vAlign w:val="center"/>
          </w:tcPr>
          <w:p w14:paraId="337C0952" w14:textId="77777777" w:rsidR="00C22F04" w:rsidRDefault="00C22F04">
            <w:pPr>
              <w:jc w:val="center"/>
              <w:rPr>
                <w:rFonts w:ascii="Calibri" w:hAnsi="Calibri" w:cs="Calibri"/>
                <w:color w:val="000000"/>
              </w:rPr>
            </w:pPr>
            <w:r>
              <w:rPr>
                <w:rFonts w:ascii="Calibri" w:hAnsi="Calibri" w:cs="Calibri"/>
                <w:color w:val="000000"/>
              </w:rPr>
              <w:t>1,8</w:t>
            </w:r>
          </w:p>
        </w:tc>
        <w:tc>
          <w:tcPr>
            <w:tcW w:w="1101" w:type="dxa"/>
          </w:tcPr>
          <w:p w14:paraId="387E6FD2" w14:textId="77777777" w:rsidR="00C22F04" w:rsidRDefault="00C22F04" w:rsidP="00ED587A">
            <w:pPr>
              <w:rPr>
                <w:rFonts w:eastAsiaTheme="majorEastAsia"/>
              </w:rPr>
            </w:pPr>
          </w:p>
        </w:tc>
        <w:tc>
          <w:tcPr>
            <w:tcW w:w="1101" w:type="dxa"/>
          </w:tcPr>
          <w:p w14:paraId="6594ADBE" w14:textId="77777777" w:rsidR="00C22F04" w:rsidRDefault="00C22F04" w:rsidP="00ED587A">
            <w:pPr>
              <w:rPr>
                <w:rFonts w:eastAsiaTheme="majorEastAsia"/>
              </w:rPr>
            </w:pPr>
          </w:p>
        </w:tc>
      </w:tr>
      <w:tr w:rsidR="00C22F04" w14:paraId="6FA66875" w14:textId="77777777" w:rsidTr="007F6399">
        <w:trPr>
          <w:trHeight w:val="269"/>
        </w:trPr>
        <w:tc>
          <w:tcPr>
            <w:tcW w:w="987" w:type="dxa"/>
            <w:vAlign w:val="center"/>
          </w:tcPr>
          <w:p w14:paraId="37B42236" w14:textId="77777777" w:rsidR="00C22F04" w:rsidRDefault="00C22F04">
            <w:pPr>
              <w:jc w:val="center"/>
              <w:rPr>
                <w:rFonts w:ascii="Calibri" w:hAnsi="Calibri" w:cs="Calibri"/>
                <w:color w:val="000000"/>
              </w:rPr>
            </w:pPr>
            <w:r>
              <w:rPr>
                <w:rFonts w:ascii="Calibri" w:hAnsi="Calibri" w:cs="Calibri"/>
                <w:color w:val="000000"/>
              </w:rPr>
              <w:t>188,64</w:t>
            </w:r>
          </w:p>
        </w:tc>
        <w:tc>
          <w:tcPr>
            <w:tcW w:w="1122" w:type="dxa"/>
            <w:vAlign w:val="center"/>
          </w:tcPr>
          <w:p w14:paraId="14914491" w14:textId="77777777" w:rsidR="00C22F04" w:rsidRDefault="00C22F04">
            <w:pPr>
              <w:jc w:val="center"/>
              <w:rPr>
                <w:rFonts w:ascii="Calibri" w:hAnsi="Calibri" w:cs="Calibri"/>
                <w:color w:val="000000"/>
              </w:rPr>
            </w:pPr>
            <w:r>
              <w:rPr>
                <w:rFonts w:ascii="Calibri" w:hAnsi="Calibri" w:cs="Calibri"/>
                <w:color w:val="000000"/>
              </w:rPr>
              <w:t>1,9</w:t>
            </w:r>
          </w:p>
        </w:tc>
        <w:tc>
          <w:tcPr>
            <w:tcW w:w="1463" w:type="dxa"/>
          </w:tcPr>
          <w:p w14:paraId="24002513" w14:textId="77777777" w:rsidR="00C22F04" w:rsidRDefault="00C22F04" w:rsidP="00ED587A">
            <w:pPr>
              <w:rPr>
                <w:rFonts w:eastAsiaTheme="majorEastAsia"/>
              </w:rPr>
            </w:pPr>
          </w:p>
        </w:tc>
        <w:tc>
          <w:tcPr>
            <w:tcW w:w="1087" w:type="dxa"/>
          </w:tcPr>
          <w:p w14:paraId="349B1ECC" w14:textId="77777777" w:rsidR="00C22F04" w:rsidRDefault="00C22F04" w:rsidP="00ED587A">
            <w:pPr>
              <w:rPr>
                <w:rFonts w:eastAsiaTheme="majorEastAsia"/>
              </w:rPr>
            </w:pPr>
          </w:p>
        </w:tc>
        <w:tc>
          <w:tcPr>
            <w:tcW w:w="1101" w:type="dxa"/>
            <w:vAlign w:val="center"/>
          </w:tcPr>
          <w:p w14:paraId="3DF94A3B" w14:textId="77777777" w:rsidR="00C22F04" w:rsidRDefault="00C22F04">
            <w:pPr>
              <w:jc w:val="center"/>
              <w:rPr>
                <w:rFonts w:ascii="Calibri" w:hAnsi="Calibri" w:cs="Calibri"/>
                <w:color w:val="000000"/>
              </w:rPr>
            </w:pPr>
            <w:r>
              <w:rPr>
                <w:rFonts w:ascii="Calibri" w:hAnsi="Calibri" w:cs="Calibri"/>
                <w:color w:val="000000"/>
              </w:rPr>
              <w:t>1,9</w:t>
            </w:r>
          </w:p>
        </w:tc>
        <w:tc>
          <w:tcPr>
            <w:tcW w:w="1101" w:type="dxa"/>
          </w:tcPr>
          <w:p w14:paraId="1FA19646" w14:textId="77777777" w:rsidR="00C22F04" w:rsidRDefault="00C22F04" w:rsidP="00ED587A">
            <w:pPr>
              <w:rPr>
                <w:rFonts w:eastAsiaTheme="majorEastAsia"/>
              </w:rPr>
            </w:pPr>
          </w:p>
        </w:tc>
        <w:tc>
          <w:tcPr>
            <w:tcW w:w="1101" w:type="dxa"/>
          </w:tcPr>
          <w:p w14:paraId="150EB0EE" w14:textId="77777777" w:rsidR="00C22F04" w:rsidRDefault="00C22F04" w:rsidP="00ED587A">
            <w:pPr>
              <w:rPr>
                <w:rFonts w:eastAsiaTheme="majorEastAsia"/>
              </w:rPr>
            </w:pPr>
          </w:p>
        </w:tc>
      </w:tr>
      <w:tr w:rsidR="00C22F04" w14:paraId="53965CFF" w14:textId="77777777" w:rsidTr="007F6399">
        <w:trPr>
          <w:trHeight w:val="269"/>
        </w:trPr>
        <w:tc>
          <w:tcPr>
            <w:tcW w:w="987" w:type="dxa"/>
            <w:vAlign w:val="center"/>
          </w:tcPr>
          <w:p w14:paraId="5E025414" w14:textId="77777777" w:rsidR="00C22F04" w:rsidRDefault="00C22F04">
            <w:pPr>
              <w:jc w:val="center"/>
              <w:rPr>
                <w:rFonts w:ascii="Calibri" w:hAnsi="Calibri" w:cs="Calibri"/>
                <w:color w:val="000000"/>
              </w:rPr>
            </w:pPr>
            <w:r>
              <w:rPr>
                <w:rFonts w:ascii="Calibri" w:hAnsi="Calibri" w:cs="Calibri"/>
                <w:color w:val="000000"/>
              </w:rPr>
              <w:t>199,61</w:t>
            </w:r>
          </w:p>
        </w:tc>
        <w:tc>
          <w:tcPr>
            <w:tcW w:w="1122" w:type="dxa"/>
            <w:vAlign w:val="center"/>
          </w:tcPr>
          <w:p w14:paraId="1A605B9C" w14:textId="77777777" w:rsidR="00C22F04" w:rsidRDefault="00C22F04">
            <w:pPr>
              <w:jc w:val="center"/>
              <w:rPr>
                <w:rFonts w:ascii="Calibri" w:hAnsi="Calibri" w:cs="Calibri"/>
                <w:color w:val="000000"/>
              </w:rPr>
            </w:pPr>
            <w:r>
              <w:rPr>
                <w:rFonts w:ascii="Calibri" w:hAnsi="Calibri" w:cs="Calibri"/>
                <w:color w:val="000000"/>
              </w:rPr>
              <w:t>2</w:t>
            </w:r>
          </w:p>
        </w:tc>
        <w:tc>
          <w:tcPr>
            <w:tcW w:w="1463" w:type="dxa"/>
          </w:tcPr>
          <w:p w14:paraId="7DA72910" w14:textId="77777777" w:rsidR="00C22F04" w:rsidRDefault="00C22F04" w:rsidP="00ED587A">
            <w:pPr>
              <w:rPr>
                <w:rFonts w:eastAsiaTheme="majorEastAsia"/>
              </w:rPr>
            </w:pPr>
          </w:p>
        </w:tc>
        <w:tc>
          <w:tcPr>
            <w:tcW w:w="1087" w:type="dxa"/>
          </w:tcPr>
          <w:p w14:paraId="10DF5043" w14:textId="77777777" w:rsidR="00C22F04" w:rsidRDefault="00C22F04" w:rsidP="00ED587A">
            <w:pPr>
              <w:rPr>
                <w:rFonts w:eastAsiaTheme="majorEastAsia"/>
              </w:rPr>
            </w:pPr>
          </w:p>
        </w:tc>
        <w:tc>
          <w:tcPr>
            <w:tcW w:w="1101" w:type="dxa"/>
            <w:vAlign w:val="center"/>
          </w:tcPr>
          <w:p w14:paraId="6216E125" w14:textId="77777777" w:rsidR="00C22F04" w:rsidRDefault="00C22F04">
            <w:pPr>
              <w:jc w:val="center"/>
              <w:rPr>
                <w:rFonts w:ascii="Calibri" w:hAnsi="Calibri" w:cs="Calibri"/>
                <w:color w:val="000000"/>
              </w:rPr>
            </w:pPr>
            <w:r>
              <w:rPr>
                <w:rFonts w:ascii="Calibri" w:hAnsi="Calibri" w:cs="Calibri"/>
                <w:color w:val="000000"/>
              </w:rPr>
              <w:t>2</w:t>
            </w:r>
          </w:p>
        </w:tc>
        <w:tc>
          <w:tcPr>
            <w:tcW w:w="1101" w:type="dxa"/>
          </w:tcPr>
          <w:p w14:paraId="22C83B3C" w14:textId="77777777" w:rsidR="00C22F04" w:rsidRDefault="00C22F04" w:rsidP="00ED587A">
            <w:pPr>
              <w:rPr>
                <w:rFonts w:eastAsiaTheme="majorEastAsia"/>
              </w:rPr>
            </w:pPr>
          </w:p>
        </w:tc>
        <w:tc>
          <w:tcPr>
            <w:tcW w:w="1101" w:type="dxa"/>
          </w:tcPr>
          <w:p w14:paraId="76952AC2" w14:textId="77777777" w:rsidR="00C22F04" w:rsidRDefault="00C22F04" w:rsidP="00ED587A">
            <w:pPr>
              <w:rPr>
                <w:rFonts w:eastAsiaTheme="majorEastAsia"/>
              </w:rPr>
            </w:pPr>
          </w:p>
        </w:tc>
      </w:tr>
      <w:tr w:rsidR="00E9060B" w14:paraId="6E343D26" w14:textId="77777777" w:rsidTr="007F6399">
        <w:trPr>
          <w:trHeight w:val="269"/>
        </w:trPr>
        <w:tc>
          <w:tcPr>
            <w:tcW w:w="987" w:type="dxa"/>
            <w:vAlign w:val="center"/>
          </w:tcPr>
          <w:p w14:paraId="4A7A7AAD" w14:textId="77777777" w:rsidR="00E9060B" w:rsidRDefault="00E9060B">
            <w:pPr>
              <w:jc w:val="center"/>
              <w:rPr>
                <w:rFonts w:ascii="Calibri" w:hAnsi="Calibri" w:cs="Calibri"/>
                <w:color w:val="000000"/>
              </w:rPr>
            </w:pPr>
            <w:r>
              <w:rPr>
                <w:rFonts w:ascii="Calibri" w:hAnsi="Calibri" w:cs="Calibri"/>
                <w:color w:val="000000"/>
              </w:rPr>
              <w:t xml:space="preserve">195, 81 </w:t>
            </w:r>
          </w:p>
        </w:tc>
        <w:tc>
          <w:tcPr>
            <w:tcW w:w="1122" w:type="dxa"/>
            <w:vAlign w:val="center"/>
          </w:tcPr>
          <w:p w14:paraId="57C12918" w14:textId="77777777" w:rsidR="00E9060B" w:rsidRDefault="00E9060B">
            <w:pPr>
              <w:jc w:val="center"/>
              <w:rPr>
                <w:rFonts w:ascii="Calibri" w:hAnsi="Calibri" w:cs="Calibri"/>
                <w:color w:val="000000"/>
              </w:rPr>
            </w:pPr>
            <w:r>
              <w:rPr>
                <w:rFonts w:ascii="Calibri" w:hAnsi="Calibri" w:cs="Calibri"/>
                <w:color w:val="000000"/>
              </w:rPr>
              <w:t>1,9</w:t>
            </w:r>
          </w:p>
        </w:tc>
        <w:tc>
          <w:tcPr>
            <w:tcW w:w="1463" w:type="dxa"/>
          </w:tcPr>
          <w:p w14:paraId="28526D4A" w14:textId="77777777" w:rsidR="00E9060B" w:rsidRDefault="00E9060B" w:rsidP="00ED587A">
            <w:pPr>
              <w:rPr>
                <w:rFonts w:eastAsiaTheme="majorEastAsia"/>
              </w:rPr>
            </w:pPr>
          </w:p>
        </w:tc>
        <w:tc>
          <w:tcPr>
            <w:tcW w:w="1087" w:type="dxa"/>
          </w:tcPr>
          <w:p w14:paraId="7D37751D" w14:textId="77777777" w:rsidR="00E9060B" w:rsidRDefault="00E9060B" w:rsidP="00ED587A">
            <w:pPr>
              <w:rPr>
                <w:rFonts w:eastAsiaTheme="majorEastAsia"/>
              </w:rPr>
            </w:pPr>
          </w:p>
        </w:tc>
        <w:tc>
          <w:tcPr>
            <w:tcW w:w="1101" w:type="dxa"/>
          </w:tcPr>
          <w:p w14:paraId="5394D371" w14:textId="77777777" w:rsidR="00E9060B" w:rsidRDefault="00E9060B" w:rsidP="00ED587A">
            <w:pPr>
              <w:rPr>
                <w:rFonts w:eastAsiaTheme="majorEastAsia"/>
              </w:rPr>
            </w:pPr>
          </w:p>
        </w:tc>
        <w:tc>
          <w:tcPr>
            <w:tcW w:w="1101" w:type="dxa"/>
            <w:vAlign w:val="center"/>
          </w:tcPr>
          <w:p w14:paraId="0F808446" w14:textId="77777777" w:rsidR="00E9060B" w:rsidRDefault="00E9060B">
            <w:pPr>
              <w:jc w:val="center"/>
              <w:rPr>
                <w:rFonts w:ascii="Calibri" w:hAnsi="Calibri" w:cs="Calibri"/>
                <w:color w:val="000000"/>
              </w:rPr>
            </w:pPr>
            <w:r>
              <w:rPr>
                <w:rFonts w:ascii="Calibri" w:hAnsi="Calibri" w:cs="Calibri"/>
                <w:color w:val="000000"/>
              </w:rPr>
              <w:t>1,9</w:t>
            </w:r>
          </w:p>
        </w:tc>
        <w:tc>
          <w:tcPr>
            <w:tcW w:w="1101" w:type="dxa"/>
          </w:tcPr>
          <w:p w14:paraId="505F2C53" w14:textId="77777777" w:rsidR="00E9060B" w:rsidRDefault="00E9060B" w:rsidP="00ED587A">
            <w:pPr>
              <w:rPr>
                <w:rFonts w:eastAsiaTheme="majorEastAsia"/>
              </w:rPr>
            </w:pPr>
          </w:p>
        </w:tc>
      </w:tr>
      <w:tr w:rsidR="00E9060B" w14:paraId="34780CF8" w14:textId="77777777" w:rsidTr="007F6399">
        <w:trPr>
          <w:trHeight w:val="269"/>
        </w:trPr>
        <w:tc>
          <w:tcPr>
            <w:tcW w:w="987" w:type="dxa"/>
            <w:vAlign w:val="center"/>
          </w:tcPr>
          <w:p w14:paraId="651AC234" w14:textId="77777777" w:rsidR="00E9060B" w:rsidRDefault="00E9060B">
            <w:pPr>
              <w:jc w:val="center"/>
              <w:rPr>
                <w:rFonts w:ascii="Calibri" w:hAnsi="Calibri" w:cs="Calibri"/>
                <w:color w:val="000000"/>
              </w:rPr>
            </w:pPr>
            <w:r>
              <w:rPr>
                <w:rFonts w:ascii="Calibri" w:hAnsi="Calibri" w:cs="Calibri"/>
                <w:color w:val="000000"/>
              </w:rPr>
              <w:t>185,88</w:t>
            </w:r>
          </w:p>
        </w:tc>
        <w:tc>
          <w:tcPr>
            <w:tcW w:w="1122" w:type="dxa"/>
            <w:vAlign w:val="center"/>
          </w:tcPr>
          <w:p w14:paraId="4E993834" w14:textId="77777777" w:rsidR="00E9060B" w:rsidRDefault="00E9060B">
            <w:pPr>
              <w:jc w:val="center"/>
              <w:rPr>
                <w:rFonts w:ascii="Calibri" w:hAnsi="Calibri" w:cs="Calibri"/>
                <w:color w:val="000000"/>
              </w:rPr>
            </w:pPr>
            <w:r>
              <w:rPr>
                <w:rFonts w:ascii="Calibri" w:hAnsi="Calibri" w:cs="Calibri"/>
                <w:color w:val="000000"/>
              </w:rPr>
              <w:t>1,9</w:t>
            </w:r>
          </w:p>
        </w:tc>
        <w:tc>
          <w:tcPr>
            <w:tcW w:w="1463" w:type="dxa"/>
          </w:tcPr>
          <w:p w14:paraId="670E11A2" w14:textId="77777777" w:rsidR="00E9060B" w:rsidRDefault="00E9060B" w:rsidP="00ED587A">
            <w:pPr>
              <w:rPr>
                <w:rFonts w:eastAsiaTheme="majorEastAsia"/>
              </w:rPr>
            </w:pPr>
          </w:p>
        </w:tc>
        <w:tc>
          <w:tcPr>
            <w:tcW w:w="1087" w:type="dxa"/>
          </w:tcPr>
          <w:p w14:paraId="21C75F87" w14:textId="77777777" w:rsidR="00E9060B" w:rsidRDefault="00E9060B" w:rsidP="00ED587A">
            <w:pPr>
              <w:rPr>
                <w:rFonts w:eastAsiaTheme="majorEastAsia"/>
              </w:rPr>
            </w:pPr>
          </w:p>
        </w:tc>
        <w:tc>
          <w:tcPr>
            <w:tcW w:w="1101" w:type="dxa"/>
          </w:tcPr>
          <w:p w14:paraId="78A87231" w14:textId="77777777" w:rsidR="00E9060B" w:rsidRDefault="00E9060B" w:rsidP="00ED587A">
            <w:pPr>
              <w:rPr>
                <w:rFonts w:eastAsiaTheme="majorEastAsia"/>
              </w:rPr>
            </w:pPr>
          </w:p>
        </w:tc>
        <w:tc>
          <w:tcPr>
            <w:tcW w:w="1101" w:type="dxa"/>
            <w:vAlign w:val="center"/>
          </w:tcPr>
          <w:p w14:paraId="7131ABD2" w14:textId="77777777" w:rsidR="00E9060B" w:rsidRDefault="00E9060B">
            <w:pPr>
              <w:jc w:val="center"/>
              <w:rPr>
                <w:rFonts w:ascii="Calibri" w:hAnsi="Calibri" w:cs="Calibri"/>
                <w:color w:val="000000"/>
              </w:rPr>
            </w:pPr>
            <w:r>
              <w:rPr>
                <w:rFonts w:ascii="Calibri" w:hAnsi="Calibri" w:cs="Calibri"/>
                <w:color w:val="000000"/>
              </w:rPr>
              <w:t>1,9</w:t>
            </w:r>
          </w:p>
        </w:tc>
        <w:tc>
          <w:tcPr>
            <w:tcW w:w="1101" w:type="dxa"/>
          </w:tcPr>
          <w:p w14:paraId="19999865" w14:textId="77777777" w:rsidR="00E9060B" w:rsidRDefault="00E9060B" w:rsidP="00ED587A">
            <w:pPr>
              <w:rPr>
                <w:rFonts w:eastAsiaTheme="majorEastAsia"/>
              </w:rPr>
            </w:pPr>
          </w:p>
        </w:tc>
      </w:tr>
      <w:tr w:rsidR="00E9060B" w14:paraId="1E0ADB9C" w14:textId="77777777" w:rsidTr="007F6399">
        <w:trPr>
          <w:trHeight w:val="269"/>
        </w:trPr>
        <w:tc>
          <w:tcPr>
            <w:tcW w:w="987" w:type="dxa"/>
            <w:vAlign w:val="center"/>
          </w:tcPr>
          <w:p w14:paraId="7C965B5C" w14:textId="77777777" w:rsidR="00E9060B" w:rsidRDefault="00E9060B">
            <w:pPr>
              <w:jc w:val="center"/>
              <w:rPr>
                <w:rFonts w:ascii="Calibri" w:hAnsi="Calibri" w:cs="Calibri"/>
                <w:color w:val="000000"/>
              </w:rPr>
            </w:pPr>
            <w:r>
              <w:rPr>
                <w:rFonts w:ascii="Calibri" w:hAnsi="Calibri" w:cs="Calibri"/>
                <w:color w:val="000000"/>
              </w:rPr>
              <w:t>187,73</w:t>
            </w:r>
          </w:p>
        </w:tc>
        <w:tc>
          <w:tcPr>
            <w:tcW w:w="1122" w:type="dxa"/>
            <w:vAlign w:val="center"/>
          </w:tcPr>
          <w:p w14:paraId="2F3BCD63" w14:textId="77777777" w:rsidR="00E9060B" w:rsidRDefault="00E9060B">
            <w:pPr>
              <w:jc w:val="center"/>
              <w:rPr>
                <w:rFonts w:ascii="Calibri" w:hAnsi="Calibri" w:cs="Calibri"/>
                <w:color w:val="000000"/>
              </w:rPr>
            </w:pPr>
            <w:r>
              <w:rPr>
                <w:rFonts w:ascii="Calibri" w:hAnsi="Calibri" w:cs="Calibri"/>
                <w:color w:val="000000"/>
              </w:rPr>
              <w:t>1,9</w:t>
            </w:r>
          </w:p>
        </w:tc>
        <w:tc>
          <w:tcPr>
            <w:tcW w:w="1463" w:type="dxa"/>
          </w:tcPr>
          <w:p w14:paraId="24431746" w14:textId="77777777" w:rsidR="00E9060B" w:rsidRDefault="00E9060B" w:rsidP="00ED587A">
            <w:pPr>
              <w:rPr>
                <w:rFonts w:eastAsiaTheme="majorEastAsia"/>
              </w:rPr>
            </w:pPr>
          </w:p>
        </w:tc>
        <w:tc>
          <w:tcPr>
            <w:tcW w:w="1087" w:type="dxa"/>
          </w:tcPr>
          <w:p w14:paraId="3CE096C5" w14:textId="77777777" w:rsidR="00E9060B" w:rsidRDefault="00E9060B" w:rsidP="00ED587A">
            <w:pPr>
              <w:rPr>
                <w:rFonts w:eastAsiaTheme="majorEastAsia"/>
              </w:rPr>
            </w:pPr>
          </w:p>
        </w:tc>
        <w:tc>
          <w:tcPr>
            <w:tcW w:w="1101" w:type="dxa"/>
          </w:tcPr>
          <w:p w14:paraId="0F04E234" w14:textId="77777777" w:rsidR="00E9060B" w:rsidRDefault="00E9060B" w:rsidP="00ED587A">
            <w:pPr>
              <w:rPr>
                <w:rFonts w:eastAsiaTheme="majorEastAsia"/>
              </w:rPr>
            </w:pPr>
          </w:p>
        </w:tc>
        <w:tc>
          <w:tcPr>
            <w:tcW w:w="1101" w:type="dxa"/>
            <w:vAlign w:val="center"/>
          </w:tcPr>
          <w:p w14:paraId="4966A82D" w14:textId="77777777" w:rsidR="00E9060B" w:rsidRDefault="00E9060B">
            <w:pPr>
              <w:jc w:val="center"/>
              <w:rPr>
                <w:rFonts w:ascii="Calibri" w:hAnsi="Calibri" w:cs="Calibri"/>
                <w:color w:val="000000"/>
              </w:rPr>
            </w:pPr>
            <w:r>
              <w:rPr>
                <w:rFonts w:ascii="Calibri" w:hAnsi="Calibri" w:cs="Calibri"/>
                <w:color w:val="000000"/>
              </w:rPr>
              <w:t>1,9</w:t>
            </w:r>
          </w:p>
        </w:tc>
        <w:tc>
          <w:tcPr>
            <w:tcW w:w="1101" w:type="dxa"/>
          </w:tcPr>
          <w:p w14:paraId="024EA489" w14:textId="77777777" w:rsidR="00E9060B" w:rsidRDefault="00E9060B" w:rsidP="00ED587A">
            <w:pPr>
              <w:rPr>
                <w:rFonts w:eastAsiaTheme="majorEastAsia"/>
              </w:rPr>
            </w:pPr>
          </w:p>
        </w:tc>
      </w:tr>
      <w:tr w:rsidR="00E9060B" w14:paraId="49EAA2E3" w14:textId="77777777" w:rsidTr="007F6399">
        <w:trPr>
          <w:trHeight w:val="269"/>
        </w:trPr>
        <w:tc>
          <w:tcPr>
            <w:tcW w:w="987" w:type="dxa"/>
            <w:vAlign w:val="center"/>
          </w:tcPr>
          <w:p w14:paraId="2197C039" w14:textId="77777777" w:rsidR="00E9060B" w:rsidRDefault="00E9060B">
            <w:pPr>
              <w:jc w:val="center"/>
              <w:rPr>
                <w:rFonts w:ascii="Calibri" w:hAnsi="Calibri" w:cs="Calibri"/>
                <w:color w:val="000000"/>
              </w:rPr>
            </w:pPr>
            <w:r>
              <w:rPr>
                <w:rFonts w:ascii="Calibri" w:hAnsi="Calibri" w:cs="Calibri"/>
                <w:color w:val="000000"/>
              </w:rPr>
              <w:t>170,32</w:t>
            </w:r>
          </w:p>
        </w:tc>
        <w:tc>
          <w:tcPr>
            <w:tcW w:w="1122" w:type="dxa"/>
            <w:vAlign w:val="center"/>
          </w:tcPr>
          <w:p w14:paraId="55B61F4D" w14:textId="77777777" w:rsidR="00E9060B" w:rsidRDefault="00E9060B">
            <w:pPr>
              <w:jc w:val="center"/>
              <w:rPr>
                <w:rFonts w:ascii="Calibri" w:hAnsi="Calibri" w:cs="Calibri"/>
                <w:color w:val="000000"/>
              </w:rPr>
            </w:pPr>
            <w:r>
              <w:rPr>
                <w:rFonts w:ascii="Calibri" w:hAnsi="Calibri" w:cs="Calibri"/>
                <w:color w:val="000000"/>
              </w:rPr>
              <w:t>1,7</w:t>
            </w:r>
          </w:p>
        </w:tc>
        <w:tc>
          <w:tcPr>
            <w:tcW w:w="1463" w:type="dxa"/>
          </w:tcPr>
          <w:p w14:paraId="46DBA995" w14:textId="77777777" w:rsidR="00E9060B" w:rsidRDefault="00E9060B" w:rsidP="00ED587A">
            <w:pPr>
              <w:rPr>
                <w:rFonts w:eastAsiaTheme="majorEastAsia"/>
              </w:rPr>
            </w:pPr>
          </w:p>
        </w:tc>
        <w:tc>
          <w:tcPr>
            <w:tcW w:w="1087" w:type="dxa"/>
          </w:tcPr>
          <w:p w14:paraId="7405A672" w14:textId="77777777" w:rsidR="00E9060B" w:rsidRDefault="00E9060B" w:rsidP="00ED587A">
            <w:pPr>
              <w:rPr>
                <w:rFonts w:eastAsiaTheme="majorEastAsia"/>
              </w:rPr>
            </w:pPr>
          </w:p>
        </w:tc>
        <w:tc>
          <w:tcPr>
            <w:tcW w:w="1101" w:type="dxa"/>
          </w:tcPr>
          <w:p w14:paraId="17CF6425" w14:textId="77777777" w:rsidR="00E9060B" w:rsidRDefault="00E9060B" w:rsidP="00ED587A">
            <w:pPr>
              <w:rPr>
                <w:rFonts w:eastAsiaTheme="majorEastAsia"/>
              </w:rPr>
            </w:pPr>
          </w:p>
        </w:tc>
        <w:tc>
          <w:tcPr>
            <w:tcW w:w="1101" w:type="dxa"/>
          </w:tcPr>
          <w:p w14:paraId="0A419552" w14:textId="77777777" w:rsidR="00E9060B" w:rsidRDefault="00E9060B" w:rsidP="00ED587A">
            <w:pPr>
              <w:rPr>
                <w:rFonts w:eastAsiaTheme="majorEastAsia"/>
              </w:rPr>
            </w:pPr>
          </w:p>
        </w:tc>
        <w:tc>
          <w:tcPr>
            <w:tcW w:w="1101" w:type="dxa"/>
            <w:vAlign w:val="center"/>
          </w:tcPr>
          <w:p w14:paraId="110A0EE8" w14:textId="77777777" w:rsidR="00E9060B" w:rsidRDefault="00E9060B">
            <w:pPr>
              <w:jc w:val="center"/>
              <w:rPr>
                <w:rFonts w:ascii="Calibri" w:hAnsi="Calibri" w:cs="Calibri"/>
                <w:color w:val="000000"/>
              </w:rPr>
            </w:pPr>
            <w:r>
              <w:rPr>
                <w:rFonts w:ascii="Calibri" w:hAnsi="Calibri" w:cs="Calibri"/>
                <w:color w:val="000000"/>
              </w:rPr>
              <w:t>1,7</w:t>
            </w:r>
          </w:p>
        </w:tc>
      </w:tr>
      <w:tr w:rsidR="00E9060B" w14:paraId="6EF0BE6B" w14:textId="77777777" w:rsidTr="007F6399">
        <w:trPr>
          <w:trHeight w:val="269"/>
        </w:trPr>
        <w:tc>
          <w:tcPr>
            <w:tcW w:w="987" w:type="dxa"/>
            <w:vAlign w:val="center"/>
          </w:tcPr>
          <w:p w14:paraId="4977B8AE" w14:textId="77777777" w:rsidR="00E9060B" w:rsidRDefault="00E9060B">
            <w:pPr>
              <w:jc w:val="center"/>
              <w:rPr>
                <w:rFonts w:ascii="Calibri" w:hAnsi="Calibri" w:cs="Calibri"/>
                <w:color w:val="000000"/>
              </w:rPr>
            </w:pPr>
            <w:r>
              <w:rPr>
                <w:rFonts w:ascii="Calibri" w:hAnsi="Calibri" w:cs="Calibri"/>
                <w:color w:val="000000"/>
              </w:rPr>
              <w:t>186,19</w:t>
            </w:r>
          </w:p>
        </w:tc>
        <w:tc>
          <w:tcPr>
            <w:tcW w:w="1122" w:type="dxa"/>
            <w:vAlign w:val="center"/>
          </w:tcPr>
          <w:p w14:paraId="10F4B95D" w14:textId="77777777" w:rsidR="00E9060B" w:rsidRDefault="00E9060B">
            <w:pPr>
              <w:jc w:val="center"/>
              <w:rPr>
                <w:rFonts w:ascii="Calibri" w:hAnsi="Calibri" w:cs="Calibri"/>
                <w:color w:val="000000"/>
              </w:rPr>
            </w:pPr>
            <w:r>
              <w:rPr>
                <w:rFonts w:ascii="Calibri" w:hAnsi="Calibri" w:cs="Calibri"/>
                <w:color w:val="000000"/>
              </w:rPr>
              <w:t>1,9</w:t>
            </w:r>
          </w:p>
        </w:tc>
        <w:tc>
          <w:tcPr>
            <w:tcW w:w="1463" w:type="dxa"/>
          </w:tcPr>
          <w:p w14:paraId="1777E992" w14:textId="77777777" w:rsidR="00E9060B" w:rsidRDefault="00E9060B" w:rsidP="00ED587A">
            <w:pPr>
              <w:rPr>
                <w:rFonts w:eastAsiaTheme="majorEastAsia"/>
              </w:rPr>
            </w:pPr>
          </w:p>
        </w:tc>
        <w:tc>
          <w:tcPr>
            <w:tcW w:w="1087" w:type="dxa"/>
          </w:tcPr>
          <w:p w14:paraId="6E485623" w14:textId="77777777" w:rsidR="00E9060B" w:rsidRDefault="00E9060B" w:rsidP="00ED587A">
            <w:pPr>
              <w:rPr>
                <w:rFonts w:eastAsiaTheme="majorEastAsia"/>
              </w:rPr>
            </w:pPr>
          </w:p>
        </w:tc>
        <w:tc>
          <w:tcPr>
            <w:tcW w:w="1101" w:type="dxa"/>
          </w:tcPr>
          <w:p w14:paraId="681D5D38" w14:textId="77777777" w:rsidR="00E9060B" w:rsidRDefault="00E9060B" w:rsidP="00ED587A">
            <w:pPr>
              <w:rPr>
                <w:rFonts w:eastAsiaTheme="majorEastAsia"/>
              </w:rPr>
            </w:pPr>
          </w:p>
        </w:tc>
        <w:tc>
          <w:tcPr>
            <w:tcW w:w="1101" w:type="dxa"/>
          </w:tcPr>
          <w:p w14:paraId="498E2BBF" w14:textId="77777777" w:rsidR="00E9060B" w:rsidRDefault="00E9060B" w:rsidP="00ED587A">
            <w:pPr>
              <w:rPr>
                <w:rFonts w:eastAsiaTheme="majorEastAsia"/>
              </w:rPr>
            </w:pPr>
          </w:p>
        </w:tc>
        <w:tc>
          <w:tcPr>
            <w:tcW w:w="1101" w:type="dxa"/>
            <w:vAlign w:val="center"/>
          </w:tcPr>
          <w:p w14:paraId="6E3128A2" w14:textId="77777777" w:rsidR="00E9060B" w:rsidRDefault="00E9060B">
            <w:pPr>
              <w:jc w:val="center"/>
              <w:rPr>
                <w:rFonts w:ascii="Calibri" w:hAnsi="Calibri" w:cs="Calibri"/>
                <w:color w:val="000000"/>
              </w:rPr>
            </w:pPr>
            <w:r>
              <w:rPr>
                <w:rFonts w:ascii="Calibri" w:hAnsi="Calibri" w:cs="Calibri"/>
                <w:color w:val="000000"/>
              </w:rPr>
              <w:t>1,9</w:t>
            </w:r>
          </w:p>
        </w:tc>
      </w:tr>
      <w:tr w:rsidR="00E9060B" w14:paraId="37617E38" w14:textId="77777777" w:rsidTr="007F6399">
        <w:trPr>
          <w:trHeight w:val="280"/>
        </w:trPr>
        <w:tc>
          <w:tcPr>
            <w:tcW w:w="987" w:type="dxa"/>
            <w:vAlign w:val="center"/>
          </w:tcPr>
          <w:p w14:paraId="24C5FA8C" w14:textId="77777777" w:rsidR="00E9060B" w:rsidRDefault="00E9060B">
            <w:pPr>
              <w:jc w:val="center"/>
              <w:rPr>
                <w:rFonts w:ascii="Calibri" w:hAnsi="Calibri" w:cs="Calibri"/>
                <w:color w:val="000000"/>
              </w:rPr>
            </w:pPr>
            <w:r>
              <w:rPr>
                <w:rFonts w:ascii="Calibri" w:hAnsi="Calibri" w:cs="Calibri"/>
                <w:color w:val="000000"/>
              </w:rPr>
              <w:t>182,1</w:t>
            </w:r>
          </w:p>
        </w:tc>
        <w:tc>
          <w:tcPr>
            <w:tcW w:w="1122" w:type="dxa"/>
            <w:vAlign w:val="center"/>
          </w:tcPr>
          <w:p w14:paraId="5A298115" w14:textId="77777777" w:rsidR="00E9060B" w:rsidRDefault="00E9060B">
            <w:pPr>
              <w:jc w:val="center"/>
              <w:rPr>
                <w:rFonts w:ascii="Calibri" w:hAnsi="Calibri" w:cs="Calibri"/>
                <w:color w:val="000000"/>
              </w:rPr>
            </w:pPr>
            <w:r>
              <w:rPr>
                <w:rFonts w:ascii="Calibri" w:hAnsi="Calibri" w:cs="Calibri"/>
                <w:color w:val="000000"/>
              </w:rPr>
              <w:t>1,8</w:t>
            </w:r>
          </w:p>
        </w:tc>
        <w:tc>
          <w:tcPr>
            <w:tcW w:w="1463" w:type="dxa"/>
          </w:tcPr>
          <w:p w14:paraId="0549F3A0" w14:textId="77777777" w:rsidR="00E9060B" w:rsidRDefault="00E9060B" w:rsidP="00ED587A">
            <w:pPr>
              <w:rPr>
                <w:rFonts w:eastAsiaTheme="majorEastAsia"/>
              </w:rPr>
            </w:pPr>
          </w:p>
        </w:tc>
        <w:tc>
          <w:tcPr>
            <w:tcW w:w="1087" w:type="dxa"/>
          </w:tcPr>
          <w:p w14:paraId="0113F14F" w14:textId="77777777" w:rsidR="00E9060B" w:rsidRDefault="00E9060B" w:rsidP="00ED587A">
            <w:pPr>
              <w:rPr>
                <w:rFonts w:eastAsiaTheme="majorEastAsia"/>
              </w:rPr>
            </w:pPr>
          </w:p>
        </w:tc>
        <w:tc>
          <w:tcPr>
            <w:tcW w:w="1101" w:type="dxa"/>
          </w:tcPr>
          <w:p w14:paraId="751D0F4E" w14:textId="77777777" w:rsidR="00E9060B" w:rsidRDefault="00E9060B" w:rsidP="00ED587A">
            <w:pPr>
              <w:rPr>
                <w:rFonts w:eastAsiaTheme="majorEastAsia"/>
              </w:rPr>
            </w:pPr>
          </w:p>
        </w:tc>
        <w:tc>
          <w:tcPr>
            <w:tcW w:w="1101" w:type="dxa"/>
          </w:tcPr>
          <w:p w14:paraId="76E11899" w14:textId="77777777" w:rsidR="00E9060B" w:rsidRDefault="00E9060B" w:rsidP="00ED587A">
            <w:pPr>
              <w:rPr>
                <w:rFonts w:eastAsiaTheme="majorEastAsia"/>
              </w:rPr>
            </w:pPr>
          </w:p>
        </w:tc>
        <w:tc>
          <w:tcPr>
            <w:tcW w:w="1101" w:type="dxa"/>
            <w:vAlign w:val="center"/>
          </w:tcPr>
          <w:p w14:paraId="3479954D" w14:textId="77777777" w:rsidR="00E9060B" w:rsidRDefault="00E9060B">
            <w:pPr>
              <w:jc w:val="center"/>
              <w:rPr>
                <w:rFonts w:ascii="Calibri" w:hAnsi="Calibri" w:cs="Calibri"/>
                <w:color w:val="000000"/>
              </w:rPr>
            </w:pPr>
            <w:r>
              <w:rPr>
                <w:rFonts w:ascii="Calibri" w:hAnsi="Calibri" w:cs="Calibri"/>
                <w:color w:val="000000"/>
              </w:rPr>
              <w:t>1,8</w:t>
            </w:r>
          </w:p>
        </w:tc>
      </w:tr>
    </w:tbl>
    <w:p w14:paraId="3233FC9E" w14:textId="77777777" w:rsidR="0016397F" w:rsidRPr="00E87B2F" w:rsidRDefault="0016397F" w:rsidP="00F142DA">
      <w:pPr>
        <w:rPr>
          <w:b/>
          <w:sz w:val="18"/>
          <w:szCs w:val="18"/>
        </w:rPr>
      </w:pPr>
    </w:p>
    <w:p w14:paraId="0F6EFDD0" w14:textId="77777777" w:rsidR="003A5EC3" w:rsidRPr="00F142DA" w:rsidRDefault="003A5EC3" w:rsidP="003A5EC3">
      <w:pPr>
        <w:pStyle w:val="Caption"/>
        <w:keepNext/>
        <w:jc w:val="center"/>
        <w:rPr>
          <w:color w:val="auto"/>
          <w:sz w:val="22"/>
          <w:szCs w:val="22"/>
        </w:rPr>
      </w:pPr>
      <w:bookmarkStart w:id="281" w:name="_Toc137079843"/>
      <w:bookmarkStart w:id="282" w:name="_Toc137157784"/>
      <w:bookmarkStart w:id="283" w:name="_Toc137161122"/>
      <w:bookmarkStart w:id="284" w:name="_Toc137161634"/>
      <w:proofErr w:type="gramStart"/>
      <w:r w:rsidRPr="00F142DA">
        <w:rPr>
          <w:color w:val="auto"/>
          <w:sz w:val="22"/>
          <w:szCs w:val="22"/>
        </w:rPr>
        <w:t>Tabel 4.</w:t>
      </w:r>
      <w:proofErr w:type="gramEnd"/>
      <w:r w:rsidRPr="00F142DA">
        <w:rPr>
          <w:color w:val="auto"/>
          <w:sz w:val="22"/>
          <w:szCs w:val="22"/>
        </w:rPr>
        <w:t xml:space="preserve"> </w:t>
      </w:r>
      <w:r w:rsidRPr="00F142DA">
        <w:rPr>
          <w:color w:val="auto"/>
          <w:sz w:val="22"/>
          <w:szCs w:val="22"/>
        </w:rPr>
        <w:fldChar w:fldCharType="begin"/>
      </w:r>
      <w:r w:rsidRPr="00F142DA">
        <w:rPr>
          <w:color w:val="auto"/>
          <w:sz w:val="22"/>
          <w:szCs w:val="22"/>
        </w:rPr>
        <w:instrText xml:space="preserve"> SEQ Tabel_4. \* ARABIC </w:instrText>
      </w:r>
      <w:r w:rsidRPr="00F142DA">
        <w:rPr>
          <w:color w:val="auto"/>
          <w:sz w:val="22"/>
          <w:szCs w:val="22"/>
        </w:rPr>
        <w:fldChar w:fldCharType="separate"/>
      </w:r>
      <w:r w:rsidR="004A5CF2">
        <w:rPr>
          <w:noProof/>
          <w:color w:val="auto"/>
          <w:sz w:val="22"/>
          <w:szCs w:val="22"/>
        </w:rPr>
        <w:t>3</w:t>
      </w:r>
      <w:r w:rsidRPr="00F142DA">
        <w:rPr>
          <w:color w:val="auto"/>
          <w:sz w:val="22"/>
          <w:szCs w:val="22"/>
        </w:rPr>
        <w:fldChar w:fldCharType="end"/>
      </w:r>
      <w:r w:rsidRPr="00F142DA">
        <w:rPr>
          <w:color w:val="auto"/>
          <w:sz w:val="22"/>
          <w:szCs w:val="22"/>
        </w:rPr>
        <w:t xml:space="preserve"> </w:t>
      </w:r>
      <w:r w:rsidRPr="00F142DA">
        <w:rPr>
          <w:rFonts w:eastAsiaTheme="majorEastAsia"/>
          <w:color w:val="auto"/>
          <w:sz w:val="22"/>
          <w:szCs w:val="22"/>
        </w:rPr>
        <w:t>Data pengamatan Volu</w:t>
      </w:r>
      <w:r w:rsidR="00D810FA" w:rsidRPr="00F142DA">
        <w:rPr>
          <w:rFonts w:eastAsiaTheme="majorEastAsia"/>
          <w:color w:val="auto"/>
          <w:sz w:val="22"/>
          <w:szCs w:val="22"/>
        </w:rPr>
        <w:t>me Urin Tikus setelah Pemberian</w:t>
      </w:r>
      <w:r w:rsidR="00D810FA" w:rsidRPr="00F142DA">
        <w:rPr>
          <w:rFonts w:eastAsiaTheme="majorEastAsia"/>
          <w:color w:val="auto"/>
          <w:sz w:val="22"/>
          <w:szCs w:val="22"/>
        </w:rPr>
        <w:br/>
      </w:r>
      <w:r w:rsidRPr="00F142DA">
        <w:rPr>
          <w:rFonts w:eastAsiaTheme="majorEastAsia"/>
          <w:color w:val="auto"/>
          <w:sz w:val="22"/>
          <w:szCs w:val="22"/>
        </w:rPr>
        <w:t>S</w:t>
      </w:r>
      <w:r w:rsidR="00740448" w:rsidRPr="00F142DA">
        <w:rPr>
          <w:rFonts w:eastAsiaTheme="majorEastAsia"/>
          <w:color w:val="auto"/>
          <w:sz w:val="22"/>
          <w:szCs w:val="22"/>
        </w:rPr>
        <w:t>uspensi F</w:t>
      </w:r>
      <w:r w:rsidR="0045199E" w:rsidRPr="00F142DA">
        <w:rPr>
          <w:rFonts w:eastAsiaTheme="majorEastAsia"/>
          <w:color w:val="auto"/>
          <w:sz w:val="22"/>
          <w:szCs w:val="22"/>
        </w:rPr>
        <w:t>urosemide, Na-CMC, EEDP</w:t>
      </w:r>
      <w:r w:rsidRPr="00F142DA">
        <w:rPr>
          <w:rFonts w:eastAsiaTheme="majorEastAsia"/>
          <w:color w:val="auto"/>
          <w:sz w:val="22"/>
          <w:szCs w:val="22"/>
        </w:rPr>
        <w:t xml:space="preserve"> Dosis I</w:t>
      </w:r>
      <w:proofErr w:type="gramStart"/>
      <w:r w:rsidRPr="00F142DA">
        <w:rPr>
          <w:rFonts w:eastAsiaTheme="majorEastAsia"/>
          <w:color w:val="auto"/>
          <w:sz w:val="22"/>
          <w:szCs w:val="22"/>
        </w:rPr>
        <w:t>,II,II</w:t>
      </w:r>
      <w:r w:rsidRPr="00F142DA">
        <w:rPr>
          <w:rFonts w:eastAsiaTheme="majorEastAsia"/>
          <w:b w:val="0"/>
          <w:color w:val="auto"/>
          <w:sz w:val="22"/>
          <w:szCs w:val="22"/>
        </w:rPr>
        <w:t>I</w:t>
      </w:r>
      <w:bookmarkEnd w:id="281"/>
      <w:bookmarkEnd w:id="282"/>
      <w:bookmarkEnd w:id="283"/>
      <w:bookmarkEnd w:id="284"/>
      <w:proofErr w:type="gramEnd"/>
    </w:p>
    <w:tbl>
      <w:tblPr>
        <w:tblW w:w="7970" w:type="dxa"/>
        <w:jc w:val="center"/>
        <w:tblLook w:val="04A0" w:firstRow="1" w:lastRow="0" w:firstColumn="1" w:lastColumn="0" w:noHBand="0" w:noVBand="1"/>
      </w:tblPr>
      <w:tblGrid>
        <w:gridCol w:w="1272"/>
        <w:gridCol w:w="524"/>
        <w:gridCol w:w="828"/>
        <w:gridCol w:w="602"/>
        <w:gridCol w:w="602"/>
        <w:gridCol w:w="602"/>
        <w:gridCol w:w="564"/>
        <w:gridCol w:w="602"/>
        <w:gridCol w:w="564"/>
        <w:gridCol w:w="602"/>
        <w:gridCol w:w="602"/>
        <w:gridCol w:w="606"/>
      </w:tblGrid>
      <w:tr w:rsidR="0060016B" w:rsidRPr="0060016B" w14:paraId="412FF2F7" w14:textId="77777777" w:rsidTr="004A567C">
        <w:trPr>
          <w:trHeight w:val="296"/>
          <w:jc w:val="center"/>
        </w:trPr>
        <w:tc>
          <w:tcPr>
            <w:tcW w:w="1784"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00BC1D2"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Perlakuan</w:t>
            </w:r>
          </w:p>
        </w:tc>
        <w:tc>
          <w:tcPr>
            <w:tcW w:w="82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E17640A"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BB tikus</w:t>
            </w:r>
          </w:p>
        </w:tc>
        <w:tc>
          <w:tcPr>
            <w:tcW w:w="5358" w:type="dxa"/>
            <w:gridSpan w:val="9"/>
            <w:tcBorders>
              <w:top w:val="single" w:sz="4" w:space="0" w:color="auto"/>
              <w:left w:val="nil"/>
              <w:bottom w:val="single" w:sz="4" w:space="0" w:color="auto"/>
              <w:right w:val="single" w:sz="4" w:space="0" w:color="auto"/>
            </w:tcBorders>
            <w:shd w:val="clear" w:color="auto" w:fill="auto"/>
            <w:vAlign w:val="bottom"/>
            <w:hideMark/>
          </w:tcPr>
          <w:p w14:paraId="7265A9CC"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Volume urin perlakuan selama 9 jam tiap 1 jam (ml)</w:t>
            </w:r>
          </w:p>
        </w:tc>
      </w:tr>
      <w:tr w:rsidR="0060016B" w:rsidRPr="0060016B" w14:paraId="2F36CD2E" w14:textId="77777777" w:rsidTr="004A567C">
        <w:trPr>
          <w:trHeight w:val="296"/>
          <w:jc w:val="center"/>
        </w:trPr>
        <w:tc>
          <w:tcPr>
            <w:tcW w:w="1784" w:type="dxa"/>
            <w:gridSpan w:val="2"/>
            <w:vMerge/>
            <w:tcBorders>
              <w:top w:val="single" w:sz="4" w:space="0" w:color="auto"/>
              <w:left w:val="single" w:sz="4" w:space="0" w:color="auto"/>
              <w:bottom w:val="single" w:sz="4" w:space="0" w:color="auto"/>
              <w:right w:val="single" w:sz="4" w:space="0" w:color="auto"/>
            </w:tcBorders>
            <w:vAlign w:val="center"/>
            <w:hideMark/>
          </w:tcPr>
          <w:p w14:paraId="6788D14F" w14:textId="77777777" w:rsidR="0060016B" w:rsidRPr="0060016B" w:rsidRDefault="0060016B" w:rsidP="0060016B">
            <w:pPr>
              <w:spacing w:line="240" w:lineRule="auto"/>
              <w:jc w:val="left"/>
              <w:rPr>
                <w:rFonts w:cs="Arial"/>
                <w:color w:val="000000"/>
                <w:sz w:val="20"/>
                <w:szCs w:val="20"/>
              </w:rPr>
            </w:pPr>
          </w:p>
        </w:tc>
        <w:tc>
          <w:tcPr>
            <w:tcW w:w="828" w:type="dxa"/>
            <w:vMerge/>
            <w:tcBorders>
              <w:top w:val="single" w:sz="4" w:space="0" w:color="auto"/>
              <w:left w:val="single" w:sz="4" w:space="0" w:color="auto"/>
              <w:bottom w:val="single" w:sz="4" w:space="0" w:color="auto"/>
              <w:right w:val="single" w:sz="4" w:space="0" w:color="auto"/>
            </w:tcBorders>
            <w:vAlign w:val="center"/>
            <w:hideMark/>
          </w:tcPr>
          <w:p w14:paraId="06D2ACE7" w14:textId="77777777" w:rsidR="0060016B" w:rsidRPr="0060016B" w:rsidRDefault="0060016B" w:rsidP="0060016B">
            <w:pPr>
              <w:spacing w:line="240" w:lineRule="auto"/>
              <w:jc w:val="left"/>
              <w:rPr>
                <w:rFonts w:cs="Arial"/>
                <w:color w:val="000000"/>
                <w:sz w:val="20"/>
                <w:szCs w:val="20"/>
              </w:rPr>
            </w:pPr>
          </w:p>
        </w:tc>
        <w:tc>
          <w:tcPr>
            <w:tcW w:w="602" w:type="dxa"/>
            <w:tcBorders>
              <w:top w:val="nil"/>
              <w:left w:val="nil"/>
              <w:bottom w:val="single" w:sz="4" w:space="0" w:color="auto"/>
              <w:right w:val="single" w:sz="4" w:space="0" w:color="auto"/>
            </w:tcBorders>
            <w:shd w:val="clear" w:color="auto" w:fill="auto"/>
            <w:vAlign w:val="bottom"/>
            <w:hideMark/>
          </w:tcPr>
          <w:p w14:paraId="5B3FCE4B"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jam 1</w:t>
            </w:r>
          </w:p>
        </w:tc>
        <w:tc>
          <w:tcPr>
            <w:tcW w:w="602" w:type="dxa"/>
            <w:tcBorders>
              <w:top w:val="nil"/>
              <w:left w:val="nil"/>
              <w:bottom w:val="single" w:sz="4" w:space="0" w:color="auto"/>
              <w:right w:val="single" w:sz="4" w:space="0" w:color="auto"/>
            </w:tcBorders>
            <w:shd w:val="clear" w:color="auto" w:fill="auto"/>
            <w:vAlign w:val="bottom"/>
            <w:hideMark/>
          </w:tcPr>
          <w:p w14:paraId="39D9EBD0"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jam 2</w:t>
            </w:r>
          </w:p>
        </w:tc>
        <w:tc>
          <w:tcPr>
            <w:tcW w:w="602" w:type="dxa"/>
            <w:tcBorders>
              <w:top w:val="nil"/>
              <w:left w:val="nil"/>
              <w:bottom w:val="single" w:sz="4" w:space="0" w:color="auto"/>
              <w:right w:val="single" w:sz="4" w:space="0" w:color="auto"/>
            </w:tcBorders>
            <w:shd w:val="clear" w:color="auto" w:fill="auto"/>
            <w:vAlign w:val="bottom"/>
            <w:hideMark/>
          </w:tcPr>
          <w:p w14:paraId="783858DC"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jam 3</w:t>
            </w:r>
          </w:p>
        </w:tc>
        <w:tc>
          <w:tcPr>
            <w:tcW w:w="570" w:type="dxa"/>
            <w:tcBorders>
              <w:top w:val="nil"/>
              <w:left w:val="nil"/>
              <w:bottom w:val="single" w:sz="4" w:space="0" w:color="auto"/>
              <w:right w:val="single" w:sz="4" w:space="0" w:color="auto"/>
            </w:tcBorders>
            <w:shd w:val="clear" w:color="auto" w:fill="auto"/>
            <w:vAlign w:val="bottom"/>
            <w:hideMark/>
          </w:tcPr>
          <w:p w14:paraId="24B5E902"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jam 4</w:t>
            </w:r>
          </w:p>
        </w:tc>
        <w:tc>
          <w:tcPr>
            <w:tcW w:w="602" w:type="dxa"/>
            <w:tcBorders>
              <w:top w:val="nil"/>
              <w:left w:val="nil"/>
              <w:bottom w:val="single" w:sz="4" w:space="0" w:color="auto"/>
              <w:right w:val="single" w:sz="4" w:space="0" w:color="auto"/>
            </w:tcBorders>
            <w:shd w:val="clear" w:color="auto" w:fill="auto"/>
            <w:vAlign w:val="bottom"/>
            <w:hideMark/>
          </w:tcPr>
          <w:p w14:paraId="71B8B995"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jam 5</w:t>
            </w:r>
          </w:p>
        </w:tc>
        <w:tc>
          <w:tcPr>
            <w:tcW w:w="570" w:type="dxa"/>
            <w:tcBorders>
              <w:top w:val="nil"/>
              <w:left w:val="nil"/>
              <w:bottom w:val="single" w:sz="4" w:space="0" w:color="auto"/>
              <w:right w:val="single" w:sz="4" w:space="0" w:color="auto"/>
            </w:tcBorders>
            <w:shd w:val="clear" w:color="auto" w:fill="auto"/>
            <w:vAlign w:val="bottom"/>
            <w:hideMark/>
          </w:tcPr>
          <w:p w14:paraId="56B46A63"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jam 6</w:t>
            </w:r>
          </w:p>
        </w:tc>
        <w:tc>
          <w:tcPr>
            <w:tcW w:w="602" w:type="dxa"/>
            <w:tcBorders>
              <w:top w:val="nil"/>
              <w:left w:val="nil"/>
              <w:bottom w:val="single" w:sz="4" w:space="0" w:color="auto"/>
              <w:right w:val="single" w:sz="4" w:space="0" w:color="auto"/>
            </w:tcBorders>
            <w:shd w:val="clear" w:color="auto" w:fill="auto"/>
            <w:vAlign w:val="bottom"/>
            <w:hideMark/>
          </w:tcPr>
          <w:p w14:paraId="6262291C"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jam 7</w:t>
            </w:r>
          </w:p>
        </w:tc>
        <w:tc>
          <w:tcPr>
            <w:tcW w:w="602" w:type="dxa"/>
            <w:tcBorders>
              <w:top w:val="nil"/>
              <w:left w:val="nil"/>
              <w:bottom w:val="single" w:sz="4" w:space="0" w:color="auto"/>
              <w:right w:val="single" w:sz="4" w:space="0" w:color="auto"/>
            </w:tcBorders>
            <w:shd w:val="clear" w:color="auto" w:fill="auto"/>
            <w:vAlign w:val="bottom"/>
            <w:hideMark/>
          </w:tcPr>
          <w:p w14:paraId="6AD00C82"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jam 8</w:t>
            </w:r>
          </w:p>
        </w:tc>
        <w:tc>
          <w:tcPr>
            <w:tcW w:w="606" w:type="dxa"/>
            <w:tcBorders>
              <w:top w:val="nil"/>
              <w:left w:val="nil"/>
              <w:bottom w:val="single" w:sz="4" w:space="0" w:color="auto"/>
              <w:right w:val="single" w:sz="4" w:space="0" w:color="auto"/>
            </w:tcBorders>
            <w:shd w:val="clear" w:color="auto" w:fill="auto"/>
            <w:vAlign w:val="bottom"/>
            <w:hideMark/>
          </w:tcPr>
          <w:p w14:paraId="4A7CC24C"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jam 9</w:t>
            </w:r>
          </w:p>
        </w:tc>
      </w:tr>
      <w:tr w:rsidR="0060016B" w:rsidRPr="0060016B" w14:paraId="0D0F207D" w14:textId="77777777" w:rsidTr="004A567C">
        <w:trPr>
          <w:trHeight w:val="346"/>
          <w:jc w:val="center"/>
        </w:trPr>
        <w:tc>
          <w:tcPr>
            <w:tcW w:w="1241" w:type="dxa"/>
            <w:vMerge w:val="restart"/>
            <w:tcBorders>
              <w:top w:val="nil"/>
              <w:left w:val="single" w:sz="4" w:space="0" w:color="auto"/>
              <w:bottom w:val="single" w:sz="4" w:space="0" w:color="auto"/>
              <w:right w:val="single" w:sz="4" w:space="0" w:color="auto"/>
            </w:tcBorders>
            <w:shd w:val="clear" w:color="auto" w:fill="auto"/>
            <w:vAlign w:val="center"/>
            <w:hideMark/>
          </w:tcPr>
          <w:p w14:paraId="646A22F1"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Suspensi Furosemide</w:t>
            </w:r>
          </w:p>
        </w:tc>
        <w:tc>
          <w:tcPr>
            <w:tcW w:w="543" w:type="dxa"/>
            <w:tcBorders>
              <w:top w:val="nil"/>
              <w:left w:val="nil"/>
              <w:bottom w:val="single" w:sz="4" w:space="0" w:color="auto"/>
              <w:right w:val="single" w:sz="4" w:space="0" w:color="auto"/>
            </w:tcBorders>
            <w:shd w:val="clear" w:color="auto" w:fill="auto"/>
            <w:vAlign w:val="center"/>
            <w:hideMark/>
          </w:tcPr>
          <w:p w14:paraId="56CB7175"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1</w:t>
            </w:r>
          </w:p>
        </w:tc>
        <w:tc>
          <w:tcPr>
            <w:tcW w:w="828" w:type="dxa"/>
            <w:tcBorders>
              <w:top w:val="nil"/>
              <w:left w:val="nil"/>
              <w:bottom w:val="single" w:sz="4" w:space="0" w:color="auto"/>
              <w:right w:val="single" w:sz="4" w:space="0" w:color="auto"/>
            </w:tcBorders>
            <w:shd w:val="clear" w:color="auto" w:fill="auto"/>
            <w:vAlign w:val="center"/>
            <w:hideMark/>
          </w:tcPr>
          <w:p w14:paraId="55CC83A6"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183,27</w:t>
            </w:r>
          </w:p>
        </w:tc>
        <w:tc>
          <w:tcPr>
            <w:tcW w:w="602" w:type="dxa"/>
            <w:tcBorders>
              <w:top w:val="nil"/>
              <w:left w:val="nil"/>
              <w:bottom w:val="single" w:sz="4" w:space="0" w:color="auto"/>
              <w:right w:val="single" w:sz="4" w:space="0" w:color="auto"/>
            </w:tcBorders>
            <w:shd w:val="clear" w:color="auto" w:fill="auto"/>
            <w:vAlign w:val="center"/>
            <w:hideMark/>
          </w:tcPr>
          <w:p w14:paraId="21E35198"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0,2</w:t>
            </w:r>
          </w:p>
        </w:tc>
        <w:tc>
          <w:tcPr>
            <w:tcW w:w="602" w:type="dxa"/>
            <w:tcBorders>
              <w:top w:val="nil"/>
              <w:left w:val="nil"/>
              <w:bottom w:val="single" w:sz="4" w:space="0" w:color="auto"/>
              <w:right w:val="single" w:sz="4" w:space="0" w:color="auto"/>
            </w:tcBorders>
            <w:shd w:val="clear" w:color="auto" w:fill="auto"/>
            <w:vAlign w:val="center"/>
            <w:hideMark/>
          </w:tcPr>
          <w:p w14:paraId="28BE0957"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0,7</w:t>
            </w:r>
          </w:p>
        </w:tc>
        <w:tc>
          <w:tcPr>
            <w:tcW w:w="602" w:type="dxa"/>
            <w:tcBorders>
              <w:top w:val="nil"/>
              <w:left w:val="nil"/>
              <w:bottom w:val="single" w:sz="4" w:space="0" w:color="auto"/>
              <w:right w:val="single" w:sz="4" w:space="0" w:color="auto"/>
            </w:tcBorders>
            <w:shd w:val="clear" w:color="auto" w:fill="auto"/>
            <w:vAlign w:val="center"/>
            <w:hideMark/>
          </w:tcPr>
          <w:p w14:paraId="1D790F45"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0,9</w:t>
            </w:r>
          </w:p>
        </w:tc>
        <w:tc>
          <w:tcPr>
            <w:tcW w:w="570" w:type="dxa"/>
            <w:tcBorders>
              <w:top w:val="nil"/>
              <w:left w:val="nil"/>
              <w:bottom w:val="single" w:sz="4" w:space="0" w:color="auto"/>
              <w:right w:val="single" w:sz="4" w:space="0" w:color="auto"/>
            </w:tcBorders>
            <w:shd w:val="clear" w:color="auto" w:fill="auto"/>
            <w:vAlign w:val="center"/>
            <w:hideMark/>
          </w:tcPr>
          <w:p w14:paraId="484B9A8A"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2,2</w:t>
            </w:r>
          </w:p>
        </w:tc>
        <w:tc>
          <w:tcPr>
            <w:tcW w:w="602" w:type="dxa"/>
            <w:tcBorders>
              <w:top w:val="nil"/>
              <w:left w:val="nil"/>
              <w:bottom w:val="single" w:sz="4" w:space="0" w:color="auto"/>
              <w:right w:val="single" w:sz="4" w:space="0" w:color="auto"/>
            </w:tcBorders>
            <w:shd w:val="clear" w:color="auto" w:fill="auto"/>
            <w:vAlign w:val="center"/>
            <w:hideMark/>
          </w:tcPr>
          <w:p w14:paraId="17747D1F"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3,3</w:t>
            </w:r>
          </w:p>
        </w:tc>
        <w:tc>
          <w:tcPr>
            <w:tcW w:w="570" w:type="dxa"/>
            <w:tcBorders>
              <w:top w:val="nil"/>
              <w:left w:val="nil"/>
              <w:bottom w:val="single" w:sz="4" w:space="0" w:color="auto"/>
              <w:right w:val="single" w:sz="4" w:space="0" w:color="auto"/>
            </w:tcBorders>
            <w:shd w:val="clear" w:color="auto" w:fill="auto"/>
            <w:vAlign w:val="center"/>
            <w:hideMark/>
          </w:tcPr>
          <w:p w14:paraId="6AF0D1B2"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4,8</w:t>
            </w:r>
          </w:p>
        </w:tc>
        <w:tc>
          <w:tcPr>
            <w:tcW w:w="602" w:type="dxa"/>
            <w:tcBorders>
              <w:top w:val="nil"/>
              <w:left w:val="nil"/>
              <w:bottom w:val="single" w:sz="4" w:space="0" w:color="auto"/>
              <w:right w:val="single" w:sz="4" w:space="0" w:color="auto"/>
            </w:tcBorders>
            <w:shd w:val="clear" w:color="auto" w:fill="auto"/>
            <w:vAlign w:val="center"/>
            <w:hideMark/>
          </w:tcPr>
          <w:p w14:paraId="33A985C9"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6,2</w:t>
            </w:r>
          </w:p>
        </w:tc>
        <w:tc>
          <w:tcPr>
            <w:tcW w:w="602" w:type="dxa"/>
            <w:tcBorders>
              <w:top w:val="nil"/>
              <w:left w:val="nil"/>
              <w:bottom w:val="single" w:sz="4" w:space="0" w:color="auto"/>
              <w:right w:val="single" w:sz="4" w:space="0" w:color="auto"/>
            </w:tcBorders>
            <w:shd w:val="clear" w:color="auto" w:fill="auto"/>
            <w:vAlign w:val="center"/>
            <w:hideMark/>
          </w:tcPr>
          <w:p w14:paraId="097E4E0F"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7,3</w:t>
            </w:r>
          </w:p>
        </w:tc>
        <w:tc>
          <w:tcPr>
            <w:tcW w:w="606" w:type="dxa"/>
            <w:tcBorders>
              <w:top w:val="nil"/>
              <w:left w:val="nil"/>
              <w:bottom w:val="single" w:sz="4" w:space="0" w:color="auto"/>
              <w:right w:val="single" w:sz="4" w:space="0" w:color="auto"/>
            </w:tcBorders>
            <w:shd w:val="clear" w:color="auto" w:fill="auto"/>
            <w:vAlign w:val="center"/>
            <w:hideMark/>
          </w:tcPr>
          <w:p w14:paraId="4D85475A"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9,1</w:t>
            </w:r>
          </w:p>
        </w:tc>
      </w:tr>
      <w:tr w:rsidR="0060016B" w:rsidRPr="0060016B" w14:paraId="2795ADA7" w14:textId="77777777" w:rsidTr="004A567C">
        <w:trPr>
          <w:trHeight w:val="346"/>
          <w:jc w:val="center"/>
        </w:trPr>
        <w:tc>
          <w:tcPr>
            <w:tcW w:w="1241" w:type="dxa"/>
            <w:vMerge/>
            <w:tcBorders>
              <w:top w:val="nil"/>
              <w:left w:val="single" w:sz="4" w:space="0" w:color="auto"/>
              <w:bottom w:val="single" w:sz="4" w:space="0" w:color="auto"/>
              <w:right w:val="single" w:sz="4" w:space="0" w:color="auto"/>
            </w:tcBorders>
            <w:vAlign w:val="center"/>
            <w:hideMark/>
          </w:tcPr>
          <w:p w14:paraId="185E1841" w14:textId="77777777" w:rsidR="0060016B" w:rsidRPr="0060016B" w:rsidRDefault="0060016B" w:rsidP="0060016B">
            <w:pPr>
              <w:spacing w:line="240" w:lineRule="auto"/>
              <w:jc w:val="left"/>
              <w:rPr>
                <w:rFonts w:cs="Arial"/>
                <w:color w:val="000000"/>
                <w:sz w:val="20"/>
                <w:szCs w:val="20"/>
              </w:rPr>
            </w:pPr>
          </w:p>
        </w:tc>
        <w:tc>
          <w:tcPr>
            <w:tcW w:w="543" w:type="dxa"/>
            <w:tcBorders>
              <w:top w:val="nil"/>
              <w:left w:val="nil"/>
              <w:bottom w:val="single" w:sz="4" w:space="0" w:color="auto"/>
              <w:right w:val="single" w:sz="4" w:space="0" w:color="auto"/>
            </w:tcBorders>
            <w:shd w:val="clear" w:color="auto" w:fill="auto"/>
            <w:vAlign w:val="center"/>
            <w:hideMark/>
          </w:tcPr>
          <w:p w14:paraId="6CD53BF8"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2</w:t>
            </w:r>
          </w:p>
        </w:tc>
        <w:tc>
          <w:tcPr>
            <w:tcW w:w="828" w:type="dxa"/>
            <w:tcBorders>
              <w:top w:val="nil"/>
              <w:left w:val="nil"/>
              <w:bottom w:val="single" w:sz="4" w:space="0" w:color="auto"/>
              <w:right w:val="single" w:sz="4" w:space="0" w:color="auto"/>
            </w:tcBorders>
            <w:shd w:val="clear" w:color="auto" w:fill="auto"/>
            <w:vAlign w:val="center"/>
            <w:hideMark/>
          </w:tcPr>
          <w:p w14:paraId="4B6A8870"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157,72</w:t>
            </w:r>
          </w:p>
        </w:tc>
        <w:tc>
          <w:tcPr>
            <w:tcW w:w="602" w:type="dxa"/>
            <w:tcBorders>
              <w:top w:val="nil"/>
              <w:left w:val="nil"/>
              <w:bottom w:val="single" w:sz="4" w:space="0" w:color="auto"/>
              <w:right w:val="single" w:sz="4" w:space="0" w:color="auto"/>
            </w:tcBorders>
            <w:shd w:val="clear" w:color="auto" w:fill="auto"/>
            <w:vAlign w:val="center"/>
            <w:hideMark/>
          </w:tcPr>
          <w:p w14:paraId="51010787"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0</w:t>
            </w:r>
          </w:p>
        </w:tc>
        <w:tc>
          <w:tcPr>
            <w:tcW w:w="602" w:type="dxa"/>
            <w:tcBorders>
              <w:top w:val="nil"/>
              <w:left w:val="nil"/>
              <w:bottom w:val="single" w:sz="4" w:space="0" w:color="auto"/>
              <w:right w:val="single" w:sz="4" w:space="0" w:color="auto"/>
            </w:tcBorders>
            <w:shd w:val="clear" w:color="auto" w:fill="auto"/>
            <w:vAlign w:val="center"/>
            <w:hideMark/>
          </w:tcPr>
          <w:p w14:paraId="2F8AB3E4"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0,4</w:t>
            </w:r>
          </w:p>
        </w:tc>
        <w:tc>
          <w:tcPr>
            <w:tcW w:w="602" w:type="dxa"/>
            <w:tcBorders>
              <w:top w:val="nil"/>
              <w:left w:val="nil"/>
              <w:bottom w:val="single" w:sz="4" w:space="0" w:color="auto"/>
              <w:right w:val="single" w:sz="4" w:space="0" w:color="auto"/>
            </w:tcBorders>
            <w:shd w:val="clear" w:color="auto" w:fill="auto"/>
            <w:vAlign w:val="center"/>
            <w:hideMark/>
          </w:tcPr>
          <w:p w14:paraId="7723F03E"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1</w:t>
            </w:r>
          </w:p>
        </w:tc>
        <w:tc>
          <w:tcPr>
            <w:tcW w:w="570" w:type="dxa"/>
            <w:tcBorders>
              <w:top w:val="nil"/>
              <w:left w:val="nil"/>
              <w:bottom w:val="single" w:sz="4" w:space="0" w:color="auto"/>
              <w:right w:val="single" w:sz="4" w:space="0" w:color="auto"/>
            </w:tcBorders>
            <w:shd w:val="clear" w:color="auto" w:fill="auto"/>
            <w:vAlign w:val="center"/>
            <w:hideMark/>
          </w:tcPr>
          <w:p w14:paraId="38C46021"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2,3</w:t>
            </w:r>
          </w:p>
        </w:tc>
        <w:tc>
          <w:tcPr>
            <w:tcW w:w="602" w:type="dxa"/>
            <w:tcBorders>
              <w:top w:val="nil"/>
              <w:left w:val="nil"/>
              <w:bottom w:val="single" w:sz="4" w:space="0" w:color="auto"/>
              <w:right w:val="single" w:sz="4" w:space="0" w:color="auto"/>
            </w:tcBorders>
            <w:shd w:val="clear" w:color="auto" w:fill="auto"/>
            <w:vAlign w:val="center"/>
            <w:hideMark/>
          </w:tcPr>
          <w:p w14:paraId="60A89127"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3,7</w:t>
            </w:r>
          </w:p>
        </w:tc>
        <w:tc>
          <w:tcPr>
            <w:tcW w:w="570" w:type="dxa"/>
            <w:tcBorders>
              <w:top w:val="nil"/>
              <w:left w:val="nil"/>
              <w:bottom w:val="single" w:sz="4" w:space="0" w:color="auto"/>
              <w:right w:val="single" w:sz="4" w:space="0" w:color="auto"/>
            </w:tcBorders>
            <w:shd w:val="clear" w:color="auto" w:fill="auto"/>
            <w:vAlign w:val="center"/>
            <w:hideMark/>
          </w:tcPr>
          <w:p w14:paraId="3DD563BA"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4,7</w:t>
            </w:r>
          </w:p>
        </w:tc>
        <w:tc>
          <w:tcPr>
            <w:tcW w:w="602" w:type="dxa"/>
            <w:tcBorders>
              <w:top w:val="nil"/>
              <w:left w:val="nil"/>
              <w:bottom w:val="single" w:sz="4" w:space="0" w:color="auto"/>
              <w:right w:val="single" w:sz="4" w:space="0" w:color="auto"/>
            </w:tcBorders>
            <w:shd w:val="clear" w:color="auto" w:fill="auto"/>
            <w:vAlign w:val="center"/>
            <w:hideMark/>
          </w:tcPr>
          <w:p w14:paraId="3E5FB940"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5,5</w:t>
            </w:r>
          </w:p>
        </w:tc>
        <w:tc>
          <w:tcPr>
            <w:tcW w:w="602" w:type="dxa"/>
            <w:tcBorders>
              <w:top w:val="nil"/>
              <w:left w:val="nil"/>
              <w:bottom w:val="single" w:sz="4" w:space="0" w:color="auto"/>
              <w:right w:val="single" w:sz="4" w:space="0" w:color="auto"/>
            </w:tcBorders>
            <w:shd w:val="clear" w:color="auto" w:fill="auto"/>
            <w:vAlign w:val="center"/>
            <w:hideMark/>
          </w:tcPr>
          <w:p w14:paraId="7952AE8E"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6,8</w:t>
            </w:r>
          </w:p>
        </w:tc>
        <w:tc>
          <w:tcPr>
            <w:tcW w:w="606" w:type="dxa"/>
            <w:tcBorders>
              <w:top w:val="nil"/>
              <w:left w:val="nil"/>
              <w:bottom w:val="single" w:sz="4" w:space="0" w:color="auto"/>
              <w:right w:val="single" w:sz="4" w:space="0" w:color="auto"/>
            </w:tcBorders>
            <w:shd w:val="clear" w:color="auto" w:fill="auto"/>
            <w:vAlign w:val="center"/>
            <w:hideMark/>
          </w:tcPr>
          <w:p w14:paraId="73FF6369"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8,5</w:t>
            </w:r>
          </w:p>
        </w:tc>
      </w:tr>
      <w:tr w:rsidR="0060016B" w:rsidRPr="0060016B" w14:paraId="7D6D9147" w14:textId="77777777" w:rsidTr="004A567C">
        <w:trPr>
          <w:trHeight w:val="346"/>
          <w:jc w:val="center"/>
        </w:trPr>
        <w:tc>
          <w:tcPr>
            <w:tcW w:w="1241" w:type="dxa"/>
            <w:vMerge/>
            <w:tcBorders>
              <w:top w:val="nil"/>
              <w:left w:val="single" w:sz="4" w:space="0" w:color="auto"/>
              <w:bottom w:val="single" w:sz="4" w:space="0" w:color="auto"/>
              <w:right w:val="single" w:sz="4" w:space="0" w:color="auto"/>
            </w:tcBorders>
            <w:vAlign w:val="center"/>
            <w:hideMark/>
          </w:tcPr>
          <w:p w14:paraId="3433B8E9" w14:textId="77777777" w:rsidR="0060016B" w:rsidRPr="0060016B" w:rsidRDefault="0060016B" w:rsidP="0060016B">
            <w:pPr>
              <w:spacing w:line="240" w:lineRule="auto"/>
              <w:jc w:val="left"/>
              <w:rPr>
                <w:rFonts w:cs="Arial"/>
                <w:color w:val="000000"/>
                <w:sz w:val="20"/>
                <w:szCs w:val="20"/>
              </w:rPr>
            </w:pPr>
          </w:p>
        </w:tc>
        <w:tc>
          <w:tcPr>
            <w:tcW w:w="543" w:type="dxa"/>
            <w:tcBorders>
              <w:top w:val="nil"/>
              <w:left w:val="nil"/>
              <w:bottom w:val="single" w:sz="4" w:space="0" w:color="auto"/>
              <w:right w:val="single" w:sz="4" w:space="0" w:color="auto"/>
            </w:tcBorders>
            <w:shd w:val="clear" w:color="auto" w:fill="auto"/>
            <w:vAlign w:val="center"/>
            <w:hideMark/>
          </w:tcPr>
          <w:p w14:paraId="3F4982EF"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3</w:t>
            </w:r>
          </w:p>
        </w:tc>
        <w:tc>
          <w:tcPr>
            <w:tcW w:w="828" w:type="dxa"/>
            <w:tcBorders>
              <w:top w:val="nil"/>
              <w:left w:val="nil"/>
              <w:bottom w:val="single" w:sz="4" w:space="0" w:color="auto"/>
              <w:right w:val="single" w:sz="4" w:space="0" w:color="auto"/>
            </w:tcBorders>
            <w:shd w:val="clear" w:color="auto" w:fill="auto"/>
            <w:vAlign w:val="center"/>
            <w:hideMark/>
          </w:tcPr>
          <w:p w14:paraId="0230DED3"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197,72</w:t>
            </w:r>
          </w:p>
        </w:tc>
        <w:tc>
          <w:tcPr>
            <w:tcW w:w="602" w:type="dxa"/>
            <w:tcBorders>
              <w:top w:val="nil"/>
              <w:left w:val="nil"/>
              <w:bottom w:val="single" w:sz="4" w:space="0" w:color="auto"/>
              <w:right w:val="single" w:sz="4" w:space="0" w:color="auto"/>
            </w:tcBorders>
            <w:shd w:val="clear" w:color="auto" w:fill="auto"/>
            <w:vAlign w:val="center"/>
            <w:hideMark/>
          </w:tcPr>
          <w:p w14:paraId="27E0E985"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0,7</w:t>
            </w:r>
          </w:p>
        </w:tc>
        <w:tc>
          <w:tcPr>
            <w:tcW w:w="602" w:type="dxa"/>
            <w:tcBorders>
              <w:top w:val="nil"/>
              <w:left w:val="nil"/>
              <w:bottom w:val="single" w:sz="4" w:space="0" w:color="auto"/>
              <w:right w:val="single" w:sz="4" w:space="0" w:color="auto"/>
            </w:tcBorders>
            <w:shd w:val="clear" w:color="auto" w:fill="auto"/>
            <w:vAlign w:val="center"/>
            <w:hideMark/>
          </w:tcPr>
          <w:p w14:paraId="7A6B54E1"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1,2</w:t>
            </w:r>
          </w:p>
        </w:tc>
        <w:tc>
          <w:tcPr>
            <w:tcW w:w="602" w:type="dxa"/>
            <w:tcBorders>
              <w:top w:val="nil"/>
              <w:left w:val="nil"/>
              <w:bottom w:val="single" w:sz="4" w:space="0" w:color="auto"/>
              <w:right w:val="single" w:sz="4" w:space="0" w:color="auto"/>
            </w:tcBorders>
            <w:shd w:val="clear" w:color="auto" w:fill="auto"/>
            <w:vAlign w:val="center"/>
            <w:hideMark/>
          </w:tcPr>
          <w:p w14:paraId="02A42A1D"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2</w:t>
            </w:r>
          </w:p>
        </w:tc>
        <w:tc>
          <w:tcPr>
            <w:tcW w:w="570" w:type="dxa"/>
            <w:tcBorders>
              <w:top w:val="nil"/>
              <w:left w:val="nil"/>
              <w:bottom w:val="single" w:sz="4" w:space="0" w:color="auto"/>
              <w:right w:val="single" w:sz="4" w:space="0" w:color="auto"/>
            </w:tcBorders>
            <w:shd w:val="clear" w:color="auto" w:fill="auto"/>
            <w:vAlign w:val="center"/>
            <w:hideMark/>
          </w:tcPr>
          <w:p w14:paraId="6EF03D13"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3,1</w:t>
            </w:r>
          </w:p>
        </w:tc>
        <w:tc>
          <w:tcPr>
            <w:tcW w:w="602" w:type="dxa"/>
            <w:tcBorders>
              <w:top w:val="nil"/>
              <w:left w:val="nil"/>
              <w:bottom w:val="single" w:sz="4" w:space="0" w:color="auto"/>
              <w:right w:val="single" w:sz="4" w:space="0" w:color="auto"/>
            </w:tcBorders>
            <w:shd w:val="clear" w:color="auto" w:fill="auto"/>
            <w:vAlign w:val="center"/>
            <w:hideMark/>
          </w:tcPr>
          <w:p w14:paraId="1163F7FF"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4,6</w:t>
            </w:r>
          </w:p>
        </w:tc>
        <w:tc>
          <w:tcPr>
            <w:tcW w:w="570" w:type="dxa"/>
            <w:tcBorders>
              <w:top w:val="nil"/>
              <w:left w:val="nil"/>
              <w:bottom w:val="single" w:sz="4" w:space="0" w:color="auto"/>
              <w:right w:val="single" w:sz="4" w:space="0" w:color="auto"/>
            </w:tcBorders>
            <w:shd w:val="clear" w:color="auto" w:fill="auto"/>
            <w:vAlign w:val="center"/>
            <w:hideMark/>
          </w:tcPr>
          <w:p w14:paraId="432DA004"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5,6</w:t>
            </w:r>
          </w:p>
        </w:tc>
        <w:tc>
          <w:tcPr>
            <w:tcW w:w="602" w:type="dxa"/>
            <w:tcBorders>
              <w:top w:val="nil"/>
              <w:left w:val="nil"/>
              <w:bottom w:val="single" w:sz="4" w:space="0" w:color="auto"/>
              <w:right w:val="single" w:sz="4" w:space="0" w:color="auto"/>
            </w:tcBorders>
            <w:shd w:val="clear" w:color="auto" w:fill="auto"/>
            <w:vAlign w:val="center"/>
            <w:hideMark/>
          </w:tcPr>
          <w:p w14:paraId="4860A400"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6,4</w:t>
            </w:r>
          </w:p>
        </w:tc>
        <w:tc>
          <w:tcPr>
            <w:tcW w:w="602" w:type="dxa"/>
            <w:tcBorders>
              <w:top w:val="nil"/>
              <w:left w:val="nil"/>
              <w:bottom w:val="single" w:sz="4" w:space="0" w:color="auto"/>
              <w:right w:val="single" w:sz="4" w:space="0" w:color="auto"/>
            </w:tcBorders>
            <w:shd w:val="clear" w:color="auto" w:fill="auto"/>
            <w:vAlign w:val="center"/>
            <w:hideMark/>
          </w:tcPr>
          <w:p w14:paraId="3E807914"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7,4</w:t>
            </w:r>
          </w:p>
        </w:tc>
        <w:tc>
          <w:tcPr>
            <w:tcW w:w="606" w:type="dxa"/>
            <w:tcBorders>
              <w:top w:val="nil"/>
              <w:left w:val="nil"/>
              <w:bottom w:val="single" w:sz="4" w:space="0" w:color="auto"/>
              <w:right w:val="single" w:sz="4" w:space="0" w:color="auto"/>
            </w:tcBorders>
            <w:shd w:val="clear" w:color="auto" w:fill="auto"/>
            <w:vAlign w:val="center"/>
            <w:hideMark/>
          </w:tcPr>
          <w:p w14:paraId="61B1CF60"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8,9</w:t>
            </w:r>
          </w:p>
        </w:tc>
      </w:tr>
      <w:tr w:rsidR="0060016B" w:rsidRPr="0060016B" w14:paraId="5C48EE34" w14:textId="77777777" w:rsidTr="004A567C">
        <w:trPr>
          <w:trHeight w:val="346"/>
          <w:jc w:val="center"/>
        </w:trPr>
        <w:tc>
          <w:tcPr>
            <w:tcW w:w="1241" w:type="dxa"/>
            <w:vMerge w:val="restart"/>
            <w:tcBorders>
              <w:top w:val="nil"/>
              <w:left w:val="single" w:sz="4" w:space="0" w:color="auto"/>
              <w:bottom w:val="single" w:sz="4" w:space="0" w:color="auto"/>
              <w:right w:val="single" w:sz="4" w:space="0" w:color="auto"/>
            </w:tcBorders>
            <w:shd w:val="clear" w:color="auto" w:fill="auto"/>
            <w:vAlign w:val="center"/>
            <w:hideMark/>
          </w:tcPr>
          <w:p w14:paraId="6F6B5736"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Suspensi Na-CMC</w:t>
            </w:r>
          </w:p>
        </w:tc>
        <w:tc>
          <w:tcPr>
            <w:tcW w:w="543" w:type="dxa"/>
            <w:tcBorders>
              <w:top w:val="nil"/>
              <w:left w:val="nil"/>
              <w:bottom w:val="single" w:sz="4" w:space="0" w:color="auto"/>
              <w:right w:val="single" w:sz="4" w:space="0" w:color="auto"/>
            </w:tcBorders>
            <w:shd w:val="clear" w:color="auto" w:fill="auto"/>
            <w:vAlign w:val="center"/>
            <w:hideMark/>
          </w:tcPr>
          <w:p w14:paraId="03FDADBA"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4</w:t>
            </w:r>
          </w:p>
        </w:tc>
        <w:tc>
          <w:tcPr>
            <w:tcW w:w="828" w:type="dxa"/>
            <w:tcBorders>
              <w:top w:val="nil"/>
              <w:left w:val="nil"/>
              <w:bottom w:val="single" w:sz="4" w:space="0" w:color="auto"/>
              <w:right w:val="single" w:sz="4" w:space="0" w:color="auto"/>
            </w:tcBorders>
            <w:shd w:val="clear" w:color="auto" w:fill="auto"/>
            <w:vAlign w:val="center"/>
            <w:hideMark/>
          </w:tcPr>
          <w:p w14:paraId="35FE7CD5"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169,4</w:t>
            </w:r>
          </w:p>
        </w:tc>
        <w:tc>
          <w:tcPr>
            <w:tcW w:w="602" w:type="dxa"/>
            <w:tcBorders>
              <w:top w:val="nil"/>
              <w:left w:val="nil"/>
              <w:bottom w:val="single" w:sz="4" w:space="0" w:color="auto"/>
              <w:right w:val="single" w:sz="4" w:space="0" w:color="auto"/>
            </w:tcBorders>
            <w:shd w:val="clear" w:color="auto" w:fill="auto"/>
            <w:vAlign w:val="center"/>
            <w:hideMark/>
          </w:tcPr>
          <w:p w14:paraId="7F07BD0F"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0,4</w:t>
            </w:r>
          </w:p>
        </w:tc>
        <w:tc>
          <w:tcPr>
            <w:tcW w:w="602" w:type="dxa"/>
            <w:tcBorders>
              <w:top w:val="nil"/>
              <w:left w:val="nil"/>
              <w:bottom w:val="single" w:sz="4" w:space="0" w:color="auto"/>
              <w:right w:val="single" w:sz="4" w:space="0" w:color="auto"/>
            </w:tcBorders>
            <w:shd w:val="clear" w:color="auto" w:fill="auto"/>
            <w:vAlign w:val="center"/>
            <w:hideMark/>
          </w:tcPr>
          <w:p w14:paraId="66ECE5CD"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1</w:t>
            </w:r>
          </w:p>
        </w:tc>
        <w:tc>
          <w:tcPr>
            <w:tcW w:w="602" w:type="dxa"/>
            <w:tcBorders>
              <w:top w:val="nil"/>
              <w:left w:val="nil"/>
              <w:bottom w:val="single" w:sz="4" w:space="0" w:color="auto"/>
              <w:right w:val="single" w:sz="4" w:space="0" w:color="auto"/>
            </w:tcBorders>
            <w:shd w:val="clear" w:color="auto" w:fill="auto"/>
            <w:vAlign w:val="center"/>
            <w:hideMark/>
          </w:tcPr>
          <w:p w14:paraId="2938E555"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1,6</w:t>
            </w:r>
          </w:p>
        </w:tc>
        <w:tc>
          <w:tcPr>
            <w:tcW w:w="570" w:type="dxa"/>
            <w:tcBorders>
              <w:top w:val="nil"/>
              <w:left w:val="nil"/>
              <w:bottom w:val="single" w:sz="4" w:space="0" w:color="auto"/>
              <w:right w:val="single" w:sz="4" w:space="0" w:color="auto"/>
            </w:tcBorders>
            <w:shd w:val="clear" w:color="auto" w:fill="auto"/>
            <w:vAlign w:val="center"/>
            <w:hideMark/>
          </w:tcPr>
          <w:p w14:paraId="06C2AB06"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2,2</w:t>
            </w:r>
          </w:p>
        </w:tc>
        <w:tc>
          <w:tcPr>
            <w:tcW w:w="602" w:type="dxa"/>
            <w:tcBorders>
              <w:top w:val="nil"/>
              <w:left w:val="nil"/>
              <w:bottom w:val="single" w:sz="4" w:space="0" w:color="auto"/>
              <w:right w:val="single" w:sz="4" w:space="0" w:color="auto"/>
            </w:tcBorders>
            <w:shd w:val="clear" w:color="auto" w:fill="auto"/>
            <w:vAlign w:val="center"/>
            <w:hideMark/>
          </w:tcPr>
          <w:p w14:paraId="7527C10B"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2,9</w:t>
            </w:r>
          </w:p>
        </w:tc>
        <w:tc>
          <w:tcPr>
            <w:tcW w:w="570" w:type="dxa"/>
            <w:tcBorders>
              <w:top w:val="nil"/>
              <w:left w:val="nil"/>
              <w:bottom w:val="single" w:sz="4" w:space="0" w:color="auto"/>
              <w:right w:val="single" w:sz="4" w:space="0" w:color="auto"/>
            </w:tcBorders>
            <w:shd w:val="clear" w:color="auto" w:fill="auto"/>
            <w:vAlign w:val="center"/>
            <w:hideMark/>
          </w:tcPr>
          <w:p w14:paraId="1125C839"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3,6</w:t>
            </w:r>
          </w:p>
        </w:tc>
        <w:tc>
          <w:tcPr>
            <w:tcW w:w="602" w:type="dxa"/>
            <w:tcBorders>
              <w:top w:val="nil"/>
              <w:left w:val="nil"/>
              <w:bottom w:val="single" w:sz="4" w:space="0" w:color="auto"/>
              <w:right w:val="single" w:sz="4" w:space="0" w:color="auto"/>
            </w:tcBorders>
            <w:shd w:val="clear" w:color="auto" w:fill="auto"/>
            <w:vAlign w:val="center"/>
            <w:hideMark/>
          </w:tcPr>
          <w:p w14:paraId="717EE4AE"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4,2</w:t>
            </w:r>
          </w:p>
        </w:tc>
        <w:tc>
          <w:tcPr>
            <w:tcW w:w="602" w:type="dxa"/>
            <w:tcBorders>
              <w:top w:val="nil"/>
              <w:left w:val="nil"/>
              <w:bottom w:val="single" w:sz="4" w:space="0" w:color="auto"/>
              <w:right w:val="single" w:sz="4" w:space="0" w:color="auto"/>
            </w:tcBorders>
            <w:shd w:val="clear" w:color="auto" w:fill="auto"/>
            <w:vAlign w:val="center"/>
            <w:hideMark/>
          </w:tcPr>
          <w:p w14:paraId="2C17ED56"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4,8</w:t>
            </w:r>
          </w:p>
        </w:tc>
        <w:tc>
          <w:tcPr>
            <w:tcW w:w="606" w:type="dxa"/>
            <w:tcBorders>
              <w:top w:val="nil"/>
              <w:left w:val="nil"/>
              <w:bottom w:val="single" w:sz="4" w:space="0" w:color="auto"/>
              <w:right w:val="single" w:sz="4" w:space="0" w:color="auto"/>
            </w:tcBorders>
            <w:shd w:val="clear" w:color="auto" w:fill="auto"/>
            <w:vAlign w:val="center"/>
            <w:hideMark/>
          </w:tcPr>
          <w:p w14:paraId="2CF8B51D"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5,3</w:t>
            </w:r>
          </w:p>
        </w:tc>
      </w:tr>
      <w:tr w:rsidR="0060016B" w:rsidRPr="0060016B" w14:paraId="6CDA3B6E" w14:textId="77777777" w:rsidTr="004A567C">
        <w:trPr>
          <w:trHeight w:val="346"/>
          <w:jc w:val="center"/>
        </w:trPr>
        <w:tc>
          <w:tcPr>
            <w:tcW w:w="1241" w:type="dxa"/>
            <w:vMerge/>
            <w:tcBorders>
              <w:top w:val="nil"/>
              <w:left w:val="single" w:sz="4" w:space="0" w:color="auto"/>
              <w:bottom w:val="single" w:sz="4" w:space="0" w:color="auto"/>
              <w:right w:val="single" w:sz="4" w:space="0" w:color="auto"/>
            </w:tcBorders>
            <w:vAlign w:val="center"/>
            <w:hideMark/>
          </w:tcPr>
          <w:p w14:paraId="74E72478" w14:textId="77777777" w:rsidR="0060016B" w:rsidRPr="0060016B" w:rsidRDefault="0060016B" w:rsidP="0060016B">
            <w:pPr>
              <w:spacing w:line="240" w:lineRule="auto"/>
              <w:jc w:val="left"/>
              <w:rPr>
                <w:rFonts w:cs="Arial"/>
                <w:color w:val="000000"/>
                <w:sz w:val="20"/>
                <w:szCs w:val="20"/>
              </w:rPr>
            </w:pPr>
          </w:p>
        </w:tc>
        <w:tc>
          <w:tcPr>
            <w:tcW w:w="543" w:type="dxa"/>
            <w:tcBorders>
              <w:top w:val="nil"/>
              <w:left w:val="nil"/>
              <w:bottom w:val="single" w:sz="4" w:space="0" w:color="auto"/>
              <w:right w:val="single" w:sz="4" w:space="0" w:color="auto"/>
            </w:tcBorders>
            <w:shd w:val="clear" w:color="auto" w:fill="auto"/>
            <w:vAlign w:val="center"/>
            <w:hideMark/>
          </w:tcPr>
          <w:p w14:paraId="626EF8CB"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5</w:t>
            </w:r>
          </w:p>
        </w:tc>
        <w:tc>
          <w:tcPr>
            <w:tcW w:w="828" w:type="dxa"/>
            <w:tcBorders>
              <w:top w:val="nil"/>
              <w:left w:val="nil"/>
              <w:bottom w:val="single" w:sz="4" w:space="0" w:color="auto"/>
              <w:right w:val="single" w:sz="4" w:space="0" w:color="auto"/>
            </w:tcBorders>
            <w:shd w:val="clear" w:color="auto" w:fill="auto"/>
            <w:vAlign w:val="center"/>
            <w:hideMark/>
          </w:tcPr>
          <w:p w14:paraId="564B5E7C"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186,3</w:t>
            </w:r>
          </w:p>
        </w:tc>
        <w:tc>
          <w:tcPr>
            <w:tcW w:w="602" w:type="dxa"/>
            <w:tcBorders>
              <w:top w:val="nil"/>
              <w:left w:val="nil"/>
              <w:bottom w:val="single" w:sz="4" w:space="0" w:color="auto"/>
              <w:right w:val="single" w:sz="4" w:space="0" w:color="auto"/>
            </w:tcBorders>
            <w:shd w:val="clear" w:color="auto" w:fill="auto"/>
            <w:vAlign w:val="center"/>
            <w:hideMark/>
          </w:tcPr>
          <w:p w14:paraId="2474939D"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0,2</w:t>
            </w:r>
          </w:p>
        </w:tc>
        <w:tc>
          <w:tcPr>
            <w:tcW w:w="602" w:type="dxa"/>
            <w:tcBorders>
              <w:top w:val="nil"/>
              <w:left w:val="nil"/>
              <w:bottom w:val="single" w:sz="4" w:space="0" w:color="auto"/>
              <w:right w:val="single" w:sz="4" w:space="0" w:color="auto"/>
            </w:tcBorders>
            <w:shd w:val="clear" w:color="auto" w:fill="auto"/>
            <w:vAlign w:val="center"/>
            <w:hideMark/>
          </w:tcPr>
          <w:p w14:paraId="274FBC56"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0,8</w:t>
            </w:r>
          </w:p>
        </w:tc>
        <w:tc>
          <w:tcPr>
            <w:tcW w:w="602" w:type="dxa"/>
            <w:tcBorders>
              <w:top w:val="nil"/>
              <w:left w:val="nil"/>
              <w:bottom w:val="single" w:sz="4" w:space="0" w:color="auto"/>
              <w:right w:val="single" w:sz="4" w:space="0" w:color="auto"/>
            </w:tcBorders>
            <w:shd w:val="clear" w:color="auto" w:fill="auto"/>
            <w:vAlign w:val="center"/>
            <w:hideMark/>
          </w:tcPr>
          <w:p w14:paraId="38F901F7"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1,4</w:t>
            </w:r>
          </w:p>
        </w:tc>
        <w:tc>
          <w:tcPr>
            <w:tcW w:w="570" w:type="dxa"/>
            <w:tcBorders>
              <w:top w:val="nil"/>
              <w:left w:val="nil"/>
              <w:bottom w:val="single" w:sz="4" w:space="0" w:color="auto"/>
              <w:right w:val="single" w:sz="4" w:space="0" w:color="auto"/>
            </w:tcBorders>
            <w:shd w:val="clear" w:color="auto" w:fill="auto"/>
            <w:vAlign w:val="center"/>
            <w:hideMark/>
          </w:tcPr>
          <w:p w14:paraId="43CD2896"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2</w:t>
            </w:r>
          </w:p>
        </w:tc>
        <w:tc>
          <w:tcPr>
            <w:tcW w:w="602" w:type="dxa"/>
            <w:tcBorders>
              <w:top w:val="nil"/>
              <w:left w:val="nil"/>
              <w:bottom w:val="single" w:sz="4" w:space="0" w:color="auto"/>
              <w:right w:val="single" w:sz="4" w:space="0" w:color="auto"/>
            </w:tcBorders>
            <w:shd w:val="clear" w:color="auto" w:fill="auto"/>
            <w:vAlign w:val="center"/>
            <w:hideMark/>
          </w:tcPr>
          <w:p w14:paraId="309AE3C0"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2,7</w:t>
            </w:r>
          </w:p>
        </w:tc>
        <w:tc>
          <w:tcPr>
            <w:tcW w:w="570" w:type="dxa"/>
            <w:tcBorders>
              <w:top w:val="nil"/>
              <w:left w:val="nil"/>
              <w:bottom w:val="single" w:sz="4" w:space="0" w:color="auto"/>
              <w:right w:val="single" w:sz="4" w:space="0" w:color="auto"/>
            </w:tcBorders>
            <w:shd w:val="clear" w:color="auto" w:fill="auto"/>
            <w:vAlign w:val="center"/>
            <w:hideMark/>
          </w:tcPr>
          <w:p w14:paraId="41200DBF"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3,4</w:t>
            </w:r>
          </w:p>
        </w:tc>
        <w:tc>
          <w:tcPr>
            <w:tcW w:w="602" w:type="dxa"/>
            <w:tcBorders>
              <w:top w:val="nil"/>
              <w:left w:val="nil"/>
              <w:bottom w:val="single" w:sz="4" w:space="0" w:color="auto"/>
              <w:right w:val="single" w:sz="4" w:space="0" w:color="auto"/>
            </w:tcBorders>
            <w:shd w:val="clear" w:color="auto" w:fill="auto"/>
            <w:vAlign w:val="center"/>
            <w:hideMark/>
          </w:tcPr>
          <w:p w14:paraId="05BC3FCB"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4,1</w:t>
            </w:r>
          </w:p>
        </w:tc>
        <w:tc>
          <w:tcPr>
            <w:tcW w:w="602" w:type="dxa"/>
            <w:tcBorders>
              <w:top w:val="nil"/>
              <w:left w:val="nil"/>
              <w:bottom w:val="single" w:sz="4" w:space="0" w:color="auto"/>
              <w:right w:val="single" w:sz="4" w:space="0" w:color="auto"/>
            </w:tcBorders>
            <w:shd w:val="clear" w:color="auto" w:fill="auto"/>
            <w:vAlign w:val="center"/>
            <w:hideMark/>
          </w:tcPr>
          <w:p w14:paraId="21E7F556"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4,8</w:t>
            </w:r>
          </w:p>
        </w:tc>
        <w:tc>
          <w:tcPr>
            <w:tcW w:w="606" w:type="dxa"/>
            <w:tcBorders>
              <w:top w:val="nil"/>
              <w:left w:val="nil"/>
              <w:bottom w:val="single" w:sz="4" w:space="0" w:color="auto"/>
              <w:right w:val="single" w:sz="4" w:space="0" w:color="auto"/>
            </w:tcBorders>
            <w:shd w:val="clear" w:color="auto" w:fill="auto"/>
            <w:vAlign w:val="center"/>
            <w:hideMark/>
          </w:tcPr>
          <w:p w14:paraId="5ABBAC9F"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5,4</w:t>
            </w:r>
          </w:p>
        </w:tc>
      </w:tr>
      <w:tr w:rsidR="0060016B" w:rsidRPr="0060016B" w14:paraId="1D40752B" w14:textId="77777777" w:rsidTr="004A567C">
        <w:trPr>
          <w:trHeight w:val="346"/>
          <w:jc w:val="center"/>
        </w:trPr>
        <w:tc>
          <w:tcPr>
            <w:tcW w:w="1241" w:type="dxa"/>
            <w:vMerge/>
            <w:tcBorders>
              <w:top w:val="nil"/>
              <w:left w:val="single" w:sz="4" w:space="0" w:color="auto"/>
              <w:bottom w:val="single" w:sz="4" w:space="0" w:color="auto"/>
              <w:right w:val="single" w:sz="4" w:space="0" w:color="auto"/>
            </w:tcBorders>
            <w:vAlign w:val="center"/>
            <w:hideMark/>
          </w:tcPr>
          <w:p w14:paraId="0B26EBD7" w14:textId="77777777" w:rsidR="0060016B" w:rsidRPr="0060016B" w:rsidRDefault="0060016B" w:rsidP="0060016B">
            <w:pPr>
              <w:spacing w:line="240" w:lineRule="auto"/>
              <w:jc w:val="left"/>
              <w:rPr>
                <w:rFonts w:cs="Arial"/>
                <w:color w:val="000000"/>
                <w:sz w:val="20"/>
                <w:szCs w:val="20"/>
              </w:rPr>
            </w:pPr>
          </w:p>
        </w:tc>
        <w:tc>
          <w:tcPr>
            <w:tcW w:w="543" w:type="dxa"/>
            <w:tcBorders>
              <w:top w:val="nil"/>
              <w:left w:val="nil"/>
              <w:bottom w:val="single" w:sz="4" w:space="0" w:color="auto"/>
              <w:right w:val="single" w:sz="4" w:space="0" w:color="auto"/>
            </w:tcBorders>
            <w:shd w:val="clear" w:color="auto" w:fill="auto"/>
            <w:vAlign w:val="center"/>
            <w:hideMark/>
          </w:tcPr>
          <w:p w14:paraId="6F325AC3"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6</w:t>
            </w:r>
          </w:p>
        </w:tc>
        <w:tc>
          <w:tcPr>
            <w:tcW w:w="828" w:type="dxa"/>
            <w:tcBorders>
              <w:top w:val="nil"/>
              <w:left w:val="nil"/>
              <w:bottom w:val="single" w:sz="4" w:space="0" w:color="auto"/>
              <w:right w:val="single" w:sz="4" w:space="0" w:color="auto"/>
            </w:tcBorders>
            <w:shd w:val="clear" w:color="auto" w:fill="auto"/>
            <w:vAlign w:val="center"/>
            <w:hideMark/>
          </w:tcPr>
          <w:p w14:paraId="79D0EBDD"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174,5</w:t>
            </w:r>
          </w:p>
        </w:tc>
        <w:tc>
          <w:tcPr>
            <w:tcW w:w="602" w:type="dxa"/>
            <w:tcBorders>
              <w:top w:val="nil"/>
              <w:left w:val="nil"/>
              <w:bottom w:val="single" w:sz="4" w:space="0" w:color="auto"/>
              <w:right w:val="single" w:sz="4" w:space="0" w:color="auto"/>
            </w:tcBorders>
            <w:shd w:val="clear" w:color="auto" w:fill="auto"/>
            <w:vAlign w:val="center"/>
            <w:hideMark/>
          </w:tcPr>
          <w:p w14:paraId="5EF57565"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0</w:t>
            </w:r>
          </w:p>
        </w:tc>
        <w:tc>
          <w:tcPr>
            <w:tcW w:w="602" w:type="dxa"/>
            <w:tcBorders>
              <w:top w:val="nil"/>
              <w:left w:val="nil"/>
              <w:bottom w:val="single" w:sz="4" w:space="0" w:color="auto"/>
              <w:right w:val="single" w:sz="4" w:space="0" w:color="auto"/>
            </w:tcBorders>
            <w:shd w:val="clear" w:color="auto" w:fill="auto"/>
            <w:vAlign w:val="center"/>
            <w:hideMark/>
          </w:tcPr>
          <w:p w14:paraId="09A58421"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0,7</w:t>
            </w:r>
          </w:p>
        </w:tc>
        <w:tc>
          <w:tcPr>
            <w:tcW w:w="602" w:type="dxa"/>
            <w:tcBorders>
              <w:top w:val="nil"/>
              <w:left w:val="nil"/>
              <w:bottom w:val="single" w:sz="4" w:space="0" w:color="auto"/>
              <w:right w:val="single" w:sz="4" w:space="0" w:color="auto"/>
            </w:tcBorders>
            <w:shd w:val="clear" w:color="auto" w:fill="auto"/>
            <w:vAlign w:val="center"/>
            <w:hideMark/>
          </w:tcPr>
          <w:p w14:paraId="2DCA90B3"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1,4</w:t>
            </w:r>
          </w:p>
        </w:tc>
        <w:tc>
          <w:tcPr>
            <w:tcW w:w="570" w:type="dxa"/>
            <w:tcBorders>
              <w:top w:val="nil"/>
              <w:left w:val="nil"/>
              <w:bottom w:val="single" w:sz="4" w:space="0" w:color="auto"/>
              <w:right w:val="single" w:sz="4" w:space="0" w:color="auto"/>
            </w:tcBorders>
            <w:shd w:val="clear" w:color="auto" w:fill="auto"/>
            <w:vAlign w:val="center"/>
            <w:hideMark/>
          </w:tcPr>
          <w:p w14:paraId="4F1DEB08"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2,2</w:t>
            </w:r>
          </w:p>
        </w:tc>
        <w:tc>
          <w:tcPr>
            <w:tcW w:w="602" w:type="dxa"/>
            <w:tcBorders>
              <w:top w:val="nil"/>
              <w:left w:val="nil"/>
              <w:bottom w:val="single" w:sz="4" w:space="0" w:color="auto"/>
              <w:right w:val="single" w:sz="4" w:space="0" w:color="auto"/>
            </w:tcBorders>
            <w:shd w:val="clear" w:color="auto" w:fill="auto"/>
            <w:vAlign w:val="center"/>
            <w:hideMark/>
          </w:tcPr>
          <w:p w14:paraId="49CE8119"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2,9</w:t>
            </w:r>
          </w:p>
        </w:tc>
        <w:tc>
          <w:tcPr>
            <w:tcW w:w="570" w:type="dxa"/>
            <w:tcBorders>
              <w:top w:val="nil"/>
              <w:left w:val="nil"/>
              <w:bottom w:val="single" w:sz="4" w:space="0" w:color="auto"/>
              <w:right w:val="single" w:sz="4" w:space="0" w:color="auto"/>
            </w:tcBorders>
            <w:shd w:val="clear" w:color="auto" w:fill="auto"/>
            <w:vAlign w:val="center"/>
            <w:hideMark/>
          </w:tcPr>
          <w:p w14:paraId="123B8B34"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3,7</w:t>
            </w:r>
          </w:p>
        </w:tc>
        <w:tc>
          <w:tcPr>
            <w:tcW w:w="602" w:type="dxa"/>
            <w:tcBorders>
              <w:top w:val="nil"/>
              <w:left w:val="nil"/>
              <w:bottom w:val="single" w:sz="4" w:space="0" w:color="auto"/>
              <w:right w:val="single" w:sz="4" w:space="0" w:color="auto"/>
            </w:tcBorders>
            <w:shd w:val="clear" w:color="auto" w:fill="auto"/>
            <w:vAlign w:val="center"/>
            <w:hideMark/>
          </w:tcPr>
          <w:p w14:paraId="11580BAE"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4,4</w:t>
            </w:r>
          </w:p>
        </w:tc>
        <w:tc>
          <w:tcPr>
            <w:tcW w:w="602" w:type="dxa"/>
            <w:tcBorders>
              <w:top w:val="nil"/>
              <w:left w:val="nil"/>
              <w:bottom w:val="single" w:sz="4" w:space="0" w:color="auto"/>
              <w:right w:val="single" w:sz="4" w:space="0" w:color="auto"/>
            </w:tcBorders>
            <w:shd w:val="clear" w:color="auto" w:fill="auto"/>
            <w:vAlign w:val="center"/>
            <w:hideMark/>
          </w:tcPr>
          <w:p w14:paraId="79C4D81E"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5,1</w:t>
            </w:r>
          </w:p>
        </w:tc>
        <w:tc>
          <w:tcPr>
            <w:tcW w:w="606" w:type="dxa"/>
            <w:tcBorders>
              <w:top w:val="nil"/>
              <w:left w:val="nil"/>
              <w:bottom w:val="single" w:sz="4" w:space="0" w:color="auto"/>
              <w:right w:val="single" w:sz="4" w:space="0" w:color="auto"/>
            </w:tcBorders>
            <w:shd w:val="clear" w:color="auto" w:fill="auto"/>
            <w:vAlign w:val="center"/>
            <w:hideMark/>
          </w:tcPr>
          <w:p w14:paraId="0FA3E2CC"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5,8</w:t>
            </w:r>
          </w:p>
        </w:tc>
      </w:tr>
      <w:tr w:rsidR="0060016B" w:rsidRPr="0060016B" w14:paraId="4E2DEDCF" w14:textId="77777777" w:rsidTr="004A567C">
        <w:trPr>
          <w:trHeight w:val="346"/>
          <w:jc w:val="center"/>
        </w:trPr>
        <w:tc>
          <w:tcPr>
            <w:tcW w:w="1241" w:type="dxa"/>
            <w:vMerge w:val="restart"/>
            <w:tcBorders>
              <w:top w:val="nil"/>
              <w:left w:val="single" w:sz="4" w:space="0" w:color="auto"/>
              <w:bottom w:val="single" w:sz="4" w:space="0" w:color="auto"/>
              <w:right w:val="single" w:sz="4" w:space="0" w:color="auto"/>
            </w:tcBorders>
            <w:shd w:val="clear" w:color="auto" w:fill="auto"/>
            <w:vAlign w:val="center"/>
            <w:hideMark/>
          </w:tcPr>
          <w:p w14:paraId="4CDBA9EB"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suspensi EEDP Dosis I (250 mg)</w:t>
            </w:r>
          </w:p>
        </w:tc>
        <w:tc>
          <w:tcPr>
            <w:tcW w:w="543" w:type="dxa"/>
            <w:tcBorders>
              <w:top w:val="nil"/>
              <w:left w:val="nil"/>
              <w:bottom w:val="single" w:sz="4" w:space="0" w:color="auto"/>
              <w:right w:val="single" w:sz="4" w:space="0" w:color="auto"/>
            </w:tcBorders>
            <w:shd w:val="clear" w:color="auto" w:fill="auto"/>
            <w:vAlign w:val="center"/>
            <w:hideMark/>
          </w:tcPr>
          <w:p w14:paraId="22127829"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7</w:t>
            </w:r>
          </w:p>
        </w:tc>
        <w:tc>
          <w:tcPr>
            <w:tcW w:w="828" w:type="dxa"/>
            <w:tcBorders>
              <w:top w:val="nil"/>
              <w:left w:val="nil"/>
              <w:bottom w:val="single" w:sz="4" w:space="0" w:color="auto"/>
              <w:right w:val="single" w:sz="4" w:space="0" w:color="auto"/>
            </w:tcBorders>
            <w:shd w:val="clear" w:color="auto" w:fill="auto"/>
            <w:vAlign w:val="center"/>
            <w:hideMark/>
          </w:tcPr>
          <w:p w14:paraId="399883ED"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180,97</w:t>
            </w:r>
          </w:p>
        </w:tc>
        <w:tc>
          <w:tcPr>
            <w:tcW w:w="602" w:type="dxa"/>
            <w:tcBorders>
              <w:top w:val="nil"/>
              <w:left w:val="nil"/>
              <w:bottom w:val="single" w:sz="4" w:space="0" w:color="auto"/>
              <w:right w:val="single" w:sz="4" w:space="0" w:color="auto"/>
            </w:tcBorders>
            <w:shd w:val="clear" w:color="auto" w:fill="auto"/>
            <w:vAlign w:val="center"/>
            <w:hideMark/>
          </w:tcPr>
          <w:p w14:paraId="2B09FC6E"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0,8</w:t>
            </w:r>
          </w:p>
        </w:tc>
        <w:tc>
          <w:tcPr>
            <w:tcW w:w="602" w:type="dxa"/>
            <w:tcBorders>
              <w:top w:val="nil"/>
              <w:left w:val="nil"/>
              <w:bottom w:val="single" w:sz="4" w:space="0" w:color="auto"/>
              <w:right w:val="single" w:sz="4" w:space="0" w:color="auto"/>
            </w:tcBorders>
            <w:shd w:val="clear" w:color="auto" w:fill="auto"/>
            <w:vAlign w:val="center"/>
            <w:hideMark/>
          </w:tcPr>
          <w:p w14:paraId="3925DFED"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2,8</w:t>
            </w:r>
          </w:p>
        </w:tc>
        <w:tc>
          <w:tcPr>
            <w:tcW w:w="602" w:type="dxa"/>
            <w:tcBorders>
              <w:top w:val="nil"/>
              <w:left w:val="nil"/>
              <w:bottom w:val="single" w:sz="4" w:space="0" w:color="auto"/>
              <w:right w:val="single" w:sz="4" w:space="0" w:color="auto"/>
            </w:tcBorders>
            <w:shd w:val="clear" w:color="auto" w:fill="auto"/>
            <w:vAlign w:val="center"/>
            <w:hideMark/>
          </w:tcPr>
          <w:p w14:paraId="7D0C6A60"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2,8</w:t>
            </w:r>
          </w:p>
        </w:tc>
        <w:tc>
          <w:tcPr>
            <w:tcW w:w="570" w:type="dxa"/>
            <w:tcBorders>
              <w:top w:val="nil"/>
              <w:left w:val="nil"/>
              <w:bottom w:val="single" w:sz="4" w:space="0" w:color="auto"/>
              <w:right w:val="single" w:sz="4" w:space="0" w:color="auto"/>
            </w:tcBorders>
            <w:shd w:val="clear" w:color="auto" w:fill="auto"/>
            <w:vAlign w:val="center"/>
            <w:hideMark/>
          </w:tcPr>
          <w:p w14:paraId="6059D890"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3,8</w:t>
            </w:r>
          </w:p>
        </w:tc>
        <w:tc>
          <w:tcPr>
            <w:tcW w:w="602" w:type="dxa"/>
            <w:tcBorders>
              <w:top w:val="nil"/>
              <w:left w:val="nil"/>
              <w:bottom w:val="single" w:sz="4" w:space="0" w:color="auto"/>
              <w:right w:val="single" w:sz="4" w:space="0" w:color="auto"/>
            </w:tcBorders>
            <w:shd w:val="clear" w:color="auto" w:fill="auto"/>
            <w:vAlign w:val="center"/>
            <w:hideMark/>
          </w:tcPr>
          <w:p w14:paraId="71D5F788"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4,3</w:t>
            </w:r>
          </w:p>
        </w:tc>
        <w:tc>
          <w:tcPr>
            <w:tcW w:w="570" w:type="dxa"/>
            <w:tcBorders>
              <w:top w:val="nil"/>
              <w:left w:val="nil"/>
              <w:bottom w:val="single" w:sz="4" w:space="0" w:color="auto"/>
              <w:right w:val="single" w:sz="4" w:space="0" w:color="auto"/>
            </w:tcBorders>
            <w:shd w:val="clear" w:color="auto" w:fill="auto"/>
            <w:vAlign w:val="center"/>
            <w:hideMark/>
          </w:tcPr>
          <w:p w14:paraId="388619D6"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5,6</w:t>
            </w:r>
          </w:p>
        </w:tc>
        <w:tc>
          <w:tcPr>
            <w:tcW w:w="602" w:type="dxa"/>
            <w:tcBorders>
              <w:top w:val="nil"/>
              <w:left w:val="nil"/>
              <w:bottom w:val="single" w:sz="4" w:space="0" w:color="auto"/>
              <w:right w:val="single" w:sz="4" w:space="0" w:color="auto"/>
            </w:tcBorders>
            <w:shd w:val="clear" w:color="auto" w:fill="auto"/>
            <w:vAlign w:val="center"/>
            <w:hideMark/>
          </w:tcPr>
          <w:p w14:paraId="0B9A0348"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5,6</w:t>
            </w:r>
          </w:p>
        </w:tc>
        <w:tc>
          <w:tcPr>
            <w:tcW w:w="602" w:type="dxa"/>
            <w:tcBorders>
              <w:top w:val="nil"/>
              <w:left w:val="nil"/>
              <w:bottom w:val="single" w:sz="4" w:space="0" w:color="auto"/>
              <w:right w:val="single" w:sz="4" w:space="0" w:color="auto"/>
            </w:tcBorders>
            <w:shd w:val="clear" w:color="auto" w:fill="auto"/>
            <w:vAlign w:val="center"/>
            <w:hideMark/>
          </w:tcPr>
          <w:p w14:paraId="2E7CA125"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6</w:t>
            </w:r>
          </w:p>
        </w:tc>
        <w:tc>
          <w:tcPr>
            <w:tcW w:w="606" w:type="dxa"/>
            <w:tcBorders>
              <w:top w:val="nil"/>
              <w:left w:val="nil"/>
              <w:bottom w:val="single" w:sz="4" w:space="0" w:color="auto"/>
              <w:right w:val="single" w:sz="4" w:space="0" w:color="auto"/>
            </w:tcBorders>
            <w:shd w:val="clear" w:color="auto" w:fill="auto"/>
            <w:vAlign w:val="center"/>
            <w:hideMark/>
          </w:tcPr>
          <w:p w14:paraId="7E3EE6EC"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7,9</w:t>
            </w:r>
          </w:p>
        </w:tc>
      </w:tr>
      <w:tr w:rsidR="0060016B" w:rsidRPr="0060016B" w14:paraId="0C1D1DE1" w14:textId="77777777" w:rsidTr="004A567C">
        <w:trPr>
          <w:trHeight w:val="346"/>
          <w:jc w:val="center"/>
        </w:trPr>
        <w:tc>
          <w:tcPr>
            <w:tcW w:w="1241" w:type="dxa"/>
            <w:vMerge/>
            <w:tcBorders>
              <w:top w:val="nil"/>
              <w:left w:val="single" w:sz="4" w:space="0" w:color="auto"/>
              <w:bottom w:val="single" w:sz="4" w:space="0" w:color="auto"/>
              <w:right w:val="single" w:sz="4" w:space="0" w:color="auto"/>
            </w:tcBorders>
            <w:vAlign w:val="center"/>
            <w:hideMark/>
          </w:tcPr>
          <w:p w14:paraId="530904A0" w14:textId="77777777" w:rsidR="0060016B" w:rsidRPr="0060016B" w:rsidRDefault="0060016B" w:rsidP="0060016B">
            <w:pPr>
              <w:spacing w:line="240" w:lineRule="auto"/>
              <w:jc w:val="left"/>
              <w:rPr>
                <w:rFonts w:cs="Arial"/>
                <w:color w:val="000000"/>
                <w:sz w:val="20"/>
                <w:szCs w:val="20"/>
              </w:rPr>
            </w:pPr>
          </w:p>
        </w:tc>
        <w:tc>
          <w:tcPr>
            <w:tcW w:w="543" w:type="dxa"/>
            <w:tcBorders>
              <w:top w:val="nil"/>
              <w:left w:val="nil"/>
              <w:bottom w:val="single" w:sz="4" w:space="0" w:color="auto"/>
              <w:right w:val="single" w:sz="4" w:space="0" w:color="auto"/>
            </w:tcBorders>
            <w:shd w:val="clear" w:color="auto" w:fill="auto"/>
            <w:vAlign w:val="center"/>
            <w:hideMark/>
          </w:tcPr>
          <w:p w14:paraId="1C035395"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8</w:t>
            </w:r>
          </w:p>
        </w:tc>
        <w:tc>
          <w:tcPr>
            <w:tcW w:w="828" w:type="dxa"/>
            <w:tcBorders>
              <w:top w:val="nil"/>
              <w:left w:val="nil"/>
              <w:bottom w:val="single" w:sz="4" w:space="0" w:color="auto"/>
              <w:right w:val="single" w:sz="4" w:space="0" w:color="auto"/>
            </w:tcBorders>
            <w:shd w:val="clear" w:color="auto" w:fill="auto"/>
            <w:vAlign w:val="center"/>
            <w:hideMark/>
          </w:tcPr>
          <w:p w14:paraId="46AA2C5B"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188,64</w:t>
            </w:r>
          </w:p>
        </w:tc>
        <w:tc>
          <w:tcPr>
            <w:tcW w:w="602" w:type="dxa"/>
            <w:tcBorders>
              <w:top w:val="nil"/>
              <w:left w:val="nil"/>
              <w:bottom w:val="single" w:sz="4" w:space="0" w:color="auto"/>
              <w:right w:val="single" w:sz="4" w:space="0" w:color="auto"/>
            </w:tcBorders>
            <w:shd w:val="clear" w:color="auto" w:fill="auto"/>
            <w:vAlign w:val="center"/>
            <w:hideMark/>
          </w:tcPr>
          <w:p w14:paraId="097485DD"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0</w:t>
            </w:r>
          </w:p>
        </w:tc>
        <w:tc>
          <w:tcPr>
            <w:tcW w:w="602" w:type="dxa"/>
            <w:tcBorders>
              <w:top w:val="nil"/>
              <w:left w:val="nil"/>
              <w:bottom w:val="single" w:sz="4" w:space="0" w:color="auto"/>
              <w:right w:val="single" w:sz="4" w:space="0" w:color="auto"/>
            </w:tcBorders>
            <w:shd w:val="clear" w:color="auto" w:fill="auto"/>
            <w:vAlign w:val="center"/>
            <w:hideMark/>
          </w:tcPr>
          <w:p w14:paraId="56402ADA"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1,3</w:t>
            </w:r>
          </w:p>
        </w:tc>
        <w:tc>
          <w:tcPr>
            <w:tcW w:w="602" w:type="dxa"/>
            <w:tcBorders>
              <w:top w:val="nil"/>
              <w:left w:val="nil"/>
              <w:bottom w:val="single" w:sz="4" w:space="0" w:color="auto"/>
              <w:right w:val="single" w:sz="4" w:space="0" w:color="auto"/>
            </w:tcBorders>
            <w:shd w:val="clear" w:color="auto" w:fill="auto"/>
            <w:vAlign w:val="center"/>
            <w:hideMark/>
          </w:tcPr>
          <w:p w14:paraId="76B8D68B"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2,3</w:t>
            </w:r>
          </w:p>
        </w:tc>
        <w:tc>
          <w:tcPr>
            <w:tcW w:w="570" w:type="dxa"/>
            <w:tcBorders>
              <w:top w:val="nil"/>
              <w:left w:val="nil"/>
              <w:bottom w:val="single" w:sz="4" w:space="0" w:color="auto"/>
              <w:right w:val="single" w:sz="4" w:space="0" w:color="auto"/>
            </w:tcBorders>
            <w:shd w:val="clear" w:color="auto" w:fill="auto"/>
            <w:vAlign w:val="center"/>
            <w:hideMark/>
          </w:tcPr>
          <w:p w14:paraId="2C0B7B2C"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3,2</w:t>
            </w:r>
          </w:p>
        </w:tc>
        <w:tc>
          <w:tcPr>
            <w:tcW w:w="602" w:type="dxa"/>
            <w:tcBorders>
              <w:top w:val="nil"/>
              <w:left w:val="nil"/>
              <w:bottom w:val="single" w:sz="4" w:space="0" w:color="auto"/>
              <w:right w:val="single" w:sz="4" w:space="0" w:color="auto"/>
            </w:tcBorders>
            <w:shd w:val="clear" w:color="auto" w:fill="auto"/>
            <w:vAlign w:val="center"/>
            <w:hideMark/>
          </w:tcPr>
          <w:p w14:paraId="4F811762"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4,7</w:t>
            </w:r>
          </w:p>
        </w:tc>
        <w:tc>
          <w:tcPr>
            <w:tcW w:w="570" w:type="dxa"/>
            <w:tcBorders>
              <w:top w:val="nil"/>
              <w:left w:val="nil"/>
              <w:bottom w:val="single" w:sz="4" w:space="0" w:color="auto"/>
              <w:right w:val="single" w:sz="4" w:space="0" w:color="auto"/>
            </w:tcBorders>
            <w:shd w:val="clear" w:color="auto" w:fill="auto"/>
            <w:vAlign w:val="center"/>
            <w:hideMark/>
          </w:tcPr>
          <w:p w14:paraId="266AE09F"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4,7</w:t>
            </w:r>
          </w:p>
        </w:tc>
        <w:tc>
          <w:tcPr>
            <w:tcW w:w="602" w:type="dxa"/>
            <w:tcBorders>
              <w:top w:val="nil"/>
              <w:left w:val="nil"/>
              <w:bottom w:val="single" w:sz="4" w:space="0" w:color="auto"/>
              <w:right w:val="single" w:sz="4" w:space="0" w:color="auto"/>
            </w:tcBorders>
            <w:shd w:val="clear" w:color="auto" w:fill="auto"/>
            <w:vAlign w:val="center"/>
            <w:hideMark/>
          </w:tcPr>
          <w:p w14:paraId="6D37FB51"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5,7</w:t>
            </w:r>
          </w:p>
        </w:tc>
        <w:tc>
          <w:tcPr>
            <w:tcW w:w="602" w:type="dxa"/>
            <w:tcBorders>
              <w:top w:val="nil"/>
              <w:left w:val="nil"/>
              <w:bottom w:val="single" w:sz="4" w:space="0" w:color="auto"/>
              <w:right w:val="single" w:sz="4" w:space="0" w:color="auto"/>
            </w:tcBorders>
            <w:shd w:val="clear" w:color="auto" w:fill="auto"/>
            <w:vAlign w:val="center"/>
            <w:hideMark/>
          </w:tcPr>
          <w:p w14:paraId="17B13E2D"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7,5</w:t>
            </w:r>
          </w:p>
        </w:tc>
        <w:tc>
          <w:tcPr>
            <w:tcW w:w="606" w:type="dxa"/>
            <w:tcBorders>
              <w:top w:val="nil"/>
              <w:left w:val="nil"/>
              <w:bottom w:val="single" w:sz="4" w:space="0" w:color="auto"/>
              <w:right w:val="single" w:sz="4" w:space="0" w:color="auto"/>
            </w:tcBorders>
            <w:shd w:val="clear" w:color="auto" w:fill="auto"/>
            <w:vAlign w:val="center"/>
            <w:hideMark/>
          </w:tcPr>
          <w:p w14:paraId="05AAFF9F"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8,9</w:t>
            </w:r>
          </w:p>
        </w:tc>
      </w:tr>
      <w:tr w:rsidR="0060016B" w:rsidRPr="0060016B" w14:paraId="67847F24" w14:textId="77777777" w:rsidTr="004A567C">
        <w:trPr>
          <w:trHeight w:val="346"/>
          <w:jc w:val="center"/>
        </w:trPr>
        <w:tc>
          <w:tcPr>
            <w:tcW w:w="1241" w:type="dxa"/>
            <w:vMerge/>
            <w:tcBorders>
              <w:top w:val="nil"/>
              <w:left w:val="single" w:sz="4" w:space="0" w:color="auto"/>
              <w:bottom w:val="single" w:sz="4" w:space="0" w:color="auto"/>
              <w:right w:val="single" w:sz="4" w:space="0" w:color="auto"/>
            </w:tcBorders>
            <w:vAlign w:val="center"/>
            <w:hideMark/>
          </w:tcPr>
          <w:p w14:paraId="540FED2B" w14:textId="77777777" w:rsidR="0060016B" w:rsidRPr="0060016B" w:rsidRDefault="0060016B" w:rsidP="0060016B">
            <w:pPr>
              <w:spacing w:line="240" w:lineRule="auto"/>
              <w:jc w:val="left"/>
              <w:rPr>
                <w:rFonts w:cs="Arial"/>
                <w:color w:val="000000"/>
                <w:sz w:val="20"/>
                <w:szCs w:val="20"/>
              </w:rPr>
            </w:pPr>
          </w:p>
        </w:tc>
        <w:tc>
          <w:tcPr>
            <w:tcW w:w="543" w:type="dxa"/>
            <w:tcBorders>
              <w:top w:val="nil"/>
              <w:left w:val="nil"/>
              <w:bottom w:val="single" w:sz="4" w:space="0" w:color="auto"/>
              <w:right w:val="single" w:sz="4" w:space="0" w:color="auto"/>
            </w:tcBorders>
            <w:shd w:val="clear" w:color="auto" w:fill="auto"/>
            <w:vAlign w:val="center"/>
            <w:hideMark/>
          </w:tcPr>
          <w:p w14:paraId="020A7FD0"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9</w:t>
            </w:r>
          </w:p>
        </w:tc>
        <w:tc>
          <w:tcPr>
            <w:tcW w:w="828" w:type="dxa"/>
            <w:tcBorders>
              <w:top w:val="nil"/>
              <w:left w:val="nil"/>
              <w:bottom w:val="single" w:sz="4" w:space="0" w:color="auto"/>
              <w:right w:val="single" w:sz="4" w:space="0" w:color="auto"/>
            </w:tcBorders>
            <w:shd w:val="clear" w:color="auto" w:fill="auto"/>
            <w:vAlign w:val="center"/>
            <w:hideMark/>
          </w:tcPr>
          <w:p w14:paraId="67D60555"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199,61</w:t>
            </w:r>
          </w:p>
        </w:tc>
        <w:tc>
          <w:tcPr>
            <w:tcW w:w="602" w:type="dxa"/>
            <w:tcBorders>
              <w:top w:val="nil"/>
              <w:left w:val="nil"/>
              <w:bottom w:val="single" w:sz="4" w:space="0" w:color="auto"/>
              <w:right w:val="single" w:sz="4" w:space="0" w:color="auto"/>
            </w:tcBorders>
            <w:shd w:val="clear" w:color="auto" w:fill="auto"/>
            <w:noWrap/>
            <w:vAlign w:val="center"/>
            <w:hideMark/>
          </w:tcPr>
          <w:p w14:paraId="1897859F"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0,9</w:t>
            </w:r>
          </w:p>
        </w:tc>
        <w:tc>
          <w:tcPr>
            <w:tcW w:w="602" w:type="dxa"/>
            <w:tcBorders>
              <w:top w:val="nil"/>
              <w:left w:val="nil"/>
              <w:bottom w:val="single" w:sz="4" w:space="0" w:color="auto"/>
              <w:right w:val="single" w:sz="4" w:space="0" w:color="auto"/>
            </w:tcBorders>
            <w:shd w:val="clear" w:color="auto" w:fill="auto"/>
            <w:noWrap/>
            <w:vAlign w:val="center"/>
            <w:hideMark/>
          </w:tcPr>
          <w:p w14:paraId="07EDD2EC"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1,7</w:t>
            </w:r>
          </w:p>
        </w:tc>
        <w:tc>
          <w:tcPr>
            <w:tcW w:w="602" w:type="dxa"/>
            <w:tcBorders>
              <w:top w:val="nil"/>
              <w:left w:val="nil"/>
              <w:bottom w:val="single" w:sz="4" w:space="0" w:color="auto"/>
              <w:right w:val="single" w:sz="4" w:space="0" w:color="auto"/>
            </w:tcBorders>
            <w:shd w:val="clear" w:color="auto" w:fill="auto"/>
            <w:noWrap/>
            <w:vAlign w:val="center"/>
            <w:hideMark/>
          </w:tcPr>
          <w:p w14:paraId="49C15704"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2,4</w:t>
            </w:r>
          </w:p>
        </w:tc>
        <w:tc>
          <w:tcPr>
            <w:tcW w:w="570" w:type="dxa"/>
            <w:tcBorders>
              <w:top w:val="nil"/>
              <w:left w:val="nil"/>
              <w:bottom w:val="single" w:sz="4" w:space="0" w:color="auto"/>
              <w:right w:val="single" w:sz="4" w:space="0" w:color="auto"/>
            </w:tcBorders>
            <w:shd w:val="clear" w:color="auto" w:fill="auto"/>
            <w:vAlign w:val="center"/>
            <w:hideMark/>
          </w:tcPr>
          <w:p w14:paraId="1933FF89"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2,4</w:t>
            </w:r>
          </w:p>
        </w:tc>
        <w:tc>
          <w:tcPr>
            <w:tcW w:w="602" w:type="dxa"/>
            <w:tcBorders>
              <w:top w:val="nil"/>
              <w:left w:val="nil"/>
              <w:bottom w:val="single" w:sz="4" w:space="0" w:color="auto"/>
              <w:right w:val="single" w:sz="4" w:space="0" w:color="auto"/>
            </w:tcBorders>
            <w:shd w:val="clear" w:color="auto" w:fill="auto"/>
            <w:noWrap/>
            <w:vAlign w:val="center"/>
            <w:hideMark/>
          </w:tcPr>
          <w:p w14:paraId="7ADEDE64"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4,2</w:t>
            </w:r>
          </w:p>
        </w:tc>
        <w:tc>
          <w:tcPr>
            <w:tcW w:w="570" w:type="dxa"/>
            <w:tcBorders>
              <w:top w:val="nil"/>
              <w:left w:val="nil"/>
              <w:bottom w:val="single" w:sz="4" w:space="0" w:color="auto"/>
              <w:right w:val="single" w:sz="4" w:space="0" w:color="auto"/>
            </w:tcBorders>
            <w:shd w:val="clear" w:color="auto" w:fill="auto"/>
            <w:vAlign w:val="center"/>
            <w:hideMark/>
          </w:tcPr>
          <w:p w14:paraId="5306A84D"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5,2</w:t>
            </w:r>
          </w:p>
        </w:tc>
        <w:tc>
          <w:tcPr>
            <w:tcW w:w="602" w:type="dxa"/>
            <w:tcBorders>
              <w:top w:val="nil"/>
              <w:left w:val="nil"/>
              <w:bottom w:val="single" w:sz="4" w:space="0" w:color="auto"/>
              <w:right w:val="single" w:sz="4" w:space="0" w:color="auto"/>
            </w:tcBorders>
            <w:shd w:val="clear" w:color="auto" w:fill="auto"/>
            <w:noWrap/>
            <w:vAlign w:val="center"/>
            <w:hideMark/>
          </w:tcPr>
          <w:p w14:paraId="4173631F"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6,6</w:t>
            </w:r>
          </w:p>
        </w:tc>
        <w:tc>
          <w:tcPr>
            <w:tcW w:w="602" w:type="dxa"/>
            <w:tcBorders>
              <w:top w:val="nil"/>
              <w:left w:val="nil"/>
              <w:bottom w:val="single" w:sz="4" w:space="0" w:color="auto"/>
              <w:right w:val="single" w:sz="4" w:space="0" w:color="auto"/>
            </w:tcBorders>
            <w:shd w:val="clear" w:color="auto" w:fill="auto"/>
            <w:vAlign w:val="center"/>
            <w:hideMark/>
          </w:tcPr>
          <w:p w14:paraId="02AE6B3D"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6,6</w:t>
            </w:r>
          </w:p>
        </w:tc>
        <w:tc>
          <w:tcPr>
            <w:tcW w:w="606" w:type="dxa"/>
            <w:tcBorders>
              <w:top w:val="nil"/>
              <w:left w:val="nil"/>
              <w:bottom w:val="single" w:sz="4" w:space="0" w:color="auto"/>
              <w:right w:val="single" w:sz="4" w:space="0" w:color="auto"/>
            </w:tcBorders>
            <w:shd w:val="clear" w:color="auto" w:fill="auto"/>
            <w:vAlign w:val="center"/>
            <w:hideMark/>
          </w:tcPr>
          <w:p w14:paraId="7854C7DE"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7,9</w:t>
            </w:r>
          </w:p>
        </w:tc>
      </w:tr>
      <w:tr w:rsidR="0060016B" w:rsidRPr="0060016B" w14:paraId="5B8EDA42" w14:textId="77777777" w:rsidTr="004A567C">
        <w:trPr>
          <w:trHeight w:val="346"/>
          <w:jc w:val="center"/>
        </w:trPr>
        <w:tc>
          <w:tcPr>
            <w:tcW w:w="1241" w:type="dxa"/>
            <w:vMerge w:val="restart"/>
            <w:tcBorders>
              <w:top w:val="nil"/>
              <w:left w:val="single" w:sz="4" w:space="0" w:color="auto"/>
              <w:bottom w:val="single" w:sz="4" w:space="0" w:color="auto"/>
              <w:right w:val="single" w:sz="4" w:space="0" w:color="auto"/>
            </w:tcBorders>
            <w:shd w:val="clear" w:color="auto" w:fill="auto"/>
            <w:vAlign w:val="center"/>
            <w:hideMark/>
          </w:tcPr>
          <w:p w14:paraId="610E83C8"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Suspensi EEDP Dosis II (300 mg)</w:t>
            </w:r>
          </w:p>
        </w:tc>
        <w:tc>
          <w:tcPr>
            <w:tcW w:w="543" w:type="dxa"/>
            <w:tcBorders>
              <w:top w:val="nil"/>
              <w:left w:val="nil"/>
              <w:bottom w:val="single" w:sz="4" w:space="0" w:color="auto"/>
              <w:right w:val="single" w:sz="4" w:space="0" w:color="auto"/>
            </w:tcBorders>
            <w:shd w:val="clear" w:color="auto" w:fill="auto"/>
            <w:vAlign w:val="center"/>
            <w:hideMark/>
          </w:tcPr>
          <w:p w14:paraId="04E28B97"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10</w:t>
            </w:r>
          </w:p>
        </w:tc>
        <w:tc>
          <w:tcPr>
            <w:tcW w:w="828" w:type="dxa"/>
            <w:tcBorders>
              <w:top w:val="nil"/>
              <w:left w:val="nil"/>
              <w:bottom w:val="single" w:sz="4" w:space="0" w:color="auto"/>
              <w:right w:val="single" w:sz="4" w:space="0" w:color="auto"/>
            </w:tcBorders>
            <w:shd w:val="clear" w:color="auto" w:fill="auto"/>
            <w:noWrap/>
            <w:vAlign w:val="center"/>
            <w:hideMark/>
          </w:tcPr>
          <w:p w14:paraId="0211E3F8" w14:textId="77777777" w:rsidR="0060016B" w:rsidRPr="0060016B" w:rsidRDefault="00DA3AEA" w:rsidP="0060016B">
            <w:pPr>
              <w:spacing w:line="240" w:lineRule="auto"/>
              <w:jc w:val="center"/>
              <w:rPr>
                <w:rFonts w:cs="Arial"/>
                <w:color w:val="000000"/>
                <w:sz w:val="20"/>
                <w:szCs w:val="20"/>
              </w:rPr>
            </w:pPr>
            <w:r>
              <w:rPr>
                <w:rFonts w:cs="Arial"/>
                <w:color w:val="000000"/>
                <w:sz w:val="20"/>
                <w:szCs w:val="20"/>
              </w:rPr>
              <w:t>195,</w:t>
            </w:r>
            <w:r w:rsidR="0060016B" w:rsidRPr="0060016B">
              <w:rPr>
                <w:rFonts w:cs="Arial"/>
                <w:color w:val="000000"/>
                <w:sz w:val="20"/>
                <w:szCs w:val="20"/>
              </w:rPr>
              <w:t xml:space="preserve">81 </w:t>
            </w:r>
          </w:p>
        </w:tc>
        <w:tc>
          <w:tcPr>
            <w:tcW w:w="602" w:type="dxa"/>
            <w:tcBorders>
              <w:top w:val="nil"/>
              <w:left w:val="nil"/>
              <w:bottom w:val="single" w:sz="4" w:space="0" w:color="auto"/>
              <w:right w:val="single" w:sz="4" w:space="0" w:color="auto"/>
            </w:tcBorders>
            <w:shd w:val="clear" w:color="auto" w:fill="auto"/>
            <w:noWrap/>
            <w:vAlign w:val="center"/>
            <w:hideMark/>
          </w:tcPr>
          <w:p w14:paraId="036358D8"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0</w:t>
            </w:r>
          </w:p>
        </w:tc>
        <w:tc>
          <w:tcPr>
            <w:tcW w:w="602" w:type="dxa"/>
            <w:tcBorders>
              <w:top w:val="nil"/>
              <w:left w:val="nil"/>
              <w:bottom w:val="single" w:sz="4" w:space="0" w:color="auto"/>
              <w:right w:val="single" w:sz="4" w:space="0" w:color="auto"/>
            </w:tcBorders>
            <w:shd w:val="clear" w:color="auto" w:fill="auto"/>
            <w:noWrap/>
            <w:vAlign w:val="center"/>
            <w:hideMark/>
          </w:tcPr>
          <w:p w14:paraId="15540F58"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0,7</w:t>
            </w:r>
          </w:p>
        </w:tc>
        <w:tc>
          <w:tcPr>
            <w:tcW w:w="602" w:type="dxa"/>
            <w:tcBorders>
              <w:top w:val="nil"/>
              <w:left w:val="nil"/>
              <w:bottom w:val="single" w:sz="4" w:space="0" w:color="auto"/>
              <w:right w:val="single" w:sz="4" w:space="0" w:color="auto"/>
            </w:tcBorders>
            <w:shd w:val="clear" w:color="auto" w:fill="auto"/>
            <w:noWrap/>
            <w:vAlign w:val="center"/>
            <w:hideMark/>
          </w:tcPr>
          <w:p w14:paraId="54DD6844"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2,6</w:t>
            </w:r>
          </w:p>
        </w:tc>
        <w:tc>
          <w:tcPr>
            <w:tcW w:w="570" w:type="dxa"/>
            <w:tcBorders>
              <w:top w:val="nil"/>
              <w:left w:val="nil"/>
              <w:bottom w:val="single" w:sz="4" w:space="0" w:color="auto"/>
              <w:right w:val="single" w:sz="4" w:space="0" w:color="auto"/>
            </w:tcBorders>
            <w:shd w:val="clear" w:color="auto" w:fill="auto"/>
            <w:vAlign w:val="center"/>
            <w:hideMark/>
          </w:tcPr>
          <w:p w14:paraId="4CF5EA55"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3,7</w:t>
            </w:r>
          </w:p>
        </w:tc>
        <w:tc>
          <w:tcPr>
            <w:tcW w:w="602" w:type="dxa"/>
            <w:tcBorders>
              <w:top w:val="nil"/>
              <w:left w:val="nil"/>
              <w:bottom w:val="single" w:sz="4" w:space="0" w:color="auto"/>
              <w:right w:val="single" w:sz="4" w:space="0" w:color="auto"/>
            </w:tcBorders>
            <w:shd w:val="clear" w:color="auto" w:fill="auto"/>
            <w:noWrap/>
            <w:vAlign w:val="center"/>
            <w:hideMark/>
          </w:tcPr>
          <w:p w14:paraId="112B9726"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5,3</w:t>
            </w:r>
          </w:p>
        </w:tc>
        <w:tc>
          <w:tcPr>
            <w:tcW w:w="570" w:type="dxa"/>
            <w:tcBorders>
              <w:top w:val="nil"/>
              <w:left w:val="nil"/>
              <w:bottom w:val="single" w:sz="4" w:space="0" w:color="auto"/>
              <w:right w:val="single" w:sz="4" w:space="0" w:color="auto"/>
            </w:tcBorders>
            <w:shd w:val="clear" w:color="auto" w:fill="auto"/>
            <w:vAlign w:val="center"/>
            <w:hideMark/>
          </w:tcPr>
          <w:p w14:paraId="50523F3B"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6,5</w:t>
            </w:r>
          </w:p>
        </w:tc>
        <w:tc>
          <w:tcPr>
            <w:tcW w:w="602" w:type="dxa"/>
            <w:tcBorders>
              <w:top w:val="nil"/>
              <w:left w:val="nil"/>
              <w:bottom w:val="single" w:sz="4" w:space="0" w:color="auto"/>
              <w:right w:val="single" w:sz="4" w:space="0" w:color="auto"/>
            </w:tcBorders>
            <w:shd w:val="clear" w:color="auto" w:fill="auto"/>
            <w:noWrap/>
            <w:vAlign w:val="center"/>
            <w:hideMark/>
          </w:tcPr>
          <w:p w14:paraId="7E509DA3"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7,3</w:t>
            </w:r>
          </w:p>
        </w:tc>
        <w:tc>
          <w:tcPr>
            <w:tcW w:w="602" w:type="dxa"/>
            <w:tcBorders>
              <w:top w:val="nil"/>
              <w:left w:val="nil"/>
              <w:bottom w:val="single" w:sz="4" w:space="0" w:color="auto"/>
              <w:right w:val="single" w:sz="4" w:space="0" w:color="auto"/>
            </w:tcBorders>
            <w:shd w:val="clear" w:color="auto" w:fill="auto"/>
            <w:vAlign w:val="center"/>
            <w:hideMark/>
          </w:tcPr>
          <w:p w14:paraId="75BC62EF"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8,7</w:t>
            </w:r>
          </w:p>
        </w:tc>
        <w:tc>
          <w:tcPr>
            <w:tcW w:w="606" w:type="dxa"/>
            <w:tcBorders>
              <w:top w:val="nil"/>
              <w:left w:val="nil"/>
              <w:bottom w:val="single" w:sz="4" w:space="0" w:color="auto"/>
              <w:right w:val="single" w:sz="4" w:space="0" w:color="auto"/>
            </w:tcBorders>
            <w:shd w:val="clear" w:color="auto" w:fill="auto"/>
            <w:vAlign w:val="center"/>
            <w:hideMark/>
          </w:tcPr>
          <w:p w14:paraId="572C5A3E"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9,2</w:t>
            </w:r>
          </w:p>
        </w:tc>
      </w:tr>
      <w:tr w:rsidR="0060016B" w:rsidRPr="0060016B" w14:paraId="691AD596" w14:textId="77777777" w:rsidTr="004A567C">
        <w:trPr>
          <w:trHeight w:val="346"/>
          <w:jc w:val="center"/>
        </w:trPr>
        <w:tc>
          <w:tcPr>
            <w:tcW w:w="1241" w:type="dxa"/>
            <w:vMerge/>
            <w:tcBorders>
              <w:top w:val="nil"/>
              <w:left w:val="single" w:sz="4" w:space="0" w:color="auto"/>
              <w:bottom w:val="single" w:sz="4" w:space="0" w:color="auto"/>
              <w:right w:val="single" w:sz="4" w:space="0" w:color="auto"/>
            </w:tcBorders>
            <w:vAlign w:val="center"/>
            <w:hideMark/>
          </w:tcPr>
          <w:p w14:paraId="1257F8BC" w14:textId="77777777" w:rsidR="0060016B" w:rsidRPr="0060016B" w:rsidRDefault="0060016B" w:rsidP="0060016B">
            <w:pPr>
              <w:spacing w:line="240" w:lineRule="auto"/>
              <w:jc w:val="left"/>
              <w:rPr>
                <w:rFonts w:cs="Arial"/>
                <w:color w:val="000000"/>
                <w:sz w:val="20"/>
                <w:szCs w:val="20"/>
              </w:rPr>
            </w:pPr>
          </w:p>
        </w:tc>
        <w:tc>
          <w:tcPr>
            <w:tcW w:w="543" w:type="dxa"/>
            <w:tcBorders>
              <w:top w:val="nil"/>
              <w:left w:val="nil"/>
              <w:bottom w:val="single" w:sz="4" w:space="0" w:color="auto"/>
              <w:right w:val="single" w:sz="4" w:space="0" w:color="auto"/>
            </w:tcBorders>
            <w:shd w:val="clear" w:color="auto" w:fill="auto"/>
            <w:vAlign w:val="center"/>
            <w:hideMark/>
          </w:tcPr>
          <w:p w14:paraId="53EE0735"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11</w:t>
            </w:r>
          </w:p>
        </w:tc>
        <w:tc>
          <w:tcPr>
            <w:tcW w:w="828" w:type="dxa"/>
            <w:tcBorders>
              <w:top w:val="nil"/>
              <w:left w:val="nil"/>
              <w:bottom w:val="single" w:sz="4" w:space="0" w:color="auto"/>
              <w:right w:val="single" w:sz="4" w:space="0" w:color="auto"/>
            </w:tcBorders>
            <w:shd w:val="clear" w:color="auto" w:fill="auto"/>
            <w:vAlign w:val="center"/>
            <w:hideMark/>
          </w:tcPr>
          <w:p w14:paraId="6D975DF5"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185,88</w:t>
            </w:r>
          </w:p>
        </w:tc>
        <w:tc>
          <w:tcPr>
            <w:tcW w:w="602" w:type="dxa"/>
            <w:tcBorders>
              <w:top w:val="nil"/>
              <w:left w:val="nil"/>
              <w:bottom w:val="single" w:sz="4" w:space="0" w:color="auto"/>
              <w:right w:val="single" w:sz="4" w:space="0" w:color="auto"/>
            </w:tcBorders>
            <w:shd w:val="clear" w:color="auto" w:fill="auto"/>
            <w:noWrap/>
            <w:vAlign w:val="center"/>
            <w:hideMark/>
          </w:tcPr>
          <w:p w14:paraId="62FC7ACF"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0</w:t>
            </w:r>
          </w:p>
        </w:tc>
        <w:tc>
          <w:tcPr>
            <w:tcW w:w="602" w:type="dxa"/>
            <w:tcBorders>
              <w:top w:val="nil"/>
              <w:left w:val="nil"/>
              <w:bottom w:val="single" w:sz="4" w:space="0" w:color="auto"/>
              <w:right w:val="single" w:sz="4" w:space="0" w:color="auto"/>
            </w:tcBorders>
            <w:shd w:val="clear" w:color="auto" w:fill="auto"/>
            <w:noWrap/>
            <w:vAlign w:val="center"/>
            <w:hideMark/>
          </w:tcPr>
          <w:p w14:paraId="0B004C51"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1,1</w:t>
            </w:r>
          </w:p>
        </w:tc>
        <w:tc>
          <w:tcPr>
            <w:tcW w:w="602" w:type="dxa"/>
            <w:tcBorders>
              <w:top w:val="nil"/>
              <w:left w:val="nil"/>
              <w:bottom w:val="single" w:sz="4" w:space="0" w:color="auto"/>
              <w:right w:val="single" w:sz="4" w:space="0" w:color="auto"/>
            </w:tcBorders>
            <w:shd w:val="clear" w:color="auto" w:fill="auto"/>
            <w:noWrap/>
            <w:vAlign w:val="center"/>
            <w:hideMark/>
          </w:tcPr>
          <w:p w14:paraId="257C6F3B"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1,9</w:t>
            </w:r>
          </w:p>
        </w:tc>
        <w:tc>
          <w:tcPr>
            <w:tcW w:w="570" w:type="dxa"/>
            <w:tcBorders>
              <w:top w:val="nil"/>
              <w:left w:val="nil"/>
              <w:bottom w:val="single" w:sz="4" w:space="0" w:color="auto"/>
              <w:right w:val="single" w:sz="4" w:space="0" w:color="auto"/>
            </w:tcBorders>
            <w:shd w:val="clear" w:color="auto" w:fill="auto"/>
            <w:vAlign w:val="center"/>
            <w:hideMark/>
          </w:tcPr>
          <w:p w14:paraId="31C3FFEE"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3,9</w:t>
            </w:r>
          </w:p>
        </w:tc>
        <w:tc>
          <w:tcPr>
            <w:tcW w:w="602" w:type="dxa"/>
            <w:tcBorders>
              <w:top w:val="nil"/>
              <w:left w:val="nil"/>
              <w:bottom w:val="single" w:sz="4" w:space="0" w:color="auto"/>
              <w:right w:val="single" w:sz="4" w:space="0" w:color="auto"/>
            </w:tcBorders>
            <w:shd w:val="clear" w:color="auto" w:fill="auto"/>
            <w:noWrap/>
            <w:vAlign w:val="center"/>
            <w:hideMark/>
          </w:tcPr>
          <w:p w14:paraId="473E0A9A"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4,5</w:t>
            </w:r>
          </w:p>
        </w:tc>
        <w:tc>
          <w:tcPr>
            <w:tcW w:w="570" w:type="dxa"/>
            <w:tcBorders>
              <w:top w:val="nil"/>
              <w:left w:val="nil"/>
              <w:bottom w:val="single" w:sz="4" w:space="0" w:color="auto"/>
              <w:right w:val="single" w:sz="4" w:space="0" w:color="auto"/>
            </w:tcBorders>
            <w:shd w:val="clear" w:color="auto" w:fill="auto"/>
            <w:vAlign w:val="center"/>
            <w:hideMark/>
          </w:tcPr>
          <w:p w14:paraId="3229982D"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6,4</w:t>
            </w:r>
          </w:p>
        </w:tc>
        <w:tc>
          <w:tcPr>
            <w:tcW w:w="602" w:type="dxa"/>
            <w:tcBorders>
              <w:top w:val="nil"/>
              <w:left w:val="nil"/>
              <w:bottom w:val="single" w:sz="4" w:space="0" w:color="auto"/>
              <w:right w:val="single" w:sz="4" w:space="0" w:color="auto"/>
            </w:tcBorders>
            <w:shd w:val="clear" w:color="auto" w:fill="auto"/>
            <w:noWrap/>
            <w:vAlign w:val="center"/>
            <w:hideMark/>
          </w:tcPr>
          <w:p w14:paraId="00BFD536"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7,7</w:t>
            </w:r>
          </w:p>
        </w:tc>
        <w:tc>
          <w:tcPr>
            <w:tcW w:w="602" w:type="dxa"/>
            <w:tcBorders>
              <w:top w:val="nil"/>
              <w:left w:val="nil"/>
              <w:bottom w:val="single" w:sz="4" w:space="0" w:color="auto"/>
              <w:right w:val="single" w:sz="4" w:space="0" w:color="auto"/>
            </w:tcBorders>
            <w:shd w:val="clear" w:color="auto" w:fill="auto"/>
            <w:vAlign w:val="center"/>
            <w:hideMark/>
          </w:tcPr>
          <w:p w14:paraId="5A632A71"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8,1</w:t>
            </w:r>
          </w:p>
        </w:tc>
        <w:tc>
          <w:tcPr>
            <w:tcW w:w="606" w:type="dxa"/>
            <w:tcBorders>
              <w:top w:val="nil"/>
              <w:left w:val="nil"/>
              <w:bottom w:val="single" w:sz="4" w:space="0" w:color="auto"/>
              <w:right w:val="single" w:sz="4" w:space="0" w:color="auto"/>
            </w:tcBorders>
            <w:shd w:val="clear" w:color="auto" w:fill="auto"/>
            <w:vAlign w:val="center"/>
            <w:hideMark/>
          </w:tcPr>
          <w:p w14:paraId="2960293D"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8,5</w:t>
            </w:r>
          </w:p>
        </w:tc>
      </w:tr>
      <w:tr w:rsidR="0060016B" w:rsidRPr="0060016B" w14:paraId="1F6B32D1" w14:textId="77777777" w:rsidTr="004A567C">
        <w:trPr>
          <w:trHeight w:val="346"/>
          <w:jc w:val="center"/>
        </w:trPr>
        <w:tc>
          <w:tcPr>
            <w:tcW w:w="1241" w:type="dxa"/>
            <w:vMerge/>
            <w:tcBorders>
              <w:top w:val="nil"/>
              <w:left w:val="single" w:sz="4" w:space="0" w:color="auto"/>
              <w:bottom w:val="single" w:sz="4" w:space="0" w:color="auto"/>
              <w:right w:val="single" w:sz="4" w:space="0" w:color="auto"/>
            </w:tcBorders>
            <w:vAlign w:val="center"/>
            <w:hideMark/>
          </w:tcPr>
          <w:p w14:paraId="4580BFD2" w14:textId="77777777" w:rsidR="0060016B" w:rsidRPr="0060016B" w:rsidRDefault="0060016B" w:rsidP="0060016B">
            <w:pPr>
              <w:spacing w:line="240" w:lineRule="auto"/>
              <w:jc w:val="left"/>
              <w:rPr>
                <w:rFonts w:cs="Arial"/>
                <w:color w:val="000000"/>
                <w:sz w:val="20"/>
                <w:szCs w:val="20"/>
              </w:rPr>
            </w:pPr>
          </w:p>
        </w:tc>
        <w:tc>
          <w:tcPr>
            <w:tcW w:w="543" w:type="dxa"/>
            <w:tcBorders>
              <w:top w:val="nil"/>
              <w:left w:val="nil"/>
              <w:bottom w:val="single" w:sz="4" w:space="0" w:color="auto"/>
              <w:right w:val="single" w:sz="4" w:space="0" w:color="auto"/>
            </w:tcBorders>
            <w:shd w:val="clear" w:color="auto" w:fill="auto"/>
            <w:vAlign w:val="center"/>
            <w:hideMark/>
          </w:tcPr>
          <w:p w14:paraId="774BBD71"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12</w:t>
            </w:r>
          </w:p>
        </w:tc>
        <w:tc>
          <w:tcPr>
            <w:tcW w:w="828" w:type="dxa"/>
            <w:tcBorders>
              <w:top w:val="nil"/>
              <w:left w:val="nil"/>
              <w:bottom w:val="single" w:sz="4" w:space="0" w:color="auto"/>
              <w:right w:val="single" w:sz="4" w:space="0" w:color="auto"/>
            </w:tcBorders>
            <w:shd w:val="clear" w:color="auto" w:fill="auto"/>
            <w:vAlign w:val="center"/>
            <w:hideMark/>
          </w:tcPr>
          <w:p w14:paraId="2FAF964E"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187,73</w:t>
            </w:r>
          </w:p>
        </w:tc>
        <w:tc>
          <w:tcPr>
            <w:tcW w:w="602" w:type="dxa"/>
            <w:tcBorders>
              <w:top w:val="nil"/>
              <w:left w:val="nil"/>
              <w:bottom w:val="single" w:sz="4" w:space="0" w:color="auto"/>
              <w:right w:val="single" w:sz="4" w:space="0" w:color="auto"/>
            </w:tcBorders>
            <w:shd w:val="clear" w:color="auto" w:fill="auto"/>
            <w:noWrap/>
            <w:vAlign w:val="center"/>
            <w:hideMark/>
          </w:tcPr>
          <w:p w14:paraId="7E260AB8"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0,8</w:t>
            </w:r>
          </w:p>
        </w:tc>
        <w:tc>
          <w:tcPr>
            <w:tcW w:w="602" w:type="dxa"/>
            <w:tcBorders>
              <w:top w:val="nil"/>
              <w:left w:val="nil"/>
              <w:bottom w:val="single" w:sz="4" w:space="0" w:color="auto"/>
              <w:right w:val="single" w:sz="4" w:space="0" w:color="auto"/>
            </w:tcBorders>
            <w:shd w:val="clear" w:color="auto" w:fill="auto"/>
            <w:noWrap/>
            <w:vAlign w:val="center"/>
            <w:hideMark/>
          </w:tcPr>
          <w:p w14:paraId="147633A0"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2,2</w:t>
            </w:r>
          </w:p>
        </w:tc>
        <w:tc>
          <w:tcPr>
            <w:tcW w:w="602" w:type="dxa"/>
            <w:tcBorders>
              <w:top w:val="nil"/>
              <w:left w:val="nil"/>
              <w:bottom w:val="single" w:sz="4" w:space="0" w:color="auto"/>
              <w:right w:val="single" w:sz="4" w:space="0" w:color="auto"/>
            </w:tcBorders>
            <w:shd w:val="clear" w:color="auto" w:fill="auto"/>
            <w:noWrap/>
            <w:vAlign w:val="center"/>
            <w:hideMark/>
          </w:tcPr>
          <w:p w14:paraId="15A7417E"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3,2</w:t>
            </w:r>
          </w:p>
        </w:tc>
        <w:tc>
          <w:tcPr>
            <w:tcW w:w="570" w:type="dxa"/>
            <w:tcBorders>
              <w:top w:val="nil"/>
              <w:left w:val="nil"/>
              <w:bottom w:val="single" w:sz="4" w:space="0" w:color="auto"/>
              <w:right w:val="single" w:sz="4" w:space="0" w:color="auto"/>
            </w:tcBorders>
            <w:shd w:val="clear" w:color="auto" w:fill="auto"/>
            <w:vAlign w:val="center"/>
            <w:hideMark/>
          </w:tcPr>
          <w:p w14:paraId="4C88335F"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3,2</w:t>
            </w:r>
          </w:p>
        </w:tc>
        <w:tc>
          <w:tcPr>
            <w:tcW w:w="602" w:type="dxa"/>
            <w:tcBorders>
              <w:top w:val="nil"/>
              <w:left w:val="nil"/>
              <w:bottom w:val="single" w:sz="4" w:space="0" w:color="auto"/>
              <w:right w:val="single" w:sz="4" w:space="0" w:color="auto"/>
            </w:tcBorders>
            <w:shd w:val="clear" w:color="auto" w:fill="auto"/>
            <w:noWrap/>
            <w:vAlign w:val="center"/>
            <w:hideMark/>
          </w:tcPr>
          <w:p w14:paraId="2027B0FC"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4,9</w:t>
            </w:r>
          </w:p>
        </w:tc>
        <w:tc>
          <w:tcPr>
            <w:tcW w:w="570" w:type="dxa"/>
            <w:tcBorders>
              <w:top w:val="nil"/>
              <w:left w:val="nil"/>
              <w:bottom w:val="single" w:sz="4" w:space="0" w:color="auto"/>
              <w:right w:val="single" w:sz="4" w:space="0" w:color="auto"/>
            </w:tcBorders>
            <w:shd w:val="clear" w:color="auto" w:fill="auto"/>
            <w:vAlign w:val="center"/>
            <w:hideMark/>
          </w:tcPr>
          <w:p w14:paraId="2DBD757C"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6,6</w:t>
            </w:r>
          </w:p>
        </w:tc>
        <w:tc>
          <w:tcPr>
            <w:tcW w:w="602" w:type="dxa"/>
            <w:tcBorders>
              <w:top w:val="nil"/>
              <w:left w:val="nil"/>
              <w:bottom w:val="single" w:sz="4" w:space="0" w:color="auto"/>
              <w:right w:val="single" w:sz="4" w:space="0" w:color="auto"/>
            </w:tcBorders>
            <w:shd w:val="clear" w:color="auto" w:fill="auto"/>
            <w:noWrap/>
            <w:vAlign w:val="center"/>
            <w:hideMark/>
          </w:tcPr>
          <w:p w14:paraId="5850E9E4"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7,4</w:t>
            </w:r>
          </w:p>
        </w:tc>
        <w:tc>
          <w:tcPr>
            <w:tcW w:w="602" w:type="dxa"/>
            <w:tcBorders>
              <w:top w:val="nil"/>
              <w:left w:val="nil"/>
              <w:bottom w:val="single" w:sz="4" w:space="0" w:color="auto"/>
              <w:right w:val="single" w:sz="4" w:space="0" w:color="auto"/>
            </w:tcBorders>
            <w:shd w:val="clear" w:color="auto" w:fill="auto"/>
            <w:vAlign w:val="center"/>
            <w:hideMark/>
          </w:tcPr>
          <w:p w14:paraId="3329B37C"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8,1</w:t>
            </w:r>
          </w:p>
        </w:tc>
        <w:tc>
          <w:tcPr>
            <w:tcW w:w="606" w:type="dxa"/>
            <w:tcBorders>
              <w:top w:val="nil"/>
              <w:left w:val="nil"/>
              <w:bottom w:val="single" w:sz="4" w:space="0" w:color="auto"/>
              <w:right w:val="single" w:sz="4" w:space="0" w:color="auto"/>
            </w:tcBorders>
            <w:shd w:val="clear" w:color="auto" w:fill="auto"/>
            <w:vAlign w:val="center"/>
            <w:hideMark/>
          </w:tcPr>
          <w:p w14:paraId="61D765D9"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8,9</w:t>
            </w:r>
          </w:p>
        </w:tc>
      </w:tr>
      <w:tr w:rsidR="0060016B" w:rsidRPr="0060016B" w14:paraId="5436C3AE" w14:textId="77777777" w:rsidTr="004A567C">
        <w:trPr>
          <w:trHeight w:val="346"/>
          <w:jc w:val="center"/>
        </w:trPr>
        <w:tc>
          <w:tcPr>
            <w:tcW w:w="1241" w:type="dxa"/>
            <w:vMerge w:val="restart"/>
            <w:tcBorders>
              <w:top w:val="nil"/>
              <w:left w:val="single" w:sz="4" w:space="0" w:color="auto"/>
              <w:bottom w:val="single" w:sz="4" w:space="0" w:color="auto"/>
              <w:right w:val="single" w:sz="4" w:space="0" w:color="auto"/>
            </w:tcBorders>
            <w:shd w:val="clear" w:color="auto" w:fill="auto"/>
            <w:vAlign w:val="center"/>
            <w:hideMark/>
          </w:tcPr>
          <w:p w14:paraId="6E892E80"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Suspensi EEDP Dosis III (350 mg)</w:t>
            </w:r>
          </w:p>
        </w:tc>
        <w:tc>
          <w:tcPr>
            <w:tcW w:w="543" w:type="dxa"/>
            <w:tcBorders>
              <w:top w:val="nil"/>
              <w:left w:val="nil"/>
              <w:bottom w:val="single" w:sz="4" w:space="0" w:color="auto"/>
              <w:right w:val="single" w:sz="4" w:space="0" w:color="auto"/>
            </w:tcBorders>
            <w:shd w:val="clear" w:color="auto" w:fill="auto"/>
            <w:vAlign w:val="center"/>
            <w:hideMark/>
          </w:tcPr>
          <w:p w14:paraId="1FC9D5A5"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13</w:t>
            </w:r>
          </w:p>
        </w:tc>
        <w:tc>
          <w:tcPr>
            <w:tcW w:w="828" w:type="dxa"/>
            <w:tcBorders>
              <w:top w:val="nil"/>
              <w:left w:val="nil"/>
              <w:bottom w:val="single" w:sz="4" w:space="0" w:color="auto"/>
              <w:right w:val="single" w:sz="4" w:space="0" w:color="auto"/>
            </w:tcBorders>
            <w:shd w:val="clear" w:color="auto" w:fill="auto"/>
            <w:vAlign w:val="center"/>
            <w:hideMark/>
          </w:tcPr>
          <w:p w14:paraId="1D15D936"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170,32</w:t>
            </w:r>
          </w:p>
        </w:tc>
        <w:tc>
          <w:tcPr>
            <w:tcW w:w="602" w:type="dxa"/>
            <w:tcBorders>
              <w:top w:val="nil"/>
              <w:left w:val="nil"/>
              <w:bottom w:val="single" w:sz="4" w:space="0" w:color="auto"/>
              <w:right w:val="single" w:sz="4" w:space="0" w:color="auto"/>
            </w:tcBorders>
            <w:shd w:val="clear" w:color="auto" w:fill="auto"/>
            <w:noWrap/>
            <w:vAlign w:val="center"/>
            <w:hideMark/>
          </w:tcPr>
          <w:p w14:paraId="6A3A9DEB"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0</w:t>
            </w:r>
          </w:p>
        </w:tc>
        <w:tc>
          <w:tcPr>
            <w:tcW w:w="602" w:type="dxa"/>
            <w:tcBorders>
              <w:top w:val="nil"/>
              <w:left w:val="nil"/>
              <w:bottom w:val="single" w:sz="4" w:space="0" w:color="auto"/>
              <w:right w:val="single" w:sz="4" w:space="0" w:color="auto"/>
            </w:tcBorders>
            <w:shd w:val="clear" w:color="auto" w:fill="auto"/>
            <w:noWrap/>
            <w:vAlign w:val="center"/>
            <w:hideMark/>
          </w:tcPr>
          <w:p w14:paraId="65C92E24"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1,3</w:t>
            </w:r>
          </w:p>
        </w:tc>
        <w:tc>
          <w:tcPr>
            <w:tcW w:w="602" w:type="dxa"/>
            <w:tcBorders>
              <w:top w:val="nil"/>
              <w:left w:val="nil"/>
              <w:bottom w:val="single" w:sz="4" w:space="0" w:color="auto"/>
              <w:right w:val="single" w:sz="4" w:space="0" w:color="auto"/>
            </w:tcBorders>
            <w:shd w:val="clear" w:color="auto" w:fill="auto"/>
            <w:noWrap/>
            <w:vAlign w:val="center"/>
            <w:hideMark/>
          </w:tcPr>
          <w:p w14:paraId="71FBF8E3"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2,4</w:t>
            </w:r>
          </w:p>
        </w:tc>
        <w:tc>
          <w:tcPr>
            <w:tcW w:w="570" w:type="dxa"/>
            <w:tcBorders>
              <w:top w:val="nil"/>
              <w:left w:val="nil"/>
              <w:bottom w:val="single" w:sz="4" w:space="0" w:color="auto"/>
              <w:right w:val="single" w:sz="4" w:space="0" w:color="auto"/>
            </w:tcBorders>
            <w:shd w:val="clear" w:color="auto" w:fill="auto"/>
            <w:vAlign w:val="center"/>
            <w:hideMark/>
          </w:tcPr>
          <w:p w14:paraId="6A880630"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4,2</w:t>
            </w:r>
          </w:p>
        </w:tc>
        <w:tc>
          <w:tcPr>
            <w:tcW w:w="602" w:type="dxa"/>
            <w:tcBorders>
              <w:top w:val="nil"/>
              <w:left w:val="nil"/>
              <w:bottom w:val="single" w:sz="4" w:space="0" w:color="auto"/>
              <w:right w:val="single" w:sz="4" w:space="0" w:color="auto"/>
            </w:tcBorders>
            <w:shd w:val="clear" w:color="auto" w:fill="auto"/>
            <w:noWrap/>
            <w:vAlign w:val="center"/>
            <w:hideMark/>
          </w:tcPr>
          <w:p w14:paraId="7F6244A9"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6,1</w:t>
            </w:r>
          </w:p>
        </w:tc>
        <w:tc>
          <w:tcPr>
            <w:tcW w:w="570" w:type="dxa"/>
            <w:tcBorders>
              <w:top w:val="nil"/>
              <w:left w:val="nil"/>
              <w:bottom w:val="single" w:sz="4" w:space="0" w:color="auto"/>
              <w:right w:val="single" w:sz="4" w:space="0" w:color="auto"/>
            </w:tcBorders>
            <w:shd w:val="clear" w:color="auto" w:fill="auto"/>
            <w:vAlign w:val="center"/>
            <w:hideMark/>
          </w:tcPr>
          <w:p w14:paraId="77F116CE"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6,1</w:t>
            </w:r>
          </w:p>
        </w:tc>
        <w:tc>
          <w:tcPr>
            <w:tcW w:w="602" w:type="dxa"/>
            <w:tcBorders>
              <w:top w:val="nil"/>
              <w:left w:val="nil"/>
              <w:bottom w:val="single" w:sz="4" w:space="0" w:color="auto"/>
              <w:right w:val="single" w:sz="4" w:space="0" w:color="auto"/>
            </w:tcBorders>
            <w:shd w:val="clear" w:color="auto" w:fill="auto"/>
            <w:noWrap/>
            <w:vAlign w:val="center"/>
            <w:hideMark/>
          </w:tcPr>
          <w:p w14:paraId="7704D026"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7,7</w:t>
            </w:r>
          </w:p>
        </w:tc>
        <w:tc>
          <w:tcPr>
            <w:tcW w:w="602" w:type="dxa"/>
            <w:tcBorders>
              <w:top w:val="nil"/>
              <w:left w:val="nil"/>
              <w:bottom w:val="single" w:sz="4" w:space="0" w:color="auto"/>
              <w:right w:val="single" w:sz="4" w:space="0" w:color="auto"/>
            </w:tcBorders>
            <w:shd w:val="clear" w:color="auto" w:fill="auto"/>
            <w:vAlign w:val="center"/>
            <w:hideMark/>
          </w:tcPr>
          <w:p w14:paraId="0EB230A1"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8,5</w:t>
            </w:r>
          </w:p>
        </w:tc>
        <w:tc>
          <w:tcPr>
            <w:tcW w:w="606" w:type="dxa"/>
            <w:tcBorders>
              <w:top w:val="nil"/>
              <w:left w:val="nil"/>
              <w:bottom w:val="single" w:sz="4" w:space="0" w:color="auto"/>
              <w:right w:val="single" w:sz="4" w:space="0" w:color="auto"/>
            </w:tcBorders>
            <w:shd w:val="clear" w:color="auto" w:fill="auto"/>
            <w:vAlign w:val="center"/>
            <w:hideMark/>
          </w:tcPr>
          <w:p w14:paraId="6500367A"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10,2</w:t>
            </w:r>
          </w:p>
        </w:tc>
      </w:tr>
      <w:tr w:rsidR="0060016B" w:rsidRPr="0060016B" w14:paraId="6A859FAB" w14:textId="77777777" w:rsidTr="004A567C">
        <w:trPr>
          <w:trHeight w:val="346"/>
          <w:jc w:val="center"/>
        </w:trPr>
        <w:tc>
          <w:tcPr>
            <w:tcW w:w="1241" w:type="dxa"/>
            <w:vMerge/>
            <w:tcBorders>
              <w:top w:val="nil"/>
              <w:left w:val="single" w:sz="4" w:space="0" w:color="auto"/>
              <w:bottom w:val="single" w:sz="4" w:space="0" w:color="auto"/>
              <w:right w:val="single" w:sz="4" w:space="0" w:color="auto"/>
            </w:tcBorders>
            <w:vAlign w:val="center"/>
            <w:hideMark/>
          </w:tcPr>
          <w:p w14:paraId="53FDD07D" w14:textId="77777777" w:rsidR="0060016B" w:rsidRPr="0060016B" w:rsidRDefault="0060016B" w:rsidP="0060016B">
            <w:pPr>
              <w:spacing w:line="240" w:lineRule="auto"/>
              <w:jc w:val="left"/>
              <w:rPr>
                <w:rFonts w:cs="Arial"/>
                <w:color w:val="000000"/>
                <w:sz w:val="20"/>
                <w:szCs w:val="20"/>
              </w:rPr>
            </w:pPr>
          </w:p>
        </w:tc>
        <w:tc>
          <w:tcPr>
            <w:tcW w:w="543" w:type="dxa"/>
            <w:tcBorders>
              <w:top w:val="nil"/>
              <w:left w:val="nil"/>
              <w:bottom w:val="single" w:sz="4" w:space="0" w:color="auto"/>
              <w:right w:val="single" w:sz="4" w:space="0" w:color="auto"/>
            </w:tcBorders>
            <w:shd w:val="clear" w:color="auto" w:fill="auto"/>
            <w:vAlign w:val="center"/>
            <w:hideMark/>
          </w:tcPr>
          <w:p w14:paraId="4B3422ED"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14</w:t>
            </w:r>
          </w:p>
        </w:tc>
        <w:tc>
          <w:tcPr>
            <w:tcW w:w="828" w:type="dxa"/>
            <w:tcBorders>
              <w:top w:val="nil"/>
              <w:left w:val="nil"/>
              <w:bottom w:val="single" w:sz="4" w:space="0" w:color="auto"/>
              <w:right w:val="single" w:sz="4" w:space="0" w:color="auto"/>
            </w:tcBorders>
            <w:shd w:val="clear" w:color="auto" w:fill="auto"/>
            <w:vAlign w:val="center"/>
            <w:hideMark/>
          </w:tcPr>
          <w:p w14:paraId="2A2CBDEF"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186,19</w:t>
            </w:r>
          </w:p>
        </w:tc>
        <w:tc>
          <w:tcPr>
            <w:tcW w:w="602" w:type="dxa"/>
            <w:tcBorders>
              <w:top w:val="nil"/>
              <w:left w:val="nil"/>
              <w:bottom w:val="single" w:sz="4" w:space="0" w:color="auto"/>
              <w:right w:val="single" w:sz="4" w:space="0" w:color="auto"/>
            </w:tcBorders>
            <w:shd w:val="clear" w:color="auto" w:fill="auto"/>
            <w:noWrap/>
            <w:vAlign w:val="center"/>
            <w:hideMark/>
          </w:tcPr>
          <w:p w14:paraId="117F3984"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0,7</w:t>
            </w:r>
          </w:p>
        </w:tc>
        <w:tc>
          <w:tcPr>
            <w:tcW w:w="602" w:type="dxa"/>
            <w:tcBorders>
              <w:top w:val="nil"/>
              <w:left w:val="nil"/>
              <w:bottom w:val="single" w:sz="4" w:space="0" w:color="auto"/>
              <w:right w:val="single" w:sz="4" w:space="0" w:color="auto"/>
            </w:tcBorders>
            <w:shd w:val="clear" w:color="auto" w:fill="auto"/>
            <w:noWrap/>
            <w:vAlign w:val="center"/>
            <w:hideMark/>
          </w:tcPr>
          <w:p w14:paraId="58CE3F90"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0,7</w:t>
            </w:r>
          </w:p>
        </w:tc>
        <w:tc>
          <w:tcPr>
            <w:tcW w:w="602" w:type="dxa"/>
            <w:tcBorders>
              <w:top w:val="nil"/>
              <w:left w:val="nil"/>
              <w:bottom w:val="single" w:sz="4" w:space="0" w:color="auto"/>
              <w:right w:val="single" w:sz="4" w:space="0" w:color="auto"/>
            </w:tcBorders>
            <w:shd w:val="clear" w:color="auto" w:fill="auto"/>
            <w:noWrap/>
            <w:vAlign w:val="center"/>
            <w:hideMark/>
          </w:tcPr>
          <w:p w14:paraId="7B696381"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2,3</w:t>
            </w:r>
          </w:p>
        </w:tc>
        <w:tc>
          <w:tcPr>
            <w:tcW w:w="570" w:type="dxa"/>
            <w:tcBorders>
              <w:top w:val="nil"/>
              <w:left w:val="nil"/>
              <w:bottom w:val="single" w:sz="4" w:space="0" w:color="auto"/>
              <w:right w:val="single" w:sz="4" w:space="0" w:color="auto"/>
            </w:tcBorders>
            <w:shd w:val="clear" w:color="auto" w:fill="auto"/>
            <w:vAlign w:val="center"/>
            <w:hideMark/>
          </w:tcPr>
          <w:p w14:paraId="151B5728"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3,5</w:t>
            </w:r>
          </w:p>
        </w:tc>
        <w:tc>
          <w:tcPr>
            <w:tcW w:w="602" w:type="dxa"/>
            <w:tcBorders>
              <w:top w:val="nil"/>
              <w:left w:val="nil"/>
              <w:bottom w:val="single" w:sz="4" w:space="0" w:color="auto"/>
              <w:right w:val="single" w:sz="4" w:space="0" w:color="auto"/>
            </w:tcBorders>
            <w:shd w:val="clear" w:color="auto" w:fill="auto"/>
            <w:noWrap/>
            <w:vAlign w:val="center"/>
            <w:hideMark/>
          </w:tcPr>
          <w:p w14:paraId="54EB66C8"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5,2</w:t>
            </w:r>
          </w:p>
        </w:tc>
        <w:tc>
          <w:tcPr>
            <w:tcW w:w="570" w:type="dxa"/>
            <w:tcBorders>
              <w:top w:val="nil"/>
              <w:left w:val="nil"/>
              <w:bottom w:val="single" w:sz="4" w:space="0" w:color="auto"/>
              <w:right w:val="single" w:sz="4" w:space="0" w:color="auto"/>
            </w:tcBorders>
            <w:shd w:val="clear" w:color="auto" w:fill="auto"/>
            <w:vAlign w:val="center"/>
            <w:hideMark/>
          </w:tcPr>
          <w:p w14:paraId="65D2EAE9"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7</w:t>
            </w:r>
          </w:p>
        </w:tc>
        <w:tc>
          <w:tcPr>
            <w:tcW w:w="602" w:type="dxa"/>
            <w:tcBorders>
              <w:top w:val="nil"/>
              <w:left w:val="nil"/>
              <w:bottom w:val="single" w:sz="4" w:space="0" w:color="auto"/>
              <w:right w:val="single" w:sz="4" w:space="0" w:color="auto"/>
            </w:tcBorders>
            <w:shd w:val="clear" w:color="auto" w:fill="auto"/>
            <w:noWrap/>
            <w:vAlign w:val="center"/>
            <w:hideMark/>
          </w:tcPr>
          <w:p w14:paraId="678AC7D5"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8,3</w:t>
            </w:r>
          </w:p>
        </w:tc>
        <w:tc>
          <w:tcPr>
            <w:tcW w:w="602" w:type="dxa"/>
            <w:tcBorders>
              <w:top w:val="nil"/>
              <w:left w:val="nil"/>
              <w:bottom w:val="single" w:sz="4" w:space="0" w:color="auto"/>
              <w:right w:val="single" w:sz="4" w:space="0" w:color="auto"/>
            </w:tcBorders>
            <w:shd w:val="clear" w:color="auto" w:fill="auto"/>
            <w:vAlign w:val="center"/>
            <w:hideMark/>
          </w:tcPr>
          <w:p w14:paraId="52211264"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8,8</w:t>
            </w:r>
          </w:p>
        </w:tc>
        <w:tc>
          <w:tcPr>
            <w:tcW w:w="606" w:type="dxa"/>
            <w:tcBorders>
              <w:top w:val="nil"/>
              <w:left w:val="nil"/>
              <w:bottom w:val="single" w:sz="4" w:space="0" w:color="auto"/>
              <w:right w:val="single" w:sz="4" w:space="0" w:color="auto"/>
            </w:tcBorders>
            <w:shd w:val="clear" w:color="auto" w:fill="auto"/>
            <w:vAlign w:val="center"/>
            <w:hideMark/>
          </w:tcPr>
          <w:p w14:paraId="59CB6244"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8,8</w:t>
            </w:r>
          </w:p>
        </w:tc>
      </w:tr>
      <w:tr w:rsidR="0060016B" w:rsidRPr="0060016B" w14:paraId="0093D98F" w14:textId="77777777" w:rsidTr="004A567C">
        <w:trPr>
          <w:trHeight w:val="346"/>
          <w:jc w:val="center"/>
        </w:trPr>
        <w:tc>
          <w:tcPr>
            <w:tcW w:w="1241" w:type="dxa"/>
            <w:vMerge/>
            <w:tcBorders>
              <w:top w:val="nil"/>
              <w:left w:val="single" w:sz="4" w:space="0" w:color="auto"/>
              <w:bottom w:val="single" w:sz="4" w:space="0" w:color="auto"/>
              <w:right w:val="single" w:sz="4" w:space="0" w:color="auto"/>
            </w:tcBorders>
            <w:vAlign w:val="center"/>
            <w:hideMark/>
          </w:tcPr>
          <w:p w14:paraId="234B6294" w14:textId="77777777" w:rsidR="0060016B" w:rsidRPr="0060016B" w:rsidRDefault="0060016B" w:rsidP="0060016B">
            <w:pPr>
              <w:spacing w:line="240" w:lineRule="auto"/>
              <w:jc w:val="left"/>
              <w:rPr>
                <w:rFonts w:cs="Arial"/>
                <w:color w:val="000000"/>
                <w:sz w:val="20"/>
                <w:szCs w:val="20"/>
              </w:rPr>
            </w:pPr>
          </w:p>
        </w:tc>
        <w:tc>
          <w:tcPr>
            <w:tcW w:w="543" w:type="dxa"/>
            <w:tcBorders>
              <w:top w:val="nil"/>
              <w:left w:val="nil"/>
              <w:bottom w:val="single" w:sz="4" w:space="0" w:color="auto"/>
              <w:right w:val="single" w:sz="4" w:space="0" w:color="auto"/>
            </w:tcBorders>
            <w:shd w:val="clear" w:color="auto" w:fill="auto"/>
            <w:vAlign w:val="center"/>
            <w:hideMark/>
          </w:tcPr>
          <w:p w14:paraId="1E117A1F"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15</w:t>
            </w:r>
          </w:p>
        </w:tc>
        <w:tc>
          <w:tcPr>
            <w:tcW w:w="828" w:type="dxa"/>
            <w:tcBorders>
              <w:top w:val="nil"/>
              <w:left w:val="nil"/>
              <w:bottom w:val="single" w:sz="4" w:space="0" w:color="auto"/>
              <w:right w:val="single" w:sz="4" w:space="0" w:color="auto"/>
            </w:tcBorders>
            <w:shd w:val="clear" w:color="auto" w:fill="auto"/>
            <w:vAlign w:val="center"/>
            <w:hideMark/>
          </w:tcPr>
          <w:p w14:paraId="1F86AD23"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182,1</w:t>
            </w:r>
          </w:p>
        </w:tc>
        <w:tc>
          <w:tcPr>
            <w:tcW w:w="602" w:type="dxa"/>
            <w:tcBorders>
              <w:top w:val="nil"/>
              <w:left w:val="nil"/>
              <w:bottom w:val="single" w:sz="4" w:space="0" w:color="auto"/>
              <w:right w:val="single" w:sz="4" w:space="0" w:color="auto"/>
            </w:tcBorders>
            <w:shd w:val="clear" w:color="auto" w:fill="auto"/>
            <w:noWrap/>
            <w:vAlign w:val="center"/>
            <w:hideMark/>
          </w:tcPr>
          <w:p w14:paraId="0CACE232"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0,5</w:t>
            </w:r>
          </w:p>
        </w:tc>
        <w:tc>
          <w:tcPr>
            <w:tcW w:w="602" w:type="dxa"/>
            <w:tcBorders>
              <w:top w:val="nil"/>
              <w:left w:val="nil"/>
              <w:bottom w:val="single" w:sz="4" w:space="0" w:color="auto"/>
              <w:right w:val="single" w:sz="4" w:space="0" w:color="auto"/>
            </w:tcBorders>
            <w:shd w:val="clear" w:color="auto" w:fill="auto"/>
            <w:noWrap/>
            <w:vAlign w:val="center"/>
            <w:hideMark/>
          </w:tcPr>
          <w:p w14:paraId="5F6E60C5"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1,5</w:t>
            </w:r>
          </w:p>
        </w:tc>
        <w:tc>
          <w:tcPr>
            <w:tcW w:w="602" w:type="dxa"/>
            <w:tcBorders>
              <w:top w:val="nil"/>
              <w:left w:val="nil"/>
              <w:bottom w:val="single" w:sz="4" w:space="0" w:color="auto"/>
              <w:right w:val="single" w:sz="4" w:space="0" w:color="auto"/>
            </w:tcBorders>
            <w:shd w:val="clear" w:color="auto" w:fill="auto"/>
            <w:noWrap/>
            <w:vAlign w:val="center"/>
            <w:hideMark/>
          </w:tcPr>
          <w:p w14:paraId="28833FC8"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1,5</w:t>
            </w:r>
          </w:p>
        </w:tc>
        <w:tc>
          <w:tcPr>
            <w:tcW w:w="570" w:type="dxa"/>
            <w:tcBorders>
              <w:top w:val="nil"/>
              <w:left w:val="nil"/>
              <w:bottom w:val="single" w:sz="4" w:space="0" w:color="auto"/>
              <w:right w:val="single" w:sz="4" w:space="0" w:color="auto"/>
            </w:tcBorders>
            <w:shd w:val="clear" w:color="auto" w:fill="auto"/>
            <w:vAlign w:val="center"/>
            <w:hideMark/>
          </w:tcPr>
          <w:p w14:paraId="4E32A9CE"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2,4</w:t>
            </w:r>
          </w:p>
        </w:tc>
        <w:tc>
          <w:tcPr>
            <w:tcW w:w="602" w:type="dxa"/>
            <w:tcBorders>
              <w:top w:val="nil"/>
              <w:left w:val="nil"/>
              <w:bottom w:val="single" w:sz="4" w:space="0" w:color="auto"/>
              <w:right w:val="single" w:sz="4" w:space="0" w:color="auto"/>
            </w:tcBorders>
            <w:shd w:val="clear" w:color="auto" w:fill="auto"/>
            <w:noWrap/>
            <w:vAlign w:val="center"/>
            <w:hideMark/>
          </w:tcPr>
          <w:p w14:paraId="08A92EFD"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3,9</w:t>
            </w:r>
          </w:p>
        </w:tc>
        <w:tc>
          <w:tcPr>
            <w:tcW w:w="570" w:type="dxa"/>
            <w:tcBorders>
              <w:top w:val="nil"/>
              <w:left w:val="nil"/>
              <w:bottom w:val="single" w:sz="4" w:space="0" w:color="auto"/>
              <w:right w:val="single" w:sz="4" w:space="0" w:color="auto"/>
            </w:tcBorders>
            <w:shd w:val="clear" w:color="auto" w:fill="auto"/>
            <w:vAlign w:val="center"/>
            <w:hideMark/>
          </w:tcPr>
          <w:p w14:paraId="5D7C49A5"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5,9</w:t>
            </w:r>
          </w:p>
        </w:tc>
        <w:tc>
          <w:tcPr>
            <w:tcW w:w="602" w:type="dxa"/>
            <w:tcBorders>
              <w:top w:val="nil"/>
              <w:left w:val="nil"/>
              <w:bottom w:val="single" w:sz="4" w:space="0" w:color="auto"/>
              <w:right w:val="single" w:sz="4" w:space="0" w:color="auto"/>
            </w:tcBorders>
            <w:shd w:val="clear" w:color="auto" w:fill="auto"/>
            <w:noWrap/>
            <w:vAlign w:val="center"/>
            <w:hideMark/>
          </w:tcPr>
          <w:p w14:paraId="04221F74"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7,6</w:t>
            </w:r>
          </w:p>
        </w:tc>
        <w:tc>
          <w:tcPr>
            <w:tcW w:w="602" w:type="dxa"/>
            <w:tcBorders>
              <w:top w:val="nil"/>
              <w:left w:val="nil"/>
              <w:bottom w:val="single" w:sz="4" w:space="0" w:color="auto"/>
              <w:right w:val="single" w:sz="4" w:space="0" w:color="auto"/>
            </w:tcBorders>
            <w:shd w:val="clear" w:color="auto" w:fill="auto"/>
            <w:noWrap/>
            <w:vAlign w:val="center"/>
            <w:hideMark/>
          </w:tcPr>
          <w:p w14:paraId="2C1D56D2"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8,4</w:t>
            </w:r>
          </w:p>
        </w:tc>
        <w:tc>
          <w:tcPr>
            <w:tcW w:w="606" w:type="dxa"/>
            <w:tcBorders>
              <w:top w:val="nil"/>
              <w:left w:val="nil"/>
              <w:bottom w:val="single" w:sz="4" w:space="0" w:color="auto"/>
              <w:right w:val="single" w:sz="4" w:space="0" w:color="auto"/>
            </w:tcBorders>
            <w:shd w:val="clear" w:color="auto" w:fill="auto"/>
            <w:noWrap/>
            <w:vAlign w:val="center"/>
            <w:hideMark/>
          </w:tcPr>
          <w:p w14:paraId="7C987A2C" w14:textId="77777777" w:rsidR="0060016B" w:rsidRPr="0060016B" w:rsidRDefault="0060016B" w:rsidP="0060016B">
            <w:pPr>
              <w:spacing w:line="240" w:lineRule="auto"/>
              <w:jc w:val="center"/>
              <w:rPr>
                <w:rFonts w:cs="Arial"/>
                <w:color w:val="000000"/>
                <w:sz w:val="20"/>
                <w:szCs w:val="20"/>
              </w:rPr>
            </w:pPr>
            <w:r w:rsidRPr="0060016B">
              <w:rPr>
                <w:rFonts w:cs="Arial"/>
                <w:color w:val="000000"/>
                <w:sz w:val="20"/>
                <w:szCs w:val="20"/>
              </w:rPr>
              <w:t>9,1</w:t>
            </w:r>
          </w:p>
        </w:tc>
      </w:tr>
    </w:tbl>
    <w:p w14:paraId="430DE1E5" w14:textId="77777777" w:rsidR="00C83E2D" w:rsidRPr="00F142DA" w:rsidRDefault="00B03598" w:rsidP="00C83E2D">
      <w:pPr>
        <w:pStyle w:val="Caption"/>
        <w:keepNext/>
        <w:jc w:val="center"/>
        <w:rPr>
          <w:color w:val="auto"/>
          <w:sz w:val="22"/>
          <w:szCs w:val="22"/>
        </w:rPr>
      </w:pPr>
      <w:bookmarkStart w:id="285" w:name="_Toc137079844"/>
      <w:bookmarkStart w:id="286" w:name="_Toc137157785"/>
      <w:bookmarkStart w:id="287" w:name="_Toc137161123"/>
      <w:bookmarkStart w:id="288" w:name="_Toc137161635"/>
      <w:proofErr w:type="gramStart"/>
      <w:r>
        <w:rPr>
          <w:color w:val="auto"/>
          <w:sz w:val="22"/>
          <w:szCs w:val="22"/>
        </w:rPr>
        <w:lastRenderedPageBreak/>
        <w:t>Tabel 4.</w:t>
      </w:r>
      <w:proofErr w:type="gramEnd"/>
      <w:r w:rsidR="00C83E2D" w:rsidRPr="00F142DA">
        <w:rPr>
          <w:color w:val="auto"/>
          <w:sz w:val="22"/>
          <w:szCs w:val="22"/>
        </w:rPr>
        <w:fldChar w:fldCharType="begin"/>
      </w:r>
      <w:r w:rsidR="00C83E2D" w:rsidRPr="00F142DA">
        <w:rPr>
          <w:color w:val="auto"/>
          <w:sz w:val="22"/>
          <w:szCs w:val="22"/>
        </w:rPr>
        <w:instrText xml:space="preserve"> SEQ Tabel_4. \* ARABIC </w:instrText>
      </w:r>
      <w:r w:rsidR="00C83E2D" w:rsidRPr="00F142DA">
        <w:rPr>
          <w:color w:val="auto"/>
          <w:sz w:val="22"/>
          <w:szCs w:val="22"/>
        </w:rPr>
        <w:fldChar w:fldCharType="separate"/>
      </w:r>
      <w:r w:rsidR="004A5CF2">
        <w:rPr>
          <w:noProof/>
          <w:color w:val="auto"/>
          <w:sz w:val="22"/>
          <w:szCs w:val="22"/>
        </w:rPr>
        <w:t>4</w:t>
      </w:r>
      <w:r w:rsidR="00C83E2D" w:rsidRPr="00F142DA">
        <w:rPr>
          <w:color w:val="auto"/>
          <w:sz w:val="22"/>
          <w:szCs w:val="22"/>
        </w:rPr>
        <w:fldChar w:fldCharType="end"/>
      </w:r>
      <w:r w:rsidR="00C83E2D" w:rsidRPr="00F142DA">
        <w:rPr>
          <w:color w:val="auto"/>
          <w:sz w:val="22"/>
          <w:szCs w:val="22"/>
        </w:rPr>
        <w:t xml:space="preserve"> Rata-rata Volume</w:t>
      </w:r>
      <w:r w:rsidR="00FD57B3" w:rsidRPr="00F142DA">
        <w:rPr>
          <w:color w:val="auto"/>
          <w:sz w:val="22"/>
          <w:szCs w:val="22"/>
        </w:rPr>
        <w:t xml:space="preserve"> Urin Tertampung Tiap 1 J</w:t>
      </w:r>
      <w:r w:rsidR="00740448" w:rsidRPr="00F142DA">
        <w:rPr>
          <w:color w:val="auto"/>
          <w:sz w:val="22"/>
          <w:szCs w:val="22"/>
        </w:rPr>
        <w:t>am Selama 9 J</w:t>
      </w:r>
      <w:r w:rsidR="00C83E2D" w:rsidRPr="00F142DA">
        <w:rPr>
          <w:color w:val="auto"/>
          <w:sz w:val="22"/>
          <w:szCs w:val="22"/>
        </w:rPr>
        <w:t>am</w:t>
      </w:r>
      <w:bookmarkEnd w:id="285"/>
      <w:bookmarkEnd w:id="286"/>
      <w:bookmarkEnd w:id="287"/>
      <w:bookmarkEnd w:id="288"/>
    </w:p>
    <w:tbl>
      <w:tblPr>
        <w:tblW w:w="7246" w:type="dxa"/>
        <w:jc w:val="center"/>
        <w:tblLook w:val="04A0" w:firstRow="1" w:lastRow="0" w:firstColumn="1" w:lastColumn="0" w:noHBand="0" w:noVBand="1"/>
      </w:tblPr>
      <w:tblGrid>
        <w:gridCol w:w="1484"/>
        <w:gridCol w:w="670"/>
        <w:gridCol w:w="670"/>
        <w:gridCol w:w="670"/>
        <w:gridCol w:w="670"/>
        <w:gridCol w:w="670"/>
        <w:gridCol w:w="670"/>
        <w:gridCol w:w="670"/>
        <w:gridCol w:w="670"/>
        <w:gridCol w:w="670"/>
      </w:tblGrid>
      <w:tr w:rsidR="006612A4" w:rsidRPr="00E13A86" w14:paraId="296463EA" w14:textId="77777777" w:rsidTr="006612A4">
        <w:trPr>
          <w:trHeight w:val="310"/>
          <w:jc w:val="center"/>
        </w:trPr>
        <w:tc>
          <w:tcPr>
            <w:tcW w:w="143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69FE8B6" w14:textId="77777777" w:rsidR="00E13A86" w:rsidRPr="00E13A86" w:rsidRDefault="00E13A86" w:rsidP="00E13A86">
            <w:pPr>
              <w:spacing w:line="240" w:lineRule="auto"/>
              <w:jc w:val="center"/>
              <w:rPr>
                <w:rFonts w:cs="Arial"/>
                <w:color w:val="000000"/>
                <w:sz w:val="24"/>
                <w:szCs w:val="24"/>
              </w:rPr>
            </w:pPr>
            <w:bookmarkStart w:id="289" w:name="_Toc136985266"/>
            <w:bookmarkStart w:id="290" w:name="_Toc136985529"/>
            <w:r w:rsidRPr="00E13A86">
              <w:rPr>
                <w:rFonts w:cs="Arial"/>
                <w:color w:val="000000"/>
                <w:sz w:val="24"/>
                <w:szCs w:val="24"/>
              </w:rPr>
              <w:t>Kelompok</w:t>
            </w:r>
          </w:p>
        </w:tc>
        <w:tc>
          <w:tcPr>
            <w:tcW w:w="64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FAF36E1" w14:textId="77777777" w:rsidR="00E13A86" w:rsidRPr="00E13A86" w:rsidRDefault="00E13A86" w:rsidP="00E13A86">
            <w:pPr>
              <w:spacing w:line="240" w:lineRule="auto"/>
              <w:jc w:val="center"/>
              <w:rPr>
                <w:rFonts w:cs="Arial"/>
                <w:color w:val="000000"/>
                <w:sz w:val="24"/>
                <w:szCs w:val="24"/>
              </w:rPr>
            </w:pPr>
            <w:r w:rsidRPr="00E13A86">
              <w:rPr>
                <w:rFonts w:cs="Arial"/>
                <w:color w:val="000000"/>
                <w:sz w:val="24"/>
                <w:szCs w:val="24"/>
              </w:rPr>
              <w:t>Jam 1</w:t>
            </w:r>
          </w:p>
        </w:tc>
        <w:tc>
          <w:tcPr>
            <w:tcW w:w="64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FD92862" w14:textId="77777777" w:rsidR="00E13A86" w:rsidRPr="00E13A86" w:rsidRDefault="00E13A86" w:rsidP="00E13A86">
            <w:pPr>
              <w:spacing w:line="240" w:lineRule="auto"/>
              <w:jc w:val="center"/>
              <w:rPr>
                <w:rFonts w:cs="Arial"/>
                <w:color w:val="000000"/>
                <w:sz w:val="24"/>
                <w:szCs w:val="24"/>
              </w:rPr>
            </w:pPr>
            <w:r w:rsidRPr="00E13A86">
              <w:rPr>
                <w:rFonts w:cs="Arial"/>
                <w:color w:val="000000"/>
                <w:sz w:val="24"/>
                <w:szCs w:val="24"/>
              </w:rPr>
              <w:t>Jam 2</w:t>
            </w:r>
          </w:p>
        </w:tc>
        <w:tc>
          <w:tcPr>
            <w:tcW w:w="64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8EF1EDB" w14:textId="77777777" w:rsidR="00E13A86" w:rsidRPr="00E13A86" w:rsidRDefault="00E13A86" w:rsidP="00E13A86">
            <w:pPr>
              <w:spacing w:line="240" w:lineRule="auto"/>
              <w:jc w:val="center"/>
              <w:rPr>
                <w:rFonts w:cs="Arial"/>
                <w:color w:val="000000"/>
                <w:sz w:val="24"/>
                <w:szCs w:val="24"/>
              </w:rPr>
            </w:pPr>
            <w:r w:rsidRPr="00E13A86">
              <w:rPr>
                <w:rFonts w:cs="Arial"/>
                <w:color w:val="000000"/>
                <w:sz w:val="24"/>
                <w:szCs w:val="24"/>
              </w:rPr>
              <w:t>Jam 3</w:t>
            </w:r>
          </w:p>
        </w:tc>
        <w:tc>
          <w:tcPr>
            <w:tcW w:w="64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87F7692" w14:textId="77777777" w:rsidR="00E13A86" w:rsidRPr="00E13A86" w:rsidRDefault="00E13A86" w:rsidP="00E13A86">
            <w:pPr>
              <w:spacing w:line="240" w:lineRule="auto"/>
              <w:jc w:val="center"/>
              <w:rPr>
                <w:rFonts w:cs="Arial"/>
                <w:color w:val="000000"/>
                <w:sz w:val="24"/>
                <w:szCs w:val="24"/>
              </w:rPr>
            </w:pPr>
            <w:r w:rsidRPr="00E13A86">
              <w:rPr>
                <w:rFonts w:cs="Arial"/>
                <w:color w:val="000000"/>
                <w:sz w:val="24"/>
                <w:szCs w:val="24"/>
              </w:rPr>
              <w:t>Jam 4</w:t>
            </w:r>
          </w:p>
        </w:tc>
        <w:tc>
          <w:tcPr>
            <w:tcW w:w="64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CF4B607" w14:textId="77777777" w:rsidR="00E13A86" w:rsidRPr="00E13A86" w:rsidRDefault="00E13A86" w:rsidP="00E13A86">
            <w:pPr>
              <w:spacing w:line="240" w:lineRule="auto"/>
              <w:jc w:val="center"/>
              <w:rPr>
                <w:rFonts w:cs="Arial"/>
                <w:color w:val="000000"/>
                <w:sz w:val="24"/>
                <w:szCs w:val="24"/>
              </w:rPr>
            </w:pPr>
            <w:r w:rsidRPr="00E13A86">
              <w:rPr>
                <w:rFonts w:cs="Arial"/>
                <w:color w:val="000000"/>
                <w:sz w:val="24"/>
                <w:szCs w:val="24"/>
              </w:rPr>
              <w:t>Jam 5</w:t>
            </w:r>
          </w:p>
        </w:tc>
        <w:tc>
          <w:tcPr>
            <w:tcW w:w="64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2F7EF1A" w14:textId="77777777" w:rsidR="00E13A86" w:rsidRPr="00E13A86" w:rsidRDefault="00E13A86" w:rsidP="00E13A86">
            <w:pPr>
              <w:spacing w:line="240" w:lineRule="auto"/>
              <w:jc w:val="center"/>
              <w:rPr>
                <w:rFonts w:cs="Arial"/>
                <w:color w:val="000000"/>
                <w:sz w:val="24"/>
                <w:szCs w:val="24"/>
              </w:rPr>
            </w:pPr>
            <w:r w:rsidRPr="00E13A86">
              <w:rPr>
                <w:rFonts w:cs="Arial"/>
                <w:color w:val="000000"/>
                <w:sz w:val="24"/>
                <w:szCs w:val="24"/>
              </w:rPr>
              <w:t>Jam 6</w:t>
            </w:r>
          </w:p>
        </w:tc>
        <w:tc>
          <w:tcPr>
            <w:tcW w:w="64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C9C9A01" w14:textId="77777777" w:rsidR="00E13A86" w:rsidRPr="00E13A86" w:rsidRDefault="00E13A86" w:rsidP="00E13A86">
            <w:pPr>
              <w:spacing w:line="240" w:lineRule="auto"/>
              <w:jc w:val="center"/>
              <w:rPr>
                <w:rFonts w:cs="Arial"/>
                <w:color w:val="000000"/>
                <w:sz w:val="24"/>
                <w:szCs w:val="24"/>
              </w:rPr>
            </w:pPr>
            <w:r w:rsidRPr="00E13A86">
              <w:rPr>
                <w:rFonts w:cs="Arial"/>
                <w:color w:val="000000"/>
                <w:sz w:val="24"/>
                <w:szCs w:val="24"/>
              </w:rPr>
              <w:t>Jam 7</w:t>
            </w:r>
          </w:p>
        </w:tc>
        <w:tc>
          <w:tcPr>
            <w:tcW w:w="64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ECCDEDF" w14:textId="77777777" w:rsidR="00E13A86" w:rsidRPr="00E13A86" w:rsidRDefault="00E13A86" w:rsidP="00E13A86">
            <w:pPr>
              <w:spacing w:line="240" w:lineRule="auto"/>
              <w:jc w:val="center"/>
              <w:rPr>
                <w:rFonts w:cs="Arial"/>
                <w:color w:val="000000"/>
                <w:sz w:val="24"/>
                <w:szCs w:val="24"/>
              </w:rPr>
            </w:pPr>
            <w:r w:rsidRPr="00E13A86">
              <w:rPr>
                <w:rFonts w:cs="Arial"/>
                <w:color w:val="000000"/>
                <w:sz w:val="24"/>
                <w:szCs w:val="24"/>
              </w:rPr>
              <w:t>Jam 8</w:t>
            </w:r>
          </w:p>
        </w:tc>
        <w:tc>
          <w:tcPr>
            <w:tcW w:w="64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48EE7ED" w14:textId="77777777" w:rsidR="00E13A86" w:rsidRPr="00E13A86" w:rsidRDefault="00E13A86" w:rsidP="00E13A86">
            <w:pPr>
              <w:spacing w:line="240" w:lineRule="auto"/>
              <w:jc w:val="center"/>
              <w:rPr>
                <w:rFonts w:cs="Arial"/>
                <w:color w:val="000000"/>
                <w:sz w:val="24"/>
                <w:szCs w:val="24"/>
              </w:rPr>
            </w:pPr>
            <w:r w:rsidRPr="00E13A86">
              <w:rPr>
                <w:rFonts w:cs="Arial"/>
                <w:color w:val="000000"/>
                <w:sz w:val="24"/>
                <w:szCs w:val="24"/>
              </w:rPr>
              <w:t>Jam 9</w:t>
            </w:r>
          </w:p>
        </w:tc>
      </w:tr>
      <w:tr w:rsidR="006612A4" w:rsidRPr="00E13A86" w14:paraId="3D7BE143" w14:textId="77777777" w:rsidTr="006612A4">
        <w:trPr>
          <w:trHeight w:val="305"/>
          <w:jc w:val="center"/>
        </w:trPr>
        <w:tc>
          <w:tcPr>
            <w:tcW w:w="1432" w:type="dxa"/>
            <w:tcBorders>
              <w:top w:val="single" w:sz="4" w:space="0" w:color="000000"/>
              <w:left w:val="single" w:sz="4" w:space="0" w:color="000000"/>
              <w:bottom w:val="single" w:sz="4" w:space="0" w:color="000000"/>
              <w:right w:val="single" w:sz="4" w:space="0" w:color="000000"/>
            </w:tcBorders>
            <w:shd w:val="clear" w:color="auto" w:fill="00B0F0"/>
            <w:vAlign w:val="center"/>
            <w:hideMark/>
          </w:tcPr>
          <w:p w14:paraId="0B59C261" w14:textId="77777777" w:rsidR="00E13A86" w:rsidRPr="00E13A86" w:rsidRDefault="00E13A86" w:rsidP="00E13A86">
            <w:pPr>
              <w:spacing w:line="240" w:lineRule="auto"/>
              <w:rPr>
                <w:rFonts w:cs="Arial"/>
                <w:color w:val="000000"/>
                <w:sz w:val="24"/>
                <w:szCs w:val="24"/>
              </w:rPr>
            </w:pPr>
            <w:r w:rsidRPr="00E13A86">
              <w:rPr>
                <w:rFonts w:cs="Arial"/>
                <w:color w:val="000000"/>
                <w:sz w:val="24"/>
                <w:szCs w:val="24"/>
              </w:rPr>
              <w:t>Furosemide</w:t>
            </w:r>
          </w:p>
        </w:tc>
        <w:tc>
          <w:tcPr>
            <w:tcW w:w="646" w:type="dxa"/>
            <w:tcBorders>
              <w:top w:val="single" w:sz="4" w:space="0" w:color="000000"/>
              <w:left w:val="single" w:sz="4" w:space="0" w:color="000000"/>
              <w:bottom w:val="single" w:sz="4" w:space="0" w:color="000000"/>
              <w:right w:val="single" w:sz="4" w:space="0" w:color="000000"/>
            </w:tcBorders>
            <w:shd w:val="clear" w:color="auto" w:fill="00B0F0"/>
            <w:vAlign w:val="center"/>
            <w:hideMark/>
          </w:tcPr>
          <w:p w14:paraId="0D82C9D3" w14:textId="77777777" w:rsidR="00E13A86" w:rsidRPr="00E13A86" w:rsidRDefault="00E13A86" w:rsidP="00E13A86">
            <w:pPr>
              <w:spacing w:line="240" w:lineRule="auto"/>
              <w:jc w:val="center"/>
              <w:rPr>
                <w:rFonts w:ascii="Calibri" w:hAnsi="Calibri" w:cs="Calibri"/>
                <w:color w:val="000000"/>
                <w:sz w:val="24"/>
                <w:szCs w:val="24"/>
              </w:rPr>
            </w:pPr>
            <w:r w:rsidRPr="00E13A86">
              <w:rPr>
                <w:rFonts w:ascii="Calibri" w:hAnsi="Calibri" w:cs="Calibri"/>
                <w:color w:val="000000"/>
                <w:sz w:val="24"/>
                <w:szCs w:val="24"/>
              </w:rPr>
              <w:t>0,3</w:t>
            </w:r>
          </w:p>
        </w:tc>
        <w:tc>
          <w:tcPr>
            <w:tcW w:w="646" w:type="dxa"/>
            <w:tcBorders>
              <w:top w:val="single" w:sz="4" w:space="0" w:color="000000"/>
              <w:left w:val="single" w:sz="4" w:space="0" w:color="000000"/>
              <w:bottom w:val="single" w:sz="4" w:space="0" w:color="000000"/>
              <w:right w:val="single" w:sz="4" w:space="0" w:color="000000"/>
            </w:tcBorders>
            <w:shd w:val="clear" w:color="auto" w:fill="00B0F0"/>
            <w:vAlign w:val="center"/>
            <w:hideMark/>
          </w:tcPr>
          <w:p w14:paraId="6D855B2C" w14:textId="77777777" w:rsidR="00E13A86" w:rsidRPr="00E13A86" w:rsidRDefault="00E13A86" w:rsidP="00E13A86">
            <w:pPr>
              <w:spacing w:line="240" w:lineRule="auto"/>
              <w:jc w:val="center"/>
              <w:rPr>
                <w:rFonts w:ascii="Calibri" w:hAnsi="Calibri" w:cs="Calibri"/>
                <w:color w:val="000000"/>
                <w:sz w:val="24"/>
                <w:szCs w:val="24"/>
              </w:rPr>
            </w:pPr>
            <w:r w:rsidRPr="00E13A86">
              <w:rPr>
                <w:rFonts w:ascii="Calibri" w:hAnsi="Calibri" w:cs="Calibri"/>
                <w:color w:val="000000"/>
                <w:sz w:val="24"/>
                <w:szCs w:val="24"/>
              </w:rPr>
              <w:t>0,8</w:t>
            </w:r>
          </w:p>
        </w:tc>
        <w:tc>
          <w:tcPr>
            <w:tcW w:w="646" w:type="dxa"/>
            <w:tcBorders>
              <w:top w:val="single" w:sz="4" w:space="0" w:color="000000"/>
              <w:left w:val="single" w:sz="4" w:space="0" w:color="000000"/>
              <w:bottom w:val="single" w:sz="4" w:space="0" w:color="000000"/>
              <w:right w:val="single" w:sz="4" w:space="0" w:color="000000"/>
            </w:tcBorders>
            <w:shd w:val="clear" w:color="auto" w:fill="00B0F0"/>
            <w:vAlign w:val="center"/>
            <w:hideMark/>
          </w:tcPr>
          <w:p w14:paraId="300797AE" w14:textId="77777777" w:rsidR="00E13A86" w:rsidRPr="00E13A86" w:rsidRDefault="00E13A86" w:rsidP="00E13A86">
            <w:pPr>
              <w:spacing w:line="240" w:lineRule="auto"/>
              <w:jc w:val="center"/>
              <w:rPr>
                <w:rFonts w:ascii="Calibri" w:hAnsi="Calibri" w:cs="Calibri"/>
                <w:color w:val="000000"/>
                <w:sz w:val="24"/>
                <w:szCs w:val="24"/>
              </w:rPr>
            </w:pPr>
            <w:r w:rsidRPr="00E13A86">
              <w:rPr>
                <w:rFonts w:ascii="Calibri" w:hAnsi="Calibri" w:cs="Calibri"/>
                <w:color w:val="000000"/>
                <w:sz w:val="24"/>
                <w:szCs w:val="24"/>
              </w:rPr>
              <w:t>1,3</w:t>
            </w:r>
          </w:p>
        </w:tc>
        <w:tc>
          <w:tcPr>
            <w:tcW w:w="646" w:type="dxa"/>
            <w:tcBorders>
              <w:top w:val="single" w:sz="4" w:space="0" w:color="000000"/>
              <w:left w:val="single" w:sz="4" w:space="0" w:color="000000"/>
              <w:bottom w:val="single" w:sz="4" w:space="0" w:color="000000"/>
              <w:right w:val="single" w:sz="4" w:space="0" w:color="000000"/>
            </w:tcBorders>
            <w:shd w:val="clear" w:color="auto" w:fill="00B0F0"/>
            <w:vAlign w:val="center"/>
            <w:hideMark/>
          </w:tcPr>
          <w:p w14:paraId="2E52A8E2" w14:textId="77777777" w:rsidR="00E13A86" w:rsidRPr="00E13A86" w:rsidRDefault="00E13A86" w:rsidP="00E13A86">
            <w:pPr>
              <w:spacing w:line="240" w:lineRule="auto"/>
              <w:jc w:val="center"/>
              <w:rPr>
                <w:rFonts w:ascii="Calibri" w:hAnsi="Calibri" w:cs="Calibri"/>
                <w:color w:val="000000"/>
                <w:sz w:val="24"/>
                <w:szCs w:val="24"/>
              </w:rPr>
            </w:pPr>
            <w:r w:rsidRPr="00E13A86">
              <w:rPr>
                <w:rFonts w:ascii="Calibri" w:hAnsi="Calibri" w:cs="Calibri"/>
                <w:color w:val="000000"/>
                <w:sz w:val="24"/>
                <w:szCs w:val="24"/>
              </w:rPr>
              <w:t>2,5</w:t>
            </w:r>
          </w:p>
        </w:tc>
        <w:tc>
          <w:tcPr>
            <w:tcW w:w="646" w:type="dxa"/>
            <w:tcBorders>
              <w:top w:val="single" w:sz="4" w:space="0" w:color="000000"/>
              <w:left w:val="single" w:sz="4" w:space="0" w:color="000000"/>
              <w:bottom w:val="single" w:sz="4" w:space="0" w:color="000000"/>
              <w:right w:val="single" w:sz="4" w:space="0" w:color="000000"/>
            </w:tcBorders>
            <w:shd w:val="clear" w:color="auto" w:fill="00B0F0"/>
            <w:vAlign w:val="center"/>
            <w:hideMark/>
          </w:tcPr>
          <w:p w14:paraId="3425A232" w14:textId="77777777" w:rsidR="00E13A86" w:rsidRPr="00E13A86" w:rsidRDefault="00E13A86" w:rsidP="00E13A86">
            <w:pPr>
              <w:spacing w:line="240" w:lineRule="auto"/>
              <w:jc w:val="center"/>
              <w:rPr>
                <w:rFonts w:ascii="Calibri" w:hAnsi="Calibri" w:cs="Calibri"/>
                <w:color w:val="000000"/>
                <w:sz w:val="24"/>
                <w:szCs w:val="24"/>
              </w:rPr>
            </w:pPr>
            <w:r w:rsidRPr="00E13A86">
              <w:rPr>
                <w:rFonts w:ascii="Calibri" w:hAnsi="Calibri" w:cs="Calibri"/>
                <w:color w:val="000000"/>
                <w:sz w:val="24"/>
                <w:szCs w:val="24"/>
              </w:rPr>
              <w:t>3,9</w:t>
            </w:r>
          </w:p>
        </w:tc>
        <w:tc>
          <w:tcPr>
            <w:tcW w:w="646" w:type="dxa"/>
            <w:tcBorders>
              <w:top w:val="single" w:sz="4" w:space="0" w:color="000000"/>
              <w:left w:val="single" w:sz="4" w:space="0" w:color="000000"/>
              <w:bottom w:val="single" w:sz="4" w:space="0" w:color="000000"/>
              <w:right w:val="single" w:sz="4" w:space="0" w:color="000000"/>
            </w:tcBorders>
            <w:shd w:val="clear" w:color="auto" w:fill="00B0F0"/>
            <w:vAlign w:val="center"/>
            <w:hideMark/>
          </w:tcPr>
          <w:p w14:paraId="22CC2591" w14:textId="77777777" w:rsidR="00E13A86" w:rsidRPr="00E13A86" w:rsidRDefault="00E13A86" w:rsidP="00E13A86">
            <w:pPr>
              <w:spacing w:line="240" w:lineRule="auto"/>
              <w:jc w:val="center"/>
              <w:rPr>
                <w:rFonts w:ascii="Calibri" w:hAnsi="Calibri" w:cs="Calibri"/>
                <w:color w:val="000000"/>
                <w:sz w:val="24"/>
                <w:szCs w:val="24"/>
              </w:rPr>
            </w:pPr>
            <w:r w:rsidRPr="00E13A86">
              <w:rPr>
                <w:rFonts w:ascii="Calibri" w:hAnsi="Calibri" w:cs="Calibri"/>
                <w:color w:val="000000"/>
                <w:sz w:val="24"/>
                <w:szCs w:val="24"/>
              </w:rPr>
              <w:t>5</w:t>
            </w:r>
          </w:p>
        </w:tc>
        <w:tc>
          <w:tcPr>
            <w:tcW w:w="646" w:type="dxa"/>
            <w:tcBorders>
              <w:top w:val="single" w:sz="4" w:space="0" w:color="000000"/>
              <w:left w:val="single" w:sz="4" w:space="0" w:color="000000"/>
              <w:bottom w:val="single" w:sz="4" w:space="0" w:color="000000"/>
              <w:right w:val="single" w:sz="4" w:space="0" w:color="000000"/>
            </w:tcBorders>
            <w:shd w:val="clear" w:color="auto" w:fill="00B0F0"/>
            <w:vAlign w:val="center"/>
            <w:hideMark/>
          </w:tcPr>
          <w:p w14:paraId="0CC9F782" w14:textId="77777777" w:rsidR="00E13A86" w:rsidRPr="00E13A86" w:rsidRDefault="00E13A86" w:rsidP="00E13A86">
            <w:pPr>
              <w:spacing w:line="240" w:lineRule="auto"/>
              <w:jc w:val="center"/>
              <w:rPr>
                <w:rFonts w:ascii="Calibri" w:hAnsi="Calibri" w:cs="Calibri"/>
                <w:color w:val="000000"/>
                <w:sz w:val="24"/>
                <w:szCs w:val="24"/>
              </w:rPr>
            </w:pPr>
            <w:r w:rsidRPr="00E13A86">
              <w:rPr>
                <w:rFonts w:ascii="Calibri" w:hAnsi="Calibri" w:cs="Calibri"/>
                <w:color w:val="000000"/>
                <w:sz w:val="24"/>
                <w:szCs w:val="24"/>
              </w:rPr>
              <w:t>6</w:t>
            </w:r>
          </w:p>
        </w:tc>
        <w:tc>
          <w:tcPr>
            <w:tcW w:w="646" w:type="dxa"/>
            <w:tcBorders>
              <w:top w:val="single" w:sz="4" w:space="0" w:color="000000"/>
              <w:left w:val="single" w:sz="4" w:space="0" w:color="000000"/>
              <w:bottom w:val="single" w:sz="4" w:space="0" w:color="000000"/>
              <w:right w:val="single" w:sz="4" w:space="0" w:color="000000"/>
            </w:tcBorders>
            <w:shd w:val="clear" w:color="auto" w:fill="00B0F0"/>
            <w:vAlign w:val="center"/>
            <w:hideMark/>
          </w:tcPr>
          <w:p w14:paraId="3B28E2CF" w14:textId="77777777" w:rsidR="00E13A86" w:rsidRPr="00E13A86" w:rsidRDefault="00E13A86" w:rsidP="00E13A86">
            <w:pPr>
              <w:spacing w:line="240" w:lineRule="auto"/>
              <w:jc w:val="center"/>
              <w:rPr>
                <w:rFonts w:ascii="Calibri" w:hAnsi="Calibri" w:cs="Calibri"/>
                <w:color w:val="000000"/>
                <w:sz w:val="24"/>
                <w:szCs w:val="24"/>
              </w:rPr>
            </w:pPr>
            <w:r w:rsidRPr="00E13A86">
              <w:rPr>
                <w:rFonts w:ascii="Calibri" w:hAnsi="Calibri" w:cs="Calibri"/>
                <w:color w:val="000000"/>
                <w:sz w:val="24"/>
                <w:szCs w:val="24"/>
              </w:rPr>
              <w:t>7,2</w:t>
            </w:r>
          </w:p>
        </w:tc>
        <w:tc>
          <w:tcPr>
            <w:tcW w:w="646" w:type="dxa"/>
            <w:tcBorders>
              <w:top w:val="single" w:sz="4" w:space="0" w:color="000000"/>
              <w:left w:val="single" w:sz="4" w:space="0" w:color="000000"/>
              <w:bottom w:val="single" w:sz="4" w:space="0" w:color="000000"/>
              <w:right w:val="single" w:sz="4" w:space="0" w:color="000000"/>
            </w:tcBorders>
            <w:shd w:val="clear" w:color="auto" w:fill="00B0F0"/>
            <w:vAlign w:val="center"/>
            <w:hideMark/>
          </w:tcPr>
          <w:p w14:paraId="2A91FBF6" w14:textId="77777777" w:rsidR="00E13A86" w:rsidRPr="00E13A86" w:rsidRDefault="00E13A86" w:rsidP="00E13A86">
            <w:pPr>
              <w:spacing w:line="240" w:lineRule="auto"/>
              <w:jc w:val="center"/>
              <w:rPr>
                <w:rFonts w:ascii="Calibri" w:hAnsi="Calibri" w:cs="Calibri"/>
                <w:color w:val="000000"/>
                <w:sz w:val="24"/>
                <w:szCs w:val="24"/>
              </w:rPr>
            </w:pPr>
            <w:r w:rsidRPr="00E13A86">
              <w:rPr>
                <w:rFonts w:ascii="Calibri" w:hAnsi="Calibri" w:cs="Calibri"/>
                <w:color w:val="000000"/>
                <w:sz w:val="24"/>
                <w:szCs w:val="24"/>
              </w:rPr>
              <w:t>8,8</w:t>
            </w:r>
          </w:p>
        </w:tc>
      </w:tr>
      <w:tr w:rsidR="006612A4" w:rsidRPr="00E13A86" w14:paraId="29EF9AFE" w14:textId="77777777" w:rsidTr="006612A4">
        <w:trPr>
          <w:trHeight w:val="333"/>
          <w:jc w:val="center"/>
        </w:trPr>
        <w:tc>
          <w:tcPr>
            <w:tcW w:w="1432" w:type="dxa"/>
            <w:tcBorders>
              <w:top w:val="single" w:sz="4" w:space="0" w:color="000000"/>
              <w:left w:val="single" w:sz="4" w:space="0" w:color="000000"/>
              <w:bottom w:val="single" w:sz="4" w:space="0" w:color="000000"/>
              <w:right w:val="single" w:sz="4" w:space="0" w:color="000000"/>
            </w:tcBorders>
            <w:shd w:val="clear" w:color="auto" w:fill="92D050"/>
            <w:vAlign w:val="center"/>
            <w:hideMark/>
          </w:tcPr>
          <w:p w14:paraId="547D9976" w14:textId="77777777" w:rsidR="00E13A86" w:rsidRPr="00E13A86" w:rsidRDefault="00E13A86" w:rsidP="00E13A86">
            <w:pPr>
              <w:spacing w:line="240" w:lineRule="auto"/>
              <w:rPr>
                <w:rFonts w:cs="Arial"/>
                <w:color w:val="000000"/>
                <w:sz w:val="24"/>
                <w:szCs w:val="24"/>
              </w:rPr>
            </w:pPr>
            <w:r w:rsidRPr="00E13A86">
              <w:rPr>
                <w:rFonts w:cs="Arial"/>
                <w:color w:val="000000"/>
                <w:sz w:val="24"/>
                <w:szCs w:val="24"/>
              </w:rPr>
              <w:t>Na-CMC</w:t>
            </w:r>
          </w:p>
        </w:tc>
        <w:tc>
          <w:tcPr>
            <w:tcW w:w="646" w:type="dxa"/>
            <w:tcBorders>
              <w:top w:val="single" w:sz="4" w:space="0" w:color="000000"/>
              <w:left w:val="single" w:sz="4" w:space="0" w:color="000000"/>
              <w:bottom w:val="single" w:sz="4" w:space="0" w:color="000000"/>
              <w:right w:val="single" w:sz="4" w:space="0" w:color="000000"/>
            </w:tcBorders>
            <w:shd w:val="clear" w:color="auto" w:fill="92D050"/>
            <w:vAlign w:val="center"/>
            <w:hideMark/>
          </w:tcPr>
          <w:p w14:paraId="717520B3" w14:textId="77777777" w:rsidR="00E13A86" w:rsidRPr="00E13A86" w:rsidRDefault="00E13A86" w:rsidP="00E13A86">
            <w:pPr>
              <w:spacing w:line="240" w:lineRule="auto"/>
              <w:jc w:val="center"/>
              <w:rPr>
                <w:rFonts w:ascii="Calibri" w:hAnsi="Calibri" w:cs="Calibri"/>
                <w:color w:val="000000"/>
                <w:sz w:val="24"/>
                <w:szCs w:val="24"/>
              </w:rPr>
            </w:pPr>
            <w:r w:rsidRPr="00E13A86">
              <w:rPr>
                <w:rFonts w:ascii="Calibri" w:hAnsi="Calibri" w:cs="Calibri"/>
                <w:color w:val="000000"/>
                <w:sz w:val="24"/>
                <w:szCs w:val="24"/>
              </w:rPr>
              <w:t>0,2</w:t>
            </w:r>
          </w:p>
        </w:tc>
        <w:tc>
          <w:tcPr>
            <w:tcW w:w="646" w:type="dxa"/>
            <w:tcBorders>
              <w:top w:val="single" w:sz="4" w:space="0" w:color="000000"/>
              <w:left w:val="single" w:sz="4" w:space="0" w:color="000000"/>
              <w:bottom w:val="single" w:sz="4" w:space="0" w:color="000000"/>
              <w:right w:val="single" w:sz="4" w:space="0" w:color="000000"/>
            </w:tcBorders>
            <w:shd w:val="clear" w:color="auto" w:fill="92D050"/>
            <w:vAlign w:val="center"/>
            <w:hideMark/>
          </w:tcPr>
          <w:p w14:paraId="35747541" w14:textId="77777777" w:rsidR="00E13A86" w:rsidRPr="00E13A86" w:rsidRDefault="00E13A86" w:rsidP="00E13A86">
            <w:pPr>
              <w:spacing w:line="240" w:lineRule="auto"/>
              <w:jc w:val="center"/>
              <w:rPr>
                <w:rFonts w:ascii="Calibri" w:hAnsi="Calibri" w:cs="Calibri"/>
                <w:color w:val="000000"/>
                <w:sz w:val="24"/>
                <w:szCs w:val="24"/>
              </w:rPr>
            </w:pPr>
            <w:r w:rsidRPr="00E13A86">
              <w:rPr>
                <w:rFonts w:ascii="Calibri" w:hAnsi="Calibri" w:cs="Calibri"/>
                <w:color w:val="000000"/>
                <w:sz w:val="24"/>
                <w:szCs w:val="24"/>
              </w:rPr>
              <w:t>0,8</w:t>
            </w:r>
          </w:p>
        </w:tc>
        <w:tc>
          <w:tcPr>
            <w:tcW w:w="646" w:type="dxa"/>
            <w:tcBorders>
              <w:top w:val="single" w:sz="4" w:space="0" w:color="000000"/>
              <w:left w:val="single" w:sz="4" w:space="0" w:color="000000"/>
              <w:bottom w:val="single" w:sz="4" w:space="0" w:color="000000"/>
              <w:right w:val="single" w:sz="4" w:space="0" w:color="000000"/>
            </w:tcBorders>
            <w:shd w:val="clear" w:color="auto" w:fill="92D050"/>
            <w:vAlign w:val="center"/>
            <w:hideMark/>
          </w:tcPr>
          <w:p w14:paraId="4FC30CC3" w14:textId="77777777" w:rsidR="00E13A86" w:rsidRPr="00E13A86" w:rsidRDefault="00E13A86" w:rsidP="00E13A86">
            <w:pPr>
              <w:spacing w:line="240" w:lineRule="auto"/>
              <w:jc w:val="center"/>
              <w:rPr>
                <w:rFonts w:ascii="Calibri" w:hAnsi="Calibri" w:cs="Calibri"/>
                <w:color w:val="000000"/>
                <w:sz w:val="24"/>
                <w:szCs w:val="24"/>
              </w:rPr>
            </w:pPr>
            <w:r w:rsidRPr="00E13A86">
              <w:rPr>
                <w:rFonts w:ascii="Calibri" w:hAnsi="Calibri" w:cs="Calibri"/>
                <w:color w:val="000000"/>
                <w:sz w:val="24"/>
                <w:szCs w:val="24"/>
              </w:rPr>
              <w:t>1,5</w:t>
            </w:r>
          </w:p>
        </w:tc>
        <w:tc>
          <w:tcPr>
            <w:tcW w:w="646" w:type="dxa"/>
            <w:tcBorders>
              <w:top w:val="single" w:sz="4" w:space="0" w:color="000000"/>
              <w:left w:val="single" w:sz="4" w:space="0" w:color="000000"/>
              <w:bottom w:val="single" w:sz="4" w:space="0" w:color="000000"/>
              <w:right w:val="single" w:sz="4" w:space="0" w:color="000000"/>
            </w:tcBorders>
            <w:shd w:val="clear" w:color="auto" w:fill="92D050"/>
            <w:vAlign w:val="center"/>
            <w:hideMark/>
          </w:tcPr>
          <w:p w14:paraId="08CD7FFE" w14:textId="77777777" w:rsidR="00E13A86" w:rsidRPr="00E13A86" w:rsidRDefault="00E13A86" w:rsidP="00E13A86">
            <w:pPr>
              <w:spacing w:line="240" w:lineRule="auto"/>
              <w:jc w:val="center"/>
              <w:rPr>
                <w:rFonts w:ascii="Calibri" w:hAnsi="Calibri" w:cs="Calibri"/>
                <w:color w:val="000000"/>
                <w:sz w:val="24"/>
                <w:szCs w:val="24"/>
              </w:rPr>
            </w:pPr>
            <w:r w:rsidRPr="00E13A86">
              <w:rPr>
                <w:rFonts w:ascii="Calibri" w:hAnsi="Calibri" w:cs="Calibri"/>
                <w:color w:val="000000"/>
                <w:sz w:val="24"/>
                <w:szCs w:val="24"/>
              </w:rPr>
              <w:t>2,1</w:t>
            </w:r>
          </w:p>
        </w:tc>
        <w:tc>
          <w:tcPr>
            <w:tcW w:w="646" w:type="dxa"/>
            <w:tcBorders>
              <w:top w:val="single" w:sz="4" w:space="0" w:color="000000"/>
              <w:left w:val="single" w:sz="4" w:space="0" w:color="000000"/>
              <w:bottom w:val="single" w:sz="4" w:space="0" w:color="000000"/>
              <w:right w:val="single" w:sz="4" w:space="0" w:color="000000"/>
            </w:tcBorders>
            <w:shd w:val="clear" w:color="auto" w:fill="92D050"/>
            <w:vAlign w:val="center"/>
            <w:hideMark/>
          </w:tcPr>
          <w:p w14:paraId="4EB3DD02" w14:textId="77777777" w:rsidR="00E13A86" w:rsidRPr="00E13A86" w:rsidRDefault="00E13A86" w:rsidP="00E13A86">
            <w:pPr>
              <w:spacing w:line="240" w:lineRule="auto"/>
              <w:jc w:val="center"/>
              <w:rPr>
                <w:rFonts w:ascii="Calibri" w:hAnsi="Calibri" w:cs="Calibri"/>
                <w:color w:val="000000"/>
                <w:sz w:val="24"/>
                <w:szCs w:val="24"/>
              </w:rPr>
            </w:pPr>
            <w:r w:rsidRPr="00E13A86">
              <w:rPr>
                <w:rFonts w:ascii="Calibri" w:hAnsi="Calibri" w:cs="Calibri"/>
                <w:color w:val="000000"/>
                <w:sz w:val="24"/>
                <w:szCs w:val="24"/>
              </w:rPr>
              <w:t>2,8</w:t>
            </w:r>
          </w:p>
        </w:tc>
        <w:tc>
          <w:tcPr>
            <w:tcW w:w="646" w:type="dxa"/>
            <w:tcBorders>
              <w:top w:val="single" w:sz="4" w:space="0" w:color="000000"/>
              <w:left w:val="single" w:sz="4" w:space="0" w:color="000000"/>
              <w:bottom w:val="single" w:sz="4" w:space="0" w:color="000000"/>
              <w:right w:val="single" w:sz="4" w:space="0" w:color="000000"/>
            </w:tcBorders>
            <w:shd w:val="clear" w:color="auto" w:fill="92D050"/>
            <w:vAlign w:val="center"/>
            <w:hideMark/>
          </w:tcPr>
          <w:p w14:paraId="6532763B" w14:textId="77777777" w:rsidR="00E13A86" w:rsidRPr="00E13A86" w:rsidRDefault="00E13A86" w:rsidP="00E13A86">
            <w:pPr>
              <w:spacing w:line="240" w:lineRule="auto"/>
              <w:jc w:val="center"/>
              <w:rPr>
                <w:rFonts w:ascii="Calibri" w:hAnsi="Calibri" w:cs="Calibri"/>
                <w:color w:val="000000"/>
                <w:sz w:val="24"/>
                <w:szCs w:val="24"/>
              </w:rPr>
            </w:pPr>
            <w:r w:rsidRPr="00E13A86">
              <w:rPr>
                <w:rFonts w:ascii="Calibri" w:hAnsi="Calibri" w:cs="Calibri"/>
                <w:color w:val="000000"/>
                <w:sz w:val="24"/>
                <w:szCs w:val="24"/>
              </w:rPr>
              <w:t>3,6</w:t>
            </w:r>
          </w:p>
        </w:tc>
        <w:tc>
          <w:tcPr>
            <w:tcW w:w="646" w:type="dxa"/>
            <w:tcBorders>
              <w:top w:val="single" w:sz="4" w:space="0" w:color="000000"/>
              <w:left w:val="single" w:sz="4" w:space="0" w:color="000000"/>
              <w:bottom w:val="single" w:sz="4" w:space="0" w:color="000000"/>
              <w:right w:val="single" w:sz="4" w:space="0" w:color="000000"/>
            </w:tcBorders>
            <w:shd w:val="clear" w:color="auto" w:fill="92D050"/>
            <w:vAlign w:val="center"/>
            <w:hideMark/>
          </w:tcPr>
          <w:p w14:paraId="5BEEB3D6" w14:textId="77777777" w:rsidR="00E13A86" w:rsidRPr="00E13A86" w:rsidRDefault="00E13A86" w:rsidP="00E13A86">
            <w:pPr>
              <w:spacing w:line="240" w:lineRule="auto"/>
              <w:jc w:val="center"/>
              <w:rPr>
                <w:rFonts w:ascii="Calibri" w:hAnsi="Calibri" w:cs="Calibri"/>
                <w:color w:val="000000"/>
                <w:sz w:val="24"/>
                <w:szCs w:val="24"/>
              </w:rPr>
            </w:pPr>
            <w:r w:rsidRPr="00E13A86">
              <w:rPr>
                <w:rFonts w:ascii="Calibri" w:hAnsi="Calibri" w:cs="Calibri"/>
                <w:color w:val="000000"/>
                <w:sz w:val="24"/>
                <w:szCs w:val="24"/>
              </w:rPr>
              <w:t>4,2</w:t>
            </w:r>
          </w:p>
        </w:tc>
        <w:tc>
          <w:tcPr>
            <w:tcW w:w="646" w:type="dxa"/>
            <w:tcBorders>
              <w:top w:val="single" w:sz="4" w:space="0" w:color="000000"/>
              <w:left w:val="single" w:sz="4" w:space="0" w:color="000000"/>
              <w:bottom w:val="single" w:sz="4" w:space="0" w:color="000000"/>
              <w:right w:val="single" w:sz="4" w:space="0" w:color="000000"/>
            </w:tcBorders>
            <w:shd w:val="clear" w:color="auto" w:fill="92D050"/>
            <w:vAlign w:val="center"/>
            <w:hideMark/>
          </w:tcPr>
          <w:p w14:paraId="6F7602FD" w14:textId="77777777" w:rsidR="00E13A86" w:rsidRPr="00E13A86" w:rsidRDefault="00E13A86" w:rsidP="00E13A86">
            <w:pPr>
              <w:spacing w:line="240" w:lineRule="auto"/>
              <w:jc w:val="center"/>
              <w:rPr>
                <w:rFonts w:ascii="Calibri" w:hAnsi="Calibri" w:cs="Calibri"/>
                <w:color w:val="000000"/>
                <w:sz w:val="24"/>
                <w:szCs w:val="24"/>
              </w:rPr>
            </w:pPr>
            <w:r w:rsidRPr="00E13A86">
              <w:rPr>
                <w:rFonts w:ascii="Calibri" w:hAnsi="Calibri" w:cs="Calibri"/>
                <w:color w:val="000000"/>
                <w:sz w:val="24"/>
                <w:szCs w:val="24"/>
              </w:rPr>
              <w:t>4,9</w:t>
            </w:r>
          </w:p>
        </w:tc>
        <w:tc>
          <w:tcPr>
            <w:tcW w:w="646" w:type="dxa"/>
            <w:tcBorders>
              <w:top w:val="single" w:sz="4" w:space="0" w:color="000000"/>
              <w:left w:val="single" w:sz="4" w:space="0" w:color="000000"/>
              <w:bottom w:val="single" w:sz="4" w:space="0" w:color="000000"/>
              <w:right w:val="single" w:sz="4" w:space="0" w:color="000000"/>
            </w:tcBorders>
            <w:shd w:val="clear" w:color="auto" w:fill="92D050"/>
            <w:vAlign w:val="center"/>
            <w:hideMark/>
          </w:tcPr>
          <w:p w14:paraId="1D5D937B" w14:textId="77777777" w:rsidR="00E13A86" w:rsidRPr="00E13A86" w:rsidRDefault="00E13A86" w:rsidP="00E13A86">
            <w:pPr>
              <w:spacing w:line="240" w:lineRule="auto"/>
              <w:jc w:val="center"/>
              <w:rPr>
                <w:rFonts w:ascii="Calibri" w:hAnsi="Calibri" w:cs="Calibri"/>
                <w:color w:val="000000"/>
                <w:sz w:val="24"/>
                <w:szCs w:val="24"/>
              </w:rPr>
            </w:pPr>
            <w:r w:rsidRPr="00E13A86">
              <w:rPr>
                <w:rFonts w:ascii="Calibri" w:hAnsi="Calibri" w:cs="Calibri"/>
                <w:color w:val="000000"/>
                <w:sz w:val="24"/>
                <w:szCs w:val="24"/>
              </w:rPr>
              <w:t>5,5</w:t>
            </w:r>
          </w:p>
        </w:tc>
      </w:tr>
      <w:tr w:rsidR="006612A4" w:rsidRPr="00E13A86" w14:paraId="68343AC9" w14:textId="77777777" w:rsidTr="006612A4">
        <w:trPr>
          <w:trHeight w:val="333"/>
          <w:jc w:val="center"/>
        </w:trPr>
        <w:tc>
          <w:tcPr>
            <w:tcW w:w="1432" w:type="dxa"/>
            <w:tcBorders>
              <w:top w:val="single" w:sz="4" w:space="0" w:color="000000"/>
              <w:left w:val="single" w:sz="4" w:space="0" w:color="000000"/>
              <w:bottom w:val="single" w:sz="4" w:space="0" w:color="000000"/>
              <w:right w:val="single" w:sz="4" w:space="0" w:color="000000"/>
            </w:tcBorders>
            <w:shd w:val="clear" w:color="auto" w:fill="00B0F0"/>
            <w:vAlign w:val="center"/>
            <w:hideMark/>
          </w:tcPr>
          <w:p w14:paraId="6819DCC9" w14:textId="77777777" w:rsidR="00E13A86" w:rsidRPr="00E13A86" w:rsidRDefault="00E13A86" w:rsidP="00E13A86">
            <w:pPr>
              <w:spacing w:line="240" w:lineRule="auto"/>
              <w:rPr>
                <w:rFonts w:cs="Arial"/>
                <w:color w:val="000000"/>
                <w:sz w:val="24"/>
                <w:szCs w:val="24"/>
              </w:rPr>
            </w:pPr>
            <w:r w:rsidRPr="00E13A86">
              <w:rPr>
                <w:rFonts w:cs="Arial"/>
                <w:color w:val="000000"/>
                <w:sz w:val="24"/>
                <w:szCs w:val="24"/>
              </w:rPr>
              <w:t>EEDP I (250 mg)</w:t>
            </w:r>
          </w:p>
        </w:tc>
        <w:tc>
          <w:tcPr>
            <w:tcW w:w="646" w:type="dxa"/>
            <w:tcBorders>
              <w:top w:val="single" w:sz="4" w:space="0" w:color="000000"/>
              <w:left w:val="single" w:sz="4" w:space="0" w:color="000000"/>
              <w:bottom w:val="single" w:sz="4" w:space="0" w:color="000000"/>
              <w:right w:val="single" w:sz="4" w:space="0" w:color="000000"/>
            </w:tcBorders>
            <w:shd w:val="clear" w:color="auto" w:fill="00B0F0"/>
            <w:vAlign w:val="center"/>
            <w:hideMark/>
          </w:tcPr>
          <w:p w14:paraId="4337F50B" w14:textId="77777777" w:rsidR="00E13A86" w:rsidRPr="00E13A86" w:rsidRDefault="00E13A86" w:rsidP="00E13A86">
            <w:pPr>
              <w:spacing w:line="240" w:lineRule="auto"/>
              <w:jc w:val="center"/>
              <w:rPr>
                <w:rFonts w:ascii="Calibri" w:hAnsi="Calibri" w:cs="Calibri"/>
                <w:color w:val="000000"/>
                <w:sz w:val="24"/>
                <w:szCs w:val="24"/>
              </w:rPr>
            </w:pPr>
            <w:r w:rsidRPr="00E13A86">
              <w:rPr>
                <w:rFonts w:ascii="Calibri" w:hAnsi="Calibri" w:cs="Calibri"/>
                <w:color w:val="000000"/>
                <w:sz w:val="24"/>
                <w:szCs w:val="24"/>
              </w:rPr>
              <w:t>0,6</w:t>
            </w:r>
          </w:p>
        </w:tc>
        <w:tc>
          <w:tcPr>
            <w:tcW w:w="646" w:type="dxa"/>
            <w:tcBorders>
              <w:top w:val="single" w:sz="4" w:space="0" w:color="000000"/>
              <w:left w:val="single" w:sz="4" w:space="0" w:color="000000"/>
              <w:bottom w:val="single" w:sz="4" w:space="0" w:color="000000"/>
              <w:right w:val="single" w:sz="4" w:space="0" w:color="000000"/>
            </w:tcBorders>
            <w:shd w:val="clear" w:color="auto" w:fill="00B0F0"/>
            <w:vAlign w:val="center"/>
            <w:hideMark/>
          </w:tcPr>
          <w:p w14:paraId="54C081A9" w14:textId="77777777" w:rsidR="00E13A86" w:rsidRPr="00E13A86" w:rsidRDefault="00E13A86" w:rsidP="00E13A86">
            <w:pPr>
              <w:spacing w:line="240" w:lineRule="auto"/>
              <w:jc w:val="center"/>
              <w:rPr>
                <w:rFonts w:ascii="Calibri" w:hAnsi="Calibri" w:cs="Calibri"/>
                <w:color w:val="000000"/>
                <w:sz w:val="24"/>
                <w:szCs w:val="24"/>
              </w:rPr>
            </w:pPr>
            <w:r w:rsidRPr="00E13A86">
              <w:rPr>
                <w:rFonts w:ascii="Calibri" w:hAnsi="Calibri" w:cs="Calibri"/>
                <w:color w:val="000000"/>
                <w:sz w:val="24"/>
                <w:szCs w:val="24"/>
              </w:rPr>
              <w:t>1,9</w:t>
            </w:r>
          </w:p>
        </w:tc>
        <w:tc>
          <w:tcPr>
            <w:tcW w:w="646" w:type="dxa"/>
            <w:tcBorders>
              <w:top w:val="single" w:sz="4" w:space="0" w:color="000000"/>
              <w:left w:val="single" w:sz="4" w:space="0" w:color="000000"/>
              <w:bottom w:val="single" w:sz="4" w:space="0" w:color="000000"/>
              <w:right w:val="single" w:sz="4" w:space="0" w:color="000000"/>
            </w:tcBorders>
            <w:shd w:val="clear" w:color="auto" w:fill="00B0F0"/>
            <w:vAlign w:val="center"/>
            <w:hideMark/>
          </w:tcPr>
          <w:p w14:paraId="783B01FD" w14:textId="77777777" w:rsidR="00E13A86" w:rsidRPr="00E13A86" w:rsidRDefault="00E13A86" w:rsidP="00E13A86">
            <w:pPr>
              <w:spacing w:line="240" w:lineRule="auto"/>
              <w:jc w:val="center"/>
              <w:rPr>
                <w:rFonts w:ascii="Calibri" w:hAnsi="Calibri" w:cs="Calibri"/>
                <w:color w:val="000000"/>
                <w:sz w:val="24"/>
                <w:szCs w:val="24"/>
              </w:rPr>
            </w:pPr>
            <w:r w:rsidRPr="00E13A86">
              <w:rPr>
                <w:rFonts w:ascii="Calibri" w:hAnsi="Calibri" w:cs="Calibri"/>
                <w:color w:val="000000"/>
                <w:sz w:val="24"/>
                <w:szCs w:val="24"/>
              </w:rPr>
              <w:t>2,5</w:t>
            </w:r>
          </w:p>
        </w:tc>
        <w:tc>
          <w:tcPr>
            <w:tcW w:w="646" w:type="dxa"/>
            <w:tcBorders>
              <w:top w:val="single" w:sz="4" w:space="0" w:color="000000"/>
              <w:left w:val="single" w:sz="4" w:space="0" w:color="000000"/>
              <w:bottom w:val="single" w:sz="4" w:space="0" w:color="000000"/>
              <w:right w:val="single" w:sz="4" w:space="0" w:color="000000"/>
            </w:tcBorders>
            <w:shd w:val="clear" w:color="auto" w:fill="00B0F0"/>
            <w:vAlign w:val="center"/>
            <w:hideMark/>
          </w:tcPr>
          <w:p w14:paraId="0AC83FB3" w14:textId="77777777" w:rsidR="00E13A86" w:rsidRPr="00E13A86" w:rsidRDefault="00E13A86" w:rsidP="00E13A86">
            <w:pPr>
              <w:spacing w:line="240" w:lineRule="auto"/>
              <w:jc w:val="center"/>
              <w:rPr>
                <w:rFonts w:ascii="Calibri" w:hAnsi="Calibri" w:cs="Calibri"/>
                <w:color w:val="000000"/>
                <w:sz w:val="24"/>
                <w:szCs w:val="24"/>
              </w:rPr>
            </w:pPr>
            <w:r w:rsidRPr="00E13A86">
              <w:rPr>
                <w:rFonts w:ascii="Calibri" w:hAnsi="Calibri" w:cs="Calibri"/>
                <w:color w:val="000000"/>
                <w:sz w:val="24"/>
                <w:szCs w:val="24"/>
              </w:rPr>
              <w:t>3,1</w:t>
            </w:r>
          </w:p>
        </w:tc>
        <w:tc>
          <w:tcPr>
            <w:tcW w:w="646" w:type="dxa"/>
            <w:tcBorders>
              <w:top w:val="single" w:sz="4" w:space="0" w:color="000000"/>
              <w:left w:val="single" w:sz="4" w:space="0" w:color="000000"/>
              <w:bottom w:val="single" w:sz="4" w:space="0" w:color="000000"/>
              <w:right w:val="single" w:sz="4" w:space="0" w:color="000000"/>
            </w:tcBorders>
            <w:shd w:val="clear" w:color="auto" w:fill="00B0F0"/>
            <w:vAlign w:val="center"/>
            <w:hideMark/>
          </w:tcPr>
          <w:p w14:paraId="3F406203" w14:textId="77777777" w:rsidR="00E13A86" w:rsidRPr="00E13A86" w:rsidRDefault="00E13A86" w:rsidP="00E13A86">
            <w:pPr>
              <w:spacing w:line="240" w:lineRule="auto"/>
              <w:jc w:val="center"/>
              <w:rPr>
                <w:rFonts w:ascii="Calibri" w:hAnsi="Calibri" w:cs="Calibri"/>
                <w:color w:val="000000"/>
                <w:sz w:val="24"/>
                <w:szCs w:val="24"/>
              </w:rPr>
            </w:pPr>
            <w:r w:rsidRPr="00E13A86">
              <w:rPr>
                <w:rFonts w:ascii="Calibri" w:hAnsi="Calibri" w:cs="Calibri"/>
                <w:color w:val="000000"/>
                <w:sz w:val="24"/>
                <w:szCs w:val="24"/>
              </w:rPr>
              <w:t>4,4</w:t>
            </w:r>
          </w:p>
        </w:tc>
        <w:tc>
          <w:tcPr>
            <w:tcW w:w="646" w:type="dxa"/>
            <w:tcBorders>
              <w:top w:val="single" w:sz="4" w:space="0" w:color="000000"/>
              <w:left w:val="single" w:sz="4" w:space="0" w:color="000000"/>
              <w:bottom w:val="single" w:sz="4" w:space="0" w:color="000000"/>
              <w:right w:val="single" w:sz="4" w:space="0" w:color="000000"/>
            </w:tcBorders>
            <w:shd w:val="clear" w:color="auto" w:fill="00B0F0"/>
            <w:vAlign w:val="center"/>
            <w:hideMark/>
          </w:tcPr>
          <w:p w14:paraId="23FCD878" w14:textId="77777777" w:rsidR="00E13A86" w:rsidRPr="00E13A86" w:rsidRDefault="00E13A86" w:rsidP="00E13A86">
            <w:pPr>
              <w:spacing w:line="240" w:lineRule="auto"/>
              <w:jc w:val="center"/>
              <w:rPr>
                <w:rFonts w:ascii="Calibri" w:hAnsi="Calibri" w:cs="Calibri"/>
                <w:color w:val="000000"/>
                <w:sz w:val="24"/>
                <w:szCs w:val="24"/>
              </w:rPr>
            </w:pPr>
            <w:r w:rsidRPr="00E13A86">
              <w:rPr>
                <w:rFonts w:ascii="Calibri" w:hAnsi="Calibri" w:cs="Calibri"/>
                <w:color w:val="000000"/>
                <w:sz w:val="24"/>
                <w:szCs w:val="24"/>
              </w:rPr>
              <w:t>5,2</w:t>
            </w:r>
          </w:p>
        </w:tc>
        <w:tc>
          <w:tcPr>
            <w:tcW w:w="646" w:type="dxa"/>
            <w:tcBorders>
              <w:top w:val="single" w:sz="4" w:space="0" w:color="000000"/>
              <w:left w:val="single" w:sz="4" w:space="0" w:color="000000"/>
              <w:bottom w:val="single" w:sz="4" w:space="0" w:color="000000"/>
              <w:right w:val="single" w:sz="4" w:space="0" w:color="000000"/>
            </w:tcBorders>
            <w:shd w:val="clear" w:color="auto" w:fill="00B0F0"/>
            <w:vAlign w:val="center"/>
            <w:hideMark/>
          </w:tcPr>
          <w:p w14:paraId="36094318" w14:textId="77777777" w:rsidR="00E13A86" w:rsidRPr="00E13A86" w:rsidRDefault="00E13A86" w:rsidP="00E13A86">
            <w:pPr>
              <w:spacing w:line="240" w:lineRule="auto"/>
              <w:jc w:val="center"/>
              <w:rPr>
                <w:rFonts w:ascii="Calibri" w:hAnsi="Calibri" w:cs="Calibri"/>
                <w:color w:val="000000"/>
                <w:sz w:val="24"/>
                <w:szCs w:val="24"/>
              </w:rPr>
            </w:pPr>
            <w:r w:rsidRPr="00E13A86">
              <w:rPr>
                <w:rFonts w:ascii="Calibri" w:hAnsi="Calibri" w:cs="Calibri"/>
                <w:color w:val="000000"/>
                <w:sz w:val="24"/>
                <w:szCs w:val="24"/>
              </w:rPr>
              <w:t>6</w:t>
            </w:r>
          </w:p>
        </w:tc>
        <w:tc>
          <w:tcPr>
            <w:tcW w:w="646" w:type="dxa"/>
            <w:tcBorders>
              <w:top w:val="single" w:sz="4" w:space="0" w:color="000000"/>
              <w:left w:val="single" w:sz="4" w:space="0" w:color="000000"/>
              <w:bottom w:val="single" w:sz="4" w:space="0" w:color="000000"/>
              <w:right w:val="single" w:sz="4" w:space="0" w:color="000000"/>
            </w:tcBorders>
            <w:shd w:val="clear" w:color="auto" w:fill="00B0F0"/>
            <w:vAlign w:val="center"/>
            <w:hideMark/>
          </w:tcPr>
          <w:p w14:paraId="1C5FBED8" w14:textId="77777777" w:rsidR="00E13A86" w:rsidRPr="00E13A86" w:rsidRDefault="00E13A86" w:rsidP="00E13A86">
            <w:pPr>
              <w:spacing w:line="240" w:lineRule="auto"/>
              <w:jc w:val="center"/>
              <w:rPr>
                <w:rFonts w:ascii="Calibri" w:hAnsi="Calibri" w:cs="Calibri"/>
                <w:color w:val="000000"/>
                <w:sz w:val="24"/>
                <w:szCs w:val="24"/>
              </w:rPr>
            </w:pPr>
            <w:r w:rsidRPr="00E13A86">
              <w:rPr>
                <w:rFonts w:ascii="Calibri" w:hAnsi="Calibri" w:cs="Calibri"/>
                <w:color w:val="000000"/>
                <w:sz w:val="24"/>
                <w:szCs w:val="24"/>
              </w:rPr>
              <w:t>6,7</w:t>
            </w:r>
          </w:p>
        </w:tc>
        <w:tc>
          <w:tcPr>
            <w:tcW w:w="646" w:type="dxa"/>
            <w:tcBorders>
              <w:top w:val="single" w:sz="4" w:space="0" w:color="000000"/>
              <w:left w:val="single" w:sz="4" w:space="0" w:color="000000"/>
              <w:bottom w:val="single" w:sz="4" w:space="0" w:color="000000"/>
              <w:right w:val="single" w:sz="4" w:space="0" w:color="000000"/>
            </w:tcBorders>
            <w:shd w:val="clear" w:color="auto" w:fill="00B0F0"/>
            <w:vAlign w:val="center"/>
            <w:hideMark/>
          </w:tcPr>
          <w:p w14:paraId="2029371E" w14:textId="77777777" w:rsidR="00E13A86" w:rsidRPr="00E13A86" w:rsidRDefault="00E13A86" w:rsidP="00E13A86">
            <w:pPr>
              <w:spacing w:line="240" w:lineRule="auto"/>
              <w:jc w:val="center"/>
              <w:rPr>
                <w:rFonts w:ascii="Calibri" w:hAnsi="Calibri" w:cs="Calibri"/>
                <w:color w:val="000000"/>
                <w:sz w:val="24"/>
                <w:szCs w:val="24"/>
              </w:rPr>
            </w:pPr>
            <w:r w:rsidRPr="00E13A86">
              <w:rPr>
                <w:rFonts w:ascii="Calibri" w:hAnsi="Calibri" w:cs="Calibri"/>
                <w:color w:val="000000"/>
                <w:sz w:val="24"/>
                <w:szCs w:val="24"/>
              </w:rPr>
              <w:t>8,2</w:t>
            </w:r>
          </w:p>
        </w:tc>
      </w:tr>
      <w:tr w:rsidR="006612A4" w:rsidRPr="00E13A86" w14:paraId="07BD64CF" w14:textId="77777777" w:rsidTr="006612A4">
        <w:trPr>
          <w:trHeight w:val="239"/>
          <w:jc w:val="center"/>
        </w:trPr>
        <w:tc>
          <w:tcPr>
            <w:tcW w:w="1432" w:type="dxa"/>
            <w:tcBorders>
              <w:top w:val="single" w:sz="4" w:space="0" w:color="000000"/>
              <w:left w:val="single" w:sz="4" w:space="0" w:color="000000"/>
              <w:bottom w:val="single" w:sz="4" w:space="0" w:color="000000"/>
              <w:right w:val="single" w:sz="4" w:space="0" w:color="000000"/>
            </w:tcBorders>
            <w:shd w:val="clear" w:color="auto" w:fill="92D050"/>
            <w:vAlign w:val="center"/>
            <w:hideMark/>
          </w:tcPr>
          <w:p w14:paraId="36C01666" w14:textId="77777777" w:rsidR="00E13A86" w:rsidRPr="00E13A86" w:rsidRDefault="00E13A86" w:rsidP="00E13A86">
            <w:pPr>
              <w:spacing w:line="240" w:lineRule="auto"/>
              <w:rPr>
                <w:rFonts w:cs="Arial"/>
                <w:color w:val="000000"/>
                <w:sz w:val="24"/>
                <w:szCs w:val="24"/>
              </w:rPr>
            </w:pPr>
            <w:r w:rsidRPr="00E13A86">
              <w:rPr>
                <w:rFonts w:cs="Arial"/>
                <w:color w:val="000000"/>
                <w:sz w:val="24"/>
                <w:szCs w:val="24"/>
              </w:rPr>
              <w:t>EEDP II (300 mg)</w:t>
            </w:r>
          </w:p>
        </w:tc>
        <w:tc>
          <w:tcPr>
            <w:tcW w:w="646" w:type="dxa"/>
            <w:tcBorders>
              <w:top w:val="single" w:sz="4" w:space="0" w:color="000000"/>
              <w:left w:val="single" w:sz="4" w:space="0" w:color="000000"/>
              <w:bottom w:val="single" w:sz="4" w:space="0" w:color="000000"/>
              <w:right w:val="single" w:sz="4" w:space="0" w:color="000000"/>
            </w:tcBorders>
            <w:shd w:val="clear" w:color="auto" w:fill="92D050"/>
            <w:vAlign w:val="center"/>
            <w:hideMark/>
          </w:tcPr>
          <w:p w14:paraId="022817AE" w14:textId="77777777" w:rsidR="00E13A86" w:rsidRPr="00E13A86" w:rsidRDefault="00E13A86" w:rsidP="00E13A86">
            <w:pPr>
              <w:spacing w:line="240" w:lineRule="auto"/>
              <w:jc w:val="center"/>
              <w:rPr>
                <w:rFonts w:ascii="Calibri" w:hAnsi="Calibri" w:cs="Calibri"/>
                <w:color w:val="000000"/>
                <w:sz w:val="24"/>
                <w:szCs w:val="24"/>
              </w:rPr>
            </w:pPr>
            <w:r w:rsidRPr="00E13A86">
              <w:rPr>
                <w:rFonts w:ascii="Calibri" w:hAnsi="Calibri" w:cs="Calibri"/>
                <w:color w:val="000000"/>
                <w:sz w:val="24"/>
                <w:szCs w:val="24"/>
              </w:rPr>
              <w:t>0,3</w:t>
            </w:r>
          </w:p>
        </w:tc>
        <w:tc>
          <w:tcPr>
            <w:tcW w:w="646" w:type="dxa"/>
            <w:tcBorders>
              <w:top w:val="single" w:sz="4" w:space="0" w:color="000000"/>
              <w:left w:val="single" w:sz="4" w:space="0" w:color="000000"/>
              <w:bottom w:val="single" w:sz="4" w:space="0" w:color="000000"/>
              <w:right w:val="single" w:sz="4" w:space="0" w:color="000000"/>
            </w:tcBorders>
            <w:shd w:val="clear" w:color="auto" w:fill="92D050"/>
            <w:vAlign w:val="center"/>
            <w:hideMark/>
          </w:tcPr>
          <w:p w14:paraId="572132C5" w14:textId="77777777" w:rsidR="00E13A86" w:rsidRPr="00E13A86" w:rsidRDefault="00E13A86" w:rsidP="00E13A86">
            <w:pPr>
              <w:spacing w:line="240" w:lineRule="auto"/>
              <w:jc w:val="center"/>
              <w:rPr>
                <w:rFonts w:ascii="Calibri" w:hAnsi="Calibri" w:cs="Calibri"/>
                <w:color w:val="000000"/>
                <w:sz w:val="24"/>
                <w:szCs w:val="24"/>
              </w:rPr>
            </w:pPr>
            <w:r w:rsidRPr="00E13A86">
              <w:rPr>
                <w:rFonts w:ascii="Calibri" w:hAnsi="Calibri" w:cs="Calibri"/>
                <w:color w:val="000000"/>
                <w:sz w:val="24"/>
                <w:szCs w:val="24"/>
              </w:rPr>
              <w:t>1,3</w:t>
            </w:r>
          </w:p>
        </w:tc>
        <w:tc>
          <w:tcPr>
            <w:tcW w:w="646" w:type="dxa"/>
            <w:tcBorders>
              <w:top w:val="single" w:sz="4" w:space="0" w:color="000000"/>
              <w:left w:val="single" w:sz="4" w:space="0" w:color="000000"/>
              <w:bottom w:val="single" w:sz="4" w:space="0" w:color="000000"/>
              <w:right w:val="single" w:sz="4" w:space="0" w:color="000000"/>
            </w:tcBorders>
            <w:shd w:val="clear" w:color="auto" w:fill="92D050"/>
            <w:vAlign w:val="center"/>
            <w:hideMark/>
          </w:tcPr>
          <w:p w14:paraId="2FA59120" w14:textId="77777777" w:rsidR="00E13A86" w:rsidRPr="00E13A86" w:rsidRDefault="00E13A86" w:rsidP="00E13A86">
            <w:pPr>
              <w:spacing w:line="240" w:lineRule="auto"/>
              <w:jc w:val="center"/>
              <w:rPr>
                <w:rFonts w:ascii="Calibri" w:hAnsi="Calibri" w:cs="Calibri"/>
                <w:color w:val="000000"/>
                <w:sz w:val="24"/>
                <w:szCs w:val="24"/>
              </w:rPr>
            </w:pPr>
            <w:r w:rsidRPr="00E13A86">
              <w:rPr>
                <w:rFonts w:ascii="Calibri" w:hAnsi="Calibri" w:cs="Calibri"/>
                <w:color w:val="000000"/>
                <w:sz w:val="24"/>
                <w:szCs w:val="24"/>
              </w:rPr>
              <w:t>2,6</w:t>
            </w:r>
          </w:p>
        </w:tc>
        <w:tc>
          <w:tcPr>
            <w:tcW w:w="646" w:type="dxa"/>
            <w:tcBorders>
              <w:top w:val="single" w:sz="4" w:space="0" w:color="000000"/>
              <w:left w:val="single" w:sz="4" w:space="0" w:color="000000"/>
              <w:bottom w:val="single" w:sz="4" w:space="0" w:color="000000"/>
              <w:right w:val="single" w:sz="4" w:space="0" w:color="000000"/>
            </w:tcBorders>
            <w:shd w:val="clear" w:color="auto" w:fill="92D050"/>
            <w:vAlign w:val="center"/>
            <w:hideMark/>
          </w:tcPr>
          <w:p w14:paraId="7DBD5622" w14:textId="77777777" w:rsidR="00E13A86" w:rsidRPr="00E13A86" w:rsidRDefault="00E13A86" w:rsidP="00E13A86">
            <w:pPr>
              <w:spacing w:line="240" w:lineRule="auto"/>
              <w:jc w:val="center"/>
              <w:rPr>
                <w:rFonts w:ascii="Calibri" w:hAnsi="Calibri" w:cs="Calibri"/>
                <w:color w:val="000000"/>
                <w:sz w:val="24"/>
                <w:szCs w:val="24"/>
              </w:rPr>
            </w:pPr>
            <w:r w:rsidRPr="00E13A86">
              <w:rPr>
                <w:rFonts w:ascii="Calibri" w:hAnsi="Calibri" w:cs="Calibri"/>
                <w:color w:val="000000"/>
                <w:sz w:val="24"/>
                <w:szCs w:val="24"/>
              </w:rPr>
              <w:t>3,6</w:t>
            </w:r>
          </w:p>
        </w:tc>
        <w:tc>
          <w:tcPr>
            <w:tcW w:w="646" w:type="dxa"/>
            <w:tcBorders>
              <w:top w:val="single" w:sz="4" w:space="0" w:color="000000"/>
              <w:left w:val="single" w:sz="4" w:space="0" w:color="000000"/>
              <w:bottom w:val="single" w:sz="4" w:space="0" w:color="000000"/>
              <w:right w:val="single" w:sz="4" w:space="0" w:color="000000"/>
            </w:tcBorders>
            <w:shd w:val="clear" w:color="auto" w:fill="92D050"/>
            <w:vAlign w:val="center"/>
            <w:hideMark/>
          </w:tcPr>
          <w:p w14:paraId="639E4A90" w14:textId="77777777" w:rsidR="00E13A86" w:rsidRPr="00E13A86" w:rsidRDefault="00E13A86" w:rsidP="00E13A86">
            <w:pPr>
              <w:spacing w:line="240" w:lineRule="auto"/>
              <w:jc w:val="center"/>
              <w:rPr>
                <w:rFonts w:ascii="Calibri" w:hAnsi="Calibri" w:cs="Calibri"/>
                <w:color w:val="000000"/>
                <w:sz w:val="24"/>
                <w:szCs w:val="24"/>
              </w:rPr>
            </w:pPr>
            <w:r w:rsidRPr="00E13A86">
              <w:rPr>
                <w:rFonts w:ascii="Calibri" w:hAnsi="Calibri" w:cs="Calibri"/>
                <w:color w:val="000000"/>
                <w:sz w:val="24"/>
                <w:szCs w:val="24"/>
              </w:rPr>
              <w:t>4,9</w:t>
            </w:r>
          </w:p>
        </w:tc>
        <w:tc>
          <w:tcPr>
            <w:tcW w:w="646" w:type="dxa"/>
            <w:tcBorders>
              <w:top w:val="single" w:sz="4" w:space="0" w:color="000000"/>
              <w:left w:val="single" w:sz="4" w:space="0" w:color="000000"/>
              <w:bottom w:val="single" w:sz="4" w:space="0" w:color="000000"/>
              <w:right w:val="single" w:sz="4" w:space="0" w:color="000000"/>
            </w:tcBorders>
            <w:shd w:val="clear" w:color="auto" w:fill="92D050"/>
            <w:vAlign w:val="center"/>
            <w:hideMark/>
          </w:tcPr>
          <w:p w14:paraId="4A9F6C06" w14:textId="77777777" w:rsidR="00E13A86" w:rsidRPr="00E13A86" w:rsidRDefault="00E13A86" w:rsidP="00E13A86">
            <w:pPr>
              <w:spacing w:line="240" w:lineRule="auto"/>
              <w:jc w:val="center"/>
              <w:rPr>
                <w:rFonts w:ascii="Calibri" w:hAnsi="Calibri" w:cs="Calibri"/>
                <w:color w:val="000000"/>
                <w:sz w:val="24"/>
                <w:szCs w:val="24"/>
              </w:rPr>
            </w:pPr>
            <w:r w:rsidRPr="00E13A86">
              <w:rPr>
                <w:rFonts w:ascii="Calibri" w:hAnsi="Calibri" w:cs="Calibri"/>
                <w:color w:val="000000"/>
                <w:sz w:val="24"/>
                <w:szCs w:val="24"/>
              </w:rPr>
              <w:t>6,5</w:t>
            </w:r>
          </w:p>
        </w:tc>
        <w:tc>
          <w:tcPr>
            <w:tcW w:w="646" w:type="dxa"/>
            <w:tcBorders>
              <w:top w:val="single" w:sz="4" w:space="0" w:color="000000"/>
              <w:left w:val="single" w:sz="4" w:space="0" w:color="000000"/>
              <w:bottom w:val="single" w:sz="4" w:space="0" w:color="000000"/>
              <w:right w:val="single" w:sz="4" w:space="0" w:color="000000"/>
            </w:tcBorders>
            <w:shd w:val="clear" w:color="auto" w:fill="92D050"/>
            <w:vAlign w:val="center"/>
            <w:hideMark/>
          </w:tcPr>
          <w:p w14:paraId="610009BB" w14:textId="77777777" w:rsidR="00E13A86" w:rsidRPr="00E13A86" w:rsidRDefault="00E13A86" w:rsidP="00E13A86">
            <w:pPr>
              <w:spacing w:line="240" w:lineRule="auto"/>
              <w:jc w:val="center"/>
              <w:rPr>
                <w:rFonts w:ascii="Calibri" w:hAnsi="Calibri" w:cs="Calibri"/>
                <w:color w:val="000000"/>
                <w:sz w:val="24"/>
                <w:szCs w:val="24"/>
              </w:rPr>
            </w:pPr>
            <w:r w:rsidRPr="00E13A86">
              <w:rPr>
                <w:rFonts w:ascii="Calibri" w:hAnsi="Calibri" w:cs="Calibri"/>
                <w:color w:val="000000"/>
                <w:sz w:val="24"/>
                <w:szCs w:val="24"/>
              </w:rPr>
              <w:t>7,5</w:t>
            </w:r>
          </w:p>
        </w:tc>
        <w:tc>
          <w:tcPr>
            <w:tcW w:w="646" w:type="dxa"/>
            <w:tcBorders>
              <w:top w:val="single" w:sz="4" w:space="0" w:color="000000"/>
              <w:left w:val="single" w:sz="4" w:space="0" w:color="000000"/>
              <w:bottom w:val="single" w:sz="4" w:space="0" w:color="000000"/>
              <w:right w:val="single" w:sz="4" w:space="0" w:color="000000"/>
            </w:tcBorders>
            <w:shd w:val="clear" w:color="auto" w:fill="92D050"/>
            <w:vAlign w:val="center"/>
            <w:hideMark/>
          </w:tcPr>
          <w:p w14:paraId="598225D2" w14:textId="77777777" w:rsidR="00E13A86" w:rsidRPr="00E13A86" w:rsidRDefault="00E13A86" w:rsidP="00E13A86">
            <w:pPr>
              <w:spacing w:line="240" w:lineRule="auto"/>
              <w:jc w:val="center"/>
              <w:rPr>
                <w:rFonts w:ascii="Calibri" w:hAnsi="Calibri" w:cs="Calibri"/>
                <w:color w:val="000000"/>
                <w:sz w:val="24"/>
                <w:szCs w:val="24"/>
              </w:rPr>
            </w:pPr>
            <w:r w:rsidRPr="00E13A86">
              <w:rPr>
                <w:rFonts w:ascii="Calibri" w:hAnsi="Calibri" w:cs="Calibri"/>
                <w:color w:val="000000"/>
                <w:sz w:val="24"/>
                <w:szCs w:val="24"/>
              </w:rPr>
              <w:t>8,2</w:t>
            </w:r>
          </w:p>
        </w:tc>
        <w:tc>
          <w:tcPr>
            <w:tcW w:w="646" w:type="dxa"/>
            <w:tcBorders>
              <w:top w:val="single" w:sz="4" w:space="0" w:color="000000"/>
              <w:left w:val="single" w:sz="4" w:space="0" w:color="000000"/>
              <w:bottom w:val="single" w:sz="4" w:space="0" w:color="000000"/>
              <w:right w:val="single" w:sz="4" w:space="0" w:color="000000"/>
            </w:tcBorders>
            <w:shd w:val="clear" w:color="auto" w:fill="92D050"/>
            <w:vAlign w:val="center"/>
            <w:hideMark/>
          </w:tcPr>
          <w:p w14:paraId="70F1CFCA" w14:textId="77777777" w:rsidR="00E13A86" w:rsidRPr="00E13A86" w:rsidRDefault="00E13A86" w:rsidP="00E13A86">
            <w:pPr>
              <w:spacing w:line="240" w:lineRule="auto"/>
              <w:jc w:val="center"/>
              <w:rPr>
                <w:rFonts w:ascii="Calibri" w:hAnsi="Calibri" w:cs="Calibri"/>
                <w:color w:val="000000"/>
                <w:sz w:val="24"/>
                <w:szCs w:val="24"/>
              </w:rPr>
            </w:pPr>
            <w:r w:rsidRPr="00E13A86">
              <w:rPr>
                <w:rFonts w:ascii="Calibri" w:hAnsi="Calibri" w:cs="Calibri"/>
                <w:color w:val="000000"/>
                <w:sz w:val="24"/>
                <w:szCs w:val="24"/>
              </w:rPr>
              <w:t>8,9</w:t>
            </w:r>
          </w:p>
        </w:tc>
      </w:tr>
      <w:tr w:rsidR="006612A4" w:rsidRPr="00E13A86" w14:paraId="1B6FCD3A" w14:textId="77777777" w:rsidTr="006612A4">
        <w:trPr>
          <w:trHeight w:val="333"/>
          <w:jc w:val="center"/>
        </w:trPr>
        <w:tc>
          <w:tcPr>
            <w:tcW w:w="1432" w:type="dxa"/>
            <w:tcBorders>
              <w:top w:val="single" w:sz="4" w:space="0" w:color="000000"/>
              <w:left w:val="single" w:sz="4" w:space="0" w:color="000000"/>
              <w:bottom w:val="single" w:sz="4" w:space="0" w:color="000000"/>
              <w:right w:val="single" w:sz="4" w:space="0" w:color="000000"/>
            </w:tcBorders>
            <w:shd w:val="clear" w:color="auto" w:fill="00B0F0"/>
            <w:vAlign w:val="center"/>
            <w:hideMark/>
          </w:tcPr>
          <w:p w14:paraId="07D10662" w14:textId="77777777" w:rsidR="00E13A86" w:rsidRPr="00E13A86" w:rsidRDefault="00E13A86" w:rsidP="00E13A86">
            <w:pPr>
              <w:spacing w:line="240" w:lineRule="auto"/>
              <w:rPr>
                <w:rFonts w:cs="Arial"/>
                <w:color w:val="000000"/>
                <w:sz w:val="24"/>
                <w:szCs w:val="24"/>
              </w:rPr>
            </w:pPr>
            <w:r w:rsidRPr="00E13A86">
              <w:rPr>
                <w:rFonts w:cs="Arial"/>
                <w:color w:val="000000"/>
                <w:sz w:val="24"/>
                <w:szCs w:val="24"/>
              </w:rPr>
              <w:t>EEDP III (350 mg)</w:t>
            </w:r>
          </w:p>
        </w:tc>
        <w:tc>
          <w:tcPr>
            <w:tcW w:w="646" w:type="dxa"/>
            <w:tcBorders>
              <w:top w:val="single" w:sz="4" w:space="0" w:color="000000"/>
              <w:left w:val="single" w:sz="4" w:space="0" w:color="000000"/>
              <w:bottom w:val="single" w:sz="4" w:space="0" w:color="000000"/>
              <w:right w:val="single" w:sz="4" w:space="0" w:color="000000"/>
            </w:tcBorders>
            <w:shd w:val="clear" w:color="auto" w:fill="00B0F0"/>
            <w:vAlign w:val="center"/>
            <w:hideMark/>
          </w:tcPr>
          <w:p w14:paraId="78EEA561" w14:textId="77777777" w:rsidR="00E13A86" w:rsidRPr="00E13A86" w:rsidRDefault="00E13A86" w:rsidP="00E13A86">
            <w:pPr>
              <w:spacing w:line="240" w:lineRule="auto"/>
              <w:jc w:val="center"/>
              <w:rPr>
                <w:rFonts w:ascii="Calibri" w:hAnsi="Calibri" w:cs="Calibri"/>
                <w:color w:val="000000"/>
                <w:sz w:val="24"/>
                <w:szCs w:val="24"/>
              </w:rPr>
            </w:pPr>
            <w:r w:rsidRPr="00E13A86">
              <w:rPr>
                <w:rFonts w:ascii="Calibri" w:hAnsi="Calibri" w:cs="Calibri"/>
                <w:color w:val="000000"/>
                <w:sz w:val="24"/>
                <w:szCs w:val="24"/>
              </w:rPr>
              <w:t>0,4</w:t>
            </w:r>
          </w:p>
        </w:tc>
        <w:tc>
          <w:tcPr>
            <w:tcW w:w="646" w:type="dxa"/>
            <w:tcBorders>
              <w:top w:val="single" w:sz="4" w:space="0" w:color="000000"/>
              <w:left w:val="single" w:sz="4" w:space="0" w:color="000000"/>
              <w:bottom w:val="single" w:sz="4" w:space="0" w:color="000000"/>
              <w:right w:val="single" w:sz="4" w:space="0" w:color="000000"/>
            </w:tcBorders>
            <w:shd w:val="clear" w:color="auto" w:fill="00B0F0"/>
            <w:vAlign w:val="center"/>
            <w:hideMark/>
          </w:tcPr>
          <w:p w14:paraId="764B7AE3" w14:textId="77777777" w:rsidR="00E13A86" w:rsidRPr="00E13A86" w:rsidRDefault="00E13A86" w:rsidP="00E13A86">
            <w:pPr>
              <w:spacing w:line="240" w:lineRule="auto"/>
              <w:jc w:val="center"/>
              <w:rPr>
                <w:rFonts w:ascii="Calibri" w:hAnsi="Calibri" w:cs="Calibri"/>
                <w:color w:val="000000"/>
                <w:sz w:val="24"/>
                <w:szCs w:val="24"/>
              </w:rPr>
            </w:pPr>
            <w:r w:rsidRPr="00E13A86">
              <w:rPr>
                <w:rFonts w:ascii="Calibri" w:hAnsi="Calibri" w:cs="Calibri"/>
                <w:color w:val="000000"/>
                <w:sz w:val="24"/>
                <w:szCs w:val="24"/>
              </w:rPr>
              <w:t>1,2</w:t>
            </w:r>
          </w:p>
        </w:tc>
        <w:tc>
          <w:tcPr>
            <w:tcW w:w="646" w:type="dxa"/>
            <w:tcBorders>
              <w:top w:val="single" w:sz="4" w:space="0" w:color="000000"/>
              <w:left w:val="single" w:sz="4" w:space="0" w:color="000000"/>
              <w:bottom w:val="single" w:sz="4" w:space="0" w:color="000000"/>
              <w:right w:val="single" w:sz="4" w:space="0" w:color="000000"/>
            </w:tcBorders>
            <w:shd w:val="clear" w:color="auto" w:fill="00B0F0"/>
            <w:vAlign w:val="center"/>
            <w:hideMark/>
          </w:tcPr>
          <w:p w14:paraId="48B65205" w14:textId="77777777" w:rsidR="00E13A86" w:rsidRPr="00E13A86" w:rsidRDefault="00E13A86" w:rsidP="00E13A86">
            <w:pPr>
              <w:spacing w:line="240" w:lineRule="auto"/>
              <w:jc w:val="center"/>
              <w:rPr>
                <w:rFonts w:ascii="Calibri" w:hAnsi="Calibri" w:cs="Calibri"/>
                <w:color w:val="000000"/>
                <w:sz w:val="24"/>
                <w:szCs w:val="24"/>
              </w:rPr>
            </w:pPr>
            <w:r w:rsidRPr="00E13A86">
              <w:rPr>
                <w:rFonts w:ascii="Calibri" w:hAnsi="Calibri" w:cs="Calibri"/>
                <w:color w:val="000000"/>
                <w:sz w:val="24"/>
                <w:szCs w:val="24"/>
              </w:rPr>
              <w:t>2,1</w:t>
            </w:r>
          </w:p>
        </w:tc>
        <w:tc>
          <w:tcPr>
            <w:tcW w:w="646" w:type="dxa"/>
            <w:tcBorders>
              <w:top w:val="single" w:sz="4" w:space="0" w:color="000000"/>
              <w:left w:val="single" w:sz="4" w:space="0" w:color="000000"/>
              <w:bottom w:val="single" w:sz="4" w:space="0" w:color="000000"/>
              <w:right w:val="single" w:sz="4" w:space="0" w:color="000000"/>
            </w:tcBorders>
            <w:shd w:val="clear" w:color="auto" w:fill="00B0F0"/>
            <w:vAlign w:val="center"/>
            <w:hideMark/>
          </w:tcPr>
          <w:p w14:paraId="157577E4" w14:textId="77777777" w:rsidR="00E13A86" w:rsidRPr="00E13A86" w:rsidRDefault="00E13A86" w:rsidP="00E13A86">
            <w:pPr>
              <w:spacing w:line="240" w:lineRule="auto"/>
              <w:jc w:val="center"/>
              <w:rPr>
                <w:rFonts w:ascii="Calibri" w:hAnsi="Calibri" w:cs="Calibri"/>
                <w:color w:val="000000"/>
                <w:sz w:val="24"/>
                <w:szCs w:val="24"/>
              </w:rPr>
            </w:pPr>
            <w:r w:rsidRPr="00E13A86">
              <w:rPr>
                <w:rFonts w:ascii="Calibri" w:hAnsi="Calibri" w:cs="Calibri"/>
                <w:color w:val="000000"/>
                <w:sz w:val="24"/>
                <w:szCs w:val="24"/>
              </w:rPr>
              <w:t>3,4</w:t>
            </w:r>
          </w:p>
        </w:tc>
        <w:tc>
          <w:tcPr>
            <w:tcW w:w="646" w:type="dxa"/>
            <w:tcBorders>
              <w:top w:val="single" w:sz="4" w:space="0" w:color="000000"/>
              <w:left w:val="single" w:sz="4" w:space="0" w:color="000000"/>
              <w:bottom w:val="single" w:sz="4" w:space="0" w:color="000000"/>
              <w:right w:val="single" w:sz="4" w:space="0" w:color="000000"/>
            </w:tcBorders>
            <w:shd w:val="clear" w:color="auto" w:fill="00B0F0"/>
            <w:vAlign w:val="center"/>
            <w:hideMark/>
          </w:tcPr>
          <w:p w14:paraId="568512C9" w14:textId="77777777" w:rsidR="00E13A86" w:rsidRPr="00E13A86" w:rsidRDefault="00E13A86" w:rsidP="00E13A86">
            <w:pPr>
              <w:spacing w:line="240" w:lineRule="auto"/>
              <w:jc w:val="center"/>
              <w:rPr>
                <w:rFonts w:ascii="Calibri" w:hAnsi="Calibri" w:cs="Calibri"/>
                <w:color w:val="000000"/>
                <w:sz w:val="24"/>
                <w:szCs w:val="24"/>
              </w:rPr>
            </w:pPr>
            <w:r w:rsidRPr="00E13A86">
              <w:rPr>
                <w:rFonts w:ascii="Calibri" w:hAnsi="Calibri" w:cs="Calibri"/>
                <w:color w:val="000000"/>
                <w:sz w:val="24"/>
                <w:szCs w:val="24"/>
              </w:rPr>
              <w:t>5,1</w:t>
            </w:r>
          </w:p>
        </w:tc>
        <w:tc>
          <w:tcPr>
            <w:tcW w:w="646" w:type="dxa"/>
            <w:tcBorders>
              <w:top w:val="single" w:sz="4" w:space="0" w:color="000000"/>
              <w:left w:val="single" w:sz="4" w:space="0" w:color="000000"/>
              <w:bottom w:val="single" w:sz="4" w:space="0" w:color="000000"/>
              <w:right w:val="single" w:sz="4" w:space="0" w:color="000000"/>
            </w:tcBorders>
            <w:shd w:val="clear" w:color="auto" w:fill="00B0F0"/>
            <w:vAlign w:val="center"/>
            <w:hideMark/>
          </w:tcPr>
          <w:p w14:paraId="4A2E8242" w14:textId="77777777" w:rsidR="00E13A86" w:rsidRPr="00E13A86" w:rsidRDefault="00E13A86" w:rsidP="00E13A86">
            <w:pPr>
              <w:spacing w:line="240" w:lineRule="auto"/>
              <w:jc w:val="center"/>
              <w:rPr>
                <w:rFonts w:ascii="Calibri" w:hAnsi="Calibri" w:cs="Calibri"/>
                <w:color w:val="000000"/>
                <w:sz w:val="24"/>
                <w:szCs w:val="24"/>
              </w:rPr>
            </w:pPr>
            <w:r w:rsidRPr="00E13A86">
              <w:rPr>
                <w:rFonts w:ascii="Calibri" w:hAnsi="Calibri" w:cs="Calibri"/>
                <w:color w:val="000000"/>
                <w:sz w:val="24"/>
                <w:szCs w:val="24"/>
              </w:rPr>
              <w:t>6,3</w:t>
            </w:r>
          </w:p>
        </w:tc>
        <w:tc>
          <w:tcPr>
            <w:tcW w:w="646" w:type="dxa"/>
            <w:tcBorders>
              <w:top w:val="single" w:sz="4" w:space="0" w:color="000000"/>
              <w:left w:val="single" w:sz="4" w:space="0" w:color="000000"/>
              <w:bottom w:val="single" w:sz="4" w:space="0" w:color="000000"/>
              <w:right w:val="single" w:sz="4" w:space="0" w:color="000000"/>
            </w:tcBorders>
            <w:shd w:val="clear" w:color="auto" w:fill="00B0F0"/>
            <w:vAlign w:val="center"/>
            <w:hideMark/>
          </w:tcPr>
          <w:p w14:paraId="754804A0" w14:textId="77777777" w:rsidR="00E13A86" w:rsidRPr="00E13A86" w:rsidRDefault="00E13A86" w:rsidP="00E13A86">
            <w:pPr>
              <w:spacing w:line="240" w:lineRule="auto"/>
              <w:jc w:val="center"/>
              <w:rPr>
                <w:rFonts w:ascii="Calibri" w:hAnsi="Calibri" w:cs="Calibri"/>
                <w:color w:val="000000"/>
                <w:sz w:val="24"/>
                <w:szCs w:val="24"/>
              </w:rPr>
            </w:pPr>
            <w:r w:rsidRPr="00E13A86">
              <w:rPr>
                <w:rFonts w:ascii="Calibri" w:hAnsi="Calibri" w:cs="Calibri"/>
                <w:color w:val="000000"/>
                <w:sz w:val="24"/>
                <w:szCs w:val="24"/>
              </w:rPr>
              <w:t>7,9</w:t>
            </w:r>
          </w:p>
        </w:tc>
        <w:tc>
          <w:tcPr>
            <w:tcW w:w="646" w:type="dxa"/>
            <w:tcBorders>
              <w:top w:val="single" w:sz="4" w:space="0" w:color="000000"/>
              <w:left w:val="single" w:sz="4" w:space="0" w:color="000000"/>
              <w:bottom w:val="single" w:sz="4" w:space="0" w:color="000000"/>
              <w:right w:val="single" w:sz="4" w:space="0" w:color="000000"/>
            </w:tcBorders>
            <w:shd w:val="clear" w:color="auto" w:fill="00B0F0"/>
            <w:vAlign w:val="center"/>
            <w:hideMark/>
          </w:tcPr>
          <w:p w14:paraId="66E6687B" w14:textId="77777777" w:rsidR="00E13A86" w:rsidRPr="00E13A86" w:rsidRDefault="00E13A86" w:rsidP="00E13A86">
            <w:pPr>
              <w:spacing w:line="240" w:lineRule="auto"/>
              <w:jc w:val="center"/>
              <w:rPr>
                <w:rFonts w:ascii="Calibri" w:hAnsi="Calibri" w:cs="Calibri"/>
                <w:color w:val="000000"/>
                <w:sz w:val="24"/>
                <w:szCs w:val="24"/>
              </w:rPr>
            </w:pPr>
            <w:r w:rsidRPr="00E13A86">
              <w:rPr>
                <w:rFonts w:ascii="Calibri" w:hAnsi="Calibri" w:cs="Calibri"/>
                <w:color w:val="000000"/>
                <w:sz w:val="24"/>
                <w:szCs w:val="24"/>
              </w:rPr>
              <w:t>8,6</w:t>
            </w:r>
          </w:p>
        </w:tc>
        <w:tc>
          <w:tcPr>
            <w:tcW w:w="646" w:type="dxa"/>
            <w:tcBorders>
              <w:top w:val="single" w:sz="4" w:space="0" w:color="000000"/>
              <w:left w:val="single" w:sz="4" w:space="0" w:color="000000"/>
              <w:bottom w:val="single" w:sz="4" w:space="0" w:color="000000"/>
              <w:right w:val="single" w:sz="4" w:space="0" w:color="000000"/>
            </w:tcBorders>
            <w:shd w:val="clear" w:color="auto" w:fill="00B0F0"/>
            <w:vAlign w:val="center"/>
            <w:hideMark/>
          </w:tcPr>
          <w:p w14:paraId="3043285A" w14:textId="77777777" w:rsidR="00E13A86" w:rsidRPr="00E13A86" w:rsidRDefault="00E13A86" w:rsidP="00E13A86">
            <w:pPr>
              <w:spacing w:line="240" w:lineRule="auto"/>
              <w:jc w:val="center"/>
              <w:rPr>
                <w:rFonts w:ascii="Calibri" w:hAnsi="Calibri" w:cs="Calibri"/>
                <w:color w:val="000000"/>
                <w:sz w:val="24"/>
                <w:szCs w:val="24"/>
              </w:rPr>
            </w:pPr>
            <w:r w:rsidRPr="00E13A86">
              <w:rPr>
                <w:rFonts w:ascii="Calibri" w:hAnsi="Calibri" w:cs="Calibri"/>
                <w:color w:val="000000"/>
                <w:sz w:val="24"/>
                <w:szCs w:val="24"/>
              </w:rPr>
              <w:t>9,4</w:t>
            </w:r>
          </w:p>
        </w:tc>
      </w:tr>
    </w:tbl>
    <w:p w14:paraId="2B20FD51" w14:textId="77777777" w:rsidR="000D6BCC" w:rsidRDefault="004A03D1" w:rsidP="00F20BA7">
      <w:pPr>
        <w:pStyle w:val="Caption"/>
        <w:spacing w:after="0" w:line="360" w:lineRule="auto"/>
        <w:rPr>
          <w:color w:val="auto"/>
        </w:rPr>
      </w:pPr>
      <w:r>
        <w:rPr>
          <w:color w:val="auto"/>
        </w:rPr>
        <w:tab/>
      </w:r>
    </w:p>
    <w:p w14:paraId="2BA2DEB3" w14:textId="77777777" w:rsidR="00A51B2E" w:rsidRDefault="004A03D1" w:rsidP="000D6BCC">
      <w:pPr>
        <w:pStyle w:val="Caption"/>
        <w:spacing w:after="0" w:line="360" w:lineRule="auto"/>
        <w:ind w:firstLine="720"/>
        <w:rPr>
          <w:b w:val="0"/>
          <w:color w:val="auto"/>
          <w:sz w:val="22"/>
          <w:szCs w:val="22"/>
        </w:rPr>
      </w:pPr>
      <w:r>
        <w:rPr>
          <w:b w:val="0"/>
          <w:color w:val="auto"/>
          <w:sz w:val="22"/>
          <w:szCs w:val="22"/>
        </w:rPr>
        <w:t xml:space="preserve">Efek diuretika </w:t>
      </w:r>
      <w:r w:rsidR="00C070E3">
        <w:rPr>
          <w:b w:val="0"/>
          <w:color w:val="auto"/>
          <w:sz w:val="22"/>
          <w:szCs w:val="22"/>
        </w:rPr>
        <w:t>pada hewan percobaan diberi Ekstrak Etanol Daun Pepaya</w:t>
      </w:r>
      <w:r w:rsidR="00FF50A5">
        <w:rPr>
          <w:b w:val="0"/>
          <w:color w:val="auto"/>
          <w:sz w:val="22"/>
          <w:szCs w:val="22"/>
        </w:rPr>
        <w:t xml:space="preserve"> kelompok furosemide</w:t>
      </w:r>
      <w:r w:rsidR="008066C9">
        <w:rPr>
          <w:b w:val="0"/>
          <w:color w:val="auto"/>
          <w:sz w:val="22"/>
          <w:szCs w:val="22"/>
        </w:rPr>
        <w:t xml:space="preserve"> (</w:t>
      </w:r>
      <w:r w:rsidR="00EE14C2">
        <w:rPr>
          <w:b w:val="0"/>
          <w:color w:val="auto"/>
          <w:sz w:val="22"/>
          <w:szCs w:val="22"/>
        </w:rPr>
        <w:t>kontrol positif)</w:t>
      </w:r>
      <w:r w:rsidR="00FF50A5">
        <w:rPr>
          <w:b w:val="0"/>
          <w:color w:val="auto"/>
          <w:sz w:val="22"/>
          <w:szCs w:val="22"/>
        </w:rPr>
        <w:t xml:space="preserve"> </w:t>
      </w:r>
      <w:r w:rsidR="008066C9">
        <w:rPr>
          <w:b w:val="0"/>
          <w:color w:val="auto"/>
          <w:sz w:val="22"/>
          <w:szCs w:val="22"/>
        </w:rPr>
        <w:t>volume urin selama 9 jam sebanyak 8</w:t>
      </w:r>
      <w:proofErr w:type="gramStart"/>
      <w:r w:rsidR="008066C9">
        <w:rPr>
          <w:b w:val="0"/>
          <w:color w:val="auto"/>
          <w:sz w:val="22"/>
          <w:szCs w:val="22"/>
        </w:rPr>
        <w:t>,8</w:t>
      </w:r>
      <w:proofErr w:type="gramEnd"/>
      <w:r w:rsidR="008066C9">
        <w:rPr>
          <w:b w:val="0"/>
          <w:color w:val="auto"/>
          <w:sz w:val="22"/>
          <w:szCs w:val="22"/>
        </w:rPr>
        <w:t xml:space="preserve"> ml</w:t>
      </w:r>
      <w:r w:rsidR="00EE14C2">
        <w:rPr>
          <w:b w:val="0"/>
          <w:color w:val="auto"/>
          <w:sz w:val="22"/>
          <w:szCs w:val="22"/>
        </w:rPr>
        <w:t xml:space="preserve">. Pada kelompok Na-CMC (kontrol negatif) </w:t>
      </w:r>
      <w:r w:rsidR="00182FC9">
        <w:rPr>
          <w:b w:val="0"/>
          <w:color w:val="auto"/>
          <w:sz w:val="22"/>
          <w:szCs w:val="22"/>
        </w:rPr>
        <w:t>volumenya sebanyak 5,5 ml</w:t>
      </w:r>
      <w:r w:rsidR="002B053B">
        <w:rPr>
          <w:b w:val="0"/>
          <w:color w:val="auto"/>
          <w:sz w:val="22"/>
          <w:szCs w:val="22"/>
        </w:rPr>
        <w:t>, volume urin berbanding jauh dikarenakan Na-CMC tidak memil</w:t>
      </w:r>
      <w:r w:rsidR="002F226F">
        <w:rPr>
          <w:b w:val="0"/>
          <w:color w:val="auto"/>
          <w:sz w:val="22"/>
          <w:szCs w:val="22"/>
        </w:rPr>
        <w:t xml:space="preserve">ki pengaruh pada diuretika. Dosis I EEDP </w:t>
      </w:r>
      <w:r w:rsidR="004A4510">
        <w:rPr>
          <w:b w:val="0"/>
          <w:color w:val="auto"/>
          <w:sz w:val="22"/>
          <w:szCs w:val="22"/>
        </w:rPr>
        <w:t>memiliki jumlah volume urin 8</w:t>
      </w:r>
      <w:proofErr w:type="gramStart"/>
      <w:r w:rsidR="004A4510">
        <w:rPr>
          <w:b w:val="0"/>
          <w:color w:val="auto"/>
          <w:sz w:val="22"/>
          <w:szCs w:val="22"/>
        </w:rPr>
        <w:t>,2</w:t>
      </w:r>
      <w:proofErr w:type="gramEnd"/>
      <w:r w:rsidR="004A4510">
        <w:rPr>
          <w:b w:val="0"/>
          <w:color w:val="auto"/>
          <w:sz w:val="22"/>
          <w:szCs w:val="22"/>
        </w:rPr>
        <w:t xml:space="preserve"> ml, Dosis </w:t>
      </w:r>
      <w:r>
        <w:rPr>
          <w:b w:val="0"/>
          <w:color w:val="auto"/>
          <w:sz w:val="22"/>
          <w:szCs w:val="22"/>
        </w:rPr>
        <w:t xml:space="preserve"> </w:t>
      </w:r>
      <w:r w:rsidR="004A4510">
        <w:rPr>
          <w:b w:val="0"/>
          <w:color w:val="auto"/>
          <w:sz w:val="22"/>
          <w:szCs w:val="22"/>
        </w:rPr>
        <w:t xml:space="preserve">II </w:t>
      </w:r>
      <w:r w:rsidR="00A51B2E">
        <w:rPr>
          <w:b w:val="0"/>
          <w:color w:val="auto"/>
          <w:sz w:val="22"/>
          <w:szCs w:val="22"/>
        </w:rPr>
        <w:t>volume urinnya adalah 8,9 ml mendekati furosemide (kontrol positif)</w:t>
      </w:r>
      <w:r w:rsidR="005833B1">
        <w:rPr>
          <w:b w:val="0"/>
          <w:color w:val="auto"/>
          <w:sz w:val="22"/>
          <w:szCs w:val="22"/>
        </w:rPr>
        <w:t>. Dan dosis ke-III memiliki jumlah volume urin sebanyak 9</w:t>
      </w:r>
      <w:proofErr w:type="gramStart"/>
      <w:r w:rsidR="005833B1">
        <w:rPr>
          <w:b w:val="0"/>
          <w:color w:val="auto"/>
          <w:sz w:val="22"/>
          <w:szCs w:val="22"/>
        </w:rPr>
        <w:t>,4</w:t>
      </w:r>
      <w:proofErr w:type="gramEnd"/>
      <w:r w:rsidR="005833B1">
        <w:rPr>
          <w:b w:val="0"/>
          <w:color w:val="auto"/>
          <w:sz w:val="22"/>
          <w:szCs w:val="22"/>
        </w:rPr>
        <w:t xml:space="preserve"> ml</w:t>
      </w:r>
    </w:p>
    <w:p w14:paraId="22463D70" w14:textId="77777777" w:rsidR="005910F8" w:rsidRDefault="005910F8" w:rsidP="00DF7EDE">
      <w:pPr>
        <w:pStyle w:val="Caption"/>
        <w:keepNext/>
        <w:rPr>
          <w:color w:val="auto"/>
        </w:rPr>
      </w:pPr>
      <w:bookmarkStart w:id="291" w:name="_Toc137558314"/>
      <w:bookmarkEnd w:id="289"/>
      <w:bookmarkEnd w:id="290"/>
    </w:p>
    <w:p w14:paraId="7BAFC54E" w14:textId="77777777" w:rsidR="004D0467" w:rsidRPr="00B03598" w:rsidRDefault="00B03598" w:rsidP="00F20BA7">
      <w:pPr>
        <w:pStyle w:val="Caption"/>
        <w:keepNext/>
        <w:jc w:val="center"/>
        <w:rPr>
          <w:color w:val="auto"/>
          <w:sz w:val="22"/>
          <w:szCs w:val="22"/>
        </w:rPr>
      </w:pPr>
      <w:proofErr w:type="gramStart"/>
      <w:r>
        <w:rPr>
          <w:color w:val="auto"/>
          <w:sz w:val="22"/>
          <w:szCs w:val="22"/>
        </w:rPr>
        <w:t>Grafik 4.</w:t>
      </w:r>
      <w:proofErr w:type="gramEnd"/>
      <w:r w:rsidR="004D0467" w:rsidRPr="00B03598">
        <w:rPr>
          <w:color w:val="auto"/>
          <w:sz w:val="22"/>
          <w:szCs w:val="22"/>
        </w:rPr>
        <w:fldChar w:fldCharType="begin"/>
      </w:r>
      <w:r w:rsidR="004D0467" w:rsidRPr="00B03598">
        <w:rPr>
          <w:color w:val="auto"/>
          <w:sz w:val="22"/>
          <w:szCs w:val="22"/>
        </w:rPr>
        <w:instrText xml:space="preserve"> SEQ Garafik_4. \* ARABIC </w:instrText>
      </w:r>
      <w:r w:rsidR="004D0467" w:rsidRPr="00B03598">
        <w:rPr>
          <w:color w:val="auto"/>
          <w:sz w:val="22"/>
          <w:szCs w:val="22"/>
        </w:rPr>
        <w:fldChar w:fldCharType="separate"/>
      </w:r>
      <w:r w:rsidR="004A5CF2">
        <w:rPr>
          <w:noProof/>
          <w:color w:val="auto"/>
          <w:sz w:val="22"/>
          <w:szCs w:val="22"/>
        </w:rPr>
        <w:t>1</w:t>
      </w:r>
      <w:r w:rsidR="004D0467" w:rsidRPr="00B03598">
        <w:rPr>
          <w:color w:val="auto"/>
          <w:sz w:val="22"/>
          <w:szCs w:val="22"/>
        </w:rPr>
        <w:fldChar w:fldCharType="end"/>
      </w:r>
      <w:r w:rsidR="00FD57B3" w:rsidRPr="00B03598">
        <w:rPr>
          <w:color w:val="auto"/>
          <w:sz w:val="22"/>
          <w:szCs w:val="22"/>
        </w:rPr>
        <w:t xml:space="preserve"> Rata-rata Volume Urin P</w:t>
      </w:r>
      <w:r w:rsidR="004D0467" w:rsidRPr="00B03598">
        <w:rPr>
          <w:color w:val="auto"/>
          <w:sz w:val="22"/>
          <w:szCs w:val="22"/>
        </w:rPr>
        <w:t>erlakuan</w:t>
      </w:r>
      <w:bookmarkEnd w:id="291"/>
    </w:p>
    <w:p w14:paraId="21313673" w14:textId="77777777" w:rsidR="00C73887" w:rsidRDefault="006D252B" w:rsidP="00FA210A">
      <w:pPr>
        <w:pStyle w:val="Caption"/>
        <w:keepNext/>
        <w:jc w:val="center"/>
      </w:pPr>
      <w:r>
        <w:rPr>
          <w:noProof/>
          <w:lang w:val="id-ID" w:eastAsia="id-ID"/>
        </w:rPr>
        <w:drawing>
          <wp:inline distT="0" distB="0" distL="0" distR="0" wp14:anchorId="3062AF33" wp14:editId="54E80035">
            <wp:extent cx="4698609" cy="3664634"/>
            <wp:effectExtent l="0" t="0" r="26035" b="12065"/>
            <wp:docPr id="6" name="Chart 6">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844FE93A-6D6B-BE3C-3D84-1078FBA4408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7802B004" w14:textId="77777777" w:rsidR="00C46D30" w:rsidRPr="0045199E" w:rsidRDefault="00F23DCA" w:rsidP="0045199E">
      <w:pPr>
        <w:pStyle w:val="Caption"/>
        <w:jc w:val="center"/>
        <w:rPr>
          <w:color w:val="auto"/>
        </w:rPr>
      </w:pPr>
      <w:r>
        <w:rPr>
          <w:b w:val="0"/>
          <w:sz w:val="24"/>
          <w:szCs w:val="24"/>
        </w:rPr>
        <w:br w:type="page"/>
      </w:r>
    </w:p>
    <w:p w14:paraId="1A278C48" w14:textId="5C8D2F9E" w:rsidR="00DB4554" w:rsidRPr="00B03598" w:rsidRDefault="00B03598" w:rsidP="00713598">
      <w:pPr>
        <w:pStyle w:val="Caption"/>
        <w:keepNext/>
        <w:jc w:val="center"/>
        <w:rPr>
          <w:color w:val="auto"/>
          <w:sz w:val="22"/>
          <w:szCs w:val="22"/>
        </w:rPr>
      </w:pPr>
      <w:bookmarkStart w:id="292" w:name="_Toc137079845"/>
      <w:bookmarkStart w:id="293" w:name="_Toc137157786"/>
      <w:bookmarkStart w:id="294" w:name="_Toc137161124"/>
      <w:bookmarkStart w:id="295" w:name="_Toc137161636"/>
      <w:proofErr w:type="gramStart"/>
      <w:r w:rsidRPr="00B03598">
        <w:rPr>
          <w:color w:val="auto"/>
          <w:sz w:val="22"/>
          <w:szCs w:val="22"/>
        </w:rPr>
        <w:lastRenderedPageBreak/>
        <w:t>Tabel 4.</w:t>
      </w:r>
      <w:proofErr w:type="gramEnd"/>
      <w:r w:rsidR="00DB4554" w:rsidRPr="00B03598">
        <w:rPr>
          <w:color w:val="auto"/>
          <w:sz w:val="22"/>
          <w:szCs w:val="22"/>
        </w:rPr>
        <w:fldChar w:fldCharType="begin"/>
      </w:r>
      <w:r w:rsidR="00DB4554" w:rsidRPr="00B03598">
        <w:rPr>
          <w:color w:val="auto"/>
          <w:sz w:val="22"/>
          <w:szCs w:val="22"/>
        </w:rPr>
        <w:instrText xml:space="preserve"> SEQ Tabel_4. \* ARABIC </w:instrText>
      </w:r>
      <w:r w:rsidR="00DB4554" w:rsidRPr="00B03598">
        <w:rPr>
          <w:color w:val="auto"/>
          <w:sz w:val="22"/>
          <w:szCs w:val="22"/>
        </w:rPr>
        <w:fldChar w:fldCharType="separate"/>
      </w:r>
      <w:r w:rsidR="004A5CF2">
        <w:rPr>
          <w:noProof/>
          <w:color w:val="auto"/>
          <w:sz w:val="22"/>
          <w:szCs w:val="22"/>
        </w:rPr>
        <w:t>5</w:t>
      </w:r>
      <w:r w:rsidR="00DB4554" w:rsidRPr="00B03598">
        <w:rPr>
          <w:color w:val="auto"/>
          <w:sz w:val="22"/>
          <w:szCs w:val="22"/>
        </w:rPr>
        <w:fldChar w:fldCharType="end"/>
      </w:r>
      <w:r w:rsidR="00DB4554" w:rsidRPr="00B03598">
        <w:rPr>
          <w:color w:val="auto"/>
          <w:sz w:val="22"/>
          <w:szCs w:val="22"/>
        </w:rPr>
        <w:t xml:space="preserve"> Persentase </w:t>
      </w:r>
      <w:r w:rsidR="00713598" w:rsidRPr="00B03598">
        <w:rPr>
          <w:color w:val="auto"/>
          <w:sz w:val="22"/>
          <w:szCs w:val="22"/>
        </w:rPr>
        <w:t>Kriteria Diuretika</w:t>
      </w:r>
      <w:bookmarkEnd w:id="292"/>
      <w:bookmarkEnd w:id="293"/>
      <w:bookmarkEnd w:id="294"/>
      <w:bookmarkEnd w:id="295"/>
    </w:p>
    <w:tbl>
      <w:tblPr>
        <w:tblW w:w="6285" w:type="dxa"/>
        <w:jc w:val="center"/>
        <w:tblLook w:val="04A0" w:firstRow="1" w:lastRow="0" w:firstColumn="1" w:lastColumn="0" w:noHBand="0" w:noVBand="1"/>
      </w:tblPr>
      <w:tblGrid>
        <w:gridCol w:w="1575"/>
        <w:gridCol w:w="1143"/>
        <w:gridCol w:w="1086"/>
        <w:gridCol w:w="1366"/>
        <w:gridCol w:w="1115"/>
      </w:tblGrid>
      <w:tr w:rsidR="00CA7BA4" w:rsidRPr="00CA7BA4" w14:paraId="290B6547" w14:textId="77777777" w:rsidTr="00CA7BA4">
        <w:trPr>
          <w:trHeight w:val="442"/>
          <w:jc w:val="center"/>
        </w:trPr>
        <w:tc>
          <w:tcPr>
            <w:tcW w:w="157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3D5F53" w14:textId="77777777" w:rsidR="00CA7BA4" w:rsidRPr="00CA7BA4" w:rsidRDefault="00CA7BA4" w:rsidP="00CA7BA4">
            <w:pPr>
              <w:spacing w:line="240" w:lineRule="auto"/>
              <w:jc w:val="center"/>
              <w:rPr>
                <w:rFonts w:cs="Arial"/>
                <w:color w:val="000000"/>
              </w:rPr>
            </w:pPr>
            <w:r w:rsidRPr="00CA7BA4">
              <w:rPr>
                <w:rFonts w:cs="Arial"/>
                <w:color w:val="000000"/>
                <w:lang w:val="en-GB"/>
              </w:rPr>
              <w:t>Kelompok</w:t>
            </w:r>
          </w:p>
        </w:tc>
        <w:tc>
          <w:tcPr>
            <w:tcW w:w="114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7EE3B2" w14:textId="77777777" w:rsidR="00CA7BA4" w:rsidRPr="00CA7BA4" w:rsidRDefault="00CA7BA4" w:rsidP="00CA7BA4">
            <w:pPr>
              <w:spacing w:line="240" w:lineRule="auto"/>
              <w:jc w:val="center"/>
              <w:rPr>
                <w:rFonts w:cs="Arial"/>
                <w:color w:val="000000"/>
              </w:rPr>
            </w:pPr>
            <w:r w:rsidRPr="00CA7BA4">
              <w:rPr>
                <w:rFonts w:cs="Arial"/>
                <w:color w:val="000000"/>
                <w:lang w:val="en-GB"/>
              </w:rPr>
              <w:t>Tikus</w:t>
            </w:r>
          </w:p>
        </w:tc>
        <w:tc>
          <w:tcPr>
            <w:tcW w:w="108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1F1F6E8" w14:textId="77777777" w:rsidR="00CA7BA4" w:rsidRPr="00CA7BA4" w:rsidRDefault="00CA7BA4" w:rsidP="00CA7BA4">
            <w:pPr>
              <w:spacing w:line="240" w:lineRule="auto"/>
              <w:jc w:val="center"/>
              <w:rPr>
                <w:rFonts w:cs="Arial"/>
                <w:color w:val="000000"/>
              </w:rPr>
            </w:pPr>
            <w:r w:rsidRPr="00CA7BA4">
              <w:rPr>
                <w:rFonts w:cs="Arial"/>
                <w:color w:val="000000"/>
                <w:lang w:val="en-GB"/>
              </w:rPr>
              <w:t>(% ) Rata-rata</w:t>
            </w:r>
          </w:p>
        </w:tc>
        <w:tc>
          <w:tcPr>
            <w:tcW w:w="136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A9A1AEB" w14:textId="77777777" w:rsidR="00CA7BA4" w:rsidRPr="00CA7BA4" w:rsidRDefault="00CA7BA4" w:rsidP="00CA7BA4">
            <w:pPr>
              <w:spacing w:line="240" w:lineRule="auto"/>
              <w:jc w:val="center"/>
              <w:rPr>
                <w:rFonts w:cs="Arial"/>
                <w:color w:val="000000"/>
              </w:rPr>
            </w:pPr>
            <w:r w:rsidRPr="00CA7BA4">
              <w:rPr>
                <w:rFonts w:cs="Arial"/>
                <w:color w:val="000000"/>
                <w:lang w:val="en-GB"/>
              </w:rPr>
              <w:t>% Rata-rata Kelompok</w:t>
            </w:r>
          </w:p>
        </w:tc>
        <w:tc>
          <w:tcPr>
            <w:tcW w:w="111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5076DC8" w14:textId="2885DAAE" w:rsidR="00CA7BA4" w:rsidRPr="00CA7BA4" w:rsidRDefault="0007310C" w:rsidP="00CA7BA4">
            <w:pPr>
              <w:spacing w:line="240" w:lineRule="auto"/>
              <w:jc w:val="center"/>
              <w:rPr>
                <w:rFonts w:cs="Arial"/>
                <w:color w:val="000000"/>
              </w:rPr>
            </w:pPr>
            <w:r>
              <w:rPr>
                <w:rFonts w:cs="Arial"/>
                <w:color w:val="000000"/>
                <w:lang w:val="en-GB"/>
              </w:rPr>
              <w:t>Kriteria Diuretika</w:t>
            </w:r>
          </w:p>
        </w:tc>
      </w:tr>
      <w:tr w:rsidR="00CA7BA4" w:rsidRPr="00CA7BA4" w14:paraId="08CED4B9" w14:textId="77777777" w:rsidTr="00CA7BA4">
        <w:trPr>
          <w:trHeight w:val="379"/>
          <w:jc w:val="center"/>
        </w:trPr>
        <w:tc>
          <w:tcPr>
            <w:tcW w:w="1575" w:type="dxa"/>
            <w:vMerge/>
            <w:tcBorders>
              <w:top w:val="single" w:sz="4" w:space="0" w:color="auto"/>
              <w:left w:val="single" w:sz="4" w:space="0" w:color="auto"/>
              <w:bottom w:val="single" w:sz="4" w:space="0" w:color="auto"/>
              <w:right w:val="single" w:sz="4" w:space="0" w:color="auto"/>
            </w:tcBorders>
            <w:vAlign w:val="center"/>
            <w:hideMark/>
          </w:tcPr>
          <w:p w14:paraId="3539238B" w14:textId="77777777" w:rsidR="00CA7BA4" w:rsidRPr="00CA7BA4" w:rsidRDefault="00CA7BA4" w:rsidP="00CA7BA4">
            <w:pPr>
              <w:spacing w:line="240" w:lineRule="auto"/>
              <w:jc w:val="left"/>
              <w:rPr>
                <w:rFonts w:cs="Arial"/>
                <w:color w:val="000000"/>
              </w:rPr>
            </w:pPr>
          </w:p>
        </w:tc>
        <w:tc>
          <w:tcPr>
            <w:tcW w:w="1143" w:type="dxa"/>
            <w:vMerge/>
            <w:tcBorders>
              <w:top w:val="single" w:sz="4" w:space="0" w:color="auto"/>
              <w:left w:val="single" w:sz="4" w:space="0" w:color="auto"/>
              <w:bottom w:val="single" w:sz="4" w:space="0" w:color="auto"/>
              <w:right w:val="single" w:sz="4" w:space="0" w:color="auto"/>
            </w:tcBorders>
            <w:vAlign w:val="center"/>
            <w:hideMark/>
          </w:tcPr>
          <w:p w14:paraId="6C1561A9" w14:textId="77777777" w:rsidR="00CA7BA4" w:rsidRPr="00CA7BA4" w:rsidRDefault="00CA7BA4" w:rsidP="00CA7BA4">
            <w:pPr>
              <w:spacing w:line="240" w:lineRule="auto"/>
              <w:jc w:val="left"/>
              <w:rPr>
                <w:rFonts w:cs="Arial"/>
                <w:color w:val="000000"/>
              </w:rPr>
            </w:pPr>
          </w:p>
        </w:tc>
        <w:tc>
          <w:tcPr>
            <w:tcW w:w="1086" w:type="dxa"/>
            <w:vMerge/>
            <w:tcBorders>
              <w:top w:val="single" w:sz="4" w:space="0" w:color="auto"/>
              <w:left w:val="single" w:sz="4" w:space="0" w:color="auto"/>
              <w:bottom w:val="single" w:sz="4" w:space="0" w:color="auto"/>
              <w:right w:val="single" w:sz="4" w:space="0" w:color="auto"/>
            </w:tcBorders>
            <w:vAlign w:val="center"/>
            <w:hideMark/>
          </w:tcPr>
          <w:p w14:paraId="0B508C41" w14:textId="77777777" w:rsidR="00CA7BA4" w:rsidRPr="00CA7BA4" w:rsidRDefault="00CA7BA4" w:rsidP="00CA7BA4">
            <w:pPr>
              <w:spacing w:line="240" w:lineRule="auto"/>
              <w:jc w:val="left"/>
              <w:rPr>
                <w:rFonts w:cs="Arial"/>
                <w:color w:val="000000"/>
              </w:rPr>
            </w:pPr>
          </w:p>
        </w:tc>
        <w:tc>
          <w:tcPr>
            <w:tcW w:w="1366" w:type="dxa"/>
            <w:vMerge/>
            <w:tcBorders>
              <w:top w:val="single" w:sz="4" w:space="0" w:color="auto"/>
              <w:left w:val="single" w:sz="4" w:space="0" w:color="auto"/>
              <w:bottom w:val="single" w:sz="4" w:space="0" w:color="auto"/>
              <w:right w:val="single" w:sz="4" w:space="0" w:color="auto"/>
            </w:tcBorders>
            <w:vAlign w:val="center"/>
            <w:hideMark/>
          </w:tcPr>
          <w:p w14:paraId="2C2156D5" w14:textId="77777777" w:rsidR="00CA7BA4" w:rsidRPr="00CA7BA4" w:rsidRDefault="00CA7BA4" w:rsidP="00CA7BA4">
            <w:pPr>
              <w:spacing w:line="240" w:lineRule="auto"/>
              <w:jc w:val="left"/>
              <w:rPr>
                <w:rFonts w:cs="Arial"/>
                <w:color w:val="000000"/>
              </w:rPr>
            </w:pPr>
          </w:p>
        </w:tc>
        <w:tc>
          <w:tcPr>
            <w:tcW w:w="1115" w:type="dxa"/>
            <w:vMerge/>
            <w:tcBorders>
              <w:top w:val="single" w:sz="4" w:space="0" w:color="auto"/>
              <w:left w:val="single" w:sz="4" w:space="0" w:color="auto"/>
              <w:bottom w:val="single" w:sz="4" w:space="0" w:color="auto"/>
              <w:right w:val="single" w:sz="4" w:space="0" w:color="auto"/>
            </w:tcBorders>
            <w:vAlign w:val="center"/>
            <w:hideMark/>
          </w:tcPr>
          <w:p w14:paraId="160CEC38" w14:textId="77777777" w:rsidR="00CA7BA4" w:rsidRPr="00CA7BA4" w:rsidRDefault="00CA7BA4" w:rsidP="00CA7BA4">
            <w:pPr>
              <w:spacing w:line="240" w:lineRule="auto"/>
              <w:jc w:val="left"/>
              <w:rPr>
                <w:rFonts w:cs="Arial"/>
                <w:color w:val="000000"/>
              </w:rPr>
            </w:pPr>
          </w:p>
        </w:tc>
      </w:tr>
      <w:tr w:rsidR="00CA7BA4" w:rsidRPr="00CA7BA4" w14:paraId="7BA4561D" w14:textId="77777777" w:rsidTr="00CA7BA4">
        <w:trPr>
          <w:trHeight w:val="220"/>
          <w:jc w:val="center"/>
        </w:trPr>
        <w:tc>
          <w:tcPr>
            <w:tcW w:w="1575" w:type="dxa"/>
            <w:vMerge w:val="restart"/>
            <w:tcBorders>
              <w:top w:val="nil"/>
              <w:left w:val="single" w:sz="4" w:space="0" w:color="auto"/>
              <w:bottom w:val="single" w:sz="4" w:space="0" w:color="auto"/>
              <w:right w:val="single" w:sz="4" w:space="0" w:color="auto"/>
            </w:tcBorders>
            <w:shd w:val="clear" w:color="auto" w:fill="auto"/>
            <w:vAlign w:val="center"/>
            <w:hideMark/>
          </w:tcPr>
          <w:p w14:paraId="01C36F6A" w14:textId="77777777" w:rsidR="00CA7BA4" w:rsidRPr="00CA7BA4" w:rsidRDefault="00CA7BA4" w:rsidP="00CA7BA4">
            <w:pPr>
              <w:spacing w:line="240" w:lineRule="auto"/>
              <w:jc w:val="center"/>
              <w:rPr>
                <w:rFonts w:cs="Arial"/>
                <w:color w:val="000000"/>
              </w:rPr>
            </w:pPr>
            <w:r w:rsidRPr="00CA7BA4">
              <w:rPr>
                <w:rFonts w:cs="Arial"/>
                <w:color w:val="000000"/>
                <w:lang w:val="en-GB"/>
              </w:rPr>
              <w:t>Suspensi Furosemida</w:t>
            </w:r>
          </w:p>
        </w:tc>
        <w:tc>
          <w:tcPr>
            <w:tcW w:w="1143" w:type="dxa"/>
            <w:tcBorders>
              <w:top w:val="nil"/>
              <w:left w:val="nil"/>
              <w:bottom w:val="single" w:sz="4" w:space="0" w:color="auto"/>
              <w:right w:val="single" w:sz="4" w:space="0" w:color="auto"/>
            </w:tcBorders>
            <w:shd w:val="clear" w:color="auto" w:fill="auto"/>
            <w:noWrap/>
            <w:vAlign w:val="center"/>
            <w:hideMark/>
          </w:tcPr>
          <w:p w14:paraId="4195DD72" w14:textId="77777777" w:rsidR="00CA7BA4" w:rsidRPr="00CA7BA4" w:rsidRDefault="00CA7BA4" w:rsidP="00CA7BA4">
            <w:pPr>
              <w:spacing w:line="240" w:lineRule="auto"/>
              <w:jc w:val="left"/>
              <w:rPr>
                <w:rFonts w:cs="Arial"/>
                <w:color w:val="000000"/>
              </w:rPr>
            </w:pPr>
            <w:r w:rsidRPr="00CA7BA4">
              <w:rPr>
                <w:rFonts w:cs="Arial"/>
                <w:color w:val="000000"/>
                <w:lang w:val="en-GB"/>
              </w:rPr>
              <w:t>Tikus 1</w:t>
            </w:r>
          </w:p>
        </w:tc>
        <w:tc>
          <w:tcPr>
            <w:tcW w:w="1086" w:type="dxa"/>
            <w:tcBorders>
              <w:top w:val="nil"/>
              <w:left w:val="nil"/>
              <w:bottom w:val="single" w:sz="4" w:space="0" w:color="auto"/>
              <w:right w:val="single" w:sz="4" w:space="0" w:color="auto"/>
            </w:tcBorders>
            <w:shd w:val="clear" w:color="auto" w:fill="auto"/>
            <w:noWrap/>
            <w:vAlign w:val="center"/>
            <w:hideMark/>
          </w:tcPr>
          <w:p w14:paraId="2D5D3124" w14:textId="77777777" w:rsidR="00CA7BA4" w:rsidRPr="00CA7BA4" w:rsidRDefault="00CA7BA4" w:rsidP="00CA7BA4">
            <w:pPr>
              <w:spacing w:line="240" w:lineRule="auto"/>
              <w:jc w:val="center"/>
              <w:rPr>
                <w:rFonts w:cs="Arial"/>
                <w:color w:val="000000"/>
              </w:rPr>
            </w:pPr>
            <w:r w:rsidRPr="00CA7BA4">
              <w:rPr>
                <w:rFonts w:cs="Arial"/>
                <w:color w:val="000000"/>
              </w:rPr>
              <w:t>160</w:t>
            </w:r>
          </w:p>
        </w:tc>
        <w:tc>
          <w:tcPr>
            <w:tcW w:w="136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B32EA92" w14:textId="77777777" w:rsidR="00CA7BA4" w:rsidRPr="00CA7BA4" w:rsidRDefault="00CA7BA4" w:rsidP="00CA7BA4">
            <w:pPr>
              <w:spacing w:line="240" w:lineRule="auto"/>
              <w:jc w:val="center"/>
              <w:rPr>
                <w:rFonts w:cs="Arial"/>
                <w:color w:val="000000"/>
              </w:rPr>
            </w:pPr>
            <w:r w:rsidRPr="00CA7BA4">
              <w:rPr>
                <w:rFonts w:cs="Arial"/>
                <w:color w:val="000000"/>
              </w:rPr>
              <w:t>145,3</w:t>
            </w:r>
          </w:p>
        </w:tc>
        <w:tc>
          <w:tcPr>
            <w:tcW w:w="1115" w:type="dxa"/>
            <w:vMerge w:val="restart"/>
            <w:tcBorders>
              <w:top w:val="nil"/>
              <w:left w:val="single" w:sz="4" w:space="0" w:color="auto"/>
              <w:bottom w:val="single" w:sz="4" w:space="0" w:color="auto"/>
              <w:right w:val="single" w:sz="4" w:space="0" w:color="auto"/>
            </w:tcBorders>
            <w:shd w:val="clear" w:color="auto" w:fill="auto"/>
            <w:vAlign w:val="center"/>
            <w:hideMark/>
          </w:tcPr>
          <w:p w14:paraId="1B5DE198" w14:textId="77777777" w:rsidR="00CA7BA4" w:rsidRPr="00CA7BA4" w:rsidRDefault="00CA7BA4" w:rsidP="00CA7BA4">
            <w:pPr>
              <w:spacing w:line="240" w:lineRule="auto"/>
              <w:jc w:val="center"/>
              <w:rPr>
                <w:rFonts w:cs="Arial"/>
                <w:color w:val="000000"/>
              </w:rPr>
            </w:pPr>
            <w:r w:rsidRPr="00CA7BA4">
              <w:rPr>
                <w:rFonts w:cs="Arial"/>
                <w:color w:val="000000"/>
                <w:lang w:val="en-GB"/>
              </w:rPr>
              <w:t>Diuretik Kuat</w:t>
            </w:r>
          </w:p>
        </w:tc>
      </w:tr>
      <w:tr w:rsidR="00CA7BA4" w:rsidRPr="00CA7BA4" w14:paraId="267FD757" w14:textId="77777777" w:rsidTr="00CA7BA4">
        <w:trPr>
          <w:trHeight w:val="220"/>
          <w:jc w:val="center"/>
        </w:trPr>
        <w:tc>
          <w:tcPr>
            <w:tcW w:w="1575" w:type="dxa"/>
            <w:vMerge/>
            <w:tcBorders>
              <w:top w:val="nil"/>
              <w:left w:val="single" w:sz="4" w:space="0" w:color="auto"/>
              <w:bottom w:val="single" w:sz="4" w:space="0" w:color="auto"/>
              <w:right w:val="single" w:sz="4" w:space="0" w:color="auto"/>
            </w:tcBorders>
            <w:vAlign w:val="center"/>
            <w:hideMark/>
          </w:tcPr>
          <w:p w14:paraId="6A8884D4" w14:textId="77777777" w:rsidR="00CA7BA4" w:rsidRPr="00CA7BA4" w:rsidRDefault="00CA7BA4" w:rsidP="00CA7BA4">
            <w:pPr>
              <w:spacing w:line="240" w:lineRule="auto"/>
              <w:jc w:val="left"/>
              <w:rPr>
                <w:rFonts w:cs="Arial"/>
                <w:color w:val="000000"/>
              </w:rPr>
            </w:pPr>
          </w:p>
        </w:tc>
        <w:tc>
          <w:tcPr>
            <w:tcW w:w="1143" w:type="dxa"/>
            <w:tcBorders>
              <w:top w:val="nil"/>
              <w:left w:val="nil"/>
              <w:bottom w:val="single" w:sz="4" w:space="0" w:color="auto"/>
              <w:right w:val="single" w:sz="4" w:space="0" w:color="auto"/>
            </w:tcBorders>
            <w:shd w:val="clear" w:color="auto" w:fill="auto"/>
            <w:noWrap/>
            <w:vAlign w:val="center"/>
            <w:hideMark/>
          </w:tcPr>
          <w:p w14:paraId="125CA13E" w14:textId="77777777" w:rsidR="00CA7BA4" w:rsidRPr="00CA7BA4" w:rsidRDefault="00CA7BA4" w:rsidP="00CA7BA4">
            <w:pPr>
              <w:spacing w:line="240" w:lineRule="auto"/>
              <w:jc w:val="left"/>
              <w:rPr>
                <w:rFonts w:cs="Arial"/>
                <w:color w:val="000000"/>
              </w:rPr>
            </w:pPr>
            <w:r w:rsidRPr="00CA7BA4">
              <w:rPr>
                <w:rFonts w:cs="Arial"/>
                <w:color w:val="000000"/>
                <w:lang w:val="en-GB"/>
              </w:rPr>
              <w:t>Tikus  2</w:t>
            </w:r>
          </w:p>
        </w:tc>
        <w:tc>
          <w:tcPr>
            <w:tcW w:w="1086" w:type="dxa"/>
            <w:tcBorders>
              <w:top w:val="nil"/>
              <w:left w:val="nil"/>
              <w:bottom w:val="single" w:sz="4" w:space="0" w:color="auto"/>
              <w:right w:val="single" w:sz="4" w:space="0" w:color="auto"/>
            </w:tcBorders>
            <w:shd w:val="clear" w:color="auto" w:fill="auto"/>
            <w:noWrap/>
            <w:vAlign w:val="center"/>
            <w:hideMark/>
          </w:tcPr>
          <w:p w14:paraId="06A29467" w14:textId="77777777" w:rsidR="00CA7BA4" w:rsidRPr="00CA7BA4" w:rsidRDefault="00CA7BA4" w:rsidP="00CA7BA4">
            <w:pPr>
              <w:spacing w:line="240" w:lineRule="auto"/>
              <w:jc w:val="center"/>
              <w:rPr>
                <w:rFonts w:cs="Arial"/>
                <w:color w:val="000000"/>
              </w:rPr>
            </w:pPr>
            <w:r w:rsidRPr="00CA7BA4">
              <w:rPr>
                <w:rFonts w:cs="Arial"/>
                <w:color w:val="000000"/>
              </w:rPr>
              <w:t>150</w:t>
            </w:r>
          </w:p>
        </w:tc>
        <w:tc>
          <w:tcPr>
            <w:tcW w:w="1366" w:type="dxa"/>
            <w:vMerge/>
            <w:tcBorders>
              <w:top w:val="nil"/>
              <w:left w:val="single" w:sz="4" w:space="0" w:color="auto"/>
              <w:bottom w:val="single" w:sz="4" w:space="0" w:color="auto"/>
              <w:right w:val="single" w:sz="4" w:space="0" w:color="auto"/>
            </w:tcBorders>
            <w:vAlign w:val="center"/>
            <w:hideMark/>
          </w:tcPr>
          <w:p w14:paraId="2623F4D5" w14:textId="77777777" w:rsidR="00CA7BA4" w:rsidRPr="00CA7BA4" w:rsidRDefault="00CA7BA4" w:rsidP="00CA7BA4">
            <w:pPr>
              <w:spacing w:line="240" w:lineRule="auto"/>
              <w:jc w:val="left"/>
              <w:rPr>
                <w:rFonts w:cs="Arial"/>
                <w:color w:val="000000"/>
              </w:rPr>
            </w:pPr>
          </w:p>
        </w:tc>
        <w:tc>
          <w:tcPr>
            <w:tcW w:w="1115" w:type="dxa"/>
            <w:vMerge/>
            <w:tcBorders>
              <w:top w:val="nil"/>
              <w:left w:val="single" w:sz="4" w:space="0" w:color="auto"/>
              <w:bottom w:val="single" w:sz="4" w:space="0" w:color="auto"/>
              <w:right w:val="single" w:sz="4" w:space="0" w:color="auto"/>
            </w:tcBorders>
            <w:vAlign w:val="center"/>
            <w:hideMark/>
          </w:tcPr>
          <w:p w14:paraId="4C7458CF" w14:textId="77777777" w:rsidR="00CA7BA4" w:rsidRPr="00CA7BA4" w:rsidRDefault="00CA7BA4" w:rsidP="00CA7BA4">
            <w:pPr>
              <w:spacing w:line="240" w:lineRule="auto"/>
              <w:jc w:val="left"/>
              <w:rPr>
                <w:rFonts w:cs="Arial"/>
                <w:color w:val="000000"/>
              </w:rPr>
            </w:pPr>
          </w:p>
        </w:tc>
      </w:tr>
      <w:tr w:rsidR="00CA7BA4" w:rsidRPr="00CA7BA4" w14:paraId="698C28FD" w14:textId="77777777" w:rsidTr="00CA7BA4">
        <w:trPr>
          <w:trHeight w:val="220"/>
          <w:jc w:val="center"/>
        </w:trPr>
        <w:tc>
          <w:tcPr>
            <w:tcW w:w="1575" w:type="dxa"/>
            <w:vMerge/>
            <w:tcBorders>
              <w:top w:val="nil"/>
              <w:left w:val="single" w:sz="4" w:space="0" w:color="auto"/>
              <w:bottom w:val="single" w:sz="4" w:space="0" w:color="auto"/>
              <w:right w:val="single" w:sz="4" w:space="0" w:color="auto"/>
            </w:tcBorders>
            <w:vAlign w:val="center"/>
            <w:hideMark/>
          </w:tcPr>
          <w:p w14:paraId="1174EBCA" w14:textId="77777777" w:rsidR="00CA7BA4" w:rsidRPr="00CA7BA4" w:rsidRDefault="00CA7BA4" w:rsidP="00CA7BA4">
            <w:pPr>
              <w:spacing w:line="240" w:lineRule="auto"/>
              <w:jc w:val="left"/>
              <w:rPr>
                <w:rFonts w:cs="Arial"/>
                <w:color w:val="000000"/>
              </w:rPr>
            </w:pPr>
          </w:p>
        </w:tc>
        <w:tc>
          <w:tcPr>
            <w:tcW w:w="1143" w:type="dxa"/>
            <w:tcBorders>
              <w:top w:val="nil"/>
              <w:left w:val="nil"/>
              <w:bottom w:val="single" w:sz="4" w:space="0" w:color="auto"/>
              <w:right w:val="single" w:sz="4" w:space="0" w:color="auto"/>
            </w:tcBorders>
            <w:shd w:val="clear" w:color="auto" w:fill="auto"/>
            <w:noWrap/>
            <w:vAlign w:val="center"/>
            <w:hideMark/>
          </w:tcPr>
          <w:p w14:paraId="4D866D4A" w14:textId="77777777" w:rsidR="00CA7BA4" w:rsidRPr="00CA7BA4" w:rsidRDefault="00CA7BA4" w:rsidP="00CA7BA4">
            <w:pPr>
              <w:spacing w:line="240" w:lineRule="auto"/>
              <w:jc w:val="left"/>
              <w:rPr>
                <w:rFonts w:cs="Arial"/>
                <w:color w:val="000000"/>
              </w:rPr>
            </w:pPr>
            <w:r w:rsidRPr="00CA7BA4">
              <w:rPr>
                <w:rFonts w:cs="Arial"/>
                <w:color w:val="000000"/>
                <w:lang w:val="en-GB"/>
              </w:rPr>
              <w:t>Tikus 3</w:t>
            </w:r>
          </w:p>
        </w:tc>
        <w:tc>
          <w:tcPr>
            <w:tcW w:w="1086" w:type="dxa"/>
            <w:tcBorders>
              <w:top w:val="nil"/>
              <w:left w:val="nil"/>
              <w:bottom w:val="single" w:sz="4" w:space="0" w:color="auto"/>
              <w:right w:val="single" w:sz="4" w:space="0" w:color="auto"/>
            </w:tcBorders>
            <w:shd w:val="clear" w:color="auto" w:fill="auto"/>
            <w:noWrap/>
            <w:vAlign w:val="center"/>
            <w:hideMark/>
          </w:tcPr>
          <w:p w14:paraId="391B7F9B" w14:textId="77777777" w:rsidR="00CA7BA4" w:rsidRPr="00CA7BA4" w:rsidRDefault="00CA7BA4" w:rsidP="00CA7BA4">
            <w:pPr>
              <w:spacing w:line="240" w:lineRule="auto"/>
              <w:jc w:val="center"/>
              <w:rPr>
                <w:rFonts w:cs="Arial"/>
                <w:color w:val="000000"/>
              </w:rPr>
            </w:pPr>
            <w:r w:rsidRPr="00CA7BA4">
              <w:rPr>
                <w:rFonts w:cs="Arial"/>
                <w:color w:val="000000"/>
              </w:rPr>
              <w:t>126</w:t>
            </w:r>
          </w:p>
        </w:tc>
        <w:tc>
          <w:tcPr>
            <w:tcW w:w="1366" w:type="dxa"/>
            <w:vMerge/>
            <w:tcBorders>
              <w:top w:val="nil"/>
              <w:left w:val="single" w:sz="4" w:space="0" w:color="auto"/>
              <w:bottom w:val="single" w:sz="4" w:space="0" w:color="auto"/>
              <w:right w:val="single" w:sz="4" w:space="0" w:color="auto"/>
            </w:tcBorders>
            <w:vAlign w:val="center"/>
            <w:hideMark/>
          </w:tcPr>
          <w:p w14:paraId="6EFB4156" w14:textId="77777777" w:rsidR="00CA7BA4" w:rsidRPr="00CA7BA4" w:rsidRDefault="00CA7BA4" w:rsidP="00CA7BA4">
            <w:pPr>
              <w:spacing w:line="240" w:lineRule="auto"/>
              <w:jc w:val="left"/>
              <w:rPr>
                <w:rFonts w:cs="Arial"/>
                <w:color w:val="000000"/>
              </w:rPr>
            </w:pPr>
          </w:p>
        </w:tc>
        <w:tc>
          <w:tcPr>
            <w:tcW w:w="1115" w:type="dxa"/>
            <w:vMerge/>
            <w:tcBorders>
              <w:top w:val="nil"/>
              <w:left w:val="single" w:sz="4" w:space="0" w:color="auto"/>
              <w:bottom w:val="single" w:sz="4" w:space="0" w:color="auto"/>
              <w:right w:val="single" w:sz="4" w:space="0" w:color="auto"/>
            </w:tcBorders>
            <w:vAlign w:val="center"/>
            <w:hideMark/>
          </w:tcPr>
          <w:p w14:paraId="38066CE4" w14:textId="77777777" w:rsidR="00CA7BA4" w:rsidRPr="00CA7BA4" w:rsidRDefault="00CA7BA4" w:rsidP="00CA7BA4">
            <w:pPr>
              <w:spacing w:line="240" w:lineRule="auto"/>
              <w:jc w:val="left"/>
              <w:rPr>
                <w:rFonts w:cs="Arial"/>
                <w:color w:val="000000"/>
              </w:rPr>
            </w:pPr>
          </w:p>
        </w:tc>
      </w:tr>
      <w:tr w:rsidR="00CA7BA4" w:rsidRPr="00CA7BA4" w14:paraId="5E4A1849" w14:textId="77777777" w:rsidTr="00CA7BA4">
        <w:trPr>
          <w:trHeight w:val="220"/>
          <w:jc w:val="center"/>
        </w:trPr>
        <w:tc>
          <w:tcPr>
            <w:tcW w:w="1575" w:type="dxa"/>
            <w:vMerge w:val="restart"/>
            <w:tcBorders>
              <w:top w:val="nil"/>
              <w:left w:val="single" w:sz="4" w:space="0" w:color="auto"/>
              <w:bottom w:val="single" w:sz="4" w:space="0" w:color="auto"/>
              <w:right w:val="single" w:sz="4" w:space="0" w:color="auto"/>
            </w:tcBorders>
            <w:shd w:val="clear" w:color="auto" w:fill="auto"/>
            <w:vAlign w:val="center"/>
            <w:hideMark/>
          </w:tcPr>
          <w:p w14:paraId="410D5AA9" w14:textId="77777777" w:rsidR="00CA7BA4" w:rsidRPr="00CA7BA4" w:rsidRDefault="00CA7BA4" w:rsidP="00CA7BA4">
            <w:pPr>
              <w:spacing w:line="240" w:lineRule="auto"/>
              <w:jc w:val="center"/>
              <w:rPr>
                <w:rFonts w:cs="Arial"/>
                <w:color w:val="000000"/>
              </w:rPr>
            </w:pPr>
            <w:r w:rsidRPr="00CA7BA4">
              <w:rPr>
                <w:rFonts w:cs="Arial"/>
                <w:color w:val="000000"/>
                <w:lang w:val="en-GB"/>
              </w:rPr>
              <w:t>Suspensi Na-CMC</w:t>
            </w:r>
          </w:p>
        </w:tc>
        <w:tc>
          <w:tcPr>
            <w:tcW w:w="1143" w:type="dxa"/>
            <w:tcBorders>
              <w:top w:val="nil"/>
              <w:left w:val="nil"/>
              <w:bottom w:val="single" w:sz="4" w:space="0" w:color="auto"/>
              <w:right w:val="single" w:sz="4" w:space="0" w:color="auto"/>
            </w:tcBorders>
            <w:shd w:val="clear" w:color="auto" w:fill="auto"/>
            <w:noWrap/>
            <w:vAlign w:val="center"/>
            <w:hideMark/>
          </w:tcPr>
          <w:p w14:paraId="385BDCB0" w14:textId="77777777" w:rsidR="00CA7BA4" w:rsidRPr="00CA7BA4" w:rsidRDefault="00CA7BA4" w:rsidP="00CA7BA4">
            <w:pPr>
              <w:spacing w:line="240" w:lineRule="auto"/>
              <w:jc w:val="left"/>
              <w:rPr>
                <w:rFonts w:cs="Arial"/>
                <w:color w:val="000000"/>
              </w:rPr>
            </w:pPr>
            <w:r w:rsidRPr="00CA7BA4">
              <w:rPr>
                <w:rFonts w:cs="Arial"/>
                <w:color w:val="000000"/>
                <w:lang w:val="en-GB"/>
              </w:rPr>
              <w:t>Tikus 4</w:t>
            </w:r>
          </w:p>
        </w:tc>
        <w:tc>
          <w:tcPr>
            <w:tcW w:w="1086" w:type="dxa"/>
            <w:tcBorders>
              <w:top w:val="nil"/>
              <w:left w:val="nil"/>
              <w:bottom w:val="single" w:sz="4" w:space="0" w:color="auto"/>
              <w:right w:val="single" w:sz="4" w:space="0" w:color="auto"/>
            </w:tcBorders>
            <w:shd w:val="clear" w:color="auto" w:fill="auto"/>
            <w:noWrap/>
            <w:vAlign w:val="center"/>
            <w:hideMark/>
          </w:tcPr>
          <w:p w14:paraId="372E16DE" w14:textId="77777777" w:rsidR="00CA7BA4" w:rsidRPr="00CA7BA4" w:rsidRDefault="00CA7BA4" w:rsidP="00CA7BA4">
            <w:pPr>
              <w:spacing w:line="240" w:lineRule="auto"/>
              <w:jc w:val="center"/>
              <w:rPr>
                <w:rFonts w:cs="Arial"/>
                <w:color w:val="000000"/>
              </w:rPr>
            </w:pPr>
            <w:r w:rsidRPr="00CA7BA4">
              <w:rPr>
                <w:rFonts w:cs="Arial"/>
                <w:color w:val="000000"/>
                <w:lang w:val="en-GB"/>
              </w:rPr>
              <w:t>51</w:t>
            </w:r>
          </w:p>
        </w:tc>
        <w:tc>
          <w:tcPr>
            <w:tcW w:w="136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E300EB2" w14:textId="77777777" w:rsidR="00CA7BA4" w:rsidRPr="00CA7BA4" w:rsidRDefault="00CA7BA4" w:rsidP="00CA7BA4">
            <w:pPr>
              <w:spacing w:line="240" w:lineRule="auto"/>
              <w:jc w:val="center"/>
              <w:rPr>
                <w:rFonts w:cs="Arial"/>
                <w:color w:val="000000"/>
              </w:rPr>
            </w:pPr>
            <w:r w:rsidRPr="00CA7BA4">
              <w:rPr>
                <w:rFonts w:cs="Arial"/>
                <w:color w:val="000000"/>
                <w:lang w:val="en-GB"/>
              </w:rPr>
              <w:t>58,0</w:t>
            </w:r>
          </w:p>
        </w:tc>
        <w:tc>
          <w:tcPr>
            <w:tcW w:w="1115" w:type="dxa"/>
            <w:vMerge w:val="restart"/>
            <w:tcBorders>
              <w:top w:val="nil"/>
              <w:left w:val="single" w:sz="4" w:space="0" w:color="auto"/>
              <w:bottom w:val="single" w:sz="4" w:space="0" w:color="auto"/>
              <w:right w:val="single" w:sz="4" w:space="0" w:color="auto"/>
            </w:tcBorders>
            <w:shd w:val="clear" w:color="auto" w:fill="auto"/>
            <w:vAlign w:val="center"/>
            <w:hideMark/>
          </w:tcPr>
          <w:p w14:paraId="14B0D0E2" w14:textId="77777777" w:rsidR="00CA7BA4" w:rsidRPr="00CA7BA4" w:rsidRDefault="00CA7BA4" w:rsidP="00CA7BA4">
            <w:pPr>
              <w:spacing w:line="240" w:lineRule="auto"/>
              <w:jc w:val="center"/>
              <w:rPr>
                <w:rFonts w:cs="Arial"/>
                <w:color w:val="000000"/>
              </w:rPr>
            </w:pPr>
            <w:r w:rsidRPr="00CA7BA4">
              <w:rPr>
                <w:rFonts w:cs="Arial"/>
                <w:color w:val="000000"/>
                <w:lang w:val="en-GB"/>
              </w:rPr>
              <w:t>Diuretik Lemah</w:t>
            </w:r>
          </w:p>
        </w:tc>
      </w:tr>
      <w:tr w:rsidR="00CA7BA4" w:rsidRPr="00CA7BA4" w14:paraId="602F7C8B" w14:textId="77777777" w:rsidTr="00CA7BA4">
        <w:trPr>
          <w:trHeight w:val="237"/>
          <w:jc w:val="center"/>
        </w:trPr>
        <w:tc>
          <w:tcPr>
            <w:tcW w:w="1575" w:type="dxa"/>
            <w:vMerge/>
            <w:tcBorders>
              <w:top w:val="nil"/>
              <w:left w:val="single" w:sz="4" w:space="0" w:color="auto"/>
              <w:bottom w:val="single" w:sz="4" w:space="0" w:color="auto"/>
              <w:right w:val="single" w:sz="4" w:space="0" w:color="auto"/>
            </w:tcBorders>
            <w:vAlign w:val="center"/>
            <w:hideMark/>
          </w:tcPr>
          <w:p w14:paraId="5B928C79" w14:textId="77777777" w:rsidR="00CA7BA4" w:rsidRPr="00CA7BA4" w:rsidRDefault="00CA7BA4" w:rsidP="00CA7BA4">
            <w:pPr>
              <w:spacing w:line="240" w:lineRule="auto"/>
              <w:jc w:val="left"/>
              <w:rPr>
                <w:rFonts w:cs="Arial"/>
                <w:color w:val="000000"/>
              </w:rPr>
            </w:pPr>
          </w:p>
        </w:tc>
        <w:tc>
          <w:tcPr>
            <w:tcW w:w="1143" w:type="dxa"/>
            <w:tcBorders>
              <w:top w:val="nil"/>
              <w:left w:val="nil"/>
              <w:bottom w:val="single" w:sz="4" w:space="0" w:color="auto"/>
              <w:right w:val="single" w:sz="4" w:space="0" w:color="auto"/>
            </w:tcBorders>
            <w:shd w:val="clear" w:color="auto" w:fill="auto"/>
            <w:noWrap/>
            <w:vAlign w:val="center"/>
            <w:hideMark/>
          </w:tcPr>
          <w:p w14:paraId="2023E3A3" w14:textId="77777777" w:rsidR="00CA7BA4" w:rsidRPr="00CA7BA4" w:rsidRDefault="00CA7BA4" w:rsidP="00CA7BA4">
            <w:pPr>
              <w:spacing w:line="240" w:lineRule="auto"/>
              <w:jc w:val="left"/>
              <w:rPr>
                <w:rFonts w:cs="Arial"/>
                <w:color w:val="000000"/>
              </w:rPr>
            </w:pPr>
            <w:r w:rsidRPr="00CA7BA4">
              <w:rPr>
                <w:rFonts w:cs="Arial"/>
                <w:color w:val="000000"/>
                <w:lang w:val="en-GB"/>
              </w:rPr>
              <w:t>Tikus 5</w:t>
            </w:r>
          </w:p>
        </w:tc>
        <w:tc>
          <w:tcPr>
            <w:tcW w:w="1086" w:type="dxa"/>
            <w:tcBorders>
              <w:top w:val="nil"/>
              <w:left w:val="nil"/>
              <w:bottom w:val="single" w:sz="4" w:space="0" w:color="auto"/>
              <w:right w:val="single" w:sz="4" w:space="0" w:color="auto"/>
            </w:tcBorders>
            <w:shd w:val="clear" w:color="auto" w:fill="auto"/>
            <w:noWrap/>
            <w:vAlign w:val="center"/>
            <w:hideMark/>
          </w:tcPr>
          <w:p w14:paraId="1BE0AA5A" w14:textId="77777777" w:rsidR="00CA7BA4" w:rsidRPr="00CA7BA4" w:rsidRDefault="00CA7BA4" w:rsidP="00CA7BA4">
            <w:pPr>
              <w:spacing w:line="240" w:lineRule="auto"/>
              <w:jc w:val="center"/>
              <w:rPr>
                <w:rFonts w:cs="Arial"/>
                <w:color w:val="000000"/>
              </w:rPr>
            </w:pPr>
            <w:r w:rsidRPr="00CA7BA4">
              <w:rPr>
                <w:rFonts w:cs="Arial"/>
                <w:color w:val="000000"/>
              </w:rPr>
              <w:t>57</w:t>
            </w:r>
          </w:p>
        </w:tc>
        <w:tc>
          <w:tcPr>
            <w:tcW w:w="1366" w:type="dxa"/>
            <w:vMerge/>
            <w:tcBorders>
              <w:top w:val="nil"/>
              <w:left w:val="single" w:sz="4" w:space="0" w:color="auto"/>
              <w:bottom w:val="single" w:sz="4" w:space="0" w:color="auto"/>
              <w:right w:val="single" w:sz="4" w:space="0" w:color="auto"/>
            </w:tcBorders>
            <w:vAlign w:val="center"/>
            <w:hideMark/>
          </w:tcPr>
          <w:p w14:paraId="14F3F2C6" w14:textId="77777777" w:rsidR="00CA7BA4" w:rsidRPr="00CA7BA4" w:rsidRDefault="00CA7BA4" w:rsidP="00CA7BA4">
            <w:pPr>
              <w:spacing w:line="240" w:lineRule="auto"/>
              <w:jc w:val="left"/>
              <w:rPr>
                <w:rFonts w:cs="Arial"/>
                <w:color w:val="000000"/>
              </w:rPr>
            </w:pPr>
          </w:p>
        </w:tc>
        <w:tc>
          <w:tcPr>
            <w:tcW w:w="1115" w:type="dxa"/>
            <w:vMerge/>
            <w:tcBorders>
              <w:top w:val="nil"/>
              <w:left w:val="single" w:sz="4" w:space="0" w:color="auto"/>
              <w:bottom w:val="single" w:sz="4" w:space="0" w:color="auto"/>
              <w:right w:val="single" w:sz="4" w:space="0" w:color="auto"/>
            </w:tcBorders>
            <w:vAlign w:val="center"/>
            <w:hideMark/>
          </w:tcPr>
          <w:p w14:paraId="6DB5529F" w14:textId="77777777" w:rsidR="00CA7BA4" w:rsidRPr="00CA7BA4" w:rsidRDefault="00CA7BA4" w:rsidP="00CA7BA4">
            <w:pPr>
              <w:spacing w:line="240" w:lineRule="auto"/>
              <w:jc w:val="left"/>
              <w:rPr>
                <w:rFonts w:cs="Arial"/>
                <w:color w:val="000000"/>
              </w:rPr>
            </w:pPr>
          </w:p>
        </w:tc>
      </w:tr>
      <w:tr w:rsidR="00CA7BA4" w:rsidRPr="00CA7BA4" w14:paraId="0064A364" w14:textId="77777777" w:rsidTr="00CA7BA4">
        <w:trPr>
          <w:trHeight w:val="237"/>
          <w:jc w:val="center"/>
        </w:trPr>
        <w:tc>
          <w:tcPr>
            <w:tcW w:w="1575" w:type="dxa"/>
            <w:vMerge/>
            <w:tcBorders>
              <w:top w:val="nil"/>
              <w:left w:val="single" w:sz="4" w:space="0" w:color="auto"/>
              <w:bottom w:val="single" w:sz="4" w:space="0" w:color="auto"/>
              <w:right w:val="single" w:sz="4" w:space="0" w:color="auto"/>
            </w:tcBorders>
            <w:vAlign w:val="center"/>
            <w:hideMark/>
          </w:tcPr>
          <w:p w14:paraId="18C9D829" w14:textId="77777777" w:rsidR="00CA7BA4" w:rsidRPr="00CA7BA4" w:rsidRDefault="00CA7BA4" w:rsidP="00CA7BA4">
            <w:pPr>
              <w:spacing w:line="240" w:lineRule="auto"/>
              <w:jc w:val="left"/>
              <w:rPr>
                <w:rFonts w:cs="Arial"/>
                <w:color w:val="000000"/>
              </w:rPr>
            </w:pPr>
          </w:p>
        </w:tc>
        <w:tc>
          <w:tcPr>
            <w:tcW w:w="1143" w:type="dxa"/>
            <w:tcBorders>
              <w:top w:val="nil"/>
              <w:left w:val="nil"/>
              <w:bottom w:val="single" w:sz="4" w:space="0" w:color="auto"/>
              <w:right w:val="single" w:sz="4" w:space="0" w:color="auto"/>
            </w:tcBorders>
            <w:shd w:val="clear" w:color="auto" w:fill="auto"/>
            <w:noWrap/>
            <w:vAlign w:val="center"/>
            <w:hideMark/>
          </w:tcPr>
          <w:p w14:paraId="12765372" w14:textId="77777777" w:rsidR="00CA7BA4" w:rsidRPr="00CA7BA4" w:rsidRDefault="00CA7BA4" w:rsidP="00CA7BA4">
            <w:pPr>
              <w:spacing w:line="240" w:lineRule="auto"/>
              <w:jc w:val="left"/>
              <w:rPr>
                <w:rFonts w:cs="Arial"/>
                <w:color w:val="000000"/>
              </w:rPr>
            </w:pPr>
            <w:r w:rsidRPr="00CA7BA4">
              <w:rPr>
                <w:rFonts w:cs="Arial"/>
                <w:color w:val="000000"/>
                <w:lang w:val="en-GB"/>
              </w:rPr>
              <w:t>Tikus 6</w:t>
            </w:r>
          </w:p>
        </w:tc>
        <w:tc>
          <w:tcPr>
            <w:tcW w:w="1086" w:type="dxa"/>
            <w:tcBorders>
              <w:top w:val="nil"/>
              <w:left w:val="nil"/>
              <w:bottom w:val="single" w:sz="4" w:space="0" w:color="auto"/>
              <w:right w:val="single" w:sz="4" w:space="0" w:color="auto"/>
            </w:tcBorders>
            <w:shd w:val="clear" w:color="auto" w:fill="auto"/>
            <w:noWrap/>
            <w:vAlign w:val="center"/>
            <w:hideMark/>
          </w:tcPr>
          <w:p w14:paraId="606BF8E1" w14:textId="77777777" w:rsidR="00CA7BA4" w:rsidRPr="00CA7BA4" w:rsidRDefault="00CA7BA4" w:rsidP="00CA7BA4">
            <w:pPr>
              <w:spacing w:line="240" w:lineRule="auto"/>
              <w:jc w:val="center"/>
              <w:rPr>
                <w:rFonts w:cs="Arial"/>
                <w:color w:val="000000"/>
              </w:rPr>
            </w:pPr>
            <w:r w:rsidRPr="00CA7BA4">
              <w:rPr>
                <w:rFonts w:cs="Arial"/>
                <w:color w:val="000000"/>
                <w:lang w:val="en-GB"/>
              </w:rPr>
              <w:t>66</w:t>
            </w:r>
          </w:p>
        </w:tc>
        <w:tc>
          <w:tcPr>
            <w:tcW w:w="1366" w:type="dxa"/>
            <w:vMerge/>
            <w:tcBorders>
              <w:top w:val="nil"/>
              <w:left w:val="single" w:sz="4" w:space="0" w:color="auto"/>
              <w:bottom w:val="single" w:sz="4" w:space="0" w:color="auto"/>
              <w:right w:val="single" w:sz="4" w:space="0" w:color="auto"/>
            </w:tcBorders>
            <w:vAlign w:val="center"/>
            <w:hideMark/>
          </w:tcPr>
          <w:p w14:paraId="2937BFFC" w14:textId="77777777" w:rsidR="00CA7BA4" w:rsidRPr="00CA7BA4" w:rsidRDefault="00CA7BA4" w:rsidP="00CA7BA4">
            <w:pPr>
              <w:spacing w:line="240" w:lineRule="auto"/>
              <w:jc w:val="left"/>
              <w:rPr>
                <w:rFonts w:cs="Arial"/>
                <w:color w:val="000000"/>
              </w:rPr>
            </w:pPr>
          </w:p>
        </w:tc>
        <w:tc>
          <w:tcPr>
            <w:tcW w:w="1115" w:type="dxa"/>
            <w:vMerge/>
            <w:tcBorders>
              <w:top w:val="nil"/>
              <w:left w:val="single" w:sz="4" w:space="0" w:color="auto"/>
              <w:bottom w:val="single" w:sz="4" w:space="0" w:color="auto"/>
              <w:right w:val="single" w:sz="4" w:space="0" w:color="auto"/>
            </w:tcBorders>
            <w:vAlign w:val="center"/>
            <w:hideMark/>
          </w:tcPr>
          <w:p w14:paraId="5ACCDDC5" w14:textId="77777777" w:rsidR="00CA7BA4" w:rsidRPr="00CA7BA4" w:rsidRDefault="00CA7BA4" w:rsidP="00CA7BA4">
            <w:pPr>
              <w:spacing w:line="240" w:lineRule="auto"/>
              <w:jc w:val="left"/>
              <w:rPr>
                <w:rFonts w:cs="Arial"/>
                <w:color w:val="000000"/>
              </w:rPr>
            </w:pPr>
          </w:p>
        </w:tc>
      </w:tr>
      <w:tr w:rsidR="00CA7BA4" w:rsidRPr="00CA7BA4" w14:paraId="1F51D6FD" w14:textId="77777777" w:rsidTr="00205D78">
        <w:trPr>
          <w:trHeight w:val="275"/>
          <w:jc w:val="center"/>
        </w:trPr>
        <w:tc>
          <w:tcPr>
            <w:tcW w:w="1575" w:type="dxa"/>
            <w:vMerge w:val="restart"/>
            <w:tcBorders>
              <w:top w:val="nil"/>
              <w:left w:val="single" w:sz="4" w:space="0" w:color="auto"/>
              <w:bottom w:val="single" w:sz="4" w:space="0" w:color="auto"/>
              <w:right w:val="single" w:sz="4" w:space="0" w:color="auto"/>
            </w:tcBorders>
            <w:shd w:val="clear" w:color="auto" w:fill="auto"/>
            <w:vAlign w:val="center"/>
            <w:hideMark/>
          </w:tcPr>
          <w:p w14:paraId="2FDCD81F" w14:textId="77777777" w:rsidR="00CA7BA4" w:rsidRPr="00CA7BA4" w:rsidRDefault="00CA7BA4" w:rsidP="00CA7BA4">
            <w:pPr>
              <w:spacing w:line="240" w:lineRule="auto"/>
              <w:jc w:val="center"/>
              <w:rPr>
                <w:rFonts w:cs="Arial"/>
                <w:color w:val="000000"/>
              </w:rPr>
            </w:pPr>
            <w:r w:rsidRPr="00CA7BA4">
              <w:rPr>
                <w:rFonts w:cs="Arial"/>
                <w:color w:val="000000"/>
                <w:lang w:val="en-GB"/>
              </w:rPr>
              <w:t>Suspensi EEDP dosis I (250mg)</w:t>
            </w:r>
          </w:p>
        </w:tc>
        <w:tc>
          <w:tcPr>
            <w:tcW w:w="1143" w:type="dxa"/>
            <w:tcBorders>
              <w:top w:val="nil"/>
              <w:left w:val="nil"/>
              <w:bottom w:val="single" w:sz="4" w:space="0" w:color="auto"/>
              <w:right w:val="single" w:sz="4" w:space="0" w:color="auto"/>
            </w:tcBorders>
            <w:shd w:val="clear" w:color="auto" w:fill="auto"/>
            <w:noWrap/>
            <w:vAlign w:val="center"/>
            <w:hideMark/>
          </w:tcPr>
          <w:p w14:paraId="465BD7DB" w14:textId="77777777" w:rsidR="00CA7BA4" w:rsidRPr="00CA7BA4" w:rsidRDefault="00CA7BA4" w:rsidP="00CA7BA4">
            <w:pPr>
              <w:spacing w:line="240" w:lineRule="auto"/>
              <w:jc w:val="left"/>
              <w:rPr>
                <w:rFonts w:cs="Arial"/>
                <w:color w:val="000000"/>
              </w:rPr>
            </w:pPr>
            <w:r w:rsidRPr="00CA7BA4">
              <w:rPr>
                <w:rFonts w:cs="Arial"/>
                <w:color w:val="000000"/>
              </w:rPr>
              <w:t>Tikus 7</w:t>
            </w:r>
          </w:p>
        </w:tc>
        <w:tc>
          <w:tcPr>
            <w:tcW w:w="1086" w:type="dxa"/>
            <w:tcBorders>
              <w:top w:val="nil"/>
              <w:left w:val="nil"/>
              <w:bottom w:val="single" w:sz="4" w:space="0" w:color="auto"/>
              <w:right w:val="single" w:sz="4" w:space="0" w:color="auto"/>
            </w:tcBorders>
            <w:shd w:val="clear" w:color="auto" w:fill="auto"/>
            <w:vAlign w:val="center"/>
            <w:hideMark/>
          </w:tcPr>
          <w:p w14:paraId="4C74D66F" w14:textId="77777777" w:rsidR="00CA7BA4" w:rsidRPr="00CA7BA4" w:rsidRDefault="00CA7BA4" w:rsidP="00CA7BA4">
            <w:pPr>
              <w:spacing w:line="240" w:lineRule="auto"/>
              <w:jc w:val="center"/>
              <w:rPr>
                <w:rFonts w:cs="Arial"/>
                <w:color w:val="000000"/>
              </w:rPr>
            </w:pPr>
            <w:r w:rsidRPr="00CA7BA4">
              <w:rPr>
                <w:rFonts w:cs="Arial"/>
                <w:color w:val="000000"/>
              </w:rPr>
              <w:t>93</w:t>
            </w:r>
          </w:p>
        </w:tc>
        <w:tc>
          <w:tcPr>
            <w:tcW w:w="136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9532D0D" w14:textId="77777777" w:rsidR="00CA7BA4" w:rsidRPr="00CA7BA4" w:rsidRDefault="00CA7BA4" w:rsidP="00CA7BA4">
            <w:pPr>
              <w:spacing w:line="240" w:lineRule="auto"/>
              <w:jc w:val="center"/>
              <w:rPr>
                <w:rFonts w:cs="Arial"/>
                <w:color w:val="000000"/>
              </w:rPr>
            </w:pPr>
            <w:r w:rsidRPr="00CA7BA4">
              <w:rPr>
                <w:rFonts w:cs="Arial"/>
                <w:color w:val="000000"/>
              </w:rPr>
              <w:t>98,4</w:t>
            </w:r>
          </w:p>
        </w:tc>
        <w:tc>
          <w:tcPr>
            <w:tcW w:w="1115" w:type="dxa"/>
            <w:vMerge w:val="restart"/>
            <w:tcBorders>
              <w:top w:val="nil"/>
              <w:left w:val="single" w:sz="4" w:space="0" w:color="auto"/>
              <w:bottom w:val="single" w:sz="4" w:space="0" w:color="auto"/>
              <w:right w:val="single" w:sz="4" w:space="0" w:color="auto"/>
            </w:tcBorders>
            <w:shd w:val="clear" w:color="auto" w:fill="auto"/>
            <w:vAlign w:val="center"/>
            <w:hideMark/>
          </w:tcPr>
          <w:p w14:paraId="46F42590" w14:textId="77777777" w:rsidR="00CA7BA4" w:rsidRPr="00CA7BA4" w:rsidRDefault="00CA7BA4" w:rsidP="00CA7BA4">
            <w:pPr>
              <w:spacing w:line="240" w:lineRule="auto"/>
              <w:jc w:val="center"/>
              <w:rPr>
                <w:rFonts w:cs="Arial"/>
                <w:color w:val="000000"/>
              </w:rPr>
            </w:pPr>
            <w:r w:rsidRPr="00CA7BA4">
              <w:rPr>
                <w:rFonts w:cs="Arial"/>
                <w:color w:val="000000"/>
              </w:rPr>
              <w:t>Diuretik Sedang</w:t>
            </w:r>
          </w:p>
        </w:tc>
      </w:tr>
      <w:tr w:rsidR="00CA7BA4" w:rsidRPr="00CA7BA4" w14:paraId="5B8EB24B" w14:textId="77777777" w:rsidTr="00CA7BA4">
        <w:trPr>
          <w:trHeight w:val="220"/>
          <w:jc w:val="center"/>
        </w:trPr>
        <w:tc>
          <w:tcPr>
            <w:tcW w:w="1575" w:type="dxa"/>
            <w:vMerge/>
            <w:tcBorders>
              <w:top w:val="nil"/>
              <w:left w:val="single" w:sz="4" w:space="0" w:color="auto"/>
              <w:bottom w:val="single" w:sz="4" w:space="0" w:color="auto"/>
              <w:right w:val="single" w:sz="4" w:space="0" w:color="auto"/>
            </w:tcBorders>
            <w:vAlign w:val="center"/>
            <w:hideMark/>
          </w:tcPr>
          <w:p w14:paraId="21B15AF0" w14:textId="77777777" w:rsidR="00CA7BA4" w:rsidRPr="00CA7BA4" w:rsidRDefault="00CA7BA4" w:rsidP="00CA7BA4">
            <w:pPr>
              <w:spacing w:line="240" w:lineRule="auto"/>
              <w:jc w:val="left"/>
              <w:rPr>
                <w:rFonts w:cs="Arial"/>
                <w:color w:val="000000"/>
              </w:rPr>
            </w:pPr>
          </w:p>
        </w:tc>
        <w:tc>
          <w:tcPr>
            <w:tcW w:w="1143" w:type="dxa"/>
            <w:tcBorders>
              <w:top w:val="nil"/>
              <w:left w:val="nil"/>
              <w:bottom w:val="single" w:sz="4" w:space="0" w:color="auto"/>
              <w:right w:val="single" w:sz="4" w:space="0" w:color="auto"/>
            </w:tcBorders>
            <w:shd w:val="clear" w:color="auto" w:fill="auto"/>
            <w:noWrap/>
            <w:vAlign w:val="center"/>
            <w:hideMark/>
          </w:tcPr>
          <w:p w14:paraId="2BFA776A" w14:textId="77777777" w:rsidR="00CA7BA4" w:rsidRPr="00CA7BA4" w:rsidRDefault="00CA7BA4" w:rsidP="00CA7BA4">
            <w:pPr>
              <w:spacing w:line="240" w:lineRule="auto"/>
              <w:jc w:val="left"/>
              <w:rPr>
                <w:rFonts w:cs="Arial"/>
                <w:color w:val="000000"/>
              </w:rPr>
            </w:pPr>
            <w:r w:rsidRPr="00CA7BA4">
              <w:rPr>
                <w:rFonts w:cs="Arial"/>
                <w:color w:val="000000"/>
                <w:lang w:val="en-GB"/>
              </w:rPr>
              <w:t>Tikus 8</w:t>
            </w:r>
          </w:p>
        </w:tc>
        <w:tc>
          <w:tcPr>
            <w:tcW w:w="1086" w:type="dxa"/>
            <w:tcBorders>
              <w:top w:val="nil"/>
              <w:left w:val="nil"/>
              <w:bottom w:val="single" w:sz="4" w:space="0" w:color="auto"/>
              <w:right w:val="single" w:sz="4" w:space="0" w:color="auto"/>
            </w:tcBorders>
            <w:shd w:val="clear" w:color="auto" w:fill="auto"/>
            <w:vAlign w:val="center"/>
            <w:hideMark/>
          </w:tcPr>
          <w:p w14:paraId="42C3E943" w14:textId="77777777" w:rsidR="00CA7BA4" w:rsidRPr="00CA7BA4" w:rsidRDefault="00CA7BA4" w:rsidP="00CA7BA4">
            <w:pPr>
              <w:spacing w:line="240" w:lineRule="auto"/>
              <w:jc w:val="center"/>
              <w:rPr>
                <w:rFonts w:cs="Arial"/>
                <w:color w:val="000000"/>
              </w:rPr>
            </w:pPr>
            <w:r w:rsidRPr="00CA7BA4">
              <w:rPr>
                <w:rFonts w:cs="Arial"/>
                <w:color w:val="000000"/>
              </w:rPr>
              <w:t>109</w:t>
            </w:r>
          </w:p>
        </w:tc>
        <w:tc>
          <w:tcPr>
            <w:tcW w:w="1366" w:type="dxa"/>
            <w:vMerge/>
            <w:tcBorders>
              <w:top w:val="nil"/>
              <w:left w:val="single" w:sz="4" w:space="0" w:color="auto"/>
              <w:bottom w:val="single" w:sz="4" w:space="0" w:color="auto"/>
              <w:right w:val="single" w:sz="4" w:space="0" w:color="auto"/>
            </w:tcBorders>
            <w:vAlign w:val="center"/>
            <w:hideMark/>
          </w:tcPr>
          <w:p w14:paraId="70D87B51" w14:textId="77777777" w:rsidR="00CA7BA4" w:rsidRPr="00CA7BA4" w:rsidRDefault="00CA7BA4" w:rsidP="00CA7BA4">
            <w:pPr>
              <w:spacing w:line="240" w:lineRule="auto"/>
              <w:jc w:val="left"/>
              <w:rPr>
                <w:rFonts w:cs="Arial"/>
                <w:color w:val="000000"/>
              </w:rPr>
            </w:pPr>
          </w:p>
        </w:tc>
        <w:tc>
          <w:tcPr>
            <w:tcW w:w="1115" w:type="dxa"/>
            <w:vMerge/>
            <w:tcBorders>
              <w:top w:val="nil"/>
              <w:left w:val="single" w:sz="4" w:space="0" w:color="auto"/>
              <w:bottom w:val="single" w:sz="4" w:space="0" w:color="auto"/>
              <w:right w:val="single" w:sz="4" w:space="0" w:color="auto"/>
            </w:tcBorders>
            <w:vAlign w:val="center"/>
            <w:hideMark/>
          </w:tcPr>
          <w:p w14:paraId="3BFFB34F" w14:textId="77777777" w:rsidR="00CA7BA4" w:rsidRPr="00CA7BA4" w:rsidRDefault="00CA7BA4" w:rsidP="00CA7BA4">
            <w:pPr>
              <w:spacing w:line="240" w:lineRule="auto"/>
              <w:jc w:val="left"/>
              <w:rPr>
                <w:rFonts w:cs="Arial"/>
                <w:color w:val="000000"/>
              </w:rPr>
            </w:pPr>
          </w:p>
        </w:tc>
      </w:tr>
      <w:tr w:rsidR="00CA7BA4" w:rsidRPr="00CA7BA4" w14:paraId="3CEB69C8" w14:textId="77777777" w:rsidTr="00CA7BA4">
        <w:trPr>
          <w:trHeight w:val="220"/>
          <w:jc w:val="center"/>
        </w:trPr>
        <w:tc>
          <w:tcPr>
            <w:tcW w:w="1575" w:type="dxa"/>
            <w:vMerge/>
            <w:tcBorders>
              <w:top w:val="nil"/>
              <w:left w:val="single" w:sz="4" w:space="0" w:color="auto"/>
              <w:bottom w:val="single" w:sz="4" w:space="0" w:color="auto"/>
              <w:right w:val="single" w:sz="4" w:space="0" w:color="auto"/>
            </w:tcBorders>
            <w:vAlign w:val="center"/>
            <w:hideMark/>
          </w:tcPr>
          <w:p w14:paraId="0C5AC3DC" w14:textId="77777777" w:rsidR="00CA7BA4" w:rsidRPr="00CA7BA4" w:rsidRDefault="00CA7BA4" w:rsidP="00CA7BA4">
            <w:pPr>
              <w:spacing w:line="240" w:lineRule="auto"/>
              <w:jc w:val="left"/>
              <w:rPr>
                <w:rFonts w:cs="Arial"/>
                <w:color w:val="000000"/>
              </w:rPr>
            </w:pPr>
          </w:p>
        </w:tc>
        <w:tc>
          <w:tcPr>
            <w:tcW w:w="1143" w:type="dxa"/>
            <w:tcBorders>
              <w:top w:val="nil"/>
              <w:left w:val="nil"/>
              <w:bottom w:val="single" w:sz="4" w:space="0" w:color="auto"/>
              <w:right w:val="single" w:sz="4" w:space="0" w:color="auto"/>
            </w:tcBorders>
            <w:shd w:val="clear" w:color="auto" w:fill="auto"/>
            <w:noWrap/>
            <w:vAlign w:val="center"/>
            <w:hideMark/>
          </w:tcPr>
          <w:p w14:paraId="111895E2" w14:textId="77777777" w:rsidR="00CA7BA4" w:rsidRPr="00CA7BA4" w:rsidRDefault="00CA7BA4" w:rsidP="00CA7BA4">
            <w:pPr>
              <w:spacing w:line="240" w:lineRule="auto"/>
              <w:jc w:val="left"/>
              <w:rPr>
                <w:rFonts w:cs="Arial"/>
                <w:color w:val="000000"/>
              </w:rPr>
            </w:pPr>
            <w:r w:rsidRPr="00CA7BA4">
              <w:rPr>
                <w:rFonts w:cs="Arial"/>
                <w:color w:val="000000"/>
                <w:lang w:val="en-GB"/>
              </w:rPr>
              <w:t>Tikus  9</w:t>
            </w:r>
          </w:p>
        </w:tc>
        <w:tc>
          <w:tcPr>
            <w:tcW w:w="1086" w:type="dxa"/>
            <w:tcBorders>
              <w:top w:val="nil"/>
              <w:left w:val="nil"/>
              <w:bottom w:val="single" w:sz="4" w:space="0" w:color="auto"/>
              <w:right w:val="single" w:sz="4" w:space="0" w:color="auto"/>
            </w:tcBorders>
            <w:shd w:val="clear" w:color="auto" w:fill="auto"/>
            <w:noWrap/>
            <w:vAlign w:val="center"/>
            <w:hideMark/>
          </w:tcPr>
          <w:p w14:paraId="773AB319" w14:textId="77777777" w:rsidR="00CA7BA4" w:rsidRPr="00CA7BA4" w:rsidRDefault="00CA7BA4" w:rsidP="00CA7BA4">
            <w:pPr>
              <w:spacing w:line="240" w:lineRule="auto"/>
              <w:jc w:val="center"/>
              <w:rPr>
                <w:rFonts w:cs="Arial"/>
                <w:color w:val="000000"/>
              </w:rPr>
            </w:pPr>
            <w:r w:rsidRPr="00CA7BA4">
              <w:rPr>
                <w:rFonts w:cs="Arial"/>
                <w:color w:val="000000"/>
              </w:rPr>
              <w:t>94</w:t>
            </w:r>
          </w:p>
        </w:tc>
        <w:tc>
          <w:tcPr>
            <w:tcW w:w="1366" w:type="dxa"/>
            <w:vMerge/>
            <w:tcBorders>
              <w:top w:val="nil"/>
              <w:left w:val="single" w:sz="4" w:space="0" w:color="auto"/>
              <w:bottom w:val="single" w:sz="4" w:space="0" w:color="auto"/>
              <w:right w:val="single" w:sz="4" w:space="0" w:color="auto"/>
            </w:tcBorders>
            <w:vAlign w:val="center"/>
            <w:hideMark/>
          </w:tcPr>
          <w:p w14:paraId="21F5C889" w14:textId="77777777" w:rsidR="00CA7BA4" w:rsidRPr="00CA7BA4" w:rsidRDefault="00CA7BA4" w:rsidP="00CA7BA4">
            <w:pPr>
              <w:spacing w:line="240" w:lineRule="auto"/>
              <w:jc w:val="left"/>
              <w:rPr>
                <w:rFonts w:cs="Arial"/>
                <w:color w:val="000000"/>
              </w:rPr>
            </w:pPr>
          </w:p>
        </w:tc>
        <w:tc>
          <w:tcPr>
            <w:tcW w:w="1115" w:type="dxa"/>
            <w:vMerge/>
            <w:tcBorders>
              <w:top w:val="nil"/>
              <w:left w:val="single" w:sz="4" w:space="0" w:color="auto"/>
              <w:bottom w:val="single" w:sz="4" w:space="0" w:color="auto"/>
              <w:right w:val="single" w:sz="4" w:space="0" w:color="auto"/>
            </w:tcBorders>
            <w:vAlign w:val="center"/>
            <w:hideMark/>
          </w:tcPr>
          <w:p w14:paraId="6D1AEC62" w14:textId="77777777" w:rsidR="00CA7BA4" w:rsidRPr="00CA7BA4" w:rsidRDefault="00CA7BA4" w:rsidP="00CA7BA4">
            <w:pPr>
              <w:spacing w:line="240" w:lineRule="auto"/>
              <w:jc w:val="left"/>
              <w:rPr>
                <w:rFonts w:cs="Arial"/>
                <w:color w:val="000000"/>
              </w:rPr>
            </w:pPr>
          </w:p>
        </w:tc>
      </w:tr>
      <w:tr w:rsidR="00CA7BA4" w:rsidRPr="00CA7BA4" w14:paraId="153DAB32" w14:textId="77777777" w:rsidTr="00BF1DBC">
        <w:trPr>
          <w:trHeight w:val="174"/>
          <w:jc w:val="center"/>
        </w:trPr>
        <w:tc>
          <w:tcPr>
            <w:tcW w:w="1575" w:type="dxa"/>
            <w:vMerge w:val="restart"/>
            <w:tcBorders>
              <w:top w:val="nil"/>
              <w:left w:val="single" w:sz="4" w:space="0" w:color="auto"/>
              <w:bottom w:val="single" w:sz="4" w:space="0" w:color="auto"/>
              <w:right w:val="single" w:sz="4" w:space="0" w:color="auto"/>
            </w:tcBorders>
            <w:shd w:val="clear" w:color="auto" w:fill="auto"/>
            <w:vAlign w:val="center"/>
            <w:hideMark/>
          </w:tcPr>
          <w:p w14:paraId="2E45F300" w14:textId="77777777" w:rsidR="00CA7BA4" w:rsidRPr="00CA7BA4" w:rsidRDefault="00CA7BA4" w:rsidP="00CA7BA4">
            <w:pPr>
              <w:spacing w:line="240" w:lineRule="auto"/>
              <w:jc w:val="center"/>
              <w:rPr>
                <w:rFonts w:cs="Arial"/>
                <w:color w:val="000000"/>
              </w:rPr>
            </w:pPr>
            <w:r w:rsidRPr="00CA7BA4">
              <w:rPr>
                <w:rFonts w:cs="Arial"/>
                <w:color w:val="000000"/>
              </w:rPr>
              <w:t>Suspensi EEDP dosis II (300mg)</w:t>
            </w:r>
          </w:p>
        </w:tc>
        <w:tc>
          <w:tcPr>
            <w:tcW w:w="1143" w:type="dxa"/>
            <w:tcBorders>
              <w:top w:val="nil"/>
              <w:left w:val="nil"/>
              <w:bottom w:val="single" w:sz="4" w:space="0" w:color="auto"/>
              <w:right w:val="single" w:sz="4" w:space="0" w:color="auto"/>
            </w:tcBorders>
            <w:shd w:val="clear" w:color="auto" w:fill="auto"/>
            <w:noWrap/>
            <w:vAlign w:val="center"/>
            <w:hideMark/>
          </w:tcPr>
          <w:p w14:paraId="4C881C91" w14:textId="77777777" w:rsidR="00CA7BA4" w:rsidRPr="00CA7BA4" w:rsidRDefault="00CA7BA4" w:rsidP="00CA7BA4">
            <w:pPr>
              <w:spacing w:line="240" w:lineRule="auto"/>
              <w:jc w:val="left"/>
              <w:rPr>
                <w:rFonts w:cs="Arial"/>
                <w:color w:val="000000"/>
              </w:rPr>
            </w:pPr>
            <w:r w:rsidRPr="00CA7BA4">
              <w:rPr>
                <w:rFonts w:cs="Arial"/>
                <w:color w:val="000000"/>
                <w:lang w:val="en-GB"/>
              </w:rPr>
              <w:t>Tikus 10</w:t>
            </w:r>
          </w:p>
        </w:tc>
        <w:tc>
          <w:tcPr>
            <w:tcW w:w="1086" w:type="dxa"/>
            <w:tcBorders>
              <w:top w:val="nil"/>
              <w:left w:val="nil"/>
              <w:bottom w:val="single" w:sz="4" w:space="0" w:color="auto"/>
              <w:right w:val="single" w:sz="4" w:space="0" w:color="auto"/>
            </w:tcBorders>
            <w:shd w:val="clear" w:color="auto" w:fill="auto"/>
            <w:noWrap/>
            <w:vAlign w:val="center"/>
            <w:hideMark/>
          </w:tcPr>
          <w:p w14:paraId="1CBCD127" w14:textId="77777777" w:rsidR="00CA7BA4" w:rsidRPr="00CA7BA4" w:rsidRDefault="00CA7BA4" w:rsidP="00CA7BA4">
            <w:pPr>
              <w:spacing w:line="240" w:lineRule="auto"/>
              <w:jc w:val="center"/>
              <w:rPr>
                <w:rFonts w:cs="Arial"/>
                <w:color w:val="000000"/>
              </w:rPr>
            </w:pPr>
            <w:r w:rsidRPr="00CA7BA4">
              <w:rPr>
                <w:rFonts w:cs="Arial"/>
                <w:color w:val="000000"/>
              </w:rPr>
              <w:t>117</w:t>
            </w:r>
          </w:p>
        </w:tc>
        <w:tc>
          <w:tcPr>
            <w:tcW w:w="136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2B07CEB" w14:textId="77777777" w:rsidR="00CA7BA4" w:rsidRPr="00CA7BA4" w:rsidRDefault="00CA7BA4" w:rsidP="00CA7BA4">
            <w:pPr>
              <w:spacing w:line="240" w:lineRule="auto"/>
              <w:jc w:val="center"/>
              <w:rPr>
                <w:rFonts w:cs="Arial"/>
                <w:color w:val="000000"/>
              </w:rPr>
            </w:pPr>
            <w:r w:rsidRPr="00CA7BA4">
              <w:rPr>
                <w:rFonts w:cs="Arial"/>
                <w:color w:val="000000"/>
              </w:rPr>
              <w:t>144,1</w:t>
            </w:r>
          </w:p>
        </w:tc>
        <w:tc>
          <w:tcPr>
            <w:tcW w:w="1115" w:type="dxa"/>
            <w:vMerge w:val="restart"/>
            <w:tcBorders>
              <w:top w:val="nil"/>
              <w:left w:val="single" w:sz="4" w:space="0" w:color="auto"/>
              <w:bottom w:val="single" w:sz="4" w:space="0" w:color="auto"/>
              <w:right w:val="single" w:sz="4" w:space="0" w:color="auto"/>
            </w:tcBorders>
            <w:shd w:val="clear" w:color="auto" w:fill="auto"/>
            <w:vAlign w:val="center"/>
            <w:hideMark/>
          </w:tcPr>
          <w:p w14:paraId="17B4FC3F" w14:textId="77777777" w:rsidR="00CA7BA4" w:rsidRPr="00CA7BA4" w:rsidRDefault="00CA7BA4" w:rsidP="00CA7BA4">
            <w:pPr>
              <w:spacing w:line="240" w:lineRule="auto"/>
              <w:jc w:val="center"/>
              <w:rPr>
                <w:rFonts w:cs="Arial"/>
                <w:color w:val="000000"/>
              </w:rPr>
            </w:pPr>
            <w:r w:rsidRPr="00CA7BA4">
              <w:rPr>
                <w:rFonts w:cs="Arial"/>
                <w:color w:val="000000"/>
              </w:rPr>
              <w:t>Diuretik Kuat</w:t>
            </w:r>
          </w:p>
        </w:tc>
      </w:tr>
      <w:tr w:rsidR="00CA7BA4" w:rsidRPr="00CA7BA4" w14:paraId="6DDE06BE" w14:textId="77777777" w:rsidTr="00CA7BA4">
        <w:trPr>
          <w:trHeight w:val="220"/>
          <w:jc w:val="center"/>
        </w:trPr>
        <w:tc>
          <w:tcPr>
            <w:tcW w:w="1575" w:type="dxa"/>
            <w:vMerge/>
            <w:tcBorders>
              <w:top w:val="nil"/>
              <w:left w:val="single" w:sz="4" w:space="0" w:color="auto"/>
              <w:bottom w:val="single" w:sz="4" w:space="0" w:color="auto"/>
              <w:right w:val="single" w:sz="4" w:space="0" w:color="auto"/>
            </w:tcBorders>
            <w:vAlign w:val="center"/>
            <w:hideMark/>
          </w:tcPr>
          <w:p w14:paraId="79DD5A61" w14:textId="77777777" w:rsidR="00CA7BA4" w:rsidRPr="00CA7BA4" w:rsidRDefault="00CA7BA4" w:rsidP="00CA7BA4">
            <w:pPr>
              <w:spacing w:line="240" w:lineRule="auto"/>
              <w:jc w:val="left"/>
              <w:rPr>
                <w:rFonts w:cs="Arial"/>
                <w:color w:val="000000"/>
              </w:rPr>
            </w:pPr>
          </w:p>
        </w:tc>
        <w:tc>
          <w:tcPr>
            <w:tcW w:w="1143" w:type="dxa"/>
            <w:tcBorders>
              <w:top w:val="nil"/>
              <w:left w:val="nil"/>
              <w:bottom w:val="single" w:sz="4" w:space="0" w:color="auto"/>
              <w:right w:val="single" w:sz="4" w:space="0" w:color="auto"/>
            </w:tcBorders>
            <w:shd w:val="clear" w:color="auto" w:fill="auto"/>
            <w:noWrap/>
            <w:vAlign w:val="center"/>
            <w:hideMark/>
          </w:tcPr>
          <w:p w14:paraId="3BE12470" w14:textId="77777777" w:rsidR="00CA7BA4" w:rsidRPr="00CA7BA4" w:rsidRDefault="00CA7BA4" w:rsidP="00CA7BA4">
            <w:pPr>
              <w:spacing w:line="240" w:lineRule="auto"/>
              <w:jc w:val="left"/>
              <w:rPr>
                <w:rFonts w:cs="Arial"/>
                <w:color w:val="000000"/>
              </w:rPr>
            </w:pPr>
            <w:r w:rsidRPr="00CA7BA4">
              <w:rPr>
                <w:rFonts w:cs="Arial"/>
                <w:color w:val="000000"/>
                <w:lang w:val="en-GB"/>
              </w:rPr>
              <w:t>Tikus 11</w:t>
            </w:r>
          </w:p>
        </w:tc>
        <w:tc>
          <w:tcPr>
            <w:tcW w:w="1086" w:type="dxa"/>
            <w:tcBorders>
              <w:top w:val="nil"/>
              <w:left w:val="nil"/>
              <w:bottom w:val="single" w:sz="4" w:space="0" w:color="auto"/>
              <w:right w:val="single" w:sz="4" w:space="0" w:color="auto"/>
            </w:tcBorders>
            <w:shd w:val="clear" w:color="auto" w:fill="auto"/>
            <w:noWrap/>
            <w:vAlign w:val="center"/>
            <w:hideMark/>
          </w:tcPr>
          <w:p w14:paraId="473FB76D" w14:textId="77777777" w:rsidR="00CA7BA4" w:rsidRPr="00CA7BA4" w:rsidRDefault="00CA7BA4" w:rsidP="00CA7BA4">
            <w:pPr>
              <w:spacing w:line="240" w:lineRule="auto"/>
              <w:jc w:val="center"/>
              <w:rPr>
                <w:rFonts w:cs="Arial"/>
                <w:color w:val="000000"/>
              </w:rPr>
            </w:pPr>
            <w:r w:rsidRPr="00CA7BA4">
              <w:rPr>
                <w:rFonts w:cs="Arial"/>
                <w:color w:val="000000"/>
              </w:rPr>
              <w:t>146</w:t>
            </w:r>
          </w:p>
        </w:tc>
        <w:tc>
          <w:tcPr>
            <w:tcW w:w="1366" w:type="dxa"/>
            <w:vMerge/>
            <w:tcBorders>
              <w:top w:val="nil"/>
              <w:left w:val="single" w:sz="4" w:space="0" w:color="auto"/>
              <w:bottom w:val="single" w:sz="4" w:space="0" w:color="auto"/>
              <w:right w:val="single" w:sz="4" w:space="0" w:color="auto"/>
            </w:tcBorders>
            <w:vAlign w:val="center"/>
            <w:hideMark/>
          </w:tcPr>
          <w:p w14:paraId="726CA929" w14:textId="77777777" w:rsidR="00CA7BA4" w:rsidRPr="00CA7BA4" w:rsidRDefault="00CA7BA4" w:rsidP="00CA7BA4">
            <w:pPr>
              <w:spacing w:line="240" w:lineRule="auto"/>
              <w:jc w:val="left"/>
              <w:rPr>
                <w:rFonts w:cs="Arial"/>
                <w:color w:val="000000"/>
              </w:rPr>
            </w:pPr>
          </w:p>
        </w:tc>
        <w:tc>
          <w:tcPr>
            <w:tcW w:w="1115" w:type="dxa"/>
            <w:vMerge/>
            <w:tcBorders>
              <w:top w:val="nil"/>
              <w:left w:val="single" w:sz="4" w:space="0" w:color="auto"/>
              <w:bottom w:val="single" w:sz="4" w:space="0" w:color="auto"/>
              <w:right w:val="single" w:sz="4" w:space="0" w:color="auto"/>
            </w:tcBorders>
            <w:vAlign w:val="center"/>
            <w:hideMark/>
          </w:tcPr>
          <w:p w14:paraId="4DA27E8F" w14:textId="77777777" w:rsidR="00CA7BA4" w:rsidRPr="00CA7BA4" w:rsidRDefault="00CA7BA4" w:rsidP="00CA7BA4">
            <w:pPr>
              <w:spacing w:line="240" w:lineRule="auto"/>
              <w:jc w:val="left"/>
              <w:rPr>
                <w:rFonts w:cs="Arial"/>
                <w:color w:val="000000"/>
              </w:rPr>
            </w:pPr>
          </w:p>
        </w:tc>
      </w:tr>
      <w:tr w:rsidR="00CA7BA4" w:rsidRPr="00CA7BA4" w14:paraId="455642A8" w14:textId="77777777" w:rsidTr="00CA7BA4">
        <w:trPr>
          <w:trHeight w:val="220"/>
          <w:jc w:val="center"/>
        </w:trPr>
        <w:tc>
          <w:tcPr>
            <w:tcW w:w="1575" w:type="dxa"/>
            <w:vMerge/>
            <w:tcBorders>
              <w:top w:val="nil"/>
              <w:left w:val="single" w:sz="4" w:space="0" w:color="auto"/>
              <w:bottom w:val="single" w:sz="4" w:space="0" w:color="auto"/>
              <w:right w:val="single" w:sz="4" w:space="0" w:color="auto"/>
            </w:tcBorders>
            <w:vAlign w:val="center"/>
            <w:hideMark/>
          </w:tcPr>
          <w:p w14:paraId="79B59C35" w14:textId="77777777" w:rsidR="00CA7BA4" w:rsidRPr="00CA7BA4" w:rsidRDefault="00CA7BA4" w:rsidP="00CA7BA4">
            <w:pPr>
              <w:spacing w:line="240" w:lineRule="auto"/>
              <w:jc w:val="left"/>
              <w:rPr>
                <w:rFonts w:cs="Arial"/>
                <w:color w:val="000000"/>
              </w:rPr>
            </w:pPr>
          </w:p>
        </w:tc>
        <w:tc>
          <w:tcPr>
            <w:tcW w:w="1143" w:type="dxa"/>
            <w:tcBorders>
              <w:top w:val="nil"/>
              <w:left w:val="nil"/>
              <w:bottom w:val="single" w:sz="4" w:space="0" w:color="auto"/>
              <w:right w:val="single" w:sz="4" w:space="0" w:color="auto"/>
            </w:tcBorders>
            <w:shd w:val="clear" w:color="auto" w:fill="auto"/>
            <w:noWrap/>
            <w:vAlign w:val="center"/>
            <w:hideMark/>
          </w:tcPr>
          <w:p w14:paraId="4736A0C1" w14:textId="77777777" w:rsidR="00CA7BA4" w:rsidRPr="00CA7BA4" w:rsidRDefault="00CA7BA4" w:rsidP="00CA7BA4">
            <w:pPr>
              <w:spacing w:line="240" w:lineRule="auto"/>
              <w:jc w:val="left"/>
              <w:rPr>
                <w:rFonts w:cs="Arial"/>
                <w:color w:val="000000"/>
              </w:rPr>
            </w:pPr>
            <w:r w:rsidRPr="00CA7BA4">
              <w:rPr>
                <w:rFonts w:cs="Arial"/>
                <w:color w:val="000000"/>
                <w:lang w:val="en-GB"/>
              </w:rPr>
              <w:t>Tikus 12</w:t>
            </w:r>
          </w:p>
        </w:tc>
        <w:tc>
          <w:tcPr>
            <w:tcW w:w="1086" w:type="dxa"/>
            <w:tcBorders>
              <w:top w:val="nil"/>
              <w:left w:val="nil"/>
              <w:bottom w:val="single" w:sz="4" w:space="0" w:color="auto"/>
              <w:right w:val="single" w:sz="4" w:space="0" w:color="auto"/>
            </w:tcBorders>
            <w:shd w:val="clear" w:color="auto" w:fill="auto"/>
            <w:noWrap/>
            <w:vAlign w:val="center"/>
            <w:hideMark/>
          </w:tcPr>
          <w:p w14:paraId="15C1DD90" w14:textId="77777777" w:rsidR="00CA7BA4" w:rsidRPr="00CA7BA4" w:rsidRDefault="00CA7BA4" w:rsidP="00CA7BA4">
            <w:pPr>
              <w:spacing w:line="240" w:lineRule="auto"/>
              <w:jc w:val="center"/>
              <w:rPr>
                <w:rFonts w:cs="Arial"/>
                <w:color w:val="000000"/>
              </w:rPr>
            </w:pPr>
            <w:r w:rsidRPr="00CA7BA4">
              <w:rPr>
                <w:rFonts w:cs="Arial"/>
                <w:color w:val="000000"/>
              </w:rPr>
              <w:t>170</w:t>
            </w:r>
          </w:p>
        </w:tc>
        <w:tc>
          <w:tcPr>
            <w:tcW w:w="1366" w:type="dxa"/>
            <w:vMerge/>
            <w:tcBorders>
              <w:top w:val="nil"/>
              <w:left w:val="single" w:sz="4" w:space="0" w:color="auto"/>
              <w:bottom w:val="single" w:sz="4" w:space="0" w:color="auto"/>
              <w:right w:val="single" w:sz="4" w:space="0" w:color="auto"/>
            </w:tcBorders>
            <w:vAlign w:val="center"/>
            <w:hideMark/>
          </w:tcPr>
          <w:p w14:paraId="495DA1CC" w14:textId="77777777" w:rsidR="00CA7BA4" w:rsidRPr="00CA7BA4" w:rsidRDefault="00CA7BA4" w:rsidP="00CA7BA4">
            <w:pPr>
              <w:spacing w:line="240" w:lineRule="auto"/>
              <w:jc w:val="left"/>
              <w:rPr>
                <w:rFonts w:cs="Arial"/>
                <w:color w:val="000000"/>
              </w:rPr>
            </w:pPr>
          </w:p>
        </w:tc>
        <w:tc>
          <w:tcPr>
            <w:tcW w:w="1115" w:type="dxa"/>
            <w:vMerge/>
            <w:tcBorders>
              <w:top w:val="nil"/>
              <w:left w:val="single" w:sz="4" w:space="0" w:color="auto"/>
              <w:bottom w:val="single" w:sz="4" w:space="0" w:color="auto"/>
              <w:right w:val="single" w:sz="4" w:space="0" w:color="auto"/>
            </w:tcBorders>
            <w:vAlign w:val="center"/>
            <w:hideMark/>
          </w:tcPr>
          <w:p w14:paraId="2814E9B3" w14:textId="77777777" w:rsidR="00CA7BA4" w:rsidRPr="00CA7BA4" w:rsidRDefault="00CA7BA4" w:rsidP="00CA7BA4">
            <w:pPr>
              <w:spacing w:line="240" w:lineRule="auto"/>
              <w:jc w:val="left"/>
              <w:rPr>
                <w:rFonts w:cs="Arial"/>
                <w:color w:val="000000"/>
              </w:rPr>
            </w:pPr>
          </w:p>
        </w:tc>
      </w:tr>
      <w:tr w:rsidR="00CA7BA4" w:rsidRPr="00CA7BA4" w14:paraId="58ED7176" w14:textId="77777777" w:rsidTr="00205D78">
        <w:trPr>
          <w:trHeight w:val="313"/>
          <w:jc w:val="center"/>
        </w:trPr>
        <w:tc>
          <w:tcPr>
            <w:tcW w:w="1575" w:type="dxa"/>
            <w:vMerge w:val="restart"/>
            <w:tcBorders>
              <w:top w:val="nil"/>
              <w:left w:val="single" w:sz="4" w:space="0" w:color="auto"/>
              <w:bottom w:val="single" w:sz="4" w:space="0" w:color="auto"/>
              <w:right w:val="single" w:sz="4" w:space="0" w:color="auto"/>
            </w:tcBorders>
            <w:shd w:val="clear" w:color="auto" w:fill="auto"/>
            <w:vAlign w:val="center"/>
            <w:hideMark/>
          </w:tcPr>
          <w:p w14:paraId="1947FD93" w14:textId="77777777" w:rsidR="00CA7BA4" w:rsidRPr="00CA7BA4" w:rsidRDefault="00CA7BA4" w:rsidP="00CA7BA4">
            <w:pPr>
              <w:spacing w:line="240" w:lineRule="auto"/>
              <w:jc w:val="center"/>
              <w:rPr>
                <w:rFonts w:cs="Arial"/>
                <w:color w:val="000000"/>
              </w:rPr>
            </w:pPr>
            <w:r w:rsidRPr="00CA7BA4">
              <w:rPr>
                <w:rFonts w:cs="Arial"/>
                <w:color w:val="000000"/>
                <w:lang w:val="en-GB"/>
              </w:rPr>
              <w:t>Suspensi EEDP dosis II (350mg)</w:t>
            </w:r>
          </w:p>
        </w:tc>
        <w:tc>
          <w:tcPr>
            <w:tcW w:w="1143" w:type="dxa"/>
            <w:tcBorders>
              <w:top w:val="nil"/>
              <w:left w:val="nil"/>
              <w:bottom w:val="single" w:sz="4" w:space="0" w:color="auto"/>
              <w:right w:val="single" w:sz="4" w:space="0" w:color="auto"/>
            </w:tcBorders>
            <w:shd w:val="clear" w:color="auto" w:fill="auto"/>
            <w:noWrap/>
            <w:vAlign w:val="center"/>
            <w:hideMark/>
          </w:tcPr>
          <w:p w14:paraId="79D7C25F" w14:textId="77777777" w:rsidR="00CA7BA4" w:rsidRPr="00CA7BA4" w:rsidRDefault="00CA7BA4" w:rsidP="00CA7BA4">
            <w:pPr>
              <w:spacing w:line="240" w:lineRule="auto"/>
              <w:jc w:val="left"/>
              <w:rPr>
                <w:rFonts w:cs="Arial"/>
                <w:color w:val="000000"/>
              </w:rPr>
            </w:pPr>
            <w:r w:rsidRPr="00CA7BA4">
              <w:rPr>
                <w:rFonts w:cs="Arial"/>
                <w:color w:val="000000"/>
                <w:lang w:val="en-GB"/>
              </w:rPr>
              <w:t>Tikus 13</w:t>
            </w:r>
          </w:p>
        </w:tc>
        <w:tc>
          <w:tcPr>
            <w:tcW w:w="1086" w:type="dxa"/>
            <w:tcBorders>
              <w:top w:val="nil"/>
              <w:left w:val="nil"/>
              <w:bottom w:val="single" w:sz="4" w:space="0" w:color="auto"/>
              <w:right w:val="single" w:sz="4" w:space="0" w:color="auto"/>
            </w:tcBorders>
            <w:shd w:val="clear" w:color="auto" w:fill="auto"/>
            <w:noWrap/>
            <w:vAlign w:val="center"/>
            <w:hideMark/>
          </w:tcPr>
          <w:p w14:paraId="6548ABC6" w14:textId="77777777" w:rsidR="00CA7BA4" w:rsidRPr="00CA7BA4" w:rsidRDefault="00CA7BA4" w:rsidP="00CA7BA4">
            <w:pPr>
              <w:spacing w:line="240" w:lineRule="auto"/>
              <w:jc w:val="center"/>
              <w:rPr>
                <w:rFonts w:cs="Arial"/>
                <w:color w:val="000000"/>
              </w:rPr>
            </w:pPr>
            <w:r w:rsidRPr="00CA7BA4">
              <w:rPr>
                <w:rFonts w:cs="Arial"/>
                <w:color w:val="000000"/>
              </w:rPr>
              <w:t>179</w:t>
            </w:r>
          </w:p>
        </w:tc>
        <w:tc>
          <w:tcPr>
            <w:tcW w:w="136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FF2AF1C" w14:textId="77777777" w:rsidR="00CA7BA4" w:rsidRPr="00CA7BA4" w:rsidRDefault="00CA7BA4" w:rsidP="00CA7BA4">
            <w:pPr>
              <w:spacing w:line="240" w:lineRule="auto"/>
              <w:jc w:val="center"/>
              <w:rPr>
                <w:rFonts w:cs="Arial"/>
                <w:color w:val="000000"/>
              </w:rPr>
            </w:pPr>
            <w:r w:rsidRPr="00CA7BA4">
              <w:rPr>
                <w:rFonts w:cs="Arial"/>
                <w:color w:val="000000"/>
              </w:rPr>
              <w:t>193,4</w:t>
            </w:r>
          </w:p>
        </w:tc>
        <w:tc>
          <w:tcPr>
            <w:tcW w:w="1115" w:type="dxa"/>
            <w:vMerge w:val="restart"/>
            <w:tcBorders>
              <w:top w:val="nil"/>
              <w:left w:val="single" w:sz="4" w:space="0" w:color="auto"/>
              <w:bottom w:val="single" w:sz="4" w:space="0" w:color="auto"/>
              <w:right w:val="single" w:sz="4" w:space="0" w:color="auto"/>
            </w:tcBorders>
            <w:shd w:val="clear" w:color="auto" w:fill="auto"/>
            <w:vAlign w:val="center"/>
            <w:hideMark/>
          </w:tcPr>
          <w:p w14:paraId="0C349965" w14:textId="77777777" w:rsidR="00CA7BA4" w:rsidRPr="00CA7BA4" w:rsidRDefault="00CA7BA4" w:rsidP="00CA7BA4">
            <w:pPr>
              <w:spacing w:line="240" w:lineRule="auto"/>
              <w:jc w:val="center"/>
              <w:rPr>
                <w:rFonts w:cs="Arial"/>
                <w:color w:val="000000"/>
              </w:rPr>
            </w:pPr>
            <w:r w:rsidRPr="00CA7BA4">
              <w:rPr>
                <w:rFonts w:cs="Arial"/>
                <w:color w:val="000000"/>
              </w:rPr>
              <w:t>Diuretik Kuat</w:t>
            </w:r>
          </w:p>
        </w:tc>
      </w:tr>
      <w:tr w:rsidR="00CA7BA4" w:rsidRPr="00CA7BA4" w14:paraId="163E5C5E" w14:textId="77777777" w:rsidTr="00CA7BA4">
        <w:trPr>
          <w:trHeight w:val="220"/>
          <w:jc w:val="center"/>
        </w:trPr>
        <w:tc>
          <w:tcPr>
            <w:tcW w:w="1575" w:type="dxa"/>
            <w:vMerge/>
            <w:tcBorders>
              <w:top w:val="nil"/>
              <w:left w:val="single" w:sz="4" w:space="0" w:color="auto"/>
              <w:bottom w:val="single" w:sz="4" w:space="0" w:color="auto"/>
              <w:right w:val="single" w:sz="4" w:space="0" w:color="auto"/>
            </w:tcBorders>
            <w:vAlign w:val="center"/>
            <w:hideMark/>
          </w:tcPr>
          <w:p w14:paraId="2826976E" w14:textId="77777777" w:rsidR="00CA7BA4" w:rsidRPr="00CA7BA4" w:rsidRDefault="00CA7BA4" w:rsidP="00CA7BA4">
            <w:pPr>
              <w:spacing w:line="240" w:lineRule="auto"/>
              <w:jc w:val="left"/>
              <w:rPr>
                <w:rFonts w:cs="Arial"/>
                <w:color w:val="000000"/>
              </w:rPr>
            </w:pPr>
          </w:p>
        </w:tc>
        <w:tc>
          <w:tcPr>
            <w:tcW w:w="1143" w:type="dxa"/>
            <w:tcBorders>
              <w:top w:val="nil"/>
              <w:left w:val="nil"/>
              <w:bottom w:val="single" w:sz="4" w:space="0" w:color="auto"/>
              <w:right w:val="single" w:sz="4" w:space="0" w:color="auto"/>
            </w:tcBorders>
            <w:shd w:val="clear" w:color="auto" w:fill="auto"/>
            <w:noWrap/>
            <w:vAlign w:val="center"/>
            <w:hideMark/>
          </w:tcPr>
          <w:p w14:paraId="6B8C2F73" w14:textId="77777777" w:rsidR="00CA7BA4" w:rsidRPr="00CA7BA4" w:rsidRDefault="00CA7BA4" w:rsidP="00CA7BA4">
            <w:pPr>
              <w:spacing w:line="240" w:lineRule="auto"/>
              <w:jc w:val="left"/>
              <w:rPr>
                <w:rFonts w:cs="Arial"/>
                <w:color w:val="000000"/>
              </w:rPr>
            </w:pPr>
            <w:r w:rsidRPr="00CA7BA4">
              <w:rPr>
                <w:rFonts w:cs="Arial"/>
                <w:color w:val="000000"/>
              </w:rPr>
              <w:t>Tikus 14</w:t>
            </w:r>
          </w:p>
        </w:tc>
        <w:tc>
          <w:tcPr>
            <w:tcW w:w="1086" w:type="dxa"/>
            <w:tcBorders>
              <w:top w:val="nil"/>
              <w:left w:val="nil"/>
              <w:bottom w:val="single" w:sz="4" w:space="0" w:color="auto"/>
              <w:right w:val="single" w:sz="4" w:space="0" w:color="auto"/>
            </w:tcBorders>
            <w:shd w:val="clear" w:color="auto" w:fill="auto"/>
            <w:noWrap/>
            <w:vAlign w:val="center"/>
            <w:hideMark/>
          </w:tcPr>
          <w:p w14:paraId="7C053C78" w14:textId="77777777" w:rsidR="00CA7BA4" w:rsidRPr="00CA7BA4" w:rsidRDefault="00CA7BA4" w:rsidP="00CA7BA4">
            <w:pPr>
              <w:spacing w:line="240" w:lineRule="auto"/>
              <w:jc w:val="center"/>
              <w:rPr>
                <w:rFonts w:cs="Arial"/>
                <w:color w:val="000000"/>
              </w:rPr>
            </w:pPr>
            <w:r w:rsidRPr="00CA7BA4">
              <w:rPr>
                <w:rFonts w:cs="Arial"/>
                <w:color w:val="000000"/>
              </w:rPr>
              <w:t>210</w:t>
            </w:r>
          </w:p>
        </w:tc>
        <w:tc>
          <w:tcPr>
            <w:tcW w:w="1366" w:type="dxa"/>
            <w:vMerge/>
            <w:tcBorders>
              <w:top w:val="nil"/>
              <w:left w:val="single" w:sz="4" w:space="0" w:color="auto"/>
              <w:bottom w:val="single" w:sz="4" w:space="0" w:color="auto"/>
              <w:right w:val="single" w:sz="4" w:space="0" w:color="auto"/>
            </w:tcBorders>
            <w:vAlign w:val="center"/>
            <w:hideMark/>
          </w:tcPr>
          <w:p w14:paraId="6FEDC4CC" w14:textId="77777777" w:rsidR="00CA7BA4" w:rsidRPr="00CA7BA4" w:rsidRDefault="00CA7BA4" w:rsidP="00CA7BA4">
            <w:pPr>
              <w:spacing w:line="240" w:lineRule="auto"/>
              <w:jc w:val="left"/>
              <w:rPr>
                <w:rFonts w:cs="Arial"/>
                <w:color w:val="000000"/>
              </w:rPr>
            </w:pPr>
          </w:p>
        </w:tc>
        <w:tc>
          <w:tcPr>
            <w:tcW w:w="1115" w:type="dxa"/>
            <w:vMerge/>
            <w:tcBorders>
              <w:top w:val="nil"/>
              <w:left w:val="single" w:sz="4" w:space="0" w:color="auto"/>
              <w:bottom w:val="single" w:sz="4" w:space="0" w:color="auto"/>
              <w:right w:val="single" w:sz="4" w:space="0" w:color="auto"/>
            </w:tcBorders>
            <w:vAlign w:val="center"/>
            <w:hideMark/>
          </w:tcPr>
          <w:p w14:paraId="0FA3B408" w14:textId="77777777" w:rsidR="00CA7BA4" w:rsidRPr="00CA7BA4" w:rsidRDefault="00CA7BA4" w:rsidP="00CA7BA4">
            <w:pPr>
              <w:spacing w:line="240" w:lineRule="auto"/>
              <w:jc w:val="left"/>
              <w:rPr>
                <w:rFonts w:cs="Arial"/>
                <w:color w:val="000000"/>
              </w:rPr>
            </w:pPr>
          </w:p>
        </w:tc>
      </w:tr>
      <w:tr w:rsidR="00CA7BA4" w:rsidRPr="00CA7BA4" w14:paraId="18026117" w14:textId="77777777" w:rsidTr="00CA7BA4">
        <w:trPr>
          <w:trHeight w:val="220"/>
          <w:jc w:val="center"/>
        </w:trPr>
        <w:tc>
          <w:tcPr>
            <w:tcW w:w="1575" w:type="dxa"/>
            <w:vMerge/>
            <w:tcBorders>
              <w:top w:val="nil"/>
              <w:left w:val="single" w:sz="4" w:space="0" w:color="auto"/>
              <w:bottom w:val="single" w:sz="4" w:space="0" w:color="auto"/>
              <w:right w:val="single" w:sz="4" w:space="0" w:color="auto"/>
            </w:tcBorders>
            <w:vAlign w:val="center"/>
            <w:hideMark/>
          </w:tcPr>
          <w:p w14:paraId="716A443C" w14:textId="77777777" w:rsidR="00CA7BA4" w:rsidRPr="00CA7BA4" w:rsidRDefault="00CA7BA4" w:rsidP="00CA7BA4">
            <w:pPr>
              <w:spacing w:line="240" w:lineRule="auto"/>
              <w:jc w:val="left"/>
              <w:rPr>
                <w:rFonts w:cs="Arial"/>
                <w:color w:val="000000"/>
              </w:rPr>
            </w:pPr>
          </w:p>
        </w:tc>
        <w:tc>
          <w:tcPr>
            <w:tcW w:w="1143" w:type="dxa"/>
            <w:tcBorders>
              <w:top w:val="nil"/>
              <w:left w:val="nil"/>
              <w:bottom w:val="single" w:sz="4" w:space="0" w:color="auto"/>
              <w:right w:val="single" w:sz="4" w:space="0" w:color="auto"/>
            </w:tcBorders>
            <w:shd w:val="clear" w:color="auto" w:fill="auto"/>
            <w:noWrap/>
            <w:vAlign w:val="center"/>
            <w:hideMark/>
          </w:tcPr>
          <w:p w14:paraId="14C89395" w14:textId="77777777" w:rsidR="00CA7BA4" w:rsidRPr="00CA7BA4" w:rsidRDefault="00CA7BA4" w:rsidP="00CA7BA4">
            <w:pPr>
              <w:spacing w:line="240" w:lineRule="auto"/>
              <w:jc w:val="left"/>
              <w:rPr>
                <w:rFonts w:cs="Arial"/>
                <w:color w:val="000000"/>
              </w:rPr>
            </w:pPr>
            <w:r w:rsidRPr="00CA7BA4">
              <w:rPr>
                <w:rFonts w:cs="Arial"/>
                <w:color w:val="000000"/>
                <w:lang w:val="en-GB"/>
              </w:rPr>
              <w:t>Tikus 15</w:t>
            </w:r>
          </w:p>
        </w:tc>
        <w:tc>
          <w:tcPr>
            <w:tcW w:w="1086" w:type="dxa"/>
            <w:tcBorders>
              <w:top w:val="nil"/>
              <w:left w:val="nil"/>
              <w:bottom w:val="single" w:sz="4" w:space="0" w:color="auto"/>
              <w:right w:val="single" w:sz="4" w:space="0" w:color="auto"/>
            </w:tcBorders>
            <w:shd w:val="clear" w:color="auto" w:fill="auto"/>
            <w:noWrap/>
            <w:vAlign w:val="center"/>
            <w:hideMark/>
          </w:tcPr>
          <w:p w14:paraId="6DD27040" w14:textId="77777777" w:rsidR="00CA7BA4" w:rsidRPr="00CA7BA4" w:rsidRDefault="00CA7BA4" w:rsidP="00CA7BA4">
            <w:pPr>
              <w:spacing w:line="240" w:lineRule="auto"/>
              <w:jc w:val="center"/>
              <w:rPr>
                <w:rFonts w:cs="Arial"/>
                <w:color w:val="000000"/>
              </w:rPr>
            </w:pPr>
            <w:r w:rsidRPr="00CA7BA4">
              <w:rPr>
                <w:rFonts w:cs="Arial"/>
                <w:color w:val="000000"/>
              </w:rPr>
              <w:t>192</w:t>
            </w:r>
          </w:p>
        </w:tc>
        <w:tc>
          <w:tcPr>
            <w:tcW w:w="1366" w:type="dxa"/>
            <w:vMerge/>
            <w:tcBorders>
              <w:top w:val="nil"/>
              <w:left w:val="single" w:sz="4" w:space="0" w:color="auto"/>
              <w:bottom w:val="single" w:sz="4" w:space="0" w:color="auto"/>
              <w:right w:val="single" w:sz="4" w:space="0" w:color="auto"/>
            </w:tcBorders>
            <w:vAlign w:val="center"/>
            <w:hideMark/>
          </w:tcPr>
          <w:p w14:paraId="3D293F23" w14:textId="77777777" w:rsidR="00CA7BA4" w:rsidRPr="00CA7BA4" w:rsidRDefault="00CA7BA4" w:rsidP="00CA7BA4">
            <w:pPr>
              <w:spacing w:line="240" w:lineRule="auto"/>
              <w:jc w:val="left"/>
              <w:rPr>
                <w:rFonts w:cs="Arial"/>
                <w:color w:val="000000"/>
              </w:rPr>
            </w:pPr>
          </w:p>
        </w:tc>
        <w:tc>
          <w:tcPr>
            <w:tcW w:w="1115" w:type="dxa"/>
            <w:vMerge/>
            <w:tcBorders>
              <w:top w:val="nil"/>
              <w:left w:val="single" w:sz="4" w:space="0" w:color="auto"/>
              <w:bottom w:val="single" w:sz="4" w:space="0" w:color="auto"/>
              <w:right w:val="single" w:sz="4" w:space="0" w:color="auto"/>
            </w:tcBorders>
            <w:vAlign w:val="center"/>
            <w:hideMark/>
          </w:tcPr>
          <w:p w14:paraId="7267ED2A" w14:textId="77777777" w:rsidR="00CA7BA4" w:rsidRPr="00CA7BA4" w:rsidRDefault="00CA7BA4" w:rsidP="00CA7BA4">
            <w:pPr>
              <w:spacing w:line="240" w:lineRule="auto"/>
              <w:jc w:val="left"/>
              <w:rPr>
                <w:rFonts w:cs="Arial"/>
                <w:color w:val="000000"/>
              </w:rPr>
            </w:pPr>
          </w:p>
        </w:tc>
      </w:tr>
    </w:tbl>
    <w:p w14:paraId="2E537A83" w14:textId="77777777" w:rsidR="001438AF" w:rsidRDefault="001438AF" w:rsidP="00511DD1"/>
    <w:p w14:paraId="538FAE2F" w14:textId="77777777" w:rsidR="00511DD1" w:rsidRDefault="00511DD1" w:rsidP="00511DD1">
      <w:r>
        <w:tab/>
      </w:r>
      <w:r>
        <w:tab/>
      </w:r>
      <w:r w:rsidR="00A96A1A">
        <w:t xml:space="preserve">Rata-rata </w:t>
      </w:r>
      <w:r w:rsidR="00357172">
        <w:t>persen</w:t>
      </w:r>
      <w:r w:rsidR="00A96A1A">
        <w:t xml:space="preserve"> diuretika pada kelompok suspensi furosemide </w:t>
      </w:r>
      <w:r w:rsidR="00CC5071">
        <w:t>adalah 145,3%</w:t>
      </w:r>
      <w:r w:rsidR="00BE6913">
        <w:t xml:space="preserve">, Kelompok Na-CMC 58%, </w:t>
      </w:r>
      <w:r w:rsidR="00E26D33">
        <w:t xml:space="preserve">EEDP Dosis I 98,4%, EEDP Dosis II yaitu 144,1% mendekati </w:t>
      </w:r>
      <w:r w:rsidR="00855795">
        <w:t xml:space="preserve">furosemide (Kontrol positif) dan EEDP Dosis III </w:t>
      </w:r>
      <w:r w:rsidR="00BD607B">
        <w:t>adalah 193,4%</w:t>
      </w:r>
      <w:r w:rsidR="00855795">
        <w:t xml:space="preserve"> </w:t>
      </w:r>
      <w:r w:rsidR="00E26D33">
        <w:t xml:space="preserve"> </w:t>
      </w:r>
    </w:p>
    <w:p w14:paraId="4A1A1C90" w14:textId="77777777" w:rsidR="00BD607B" w:rsidRDefault="00BD607B" w:rsidP="00511DD1"/>
    <w:p w14:paraId="66C691D5" w14:textId="77777777" w:rsidR="00A60B00" w:rsidRDefault="00930084" w:rsidP="00A60B00">
      <w:pPr>
        <w:jc w:val="center"/>
        <w:rPr>
          <w:rFonts w:cs="Arial"/>
          <w:b/>
        </w:rPr>
      </w:pPr>
      <w:r>
        <w:rPr>
          <w:rFonts w:cs="Arial"/>
          <w:b/>
        </w:rPr>
        <w:t>Rumus Persentase Volume Urin =</w:t>
      </w:r>
      <w:r w:rsidR="009A2CBA">
        <w:rPr>
          <w:rFonts w:cs="Arial"/>
          <w:b/>
        </w:rPr>
        <w:t xml:space="preserve"> </w:t>
      </w:r>
      <m:oMath>
        <m:f>
          <m:fPr>
            <m:ctrlPr>
              <w:rPr>
                <w:rFonts w:ascii="Cambria Math" w:hAnsi="Cambria Math" w:cs="Arial"/>
                <w:b/>
                <w:i/>
              </w:rPr>
            </m:ctrlPr>
          </m:fPr>
          <m:num>
            <m:r>
              <m:rPr>
                <m:sty m:val="bi"/>
              </m:rPr>
              <w:rPr>
                <w:rFonts w:ascii="Cambria Math" w:hAnsi="Cambria Math" w:cs="Arial"/>
              </w:rPr>
              <m:t>VUT-VUN</m:t>
            </m:r>
          </m:num>
          <m:den>
            <m:r>
              <m:rPr>
                <m:sty m:val="bi"/>
              </m:rPr>
              <w:rPr>
                <w:rFonts w:ascii="Cambria Math" w:hAnsi="Cambria Math" w:cs="Arial"/>
              </w:rPr>
              <m:t>VUN</m:t>
            </m:r>
          </m:den>
        </m:f>
        <m:r>
          <m:rPr>
            <m:sty m:val="bi"/>
          </m:rPr>
          <w:rPr>
            <w:rFonts w:ascii="Cambria Math" w:hAnsi="Cambria Math" w:cs="Arial"/>
          </w:rPr>
          <m:t xml:space="preserve"> X 100%</m:t>
        </m:r>
      </m:oMath>
    </w:p>
    <w:p w14:paraId="6AD58A31" w14:textId="77777777" w:rsidR="00A60B00" w:rsidRDefault="00A60B00" w:rsidP="00A60B00">
      <w:pPr>
        <w:rPr>
          <w:rFonts w:cs="Arial"/>
        </w:rPr>
      </w:pPr>
      <w:r>
        <w:rPr>
          <w:rFonts w:cs="Arial"/>
          <w:b/>
        </w:rPr>
        <w:t xml:space="preserve"> </w:t>
      </w:r>
      <w:proofErr w:type="gramStart"/>
      <w:r>
        <w:rPr>
          <w:rFonts w:cs="Arial"/>
        </w:rPr>
        <w:t>Keterangan :</w:t>
      </w:r>
      <w:proofErr w:type="gramEnd"/>
      <w:r>
        <w:rPr>
          <w:rFonts w:cs="Arial"/>
        </w:rPr>
        <w:t xml:space="preserve"> </w:t>
      </w:r>
    </w:p>
    <w:p w14:paraId="1D2376A2" w14:textId="77777777" w:rsidR="007D32C0" w:rsidRDefault="007D32C0" w:rsidP="00A60B00">
      <w:pPr>
        <w:rPr>
          <w:rFonts w:cs="Arial"/>
        </w:rPr>
      </w:pPr>
      <w:r>
        <w:rPr>
          <w:rFonts w:cs="Arial"/>
        </w:rPr>
        <w:t xml:space="preserve">VUT </w:t>
      </w:r>
      <w:r w:rsidR="00BD607B">
        <w:rPr>
          <w:rFonts w:cs="Arial"/>
        </w:rPr>
        <w:tab/>
        <w:t xml:space="preserve">: </w:t>
      </w:r>
      <w:r>
        <w:rPr>
          <w:rFonts w:cs="Arial"/>
        </w:rPr>
        <w:t>Volume urin tertampung</w:t>
      </w:r>
    </w:p>
    <w:p w14:paraId="748AF000" w14:textId="77777777" w:rsidR="008418DC" w:rsidRDefault="00BD607B" w:rsidP="00A60B00">
      <w:pPr>
        <w:rPr>
          <w:rFonts w:eastAsiaTheme="majorEastAsia"/>
          <w:b/>
          <w:bCs/>
          <w:sz w:val="24"/>
          <w:szCs w:val="26"/>
        </w:rPr>
      </w:pPr>
      <w:r>
        <w:rPr>
          <w:rFonts w:cs="Arial"/>
        </w:rPr>
        <w:t xml:space="preserve">VUN </w:t>
      </w:r>
      <w:r>
        <w:rPr>
          <w:rFonts w:cs="Arial"/>
        </w:rPr>
        <w:tab/>
      </w:r>
      <w:proofErr w:type="gramStart"/>
      <w:r>
        <w:rPr>
          <w:rFonts w:cs="Arial"/>
        </w:rPr>
        <w:t>:</w:t>
      </w:r>
      <w:r w:rsidR="007D32C0">
        <w:rPr>
          <w:rFonts w:cs="Arial"/>
        </w:rPr>
        <w:t>Volume</w:t>
      </w:r>
      <w:proofErr w:type="gramEnd"/>
      <w:r w:rsidR="007D32C0">
        <w:rPr>
          <w:rFonts w:cs="Arial"/>
        </w:rPr>
        <w:t xml:space="preserve"> urin normal</w:t>
      </w:r>
      <w:r w:rsidR="009A2CBA">
        <w:br/>
      </w:r>
      <w:r w:rsidR="008418DC">
        <w:br w:type="page"/>
      </w:r>
    </w:p>
    <w:p w14:paraId="11263753" w14:textId="77777777" w:rsidR="008002FE" w:rsidRDefault="008002FE" w:rsidP="008853EC">
      <w:pPr>
        <w:pStyle w:val="Heading2"/>
      </w:pPr>
      <w:bookmarkStart w:id="296" w:name="_Toc142333514"/>
      <w:r>
        <w:lastRenderedPageBreak/>
        <w:t>4.2 Pembahasan</w:t>
      </w:r>
      <w:bookmarkEnd w:id="296"/>
    </w:p>
    <w:p w14:paraId="0225206E" w14:textId="77777777" w:rsidR="00443E53" w:rsidRPr="00143F99" w:rsidRDefault="008002FE" w:rsidP="00C77DCF">
      <w:pPr>
        <w:ind w:firstLine="426"/>
        <w:rPr>
          <w:rFonts w:cs="Arial"/>
        </w:rPr>
      </w:pPr>
      <w:r w:rsidRPr="00143F99">
        <w:rPr>
          <w:rFonts w:cs="Arial"/>
        </w:rPr>
        <w:t xml:space="preserve"> </w:t>
      </w:r>
      <w:proofErr w:type="gramStart"/>
      <w:r w:rsidR="00443E53" w:rsidRPr="00143F99">
        <w:rPr>
          <w:rFonts w:cs="Arial"/>
        </w:rPr>
        <w:t>Dalam penelitian ini, efektivitas diuretik diuji.</w:t>
      </w:r>
      <w:proofErr w:type="gramEnd"/>
      <w:r w:rsidR="00443E53" w:rsidRPr="00143F99">
        <w:rPr>
          <w:rFonts w:cs="Arial"/>
        </w:rPr>
        <w:t xml:space="preserve"> </w:t>
      </w:r>
      <w:proofErr w:type="gramStart"/>
      <w:r w:rsidR="00443E53" w:rsidRPr="00143F99">
        <w:rPr>
          <w:rFonts w:cs="Arial"/>
        </w:rPr>
        <w:t>Diuretik itu sendiri bertindak sebagai obat yang meningkatkan laju produksi urin.</w:t>
      </w:r>
      <w:proofErr w:type="gramEnd"/>
      <w:r w:rsidR="00443E53" w:rsidRPr="00143F99">
        <w:rPr>
          <w:rFonts w:cs="Arial"/>
        </w:rPr>
        <w:t xml:space="preserve"> Artinya, </w:t>
      </w:r>
      <w:proofErr w:type="gramStart"/>
      <w:r w:rsidR="00443E53" w:rsidRPr="00143F99">
        <w:rPr>
          <w:rFonts w:cs="Arial"/>
        </w:rPr>
        <w:t>ia</w:t>
      </w:r>
      <w:proofErr w:type="gramEnd"/>
      <w:r w:rsidR="00443E53" w:rsidRPr="00143F99">
        <w:rPr>
          <w:rFonts w:cs="Arial"/>
        </w:rPr>
        <w:t xml:space="preserve"> memiliki fungsi meningkatkan produksi urin. Hasil berikut ditemukan dalam kemanjuran diuretik suspensi furosemid, suspensi Na-CMC, dan suspensi ekstraksi etanol daun pepaya sebagai </w:t>
      </w:r>
      <w:proofErr w:type="gramStart"/>
      <w:r w:rsidR="00443E53" w:rsidRPr="00143F99">
        <w:rPr>
          <w:rFonts w:cs="Arial"/>
        </w:rPr>
        <w:t>berikut :</w:t>
      </w:r>
      <w:proofErr w:type="gramEnd"/>
    </w:p>
    <w:p w14:paraId="6559D50E" w14:textId="77777777" w:rsidR="000D6E01" w:rsidRDefault="006A3532" w:rsidP="008A1E95">
      <w:pPr>
        <w:pStyle w:val="ListParagraph"/>
        <w:numPr>
          <w:ilvl w:val="0"/>
          <w:numId w:val="21"/>
        </w:numPr>
        <w:ind w:left="426"/>
      </w:pPr>
      <w:r w:rsidRPr="006A3532">
        <w:t>Tikus 1,</w:t>
      </w:r>
      <w:r w:rsidR="00407704">
        <w:t xml:space="preserve"> </w:t>
      </w:r>
      <w:r w:rsidRPr="006A3532">
        <w:t xml:space="preserve">2 dan 3 </w:t>
      </w:r>
      <w:r w:rsidR="006C1C59">
        <w:t>diberi suspensi</w:t>
      </w:r>
      <w:r>
        <w:t xml:space="preserve"> furosemide</w:t>
      </w:r>
      <w:r w:rsidR="00C810A5">
        <w:t xml:space="preserve"> secara oral. Tikus 1 dan 3 mengalami diuresis pada jam pertama sedangkan tikus 2 mengalami diuresis pada jam ke 2</w:t>
      </w:r>
      <w:r w:rsidR="00407704">
        <w:t>. Total v</w:t>
      </w:r>
      <w:r w:rsidR="00F462D7">
        <w:t>olume urin tikus 1 = 9</w:t>
      </w:r>
      <w:proofErr w:type="gramStart"/>
      <w:r w:rsidR="00F462D7">
        <w:t>,1</w:t>
      </w:r>
      <w:proofErr w:type="gramEnd"/>
      <w:r w:rsidR="00F462D7">
        <w:t xml:space="preserve"> ml, tikus 2 = 8,5 ml tikus 3 = 8,9 ml</w:t>
      </w:r>
      <w:r w:rsidR="00BB7205">
        <w:t xml:space="preserve">, pemberian suspensi furosemide </w:t>
      </w:r>
      <w:r w:rsidR="008A1E95">
        <w:t>o</w:t>
      </w:r>
      <w:r w:rsidR="00443E53" w:rsidRPr="00443E53">
        <w:t>utput urin dapat meningkat selama 9 jam pengamatan</w:t>
      </w:r>
      <w:r w:rsidR="000D6E01">
        <w:t>.</w:t>
      </w:r>
    </w:p>
    <w:p w14:paraId="424F63AA" w14:textId="77777777" w:rsidR="00E42EFA" w:rsidRDefault="007D7EC3" w:rsidP="008A1E95">
      <w:pPr>
        <w:pStyle w:val="ListParagraph"/>
        <w:numPr>
          <w:ilvl w:val="0"/>
          <w:numId w:val="21"/>
        </w:numPr>
        <w:ind w:left="426"/>
      </w:pPr>
      <w:r>
        <w:t>Tikus 4, 5 dan 6 diberikan</w:t>
      </w:r>
      <w:r w:rsidR="000A6B52">
        <w:t xml:space="preserve"> suspensi</w:t>
      </w:r>
      <w:r>
        <w:t xml:space="preserve"> Na-CMC secara oral. Tikus 4 mengalami diuresis pada jam kedua, tikus 5 mengalami diuresis pada jam </w:t>
      </w:r>
      <w:r w:rsidR="004534E7">
        <w:t>ke 3, sedangkan tikus 6 mengalami diuresis pada jam pe</w:t>
      </w:r>
      <w:r w:rsidR="00527DB1">
        <w:t xml:space="preserve">rtama. </w:t>
      </w:r>
      <w:r w:rsidR="000D6E01">
        <w:t xml:space="preserve">Total volume </w:t>
      </w:r>
      <w:r w:rsidR="00527DB1">
        <w:t>urin tikus 4 = 5</w:t>
      </w:r>
      <w:proofErr w:type="gramStart"/>
      <w:r w:rsidR="00527DB1">
        <w:t>,3</w:t>
      </w:r>
      <w:proofErr w:type="gramEnd"/>
      <w:r w:rsidR="004534E7">
        <w:t xml:space="preserve"> ml, tikus 5 = </w:t>
      </w:r>
      <w:r w:rsidR="00527DB1">
        <w:t>5,4 ml dan tikus ke 6 = 5,8</w:t>
      </w:r>
      <w:r w:rsidR="00AA6D3D">
        <w:t xml:space="preserve"> ml.</w:t>
      </w:r>
    </w:p>
    <w:p w14:paraId="7AAF389C" w14:textId="77777777" w:rsidR="00E42EFA" w:rsidRDefault="00E42EFA" w:rsidP="007D7EC3">
      <w:pPr>
        <w:pStyle w:val="ListParagraph"/>
        <w:numPr>
          <w:ilvl w:val="0"/>
          <w:numId w:val="21"/>
        </w:numPr>
        <w:ind w:left="426"/>
      </w:pPr>
      <w:r>
        <w:t>Tikus 7,</w:t>
      </w:r>
      <w:r w:rsidR="000D6E01">
        <w:t xml:space="preserve"> </w:t>
      </w:r>
      <w:r>
        <w:t xml:space="preserve">8 dan 9 diberikan </w:t>
      </w:r>
      <w:r w:rsidR="00495130">
        <w:t>suspensi</w:t>
      </w:r>
      <w:r w:rsidR="000A6B52">
        <w:t xml:space="preserve"> EEDP</w:t>
      </w:r>
      <w:r w:rsidR="00495130">
        <w:t xml:space="preserve"> dosis I (250 mg)</w:t>
      </w:r>
      <w:r w:rsidR="000A6B52">
        <w:t xml:space="preserve"> secara oral. Tikus 7</w:t>
      </w:r>
      <w:r w:rsidR="00B277C9">
        <w:t xml:space="preserve"> dan 9 mengalami diuresis pada jam pertama sedangkan tikus 8 mengalami diuresis pada jam ke 2. </w:t>
      </w:r>
      <w:r w:rsidR="000D6E01">
        <w:t>Total volume</w:t>
      </w:r>
      <w:r w:rsidR="00B277C9">
        <w:t xml:space="preserve"> urin tikus 7 = 7</w:t>
      </w:r>
      <w:proofErr w:type="gramStart"/>
      <w:r w:rsidR="00B277C9">
        <w:t>,9</w:t>
      </w:r>
      <w:proofErr w:type="gramEnd"/>
      <w:r w:rsidR="00B277C9">
        <w:t xml:space="preserve"> ml </w:t>
      </w:r>
      <w:r w:rsidR="007E5B85">
        <w:t>tikus 8 = 8,9 ml tikus 9 = 7,9</w:t>
      </w:r>
      <w:r w:rsidR="00F9437C">
        <w:t xml:space="preserve"> ml. P</w:t>
      </w:r>
      <w:r w:rsidR="006D4202">
        <w:t>emberian suspensi EEDP dosis I dapat meningkatkan volume urin selama 9 jam pengamatan.</w:t>
      </w:r>
    </w:p>
    <w:p w14:paraId="2F1BC04B" w14:textId="77777777" w:rsidR="00FA4096" w:rsidRDefault="006D4202" w:rsidP="007D7EC3">
      <w:pPr>
        <w:pStyle w:val="ListParagraph"/>
        <w:numPr>
          <w:ilvl w:val="0"/>
          <w:numId w:val="21"/>
        </w:numPr>
        <w:ind w:left="426"/>
      </w:pPr>
      <w:r>
        <w:t>Tikus 10</w:t>
      </w:r>
      <w:proofErr w:type="gramStart"/>
      <w:r>
        <w:t>,11</w:t>
      </w:r>
      <w:proofErr w:type="gramEnd"/>
      <w:r>
        <w:t xml:space="preserve"> dan 12 dibe</w:t>
      </w:r>
      <w:r w:rsidR="005C58A4">
        <w:t xml:space="preserve">rikan suspensi EEDP dosis II (300 mg) secara oral. Tikus 10 dan 11, mengalami diuresis pada jam ke 2 sedangkan tikus 12 mengalami diuresis pada jam pertama. </w:t>
      </w:r>
      <w:r w:rsidR="006D6A36">
        <w:t>Total volume</w:t>
      </w:r>
      <w:r w:rsidR="005C58A4">
        <w:t xml:space="preserve"> urin tikus 10 = </w:t>
      </w:r>
      <w:r w:rsidR="00F9437C">
        <w:t xml:space="preserve">9,2 ml tikus 11 = 8,5 ml dan tikus 12 = 8,9 ml. Pemberian suspensi EEDP dosis II dapat meningkatkan </w:t>
      </w:r>
      <w:r w:rsidR="00FA4096">
        <w:t>volume urin selama 9 jam pengamatan</w:t>
      </w:r>
    </w:p>
    <w:p w14:paraId="56ACCE64" w14:textId="77777777" w:rsidR="00D34B86" w:rsidRDefault="00FA4096" w:rsidP="00796978">
      <w:pPr>
        <w:pStyle w:val="ListParagraph"/>
        <w:numPr>
          <w:ilvl w:val="0"/>
          <w:numId w:val="21"/>
        </w:numPr>
        <w:ind w:left="426"/>
      </w:pPr>
      <w:r>
        <w:t>Tikus 13</w:t>
      </w:r>
      <w:proofErr w:type="gramStart"/>
      <w:r>
        <w:t>,14</w:t>
      </w:r>
      <w:proofErr w:type="gramEnd"/>
      <w:r>
        <w:t xml:space="preserve"> dan 15 di</w:t>
      </w:r>
      <w:r w:rsidR="00CF1D8C">
        <w:t>berikan suspensi</w:t>
      </w:r>
      <w:r w:rsidR="00F9437C">
        <w:t xml:space="preserve"> </w:t>
      </w:r>
      <w:r w:rsidR="00CF1D8C">
        <w:t xml:space="preserve">EEDP dosis III (350 mg) secara oral. Tikus 13 mengalami diuresis pada jam ke 2 sedangkan tikus 14 dan 15 mengalami diuresis pada jam </w:t>
      </w:r>
      <w:r w:rsidR="00377A6E">
        <w:t xml:space="preserve">pertama. </w:t>
      </w:r>
      <w:r w:rsidR="006D6A36">
        <w:t>Total volume</w:t>
      </w:r>
      <w:r w:rsidR="00377A6E">
        <w:t xml:space="preserve"> urin tikus 13 = 10</w:t>
      </w:r>
      <w:proofErr w:type="gramStart"/>
      <w:r w:rsidR="00377A6E">
        <w:t>,2</w:t>
      </w:r>
      <w:proofErr w:type="gramEnd"/>
      <w:r w:rsidR="00377A6E">
        <w:t xml:space="preserve"> ml</w:t>
      </w:r>
      <w:r w:rsidR="0086536C">
        <w:t xml:space="preserve"> tikus 14 = 8,8 ml, tikus dan tikus 15 = 9,1 ml. </w:t>
      </w:r>
      <w:r w:rsidR="00DA0B5F">
        <w:t>Pem</w:t>
      </w:r>
      <w:r w:rsidR="003846AB">
        <w:t>berian suspensi EEDP dosis III dapat meningkatkan volume urin selam 9 jam  pengamatan.</w:t>
      </w:r>
      <w:r w:rsidR="006911BD">
        <w:t xml:space="preserve"> </w:t>
      </w:r>
    </w:p>
    <w:p w14:paraId="3E76C7AB" w14:textId="77777777" w:rsidR="006502EB" w:rsidRPr="00C31638" w:rsidRDefault="006911BD" w:rsidP="00C31638">
      <w:pPr>
        <w:pStyle w:val="ListParagraph"/>
        <w:ind w:left="425" w:firstLine="295"/>
      </w:pPr>
      <w:r>
        <w:t>Dari rata-rata volume urin selama 9 ja</w:t>
      </w:r>
      <w:r w:rsidR="00F93366">
        <w:t>m</w:t>
      </w:r>
      <w:r>
        <w:t xml:space="preserve"> dapat dilihat pada kelompok perlak</w:t>
      </w:r>
      <w:r w:rsidR="00046C4D">
        <w:t>uan Na</w:t>
      </w:r>
      <w:r w:rsidR="00230D23">
        <w:t xml:space="preserve">-CMC diperoleh sebanyak </w:t>
      </w:r>
      <w:r w:rsidR="00F16993">
        <w:t>5,5</w:t>
      </w:r>
      <w:r w:rsidR="00F93366">
        <w:t xml:space="preserve"> ml dan mengalami diuresis pada jam pertama sebanyak 0,2 </w:t>
      </w:r>
      <w:r w:rsidR="00B47C97">
        <w:t xml:space="preserve">ml. Suspensi furosemide diperoleh sebanyak 8,8 ml dan mengalami diuresis pada jam pertama sebanyak 0,3 ml. Suspensi EEDP dosis </w:t>
      </w:r>
      <w:r w:rsidR="00811EEE">
        <w:t>I</w:t>
      </w:r>
      <w:r w:rsidR="00B47C97">
        <w:t xml:space="preserve"> diperol</w:t>
      </w:r>
      <w:r w:rsidR="00453085">
        <w:t xml:space="preserve">eh volume sebanyak 8,2 ml dan mengalami diuresis </w:t>
      </w:r>
      <w:r w:rsidR="00453085">
        <w:lastRenderedPageBreak/>
        <w:t>pada jam</w:t>
      </w:r>
      <w:r w:rsidR="00807D40">
        <w:t xml:space="preserve"> pert</w:t>
      </w:r>
      <w:r w:rsidR="00C46947">
        <w:t>ama</w:t>
      </w:r>
      <w:r w:rsidR="009903BC">
        <w:t xml:space="preserve"> </w:t>
      </w:r>
      <w:r w:rsidR="00B45B7D">
        <w:t xml:space="preserve">0,6 ml. Suspensi </w:t>
      </w:r>
      <w:r w:rsidR="00811EEE">
        <w:t xml:space="preserve">EEDP dosis II diperoleh volume sebanyak 8,9 ml </w:t>
      </w:r>
      <w:r w:rsidR="00807D40">
        <w:t xml:space="preserve">mengalami diuresis pada jam </w:t>
      </w:r>
      <w:r w:rsidR="0023526A">
        <w:t xml:space="preserve">pertama 0,3 ml. Suspensi EEDP dosis III diperoleh </w:t>
      </w:r>
      <w:r w:rsidR="000E5317">
        <w:t>total volume</w:t>
      </w:r>
      <w:r w:rsidR="0023526A">
        <w:t xml:space="preserve"> sebanyak </w:t>
      </w:r>
      <w:r w:rsidR="0010150C">
        <w:t>9,4 ml</w:t>
      </w:r>
      <w:r w:rsidR="00BD7890">
        <w:t xml:space="preserve"> dan mengalamii diuresis pada jam pertama sebanyak 0,</w:t>
      </w:r>
      <w:r w:rsidR="009768D4">
        <w:t>4 ml.</w:t>
      </w:r>
      <w:r w:rsidR="004B3D3A">
        <w:t xml:space="preserve"> </w:t>
      </w:r>
      <w:r w:rsidR="0043445C">
        <w:t>Na-CMC</w:t>
      </w:r>
      <w:r w:rsidR="00C31638">
        <w:t>,</w:t>
      </w:r>
      <w:r w:rsidR="0043445C">
        <w:t xml:space="preserve"> </w:t>
      </w:r>
      <w:r w:rsidR="00C31638">
        <w:t>t</w:t>
      </w:r>
      <w:r w:rsidR="00173B61">
        <w:t>erlihat bahwa</w:t>
      </w:r>
      <w:r w:rsidR="00C31638" w:rsidRPr="00C31638">
        <w:t xml:space="preserve"> jumlah urin adalah yang terendah. </w:t>
      </w:r>
      <w:proofErr w:type="gramStart"/>
      <w:r w:rsidR="00C31638" w:rsidRPr="00C31638">
        <w:t>Karena Na-CMC tidak mengandung zat yang meningkatkan ekskresi urin.</w:t>
      </w:r>
      <w:proofErr w:type="gramEnd"/>
      <w:r w:rsidR="00C31638" w:rsidRPr="00C31638">
        <w:t xml:space="preserve"> Dari </w:t>
      </w:r>
      <w:proofErr w:type="gramStart"/>
      <w:r w:rsidR="00C31638" w:rsidRPr="00C31638">
        <w:t>lima</w:t>
      </w:r>
      <w:proofErr w:type="gramEnd"/>
      <w:r w:rsidR="00C31638" w:rsidRPr="00C31638">
        <w:t xml:space="preserve"> kelompok perlakuan, suspensi furosemid memiliki output urin rata-rata tertinggi. Karena farmakodinamik obat Furosemide, yaitu furosemide, reabsorpsi aktif ion klorida dalam loop Henle terhambat, sehingga meningkatkan ekskresi air atau cairan.  </w:t>
      </w:r>
      <w:r w:rsidR="00CE22CD" w:rsidRPr="00C31638">
        <w:rPr>
          <w:rStyle w:val="FootnoteReference"/>
          <w:rFonts w:cs="Arial"/>
        </w:rPr>
        <w:fldChar w:fldCharType="begin" w:fldLock="1"/>
      </w:r>
      <w:r w:rsidR="00722E36">
        <w:rPr>
          <w:rFonts w:cs="Arial"/>
        </w:rPr>
        <w:instrText>ADDIN CSL_CITATION {"citationItems":[{"id":"ITEM-1","itemData":{"ISBN":"1303100177","abstract":"Pelabuhan Belawan merupakan salah satu bentuk jasa transportasi laut yang sangat berarti bagi perkembangan dan peningkatan sumber daya alam dan taraf hidup penduduk di daerah Sumatera Utara Khususnya Kota Medan. Bertitik tolak dari kondisi dermaga angkutan penumpang di pelabuhan Belawan yang tidak cukup dalam menampung barang dan penumpang yang semakin meningkat dan kunjuangan kapal yang sepi, membuat keadaan dermaga menjadi tidak teratur dan tidak nyaman. Dengan demikian dermaga angkutan penumpang di pelabuhan belawn sudah harus mengalami penataan dan pelayanan yang baik. Penelitian ini dilakukan dengan mengumpulkan dan mengevaluasi data sekunder yaitu data operasi pelabuhan selama 2 tahun terakhir (tahun 2017 sampai dengan tahun 2018). Analisis pelayanan fasilitas Dermaga Penumpang Dipelabuhan Belawan dilakukan berdasarkan ramalan arus naik turun penumpang dan arus kunjungan kapal dengan menggunakan metode regresi linier sederhana. Hasil ramalan pada tahun 2019 dan 2023 untuk jumlah penumpang yang naik adalah 83287 orang dan 87303 orang, dan penumpang turun adalah 61908 orang dan 51896 orang dengan sistem pelayanan arus lebih baik, untuk jumlah kunjungan kapal 1400 call dan 1437 call dengan sistem pelayanan harus lebih baik,","author":[{"dropping-particle":"","family":"Marlina","given":"Mery Hsb","non-dropping-particle":"","parse-names":false,"suffix":""}],"container-title":"Perbedaan Karakteristik Pasien CHF (Chronic Heart Failure) pada Usia Dewasa dan Usia Lanjut serta Hubungannya dengan Kematian selama Perawatan","id":"ITEM-1","issued":{"date-parts":[["2020"]]},"page":"1-10","title":"Perbandingan Efek Diuretik Ekstrak Etanol Daun Pepaya (Carica Papaya L.) dengan Furosemide pada Tikus Putih Jantan Galur Wistar","type":"article-journal","volume":"Volume 5,"},"uris":["http://www.mendeley.com/documents/?uuid=af438e46-cc07-456f-ae5a-f7e43563ebff"]}],"mendeley":{"formattedCitation":"(Marlina, 2020)","plainTextFormattedCitation":"(Marlina, 2020)","previouslyFormattedCitation":"(Marlina, 2020)"},"properties":{"noteIndex":0},"schema":"https://github.com/citation-style-language/schema/raw/master/csl-citation.json"}</w:instrText>
      </w:r>
      <w:r w:rsidR="00CE22CD" w:rsidRPr="00C31638">
        <w:rPr>
          <w:rStyle w:val="FootnoteReference"/>
          <w:rFonts w:cs="Arial"/>
        </w:rPr>
        <w:fldChar w:fldCharType="separate"/>
      </w:r>
      <w:proofErr w:type="gramStart"/>
      <w:r w:rsidR="00CE22CD" w:rsidRPr="00C31638">
        <w:rPr>
          <w:rFonts w:cs="Arial"/>
          <w:noProof/>
        </w:rPr>
        <w:t>(Marlina, 2020)</w:t>
      </w:r>
      <w:r w:rsidR="00CE22CD" w:rsidRPr="00C31638">
        <w:rPr>
          <w:rStyle w:val="FootnoteReference"/>
          <w:rFonts w:cs="Arial"/>
        </w:rPr>
        <w:fldChar w:fldCharType="end"/>
      </w:r>
      <w:r w:rsidR="000E5317">
        <w:rPr>
          <w:rFonts w:cs="Arial"/>
        </w:rPr>
        <w:t>.</w:t>
      </w:r>
      <w:proofErr w:type="gramEnd"/>
    </w:p>
    <w:p w14:paraId="6DD6AFD4" w14:textId="77777777" w:rsidR="00B83DC9" w:rsidRPr="00D84F97" w:rsidRDefault="006502EB" w:rsidP="00D84F97">
      <w:pPr>
        <w:ind w:left="426"/>
        <w:rPr>
          <w:rFonts w:cs="Arial"/>
        </w:rPr>
      </w:pPr>
      <w:r>
        <w:rPr>
          <w:rFonts w:cs="Arial"/>
        </w:rPr>
        <w:tab/>
      </w:r>
      <w:proofErr w:type="gramStart"/>
      <w:r w:rsidR="00DC7542" w:rsidRPr="00DC7542">
        <w:rPr>
          <w:rFonts w:cs="Arial"/>
        </w:rPr>
        <w:t>Peningkatan produksi urin pada tikus dipengaruhi oleh adanya senyawa flavonoid dalam suspensi ekstraksi etanol daun pepaya.</w:t>
      </w:r>
      <w:proofErr w:type="gramEnd"/>
      <w:r w:rsidR="00DC7542" w:rsidRPr="00DC7542">
        <w:rPr>
          <w:rFonts w:cs="Arial"/>
        </w:rPr>
        <w:t xml:space="preserve"> </w:t>
      </w:r>
      <w:proofErr w:type="gramStart"/>
      <w:r w:rsidR="00DC7542" w:rsidRPr="00DC7542">
        <w:rPr>
          <w:rFonts w:cs="Arial"/>
        </w:rPr>
        <w:t>Senyawa flavonoid dalam daun pepaya dapat meningkatkan produksi urine pada tikus.</w:t>
      </w:r>
      <w:proofErr w:type="gramEnd"/>
      <w:r w:rsidR="00DC7542" w:rsidRPr="00DC7542">
        <w:rPr>
          <w:rFonts w:cs="Arial"/>
        </w:rPr>
        <w:t xml:space="preserve"> </w:t>
      </w:r>
      <w:proofErr w:type="gramStart"/>
      <w:r w:rsidR="00DC7542" w:rsidRPr="00DC7542">
        <w:rPr>
          <w:rFonts w:cs="Arial"/>
        </w:rPr>
        <w:t>Flavonoid yang terkandung dalam daun pepaya termasuk dalam kelompok flavonol.</w:t>
      </w:r>
      <w:proofErr w:type="gramEnd"/>
      <w:r w:rsidR="00DC7542" w:rsidRPr="00DC7542">
        <w:rPr>
          <w:rFonts w:cs="Arial"/>
        </w:rPr>
        <w:t xml:space="preserve"> </w:t>
      </w:r>
      <w:proofErr w:type="gramStart"/>
      <w:r w:rsidR="00DC7542" w:rsidRPr="00DC7542">
        <w:rPr>
          <w:rFonts w:cs="Arial"/>
        </w:rPr>
        <w:t>Karena flavonol memiliki efek diuretik dengan meningkatkan ekskresi elektrolit seperti ion natrium dan klorida dalam urin, ekstrak etanol daun pepaya memiliki efek diuretik.</w:t>
      </w:r>
      <w:proofErr w:type="gramEnd"/>
      <w:r w:rsidR="00DC7542" w:rsidRPr="00DC7542">
        <w:rPr>
          <w:rFonts w:cs="Arial"/>
        </w:rPr>
        <w:t> </w:t>
      </w:r>
      <w:r w:rsidR="0095019B">
        <w:rPr>
          <w:rFonts w:cs="Arial"/>
        </w:rPr>
        <w:fldChar w:fldCharType="begin" w:fldLock="1"/>
      </w:r>
      <w:r w:rsidR="007614D8">
        <w:rPr>
          <w:rFonts w:cs="Arial"/>
        </w:rPr>
        <w:instrText>ADDIN CSL_CITATION {"citationItems":[{"id":"ITEM-1","itemData":{"author":[{"dropping-particle":"","family":"Gustiani","given":"Karina","non-dropping-particle":"","parse-names":false,"suffix":""}],"id":"ITEM-1","issue":"2","issued":{"date-parts":[["2022"]]},"number-of-pages":"36-46","title":"Perbedaan Formulasi Teh Herbal Daun Pepaya dan Daun Stevia terhadap senyawa Fitokimia dan Aktivitas Antioksidan","type":"report","volume":"36"},"uris":["http://www.mendeley.com/documents/?uuid=afdb0fea-032b-36e9-84e2-b41ed668f8ec"]}],"mendeley":{"formattedCitation":"(Gustiani, 2022)","plainTextFormattedCitation":"(Gustiani, 2022)","previouslyFormattedCitation":"(Gustiani, 2022)"},"properties":{"noteIndex":0},"schema":"https://github.com/citation-style-language/schema/raw/master/csl-citation.json"}</w:instrText>
      </w:r>
      <w:r w:rsidR="0095019B">
        <w:rPr>
          <w:rFonts w:cs="Arial"/>
        </w:rPr>
        <w:fldChar w:fldCharType="separate"/>
      </w:r>
      <w:proofErr w:type="gramStart"/>
      <w:r w:rsidR="0095019B" w:rsidRPr="0095019B">
        <w:rPr>
          <w:rFonts w:cs="Arial"/>
          <w:noProof/>
        </w:rPr>
        <w:t>(Gustiani, 2022)</w:t>
      </w:r>
      <w:r w:rsidR="0095019B">
        <w:rPr>
          <w:rFonts w:cs="Arial"/>
        </w:rPr>
        <w:fldChar w:fldCharType="end"/>
      </w:r>
      <w:r w:rsidR="00BE06C7">
        <w:rPr>
          <w:rFonts w:cs="Arial"/>
        </w:rPr>
        <w:t>.</w:t>
      </w:r>
      <w:proofErr w:type="gramEnd"/>
      <w:r w:rsidR="00B87BB3">
        <w:rPr>
          <w:rFonts w:cs="Arial"/>
        </w:rPr>
        <w:t xml:space="preserve"> </w:t>
      </w:r>
    </w:p>
    <w:p w14:paraId="60244782" w14:textId="77777777" w:rsidR="00A67D43" w:rsidRPr="00A67D43" w:rsidRDefault="008A3D70" w:rsidP="00590194">
      <w:pPr>
        <w:ind w:left="426"/>
        <w:rPr>
          <w:rFonts w:cs="Arial"/>
        </w:rPr>
      </w:pPr>
      <w:r>
        <w:rPr>
          <w:rFonts w:cs="Arial"/>
        </w:rPr>
        <w:tab/>
      </w:r>
      <w:proofErr w:type="gramStart"/>
      <w:r w:rsidR="00D84F97" w:rsidRPr="00D84F97">
        <w:rPr>
          <w:rFonts w:cs="Arial"/>
        </w:rPr>
        <w:t>Perbedaan efek diuretik pada tiga kelompok perlakuan ekstrak etanol daun pepaya diduga karena perbedaan dosis yang diberikan kepada masing-masing kelompok.</w:t>
      </w:r>
      <w:proofErr w:type="gramEnd"/>
      <w:r w:rsidR="00D84F97" w:rsidRPr="00D84F97">
        <w:rPr>
          <w:rFonts w:cs="Arial"/>
        </w:rPr>
        <w:t xml:space="preserve"> </w:t>
      </w:r>
      <w:r w:rsidR="00EE26B6">
        <w:rPr>
          <w:rFonts w:cs="Arial"/>
        </w:rPr>
        <w:t>Pada dosis I dari kelompok EEDP</w:t>
      </w:r>
      <w:r w:rsidR="00D84F97" w:rsidRPr="00D84F97">
        <w:rPr>
          <w:rFonts w:cs="Arial"/>
        </w:rPr>
        <w:t>, </w:t>
      </w:r>
      <w:r w:rsidR="002C037C">
        <w:rPr>
          <w:rFonts w:cs="Arial"/>
        </w:rPr>
        <w:t xml:space="preserve"> </w:t>
      </w:r>
      <w:r w:rsidR="007D0C60">
        <w:rPr>
          <w:rFonts w:cs="Arial"/>
        </w:rPr>
        <w:t xml:space="preserve">persentase diuretic yang diperoleh yaitu </w:t>
      </w:r>
      <w:r w:rsidR="00CD0EAF">
        <w:rPr>
          <w:rFonts w:cs="Arial"/>
        </w:rPr>
        <w:t>98</w:t>
      </w:r>
      <w:r w:rsidR="00CE69E2">
        <w:rPr>
          <w:rFonts w:cs="Arial"/>
        </w:rPr>
        <w:t>,4</w:t>
      </w:r>
      <w:r w:rsidR="00CD0EAF">
        <w:rPr>
          <w:rFonts w:cs="Arial"/>
        </w:rPr>
        <w:t>% yang dikategorikan sebagai diuretik sedang</w:t>
      </w:r>
      <w:r w:rsidR="00D54AD0">
        <w:rPr>
          <w:rFonts w:cs="Arial"/>
        </w:rPr>
        <w:t xml:space="preserve"> mendekati persentase furosemide yaitu 145</w:t>
      </w:r>
      <w:r w:rsidR="00CC5071">
        <w:rPr>
          <w:rFonts w:cs="Arial"/>
        </w:rPr>
        <w:t>,3</w:t>
      </w:r>
      <w:r w:rsidR="00D54AD0">
        <w:rPr>
          <w:rFonts w:cs="Arial"/>
        </w:rPr>
        <w:t>%</w:t>
      </w:r>
      <w:r w:rsidR="00CD0EAF">
        <w:rPr>
          <w:rFonts w:cs="Arial"/>
        </w:rPr>
        <w:t>,</w:t>
      </w:r>
      <w:r w:rsidR="00DA2655">
        <w:rPr>
          <w:rFonts w:cs="Arial"/>
        </w:rPr>
        <w:t xml:space="preserve"> EEDP</w:t>
      </w:r>
      <w:r w:rsidR="00945BE9">
        <w:rPr>
          <w:rFonts w:cs="Arial"/>
        </w:rPr>
        <w:t xml:space="preserve"> dosis II </w:t>
      </w:r>
      <w:r w:rsidR="00DA2655">
        <w:rPr>
          <w:rFonts w:cs="Arial"/>
        </w:rPr>
        <w:t>sebanyak</w:t>
      </w:r>
      <w:r w:rsidR="00907D28">
        <w:rPr>
          <w:rFonts w:cs="Arial"/>
        </w:rPr>
        <w:t xml:space="preserve"> 144</w:t>
      </w:r>
      <w:r w:rsidR="00CC5071">
        <w:rPr>
          <w:rFonts w:cs="Arial"/>
        </w:rPr>
        <w:t>,1</w:t>
      </w:r>
      <w:r w:rsidR="00D54AD0">
        <w:rPr>
          <w:rFonts w:cs="Arial"/>
        </w:rPr>
        <w:t>%</w:t>
      </w:r>
      <w:r w:rsidR="00907D28">
        <w:rPr>
          <w:rFonts w:cs="Arial"/>
        </w:rPr>
        <w:t xml:space="preserve"> mendekati</w:t>
      </w:r>
      <w:r w:rsidR="00A94090">
        <w:rPr>
          <w:rFonts w:cs="Arial"/>
        </w:rPr>
        <w:t xml:space="preserve"> persentase furosemide dan dikatakan sebagai </w:t>
      </w:r>
      <w:r w:rsidR="00682EF5">
        <w:rPr>
          <w:rFonts w:cs="Arial"/>
        </w:rPr>
        <w:t>diuretik</w:t>
      </w:r>
      <w:r w:rsidR="00A94090">
        <w:rPr>
          <w:rFonts w:cs="Arial"/>
        </w:rPr>
        <w:t xml:space="preserve"> kuat, </w:t>
      </w:r>
      <w:r w:rsidR="00981A9D">
        <w:rPr>
          <w:rFonts w:cs="Arial"/>
        </w:rPr>
        <w:t>dan EEDP dosis III memperoleh persentase sebanyak 193</w:t>
      </w:r>
      <w:r w:rsidR="00CE69E2">
        <w:rPr>
          <w:rFonts w:cs="Arial"/>
        </w:rPr>
        <w:t>,4</w:t>
      </w:r>
      <w:r w:rsidR="00981A9D">
        <w:rPr>
          <w:rFonts w:cs="Arial"/>
        </w:rPr>
        <w:t>%</w:t>
      </w:r>
      <w:r w:rsidR="00BE6913">
        <w:rPr>
          <w:rFonts w:cs="Arial"/>
        </w:rPr>
        <w:t xml:space="preserve"> yang dikatakan sebagai diuretik</w:t>
      </w:r>
      <w:r w:rsidR="00981A9D">
        <w:rPr>
          <w:rFonts w:cs="Arial"/>
        </w:rPr>
        <w:t xml:space="preserve"> </w:t>
      </w:r>
      <w:r w:rsidR="009D391D">
        <w:rPr>
          <w:rFonts w:cs="Arial"/>
        </w:rPr>
        <w:t xml:space="preserve">kuat, Sedangkan suspensi Na-CMC yaitu </w:t>
      </w:r>
      <w:r w:rsidR="008C2B3B">
        <w:rPr>
          <w:rFonts w:cs="Arial"/>
        </w:rPr>
        <w:t>58% dikategorikan  diuretik lemah</w:t>
      </w:r>
      <w:r w:rsidR="00682EF5">
        <w:rPr>
          <w:rFonts w:cs="Arial"/>
        </w:rPr>
        <w:t>.</w:t>
      </w:r>
      <w:r w:rsidR="007614D8">
        <w:rPr>
          <w:rFonts w:cs="Arial"/>
        </w:rPr>
        <w:t xml:space="preserve"> </w:t>
      </w:r>
      <w:r w:rsidR="00E54CCE">
        <w:rPr>
          <w:rFonts w:cs="Arial"/>
        </w:rPr>
        <w:t xml:space="preserve">Berdasarkan penelitian </w:t>
      </w:r>
      <w:r w:rsidR="00E54CCE">
        <w:rPr>
          <w:rFonts w:cs="Arial"/>
        </w:rPr>
        <w:fldChar w:fldCharType="begin" w:fldLock="1"/>
      </w:r>
      <w:r w:rsidR="00397F97">
        <w:rPr>
          <w:rFonts w:cs="Arial"/>
        </w:rPr>
        <w:instrText>ADDIN CSL_CITATION {"citationItems":[{"id":"ITEM-1","itemData":{"ISBN":"1303100177","abstract":"Pelabuhan Belawan merupakan salah satu bentuk jasa transportasi laut yang sangat berarti bagi perkembangan dan peningkatan sumber daya alam dan taraf hidup penduduk di daerah Sumatera Utara Khususnya Kota Medan. Bertitik tolak dari kondisi dermaga angkutan penumpang di pelabuhan Belawan yang tidak cukup dalam menampung barang dan penumpang yang semakin meningkat dan kunjuangan kapal yang sepi, membuat keadaan dermaga menjadi tidak teratur dan tidak nyaman. Dengan demikian dermaga angkutan penumpang di pelabuhan belawn sudah harus mengalami penataan dan pelayanan yang baik. Penelitian ini dilakukan dengan mengumpulkan dan mengevaluasi data sekunder yaitu data operasi pelabuhan selama 2 tahun terakhir (tahun 2017 sampai dengan tahun 2018). Analisis pelayanan fasilitas Dermaga Penumpang Dipelabuhan Belawan dilakukan berdasarkan ramalan arus naik turun penumpang dan arus kunjungan kapal dengan menggunakan metode regresi linier sederhana. Hasil ramalan pada tahun 2019 dan 2023 untuk jumlah penumpang yang naik adalah 83287 orang dan 87303 orang, dan penumpang turun adalah 61908 orang dan 51896 orang dengan sistem pelayanan arus lebih baik, untuk jumlah kunjungan kapal 1400 call dan 1437 call dengan sistem pelayanan harus lebih baik,","author":[{"dropping-particle":"","family":"Marlina","given":"Mery Hsb","non-dropping-particle":"","parse-names":false,"suffix":""}],"container-title":"Perbedaan Karakteristik Pasien CHF (Chronic Heart Failure) pada Usia Dewasa dan Usia Lanjut serta Hubungannya dengan Kematian selama Perawatan","id":"ITEM-1","issued":{"date-parts":[["2020"]]},"page":"1-10","title":"Perbandingan Efek Diuretik Ekstrak Etanol Daun Pepaya (Carica Papaya L.) dengan Furosemide pada Tikus Putih Jantan Galur Wistar","type":"article-journal","volume":"Volume 5,"},"uris":["http://www.mendeley.com/documents/?uuid=af438e46-cc07-456f-ae5a-f7e43563ebff"]}],"mendeley":{"formattedCitation":"(Marlina, 2020)","plainTextFormattedCitation":"(Marlina, 2020)","previouslyFormattedCitation":"(Marlina, 2020)"},"properties":{"noteIndex":0},"schema":"https://github.com/citation-style-language/schema/raw/master/csl-citation.json"}</w:instrText>
      </w:r>
      <w:r w:rsidR="00E54CCE">
        <w:rPr>
          <w:rFonts w:cs="Arial"/>
        </w:rPr>
        <w:fldChar w:fldCharType="separate"/>
      </w:r>
      <w:r w:rsidR="00E54CCE" w:rsidRPr="00E54CCE">
        <w:rPr>
          <w:rFonts w:cs="Arial"/>
          <w:noProof/>
        </w:rPr>
        <w:t>(Marlina, 2020)</w:t>
      </w:r>
      <w:r w:rsidR="00E54CCE">
        <w:rPr>
          <w:rFonts w:cs="Arial"/>
        </w:rPr>
        <w:fldChar w:fldCharType="end"/>
      </w:r>
      <w:r w:rsidR="00E54CCE">
        <w:rPr>
          <w:rFonts w:cs="Arial"/>
        </w:rPr>
        <w:t xml:space="preserve"> </w:t>
      </w:r>
      <w:r w:rsidR="00EE26B6" w:rsidRPr="00EE26B6">
        <w:rPr>
          <w:rFonts w:cs="Arial"/>
        </w:rPr>
        <w:t>Semakin tinggi dosis ekstrak etanol daun p</w:t>
      </w:r>
      <w:r w:rsidR="00590194">
        <w:rPr>
          <w:rFonts w:cs="Arial"/>
        </w:rPr>
        <w:t>epaya, semakin besar efek dieresis</w:t>
      </w:r>
      <w:r w:rsidR="00EE26B6" w:rsidRPr="00EE26B6">
        <w:rPr>
          <w:rFonts w:cs="Arial"/>
        </w:rPr>
        <w:t xml:space="preserve"> yang diperoleh. </w:t>
      </w:r>
    </w:p>
    <w:p w14:paraId="6AD82ADA" w14:textId="77777777" w:rsidR="00393E0B" w:rsidRDefault="00393E0B">
      <w:pPr>
        <w:rPr>
          <w:rFonts w:cs="Arial"/>
        </w:rPr>
      </w:pPr>
      <w:r>
        <w:rPr>
          <w:rFonts w:cs="Arial"/>
        </w:rPr>
        <w:br w:type="page"/>
      </w:r>
    </w:p>
    <w:p w14:paraId="0A51BE09" w14:textId="77777777" w:rsidR="006471E7" w:rsidRDefault="00277135" w:rsidP="006471E7">
      <w:pPr>
        <w:pStyle w:val="Heading1"/>
        <w:spacing w:before="0"/>
      </w:pPr>
      <w:bookmarkStart w:id="297" w:name="_Toc142333515"/>
      <w:r w:rsidRPr="00223475">
        <w:lastRenderedPageBreak/>
        <w:t>BAB V</w:t>
      </w:r>
    </w:p>
    <w:p w14:paraId="01F0EB3B" w14:textId="7CF41823" w:rsidR="00277135" w:rsidRPr="006471E7" w:rsidRDefault="00277135" w:rsidP="006471E7">
      <w:pPr>
        <w:pStyle w:val="Heading1"/>
        <w:spacing w:before="0" w:line="480" w:lineRule="auto"/>
        <w:rPr>
          <w:color w:val="auto"/>
        </w:rPr>
      </w:pPr>
      <w:r w:rsidRPr="006471E7">
        <w:rPr>
          <w:color w:val="auto"/>
        </w:rPr>
        <w:t>KESIMPULAN DAN SARAN</w:t>
      </w:r>
      <w:bookmarkEnd w:id="297"/>
    </w:p>
    <w:p w14:paraId="127CD7A1" w14:textId="77777777" w:rsidR="004F53F1" w:rsidRPr="005D4285" w:rsidRDefault="00277135" w:rsidP="005D4285">
      <w:pPr>
        <w:pStyle w:val="Heading2"/>
        <w:spacing w:before="0"/>
      </w:pPr>
      <w:bookmarkStart w:id="298" w:name="_Toc142333516"/>
      <w:r w:rsidRPr="005D4285">
        <w:t>5.1 Kesimpulan</w:t>
      </w:r>
      <w:bookmarkEnd w:id="298"/>
    </w:p>
    <w:p w14:paraId="5A6900DF" w14:textId="77777777" w:rsidR="002E7097" w:rsidRDefault="00804969" w:rsidP="00804969">
      <w:pPr>
        <w:pStyle w:val="ListParagraph"/>
        <w:numPr>
          <w:ilvl w:val="0"/>
          <w:numId w:val="22"/>
        </w:numPr>
        <w:ind w:right="-46"/>
        <w:rPr>
          <w:rFonts w:cs="Arial"/>
        </w:rPr>
      </w:pPr>
      <w:r w:rsidRPr="00804969">
        <w:rPr>
          <w:rFonts w:cs="Arial"/>
        </w:rPr>
        <w:t xml:space="preserve">Ekstrak etanol daun pepaya memiliki efek diuretik pada tikus putih dibandingkan dengan furosemide.  </w:t>
      </w:r>
    </w:p>
    <w:p w14:paraId="09536380" w14:textId="77777777" w:rsidR="004F53F1" w:rsidRDefault="008A2F03" w:rsidP="002E7097">
      <w:pPr>
        <w:pStyle w:val="ListParagraph"/>
        <w:numPr>
          <w:ilvl w:val="0"/>
          <w:numId w:val="22"/>
        </w:numPr>
        <w:ind w:right="-46"/>
        <w:rPr>
          <w:rFonts w:cs="Arial"/>
        </w:rPr>
      </w:pPr>
      <w:r>
        <w:rPr>
          <w:rFonts w:cs="Arial"/>
        </w:rPr>
        <w:t xml:space="preserve">Dosis </w:t>
      </w:r>
      <w:r w:rsidR="00E07E69">
        <w:rPr>
          <w:rFonts w:cs="Arial"/>
        </w:rPr>
        <w:t xml:space="preserve">300 mg/kgBB </w:t>
      </w:r>
      <w:r w:rsidR="003C0396">
        <w:rPr>
          <w:rFonts w:cs="Arial"/>
        </w:rPr>
        <w:t>Ekstrak Etanol Daun Pepaya merupakan dosis yang efektif</w:t>
      </w:r>
      <w:r w:rsidR="00CB05CC">
        <w:rPr>
          <w:rFonts w:cs="Arial"/>
        </w:rPr>
        <w:t xml:space="preserve"> karena hampir </w:t>
      </w:r>
      <w:proofErr w:type="gramStart"/>
      <w:r w:rsidR="00CB05CC">
        <w:rPr>
          <w:rFonts w:cs="Arial"/>
        </w:rPr>
        <w:t>sama</w:t>
      </w:r>
      <w:proofErr w:type="gramEnd"/>
      <w:r w:rsidR="00CB05CC">
        <w:rPr>
          <w:rFonts w:cs="Arial"/>
        </w:rPr>
        <w:t xml:space="preserve"> dengan furosemide.</w:t>
      </w:r>
      <w:r w:rsidR="003C0396">
        <w:rPr>
          <w:rFonts w:cs="Arial"/>
        </w:rPr>
        <w:t xml:space="preserve"> </w:t>
      </w:r>
      <w:r>
        <w:rPr>
          <w:rFonts w:cs="Arial"/>
        </w:rPr>
        <w:t>Semakin tinggi dosis</w:t>
      </w:r>
      <w:r w:rsidR="00073C85">
        <w:rPr>
          <w:rFonts w:cs="Arial"/>
        </w:rPr>
        <w:t>nya</w:t>
      </w:r>
      <w:r w:rsidR="00C66B84">
        <w:rPr>
          <w:rFonts w:cs="Arial"/>
        </w:rPr>
        <w:t xml:space="preserve"> maka</w:t>
      </w:r>
      <w:r w:rsidR="007136CC">
        <w:rPr>
          <w:rFonts w:cs="Arial"/>
        </w:rPr>
        <w:t xml:space="preserve"> semakin besar efek diuretiknya.</w:t>
      </w:r>
    </w:p>
    <w:p w14:paraId="5F1CDBF9" w14:textId="77777777" w:rsidR="00073C85" w:rsidRDefault="007E0815" w:rsidP="007E0815">
      <w:pPr>
        <w:pStyle w:val="Heading2"/>
      </w:pPr>
      <w:bookmarkStart w:id="299" w:name="_Toc142333517"/>
      <w:r>
        <w:t xml:space="preserve">5.2 </w:t>
      </w:r>
      <w:r w:rsidR="00073C85" w:rsidRPr="007E0815">
        <w:t>Saran</w:t>
      </w:r>
      <w:bookmarkEnd w:id="299"/>
    </w:p>
    <w:p w14:paraId="712FBB51" w14:textId="77777777" w:rsidR="007E0815" w:rsidRDefault="0036593F" w:rsidP="00C66B84">
      <w:pPr>
        <w:pStyle w:val="ListParagraph"/>
        <w:numPr>
          <w:ilvl w:val="0"/>
          <w:numId w:val="24"/>
        </w:numPr>
      </w:pPr>
      <w:r>
        <w:t>Peneliti selanjutnya untuk meneliti manfaat lain dari daun pepaya</w:t>
      </w:r>
    </w:p>
    <w:p w14:paraId="4F3206CA" w14:textId="77777777" w:rsidR="0036593F" w:rsidRDefault="0036593F" w:rsidP="00C66B84">
      <w:pPr>
        <w:pStyle w:val="ListParagraph"/>
        <w:numPr>
          <w:ilvl w:val="0"/>
          <w:numId w:val="24"/>
        </w:numPr>
      </w:pPr>
      <w:r>
        <w:t xml:space="preserve">Peneliti selanjutnya untuk meneliti </w:t>
      </w:r>
      <w:r w:rsidR="00161306">
        <w:t>bentuk sediaan dan dosis yang berbeda</w:t>
      </w:r>
    </w:p>
    <w:p w14:paraId="4D3B50AB" w14:textId="77777777" w:rsidR="00073C85" w:rsidRPr="00073C85" w:rsidRDefault="00073C85" w:rsidP="00073C85">
      <w:pPr>
        <w:ind w:right="-46"/>
        <w:rPr>
          <w:rFonts w:cs="Arial"/>
        </w:rPr>
      </w:pPr>
    </w:p>
    <w:p w14:paraId="77928F6D" w14:textId="77777777" w:rsidR="00B45B7D" w:rsidRDefault="00B45B7D">
      <w:pPr>
        <w:rPr>
          <w:b/>
          <w:sz w:val="24"/>
          <w:szCs w:val="24"/>
        </w:rPr>
      </w:pPr>
      <w:r>
        <w:rPr>
          <w:b/>
          <w:sz w:val="24"/>
          <w:szCs w:val="24"/>
        </w:rPr>
        <w:br w:type="page"/>
      </w:r>
    </w:p>
    <w:p w14:paraId="4C954A99" w14:textId="77777777" w:rsidR="009675A2" w:rsidRPr="00590B6A" w:rsidRDefault="00C57163" w:rsidP="00E95CFE">
      <w:pPr>
        <w:spacing w:line="480" w:lineRule="auto"/>
        <w:jc w:val="center"/>
        <w:rPr>
          <w:i/>
          <w:sz w:val="24"/>
          <w:szCs w:val="24"/>
          <w:u w:val="single"/>
        </w:rPr>
      </w:pPr>
      <w:r w:rsidRPr="00590B6A">
        <w:rPr>
          <w:b/>
          <w:sz w:val="24"/>
          <w:szCs w:val="24"/>
        </w:rPr>
        <w:lastRenderedPageBreak/>
        <w:t>DAFTAR PUSTAKA</w:t>
      </w:r>
    </w:p>
    <w:p w14:paraId="165BAF1E" w14:textId="77777777" w:rsidR="00493BEF" w:rsidRPr="00493BEF" w:rsidRDefault="00493BEF" w:rsidP="00493BEF">
      <w:pPr>
        <w:widowControl w:val="0"/>
        <w:autoSpaceDE w:val="0"/>
        <w:autoSpaceDN w:val="0"/>
        <w:adjustRightInd w:val="0"/>
        <w:spacing w:after="120" w:line="240" w:lineRule="auto"/>
        <w:ind w:left="480" w:hanging="480"/>
        <w:rPr>
          <w:rFonts w:cs="Arial"/>
          <w:noProof/>
          <w:szCs w:val="24"/>
        </w:rPr>
      </w:pPr>
      <w:r>
        <w:fldChar w:fldCharType="begin" w:fldLock="1"/>
      </w:r>
      <w:r>
        <w:instrText xml:space="preserve">ADDIN Mendeley Bibliography CSL_BIBLIOGRAPHY </w:instrText>
      </w:r>
      <w:r>
        <w:fldChar w:fldCharType="separate"/>
      </w:r>
      <w:r w:rsidRPr="00493BEF">
        <w:rPr>
          <w:rFonts w:cs="Arial"/>
          <w:noProof/>
          <w:szCs w:val="24"/>
        </w:rPr>
        <w:t xml:space="preserve">A’yun, Q., &amp; Laily, A. N. (2015). Analisis Fitokimia Daun Pepaya (Carica papaya L.) Di Balai Penelitian Tanaman Aneka Kacang dan Umbi, Kendalpayak, Malang. </w:t>
      </w:r>
      <w:r w:rsidRPr="00493BEF">
        <w:rPr>
          <w:rFonts w:cs="Arial"/>
          <w:i/>
          <w:iCs/>
          <w:noProof/>
          <w:szCs w:val="24"/>
        </w:rPr>
        <w:t>Pendidikan Biologi, Pendidikan Geografi, Pendidikan Sains</w:t>
      </w:r>
      <w:r w:rsidRPr="00493BEF">
        <w:rPr>
          <w:rFonts w:cs="Arial"/>
          <w:noProof/>
          <w:szCs w:val="24"/>
        </w:rPr>
        <w:t xml:space="preserve">, </w:t>
      </w:r>
      <w:r w:rsidRPr="00493BEF">
        <w:rPr>
          <w:rFonts w:cs="Arial"/>
          <w:i/>
          <w:iCs/>
          <w:noProof/>
          <w:szCs w:val="24"/>
        </w:rPr>
        <w:t>1</w:t>
      </w:r>
      <w:r w:rsidRPr="00493BEF">
        <w:rPr>
          <w:rFonts w:cs="Arial"/>
          <w:noProof/>
          <w:szCs w:val="24"/>
        </w:rPr>
        <w:t>(1), 136–137.</w:t>
      </w:r>
    </w:p>
    <w:p w14:paraId="5659DC14" w14:textId="77777777" w:rsidR="00493BEF" w:rsidRPr="00493BEF" w:rsidRDefault="00493BEF" w:rsidP="00493BEF">
      <w:pPr>
        <w:widowControl w:val="0"/>
        <w:autoSpaceDE w:val="0"/>
        <w:autoSpaceDN w:val="0"/>
        <w:adjustRightInd w:val="0"/>
        <w:spacing w:after="120" w:line="240" w:lineRule="auto"/>
        <w:ind w:left="480" w:hanging="480"/>
        <w:rPr>
          <w:rFonts w:cs="Arial"/>
          <w:noProof/>
          <w:szCs w:val="24"/>
        </w:rPr>
      </w:pPr>
      <w:r w:rsidRPr="00493BEF">
        <w:rPr>
          <w:rFonts w:cs="Arial"/>
          <w:noProof/>
          <w:szCs w:val="24"/>
        </w:rPr>
        <w:t xml:space="preserve">Agustina, A. (2019). Pengaruh Daun Pepaya (Carica papaya L.) terhadap Peningkatan Trombosit pada Pasien Demam Berdarah Dengue. </w:t>
      </w:r>
      <w:r w:rsidRPr="00493BEF">
        <w:rPr>
          <w:rFonts w:cs="Arial"/>
          <w:i/>
          <w:iCs/>
          <w:noProof/>
          <w:szCs w:val="24"/>
        </w:rPr>
        <w:t>Jurnal Dunia Farmasi</w:t>
      </w:r>
      <w:r w:rsidRPr="00493BEF">
        <w:rPr>
          <w:rFonts w:cs="Arial"/>
          <w:noProof/>
          <w:szCs w:val="24"/>
        </w:rPr>
        <w:t xml:space="preserve">, </w:t>
      </w:r>
      <w:r w:rsidRPr="00493BEF">
        <w:rPr>
          <w:rFonts w:cs="Arial"/>
          <w:i/>
          <w:iCs/>
          <w:noProof/>
          <w:szCs w:val="24"/>
        </w:rPr>
        <w:t>4</w:t>
      </w:r>
      <w:r w:rsidRPr="00493BEF">
        <w:rPr>
          <w:rFonts w:cs="Arial"/>
          <w:noProof/>
          <w:szCs w:val="24"/>
        </w:rPr>
        <w:t>(1), 34–44. https://doi.org/10.33085/jdf.v4i1.4573</w:t>
      </w:r>
    </w:p>
    <w:p w14:paraId="505CBE5C" w14:textId="77777777" w:rsidR="00493BEF" w:rsidRPr="00493BEF" w:rsidRDefault="00493BEF" w:rsidP="00493BEF">
      <w:pPr>
        <w:widowControl w:val="0"/>
        <w:autoSpaceDE w:val="0"/>
        <w:autoSpaceDN w:val="0"/>
        <w:adjustRightInd w:val="0"/>
        <w:spacing w:after="120" w:line="240" w:lineRule="auto"/>
        <w:ind w:left="480" w:hanging="480"/>
        <w:rPr>
          <w:rFonts w:cs="Arial"/>
          <w:noProof/>
          <w:szCs w:val="24"/>
        </w:rPr>
      </w:pPr>
      <w:r w:rsidRPr="00493BEF">
        <w:rPr>
          <w:rFonts w:cs="Arial"/>
          <w:noProof/>
          <w:szCs w:val="24"/>
        </w:rPr>
        <w:t xml:space="preserve">Astari, Z. D. (2015). </w:t>
      </w:r>
      <w:r w:rsidRPr="00493BEF">
        <w:rPr>
          <w:rFonts w:cs="Arial"/>
          <w:i/>
          <w:iCs/>
          <w:noProof/>
          <w:szCs w:val="24"/>
        </w:rPr>
        <w:t>Uji Aktivitas Antifertilitas Ekstrak Etanol 96% Daun Sambiloto (Andrographis paniculata Nees.) Pada Tikus Jantan Galur Sprague-Dawley Secara In Vivo</w:t>
      </w:r>
      <w:r w:rsidRPr="00493BEF">
        <w:rPr>
          <w:rFonts w:cs="Arial"/>
          <w:noProof/>
          <w:szCs w:val="24"/>
        </w:rPr>
        <w:t>. 104. https://repository.uinjkt.ac.id/dspace/handle/123456789/29077</w:t>
      </w:r>
    </w:p>
    <w:p w14:paraId="10FFBA1F" w14:textId="77777777" w:rsidR="00493BEF" w:rsidRPr="00493BEF" w:rsidRDefault="00493BEF" w:rsidP="00493BEF">
      <w:pPr>
        <w:widowControl w:val="0"/>
        <w:autoSpaceDE w:val="0"/>
        <w:autoSpaceDN w:val="0"/>
        <w:adjustRightInd w:val="0"/>
        <w:spacing w:after="120" w:line="240" w:lineRule="auto"/>
        <w:ind w:left="480" w:hanging="480"/>
        <w:rPr>
          <w:rFonts w:cs="Arial"/>
          <w:noProof/>
          <w:szCs w:val="24"/>
        </w:rPr>
      </w:pPr>
      <w:r w:rsidRPr="00493BEF">
        <w:rPr>
          <w:rFonts w:cs="Arial"/>
          <w:noProof/>
          <w:szCs w:val="24"/>
        </w:rPr>
        <w:t xml:space="preserve">Coniwanti, P., Dani, M., &amp; Daulay, Z. S. (2015). ( Na-CMC ) dari selulosa limbah kulit kacang tanah ( ARACHIS HYPOGEA L .). </w:t>
      </w:r>
      <w:r w:rsidRPr="00493BEF">
        <w:rPr>
          <w:rFonts w:cs="Arial"/>
          <w:i/>
          <w:iCs/>
          <w:noProof/>
          <w:szCs w:val="24"/>
        </w:rPr>
        <w:t>Jurnal Teknik Kimia</w:t>
      </w:r>
      <w:r w:rsidRPr="00493BEF">
        <w:rPr>
          <w:rFonts w:cs="Arial"/>
          <w:noProof/>
          <w:szCs w:val="24"/>
        </w:rPr>
        <w:t xml:space="preserve">, </w:t>
      </w:r>
      <w:r w:rsidRPr="00493BEF">
        <w:rPr>
          <w:rFonts w:cs="Arial"/>
          <w:i/>
          <w:iCs/>
          <w:noProof/>
          <w:szCs w:val="24"/>
        </w:rPr>
        <w:t>21</w:t>
      </w:r>
      <w:r w:rsidRPr="00493BEF">
        <w:rPr>
          <w:rFonts w:cs="Arial"/>
          <w:noProof/>
          <w:szCs w:val="24"/>
        </w:rPr>
        <w:t>(4), 58–65.</w:t>
      </w:r>
    </w:p>
    <w:p w14:paraId="3D9403EA" w14:textId="77777777" w:rsidR="00493BEF" w:rsidRPr="00493BEF" w:rsidRDefault="00493BEF" w:rsidP="00493BEF">
      <w:pPr>
        <w:widowControl w:val="0"/>
        <w:autoSpaceDE w:val="0"/>
        <w:autoSpaceDN w:val="0"/>
        <w:adjustRightInd w:val="0"/>
        <w:spacing w:after="120" w:line="240" w:lineRule="auto"/>
        <w:ind w:left="480" w:hanging="480"/>
        <w:rPr>
          <w:rFonts w:cs="Arial"/>
          <w:noProof/>
          <w:szCs w:val="24"/>
        </w:rPr>
      </w:pPr>
      <w:r w:rsidRPr="00493BEF">
        <w:rPr>
          <w:rFonts w:cs="Arial"/>
          <w:noProof/>
          <w:szCs w:val="24"/>
        </w:rPr>
        <w:t xml:space="preserve">Depkes RI. (1979). </w:t>
      </w:r>
      <w:r w:rsidRPr="00493BEF">
        <w:rPr>
          <w:rFonts w:cs="Arial"/>
          <w:i/>
          <w:iCs/>
          <w:noProof/>
          <w:szCs w:val="24"/>
        </w:rPr>
        <w:t>Farmakope Indonesia : Edisi III</w:t>
      </w:r>
      <w:r w:rsidRPr="00493BEF">
        <w:rPr>
          <w:rFonts w:cs="Arial"/>
          <w:noProof/>
          <w:szCs w:val="24"/>
        </w:rPr>
        <w:t xml:space="preserve"> (III). DEPARTEMEN KESEHATAN REPUBLIK INDONESIA.</w:t>
      </w:r>
    </w:p>
    <w:p w14:paraId="7266FAE0" w14:textId="77777777" w:rsidR="00493BEF" w:rsidRPr="00493BEF" w:rsidRDefault="00493BEF" w:rsidP="00493BEF">
      <w:pPr>
        <w:widowControl w:val="0"/>
        <w:autoSpaceDE w:val="0"/>
        <w:autoSpaceDN w:val="0"/>
        <w:adjustRightInd w:val="0"/>
        <w:spacing w:after="120" w:line="240" w:lineRule="auto"/>
        <w:ind w:left="480" w:hanging="480"/>
        <w:rPr>
          <w:rFonts w:cs="Arial"/>
          <w:noProof/>
          <w:szCs w:val="24"/>
        </w:rPr>
      </w:pPr>
      <w:r w:rsidRPr="00493BEF">
        <w:rPr>
          <w:rFonts w:cs="Arial"/>
          <w:noProof/>
          <w:szCs w:val="24"/>
        </w:rPr>
        <w:t xml:space="preserve">Depkes RI. (1995). Farmakope Indonesia edisi IV. In </w:t>
      </w:r>
      <w:r w:rsidRPr="00493BEF">
        <w:rPr>
          <w:rFonts w:cs="Arial"/>
          <w:i/>
          <w:iCs/>
          <w:noProof/>
          <w:szCs w:val="24"/>
        </w:rPr>
        <w:t>Departemen Kesehatan Republik Indonesia</w:t>
      </w:r>
      <w:r w:rsidRPr="00493BEF">
        <w:rPr>
          <w:rFonts w:cs="Arial"/>
          <w:noProof/>
          <w:szCs w:val="24"/>
        </w:rPr>
        <w:t>.</w:t>
      </w:r>
    </w:p>
    <w:p w14:paraId="73B35F87" w14:textId="77777777" w:rsidR="00493BEF" w:rsidRPr="00493BEF" w:rsidRDefault="00493BEF" w:rsidP="00493BEF">
      <w:pPr>
        <w:widowControl w:val="0"/>
        <w:autoSpaceDE w:val="0"/>
        <w:autoSpaceDN w:val="0"/>
        <w:adjustRightInd w:val="0"/>
        <w:spacing w:after="120" w:line="240" w:lineRule="auto"/>
        <w:ind w:left="480" w:hanging="480"/>
        <w:rPr>
          <w:rFonts w:cs="Arial"/>
          <w:noProof/>
          <w:szCs w:val="24"/>
        </w:rPr>
      </w:pPr>
      <w:r w:rsidRPr="00493BEF">
        <w:rPr>
          <w:rFonts w:cs="Arial"/>
          <w:noProof/>
          <w:szCs w:val="24"/>
        </w:rPr>
        <w:t xml:space="preserve">Depkes RI. (2013). </w:t>
      </w:r>
      <w:r w:rsidRPr="00493BEF">
        <w:rPr>
          <w:rFonts w:cs="Arial"/>
          <w:i/>
          <w:iCs/>
          <w:noProof/>
          <w:szCs w:val="24"/>
        </w:rPr>
        <w:t>Farmakope Indonesia : Edisi V</w:t>
      </w:r>
      <w:r w:rsidRPr="00493BEF">
        <w:rPr>
          <w:rFonts w:cs="Arial"/>
          <w:noProof/>
          <w:szCs w:val="24"/>
        </w:rPr>
        <w:t>. DEPARTEMEN KESEHATAN REPUBLIK INDONESIA.</w:t>
      </w:r>
    </w:p>
    <w:p w14:paraId="4364BD7F" w14:textId="77777777" w:rsidR="00493BEF" w:rsidRPr="00493BEF" w:rsidRDefault="00493BEF" w:rsidP="00493BEF">
      <w:pPr>
        <w:widowControl w:val="0"/>
        <w:autoSpaceDE w:val="0"/>
        <w:autoSpaceDN w:val="0"/>
        <w:adjustRightInd w:val="0"/>
        <w:spacing w:after="120" w:line="240" w:lineRule="auto"/>
        <w:ind w:left="480" w:hanging="480"/>
        <w:rPr>
          <w:rFonts w:cs="Arial"/>
          <w:noProof/>
          <w:szCs w:val="24"/>
        </w:rPr>
      </w:pPr>
      <w:r w:rsidRPr="00493BEF">
        <w:rPr>
          <w:rFonts w:cs="Arial"/>
          <w:noProof/>
          <w:szCs w:val="24"/>
        </w:rPr>
        <w:t xml:space="preserve">Gustiani, K. (2022). </w:t>
      </w:r>
      <w:r w:rsidRPr="00493BEF">
        <w:rPr>
          <w:rFonts w:cs="Arial"/>
          <w:i/>
          <w:iCs/>
          <w:noProof/>
          <w:szCs w:val="24"/>
        </w:rPr>
        <w:t>Perbedaan Formulasi Teh Herbal Daun Pepaya dan Daun Stevia terhadap senyawa Fitokimia dan Aktivitas Antioksidan</w:t>
      </w:r>
      <w:r w:rsidRPr="00493BEF">
        <w:rPr>
          <w:rFonts w:cs="Arial"/>
          <w:noProof/>
          <w:szCs w:val="24"/>
        </w:rPr>
        <w:t xml:space="preserve"> (Vol. 36, Issue 2). http://e-journal.ivet.ac.id/index.php/IJNuFo/about</w:t>
      </w:r>
    </w:p>
    <w:p w14:paraId="0AC689EE" w14:textId="77777777" w:rsidR="00493BEF" w:rsidRPr="00493BEF" w:rsidRDefault="00493BEF" w:rsidP="00493BEF">
      <w:pPr>
        <w:widowControl w:val="0"/>
        <w:autoSpaceDE w:val="0"/>
        <w:autoSpaceDN w:val="0"/>
        <w:adjustRightInd w:val="0"/>
        <w:spacing w:after="120" w:line="240" w:lineRule="auto"/>
        <w:ind w:left="480" w:hanging="480"/>
        <w:rPr>
          <w:rFonts w:cs="Arial"/>
          <w:noProof/>
          <w:szCs w:val="24"/>
        </w:rPr>
      </w:pPr>
      <w:r w:rsidRPr="00493BEF">
        <w:rPr>
          <w:rFonts w:cs="Arial"/>
          <w:noProof/>
          <w:szCs w:val="24"/>
        </w:rPr>
        <w:t xml:space="preserve">Lasarus, A. (2013). UJI EFEK ANALGESIK EKSTRAK DAUN PEPAYA (Carica pepaya (L.)) PADA MENCIT (Mus musculus). </w:t>
      </w:r>
      <w:r w:rsidRPr="00493BEF">
        <w:rPr>
          <w:rFonts w:cs="Arial"/>
          <w:i/>
          <w:iCs/>
          <w:noProof/>
          <w:szCs w:val="24"/>
        </w:rPr>
        <w:t>Jurnal E-Biomedik</w:t>
      </w:r>
      <w:r w:rsidRPr="00493BEF">
        <w:rPr>
          <w:rFonts w:cs="Arial"/>
          <w:noProof/>
          <w:szCs w:val="24"/>
        </w:rPr>
        <w:t xml:space="preserve">, </w:t>
      </w:r>
      <w:r w:rsidRPr="00493BEF">
        <w:rPr>
          <w:rFonts w:cs="Arial"/>
          <w:i/>
          <w:iCs/>
          <w:noProof/>
          <w:szCs w:val="24"/>
        </w:rPr>
        <w:t>1</w:t>
      </w:r>
      <w:r w:rsidRPr="00493BEF">
        <w:rPr>
          <w:rFonts w:cs="Arial"/>
          <w:noProof/>
          <w:szCs w:val="24"/>
        </w:rPr>
        <w:t>(2), 790–795. https://doi.org/10.35790/ebm.1.2.2013.3244</w:t>
      </w:r>
    </w:p>
    <w:p w14:paraId="7DA62C4D" w14:textId="77777777" w:rsidR="00493BEF" w:rsidRPr="00493BEF" w:rsidRDefault="00493BEF" w:rsidP="00493BEF">
      <w:pPr>
        <w:widowControl w:val="0"/>
        <w:autoSpaceDE w:val="0"/>
        <w:autoSpaceDN w:val="0"/>
        <w:adjustRightInd w:val="0"/>
        <w:spacing w:after="120" w:line="240" w:lineRule="auto"/>
        <w:ind w:left="480" w:hanging="480"/>
        <w:rPr>
          <w:rFonts w:cs="Arial"/>
          <w:noProof/>
          <w:szCs w:val="24"/>
        </w:rPr>
      </w:pPr>
      <w:r w:rsidRPr="00493BEF">
        <w:rPr>
          <w:rFonts w:cs="Arial"/>
          <w:noProof/>
          <w:szCs w:val="24"/>
        </w:rPr>
        <w:t xml:space="preserve">Marlina, M. H. (2020). Perbandingan Efek Diuretik Ekstrak Etanol Daun Pepaya (Carica Papaya L.) dengan Furosemide pada Tikus Putih Jantan Galur Wistar. </w:t>
      </w:r>
      <w:r w:rsidRPr="00493BEF">
        <w:rPr>
          <w:rFonts w:cs="Arial"/>
          <w:i/>
          <w:iCs/>
          <w:noProof/>
          <w:szCs w:val="24"/>
        </w:rPr>
        <w:t>Perbedaan Karakteristik Pasien CHF (Chronic Heart Failure) Pada Usia Dewasa Dan Usia Lanjut Serta Hubungannya Dengan Kematian Selama Perawatan</w:t>
      </w:r>
      <w:r w:rsidRPr="00493BEF">
        <w:rPr>
          <w:rFonts w:cs="Arial"/>
          <w:noProof/>
          <w:szCs w:val="24"/>
        </w:rPr>
        <w:t xml:space="preserve">, </w:t>
      </w:r>
      <w:r w:rsidRPr="00493BEF">
        <w:rPr>
          <w:rFonts w:cs="Arial"/>
          <w:i/>
          <w:iCs/>
          <w:noProof/>
          <w:szCs w:val="24"/>
        </w:rPr>
        <w:t>Volume 5,</w:t>
      </w:r>
      <w:r w:rsidRPr="00493BEF">
        <w:rPr>
          <w:rFonts w:cs="Arial"/>
          <w:noProof/>
          <w:szCs w:val="24"/>
        </w:rPr>
        <w:t xml:space="preserve"> 1–10.</w:t>
      </w:r>
    </w:p>
    <w:p w14:paraId="6AFE72B1" w14:textId="77777777" w:rsidR="00493BEF" w:rsidRPr="00493BEF" w:rsidRDefault="00493BEF" w:rsidP="00493BEF">
      <w:pPr>
        <w:widowControl w:val="0"/>
        <w:autoSpaceDE w:val="0"/>
        <w:autoSpaceDN w:val="0"/>
        <w:adjustRightInd w:val="0"/>
        <w:spacing w:after="120" w:line="240" w:lineRule="auto"/>
        <w:ind w:left="480" w:hanging="480"/>
        <w:rPr>
          <w:rFonts w:cs="Arial"/>
          <w:noProof/>
          <w:szCs w:val="24"/>
        </w:rPr>
      </w:pPr>
      <w:r w:rsidRPr="00493BEF">
        <w:rPr>
          <w:rFonts w:cs="Arial"/>
          <w:noProof/>
          <w:szCs w:val="24"/>
        </w:rPr>
        <w:t xml:space="preserve">Mukhriani. (2016). Ekstraksi, Pemisahan Senyawa, dan Identifikasi Senyawa Aktif. </w:t>
      </w:r>
      <w:r w:rsidRPr="00493BEF">
        <w:rPr>
          <w:rFonts w:cs="Arial"/>
          <w:i/>
          <w:iCs/>
          <w:noProof/>
          <w:szCs w:val="24"/>
        </w:rPr>
        <w:t>Jurnal Agripet</w:t>
      </w:r>
      <w:r w:rsidRPr="00493BEF">
        <w:rPr>
          <w:rFonts w:cs="Arial"/>
          <w:noProof/>
          <w:szCs w:val="24"/>
        </w:rPr>
        <w:t xml:space="preserve">, </w:t>
      </w:r>
      <w:r w:rsidRPr="00493BEF">
        <w:rPr>
          <w:rFonts w:cs="Arial"/>
          <w:i/>
          <w:iCs/>
          <w:noProof/>
          <w:szCs w:val="24"/>
        </w:rPr>
        <w:t>16</w:t>
      </w:r>
      <w:r w:rsidRPr="00493BEF">
        <w:rPr>
          <w:rFonts w:cs="Arial"/>
          <w:noProof/>
          <w:szCs w:val="24"/>
        </w:rPr>
        <w:t>(2), 76. https://doi.org/10.17969/agripet.v16i2.4142</w:t>
      </w:r>
    </w:p>
    <w:p w14:paraId="3E82DFB8" w14:textId="77777777" w:rsidR="00493BEF" w:rsidRPr="00493BEF" w:rsidRDefault="00493BEF" w:rsidP="00493BEF">
      <w:pPr>
        <w:widowControl w:val="0"/>
        <w:autoSpaceDE w:val="0"/>
        <w:autoSpaceDN w:val="0"/>
        <w:adjustRightInd w:val="0"/>
        <w:spacing w:after="120" w:line="240" w:lineRule="auto"/>
        <w:ind w:left="480" w:hanging="480"/>
        <w:rPr>
          <w:rFonts w:cs="Arial"/>
          <w:noProof/>
          <w:szCs w:val="24"/>
        </w:rPr>
      </w:pPr>
      <w:r w:rsidRPr="00493BEF">
        <w:rPr>
          <w:rFonts w:cs="Arial"/>
          <w:noProof/>
          <w:szCs w:val="24"/>
        </w:rPr>
        <w:t xml:space="preserve">Nasri, N., Kaban, V. E., Gurning, K., Syahputra, H. D., &amp; Satria, D. (2022). Aktivitas Antibakteri Ekstrak Etanol Daun Pepaya (Carica papaya Linn.) Terhadap Bakteri Pseudomonas aeruginosa. </w:t>
      </w:r>
      <w:r w:rsidRPr="00493BEF">
        <w:rPr>
          <w:rFonts w:cs="Arial"/>
          <w:i/>
          <w:iCs/>
          <w:noProof/>
          <w:szCs w:val="24"/>
        </w:rPr>
        <w:t>INSOLOGI: Jurnal Sains Dan Teknologi</w:t>
      </w:r>
      <w:r w:rsidRPr="00493BEF">
        <w:rPr>
          <w:rFonts w:cs="Arial"/>
          <w:noProof/>
          <w:szCs w:val="24"/>
        </w:rPr>
        <w:t xml:space="preserve">, </w:t>
      </w:r>
      <w:r w:rsidRPr="00493BEF">
        <w:rPr>
          <w:rFonts w:cs="Arial"/>
          <w:i/>
          <w:iCs/>
          <w:noProof/>
          <w:szCs w:val="24"/>
        </w:rPr>
        <w:t>1</w:t>
      </w:r>
      <w:r w:rsidRPr="00493BEF">
        <w:rPr>
          <w:rFonts w:cs="Arial"/>
          <w:noProof/>
          <w:szCs w:val="24"/>
        </w:rPr>
        <w:t>(3), 252–259. https://doi.org/10.55123/insologi.v1i3.438</w:t>
      </w:r>
    </w:p>
    <w:p w14:paraId="3DCD7394" w14:textId="77777777" w:rsidR="00493BEF" w:rsidRPr="00493BEF" w:rsidRDefault="00493BEF" w:rsidP="00493BEF">
      <w:pPr>
        <w:widowControl w:val="0"/>
        <w:autoSpaceDE w:val="0"/>
        <w:autoSpaceDN w:val="0"/>
        <w:adjustRightInd w:val="0"/>
        <w:spacing w:after="120" w:line="240" w:lineRule="auto"/>
        <w:ind w:left="480" w:hanging="480"/>
        <w:rPr>
          <w:rFonts w:cs="Arial"/>
          <w:noProof/>
          <w:szCs w:val="24"/>
        </w:rPr>
      </w:pPr>
      <w:r w:rsidRPr="00493BEF">
        <w:rPr>
          <w:rFonts w:cs="Arial"/>
          <w:noProof/>
          <w:szCs w:val="24"/>
        </w:rPr>
        <w:t xml:space="preserve">Pertiwi, A. K., Habiburrohman, M., Debby, Y., Triatmoko, B., &amp; Satia, A. (2021). </w:t>
      </w:r>
      <w:r w:rsidRPr="00493BEF">
        <w:rPr>
          <w:rFonts w:cs="Arial"/>
          <w:i/>
          <w:iCs/>
          <w:noProof/>
          <w:szCs w:val="24"/>
        </w:rPr>
        <w:t>Etnofarmakologi dan Protokol Tandem Berbantuan Komputer untuk Mencari Agen Antimalaria dari Tanaman Obat Indonesia : HAP Inhibitor Kisi</w:t>
      </w:r>
      <w:r w:rsidRPr="00493BEF">
        <w:rPr>
          <w:rFonts w:cs="Arial"/>
          <w:noProof/>
          <w:szCs w:val="24"/>
        </w:rPr>
        <w:t>. 9–16.</w:t>
      </w:r>
    </w:p>
    <w:p w14:paraId="0DD7D786" w14:textId="77777777" w:rsidR="00493BEF" w:rsidRPr="00493BEF" w:rsidRDefault="00493BEF" w:rsidP="00493BEF">
      <w:pPr>
        <w:widowControl w:val="0"/>
        <w:autoSpaceDE w:val="0"/>
        <w:autoSpaceDN w:val="0"/>
        <w:adjustRightInd w:val="0"/>
        <w:spacing w:after="120" w:line="240" w:lineRule="auto"/>
        <w:ind w:left="480" w:hanging="480"/>
        <w:rPr>
          <w:rFonts w:cs="Arial"/>
          <w:noProof/>
          <w:szCs w:val="24"/>
        </w:rPr>
      </w:pPr>
      <w:r w:rsidRPr="00493BEF">
        <w:rPr>
          <w:rFonts w:cs="Arial"/>
          <w:noProof/>
          <w:szCs w:val="24"/>
        </w:rPr>
        <w:t xml:space="preserve">Ridwan, E. (2013). Etika Pemanfaatan Hewan Percobaan dalam Penelitian Kesehatan. </w:t>
      </w:r>
      <w:r w:rsidRPr="00493BEF">
        <w:rPr>
          <w:rFonts w:cs="Arial"/>
          <w:i/>
          <w:iCs/>
          <w:noProof/>
          <w:szCs w:val="24"/>
        </w:rPr>
        <w:t>Journal Indonesian Medical Assosiation</w:t>
      </w:r>
      <w:r w:rsidRPr="00493BEF">
        <w:rPr>
          <w:rFonts w:cs="Arial"/>
          <w:noProof/>
          <w:szCs w:val="24"/>
        </w:rPr>
        <w:t xml:space="preserve">, </w:t>
      </w:r>
      <w:r w:rsidRPr="00493BEF">
        <w:rPr>
          <w:rFonts w:cs="Arial"/>
          <w:i/>
          <w:iCs/>
          <w:noProof/>
          <w:szCs w:val="24"/>
        </w:rPr>
        <w:t>63</w:t>
      </w:r>
      <w:r w:rsidRPr="00493BEF">
        <w:rPr>
          <w:rFonts w:cs="Arial"/>
          <w:noProof/>
          <w:szCs w:val="24"/>
        </w:rPr>
        <w:t>(3), 112–116.</w:t>
      </w:r>
    </w:p>
    <w:p w14:paraId="2C73F298" w14:textId="77777777" w:rsidR="00493BEF" w:rsidRPr="00493BEF" w:rsidRDefault="00493BEF" w:rsidP="00493BEF">
      <w:pPr>
        <w:widowControl w:val="0"/>
        <w:autoSpaceDE w:val="0"/>
        <w:autoSpaceDN w:val="0"/>
        <w:adjustRightInd w:val="0"/>
        <w:spacing w:after="120" w:line="240" w:lineRule="auto"/>
        <w:ind w:left="480" w:hanging="480"/>
        <w:rPr>
          <w:rFonts w:cs="Arial"/>
          <w:noProof/>
          <w:szCs w:val="24"/>
        </w:rPr>
      </w:pPr>
      <w:r w:rsidRPr="00493BEF">
        <w:rPr>
          <w:rFonts w:cs="Arial"/>
          <w:noProof/>
          <w:szCs w:val="24"/>
        </w:rPr>
        <w:t xml:space="preserve">Rofaudin, M. N and Hadadi, A. F. (2017). </w:t>
      </w:r>
      <w:r w:rsidRPr="00493BEF">
        <w:rPr>
          <w:rFonts w:cs="Arial"/>
          <w:i/>
          <w:iCs/>
          <w:noProof/>
          <w:szCs w:val="24"/>
        </w:rPr>
        <w:t xml:space="preserve">Ekstraksi Maserasi Sayur Okra (Abelmoschus esculentus L.) Sebagai BAhan Pembuatan Kapsul Ekstrak </w:t>
      </w:r>
      <w:r w:rsidRPr="00493BEF">
        <w:rPr>
          <w:rFonts w:cs="Arial"/>
          <w:i/>
          <w:iCs/>
          <w:noProof/>
          <w:szCs w:val="24"/>
        </w:rPr>
        <w:lastRenderedPageBreak/>
        <w:t>Okra</w:t>
      </w:r>
      <w:r w:rsidRPr="00493BEF">
        <w:rPr>
          <w:rFonts w:cs="Arial"/>
          <w:noProof/>
          <w:szCs w:val="24"/>
        </w:rPr>
        <w:t>. 10–11.</w:t>
      </w:r>
    </w:p>
    <w:p w14:paraId="772E6C8F" w14:textId="77777777" w:rsidR="00493BEF" w:rsidRPr="00493BEF" w:rsidRDefault="00493BEF" w:rsidP="00493BEF">
      <w:pPr>
        <w:widowControl w:val="0"/>
        <w:autoSpaceDE w:val="0"/>
        <w:autoSpaceDN w:val="0"/>
        <w:adjustRightInd w:val="0"/>
        <w:spacing w:after="120" w:line="240" w:lineRule="auto"/>
        <w:ind w:left="480" w:hanging="480"/>
        <w:rPr>
          <w:rFonts w:cs="Arial"/>
          <w:noProof/>
          <w:szCs w:val="24"/>
        </w:rPr>
      </w:pPr>
      <w:r w:rsidRPr="00493BEF">
        <w:rPr>
          <w:rFonts w:cs="Arial"/>
          <w:noProof/>
          <w:szCs w:val="24"/>
        </w:rPr>
        <w:t xml:space="preserve">Rustiani, E., &amp; Umi Sa, P. (2020). Efektivitas Herbal Cair Kombinasi Daun Pepaya dan Kelopak Bunga Rosella Sebagai Antihipertensi Effectiveness of Herbal Liquid Combination of Papaya Leaves Extract and Rosella Flower Petals as Antihypertensive. </w:t>
      </w:r>
      <w:r w:rsidRPr="00493BEF">
        <w:rPr>
          <w:rFonts w:cs="Arial"/>
          <w:i/>
          <w:iCs/>
          <w:noProof/>
          <w:szCs w:val="24"/>
        </w:rPr>
        <w:t>Acta Veterinaria Indonesiana</w:t>
      </w:r>
      <w:r w:rsidRPr="00493BEF">
        <w:rPr>
          <w:rFonts w:cs="Arial"/>
          <w:noProof/>
          <w:szCs w:val="24"/>
        </w:rPr>
        <w:t xml:space="preserve">, </w:t>
      </w:r>
      <w:r w:rsidRPr="00493BEF">
        <w:rPr>
          <w:rFonts w:cs="Arial"/>
          <w:i/>
          <w:iCs/>
          <w:noProof/>
          <w:szCs w:val="24"/>
        </w:rPr>
        <w:t>8</w:t>
      </w:r>
      <w:r w:rsidRPr="00493BEF">
        <w:rPr>
          <w:rFonts w:cs="Arial"/>
          <w:noProof/>
          <w:szCs w:val="24"/>
        </w:rPr>
        <w:t>(1), 10–17. http://www.journal.ipb.ac.id/indeks.php/actavetindones</w:t>
      </w:r>
    </w:p>
    <w:p w14:paraId="4B07A4C2" w14:textId="77777777" w:rsidR="00493BEF" w:rsidRPr="00493BEF" w:rsidRDefault="00493BEF" w:rsidP="00493BEF">
      <w:pPr>
        <w:widowControl w:val="0"/>
        <w:autoSpaceDE w:val="0"/>
        <w:autoSpaceDN w:val="0"/>
        <w:adjustRightInd w:val="0"/>
        <w:spacing w:after="120" w:line="240" w:lineRule="auto"/>
        <w:ind w:left="480" w:hanging="480"/>
        <w:rPr>
          <w:rFonts w:cs="Arial"/>
          <w:noProof/>
          <w:szCs w:val="24"/>
        </w:rPr>
      </w:pPr>
      <w:r w:rsidRPr="00493BEF">
        <w:rPr>
          <w:rFonts w:cs="Arial"/>
          <w:noProof/>
          <w:szCs w:val="24"/>
        </w:rPr>
        <w:t xml:space="preserve">Sideoretno Margi, W. (2018). </w:t>
      </w:r>
      <w:r w:rsidRPr="00493BEF">
        <w:rPr>
          <w:rFonts w:cs="Arial"/>
          <w:i/>
          <w:iCs/>
          <w:noProof/>
          <w:szCs w:val="24"/>
        </w:rPr>
        <w:t>Edukasi Bahaya Bahan Kimia Obat yang terdapat didalam Obat Tradisional</w:t>
      </w:r>
      <w:r w:rsidRPr="00493BEF">
        <w:rPr>
          <w:rFonts w:cs="Arial"/>
          <w:noProof/>
          <w:szCs w:val="24"/>
        </w:rPr>
        <w:t xml:space="preserve">. </w:t>
      </w:r>
      <w:r w:rsidRPr="00493BEF">
        <w:rPr>
          <w:rFonts w:cs="Arial"/>
          <w:i/>
          <w:iCs/>
          <w:noProof/>
          <w:szCs w:val="24"/>
        </w:rPr>
        <w:t>1</w:t>
      </w:r>
      <w:r w:rsidRPr="00493BEF">
        <w:rPr>
          <w:rFonts w:cs="Arial"/>
          <w:noProof/>
          <w:szCs w:val="24"/>
        </w:rPr>
        <w:t>(2), 117–123.</w:t>
      </w:r>
    </w:p>
    <w:p w14:paraId="7F487539" w14:textId="77777777" w:rsidR="00493BEF" w:rsidRPr="00493BEF" w:rsidRDefault="00493BEF" w:rsidP="00493BEF">
      <w:pPr>
        <w:widowControl w:val="0"/>
        <w:autoSpaceDE w:val="0"/>
        <w:autoSpaceDN w:val="0"/>
        <w:adjustRightInd w:val="0"/>
        <w:spacing w:after="120" w:line="240" w:lineRule="auto"/>
        <w:ind w:left="480" w:hanging="480"/>
        <w:rPr>
          <w:rFonts w:cs="Arial"/>
          <w:noProof/>
          <w:szCs w:val="24"/>
        </w:rPr>
      </w:pPr>
      <w:r w:rsidRPr="00493BEF">
        <w:rPr>
          <w:rFonts w:cs="Arial"/>
          <w:noProof/>
          <w:szCs w:val="24"/>
        </w:rPr>
        <w:t xml:space="preserve">Wiarsih, W. (2013). </w:t>
      </w:r>
      <w:r w:rsidRPr="00493BEF">
        <w:rPr>
          <w:rFonts w:cs="Arial"/>
          <w:i/>
          <w:iCs/>
          <w:noProof/>
          <w:szCs w:val="24"/>
        </w:rPr>
        <w:t>Uji Pengaruh Pemberian Ekstrak Etanol Daun Jati (Tecotna grandis L. f) Terhadap Penurunan Kadar Kolestrol Total Darah pada Tikus Putih Jantan</w:t>
      </w:r>
      <w:r w:rsidRPr="00493BEF">
        <w:rPr>
          <w:rFonts w:cs="Arial"/>
          <w:noProof/>
          <w:szCs w:val="24"/>
        </w:rPr>
        <w:t xml:space="preserve">. </w:t>
      </w:r>
      <w:r w:rsidRPr="00493BEF">
        <w:rPr>
          <w:rFonts w:cs="Arial"/>
          <w:i/>
          <w:iCs/>
          <w:noProof/>
          <w:szCs w:val="24"/>
        </w:rPr>
        <w:t>April</w:t>
      </w:r>
      <w:r w:rsidRPr="00493BEF">
        <w:rPr>
          <w:rFonts w:cs="Arial"/>
          <w:noProof/>
          <w:szCs w:val="24"/>
        </w:rPr>
        <w:t>.</w:t>
      </w:r>
    </w:p>
    <w:p w14:paraId="19C6083E" w14:textId="77777777" w:rsidR="00493BEF" w:rsidRPr="00493BEF" w:rsidRDefault="00493BEF" w:rsidP="00493BEF">
      <w:pPr>
        <w:widowControl w:val="0"/>
        <w:autoSpaceDE w:val="0"/>
        <w:autoSpaceDN w:val="0"/>
        <w:adjustRightInd w:val="0"/>
        <w:spacing w:after="120" w:line="240" w:lineRule="auto"/>
        <w:ind w:left="480" w:hanging="480"/>
        <w:rPr>
          <w:rFonts w:cs="Arial"/>
          <w:noProof/>
        </w:rPr>
      </w:pPr>
      <w:r w:rsidRPr="00493BEF">
        <w:rPr>
          <w:rFonts w:cs="Arial"/>
          <w:noProof/>
          <w:szCs w:val="24"/>
        </w:rPr>
        <w:t xml:space="preserve">Zilmi, R. P., Kedokteran, F., &amp; Maret, U. S. (2011). </w:t>
      </w:r>
      <w:r w:rsidRPr="00493BEF">
        <w:rPr>
          <w:rFonts w:cs="Arial"/>
          <w:i/>
          <w:iCs/>
          <w:noProof/>
          <w:szCs w:val="24"/>
        </w:rPr>
        <w:t>Perbandingan Efek Diuresis Ekstrak Etanol Daun Pepaya (Carica papaya L.) dengan Hidroklortiazid Pada Tikus Putih Jantan (Rattus norvegicus)</w:t>
      </w:r>
      <w:r w:rsidRPr="00493BEF">
        <w:rPr>
          <w:rFonts w:cs="Arial"/>
          <w:noProof/>
          <w:szCs w:val="24"/>
        </w:rPr>
        <w:t>.</w:t>
      </w:r>
    </w:p>
    <w:p w14:paraId="5D36E1CD" w14:textId="77777777" w:rsidR="00730942" w:rsidRDefault="00493BEF" w:rsidP="00493BEF">
      <w:pPr>
        <w:widowControl w:val="0"/>
        <w:autoSpaceDE w:val="0"/>
        <w:autoSpaceDN w:val="0"/>
        <w:adjustRightInd w:val="0"/>
        <w:spacing w:after="120" w:line="240" w:lineRule="auto"/>
        <w:ind w:left="480" w:hanging="480"/>
      </w:pPr>
      <w:r>
        <w:fldChar w:fldCharType="end"/>
      </w:r>
    </w:p>
    <w:p w14:paraId="1D8166EB" w14:textId="77777777" w:rsidR="00730942" w:rsidRDefault="00730942">
      <w:r>
        <w:br w:type="page"/>
      </w:r>
    </w:p>
    <w:p w14:paraId="0855F900" w14:textId="77777777" w:rsidR="00314F26" w:rsidRPr="00796852" w:rsidRDefault="00730942" w:rsidP="003943F4">
      <w:pPr>
        <w:pStyle w:val="Heading1"/>
      </w:pPr>
      <w:r w:rsidRPr="00796852">
        <w:lastRenderedPageBreak/>
        <w:t xml:space="preserve"> </w:t>
      </w:r>
      <w:bookmarkStart w:id="300" w:name="_Toc142333518"/>
      <w:r w:rsidRPr="00796852">
        <w:t>LAMPIRAN</w:t>
      </w:r>
      <w:bookmarkEnd w:id="300"/>
    </w:p>
    <w:p w14:paraId="653E2E3E" w14:textId="77777777" w:rsidR="00D17B4A" w:rsidRPr="00694857" w:rsidRDefault="00D17B4A" w:rsidP="00D17B4A">
      <w:pPr>
        <w:pStyle w:val="Caption"/>
        <w:keepNext/>
        <w:jc w:val="left"/>
        <w:rPr>
          <w:color w:val="auto"/>
          <w:sz w:val="22"/>
          <w:szCs w:val="22"/>
        </w:rPr>
      </w:pPr>
      <w:bookmarkStart w:id="301" w:name="_Toc137161360"/>
      <w:proofErr w:type="gramStart"/>
      <w:r w:rsidRPr="00694857">
        <w:rPr>
          <w:color w:val="auto"/>
          <w:sz w:val="22"/>
          <w:szCs w:val="22"/>
        </w:rPr>
        <w:t xml:space="preserve">Lampiran </w:t>
      </w:r>
      <w:r w:rsidRPr="00694857">
        <w:rPr>
          <w:color w:val="auto"/>
          <w:sz w:val="22"/>
          <w:szCs w:val="22"/>
        </w:rPr>
        <w:fldChar w:fldCharType="begin"/>
      </w:r>
      <w:r w:rsidRPr="00694857">
        <w:rPr>
          <w:color w:val="auto"/>
          <w:sz w:val="22"/>
          <w:szCs w:val="22"/>
        </w:rPr>
        <w:instrText xml:space="preserve"> SEQ Lampiran \* ARABIC </w:instrText>
      </w:r>
      <w:r w:rsidRPr="00694857">
        <w:rPr>
          <w:color w:val="auto"/>
          <w:sz w:val="22"/>
          <w:szCs w:val="22"/>
        </w:rPr>
        <w:fldChar w:fldCharType="separate"/>
      </w:r>
      <w:r w:rsidR="004A5CF2">
        <w:rPr>
          <w:noProof/>
          <w:color w:val="auto"/>
          <w:sz w:val="22"/>
          <w:szCs w:val="22"/>
        </w:rPr>
        <w:t>1</w:t>
      </w:r>
      <w:r w:rsidRPr="00694857">
        <w:rPr>
          <w:color w:val="auto"/>
          <w:sz w:val="22"/>
          <w:szCs w:val="22"/>
        </w:rPr>
        <w:fldChar w:fldCharType="end"/>
      </w:r>
      <w:r w:rsidRPr="00694857">
        <w:rPr>
          <w:color w:val="auto"/>
          <w:sz w:val="22"/>
          <w:szCs w:val="22"/>
        </w:rPr>
        <w:t>.</w:t>
      </w:r>
      <w:proofErr w:type="gramEnd"/>
      <w:r w:rsidRPr="00694857">
        <w:rPr>
          <w:color w:val="auto"/>
          <w:sz w:val="22"/>
          <w:szCs w:val="22"/>
        </w:rPr>
        <w:t xml:space="preserve"> Surat Bebas Lab</w:t>
      </w:r>
      <w:bookmarkEnd w:id="301"/>
    </w:p>
    <w:p w14:paraId="1D80F809" w14:textId="77777777" w:rsidR="00DF630A" w:rsidRDefault="00AC62CF" w:rsidP="00DF630A">
      <w:pPr>
        <w:keepNext/>
        <w:spacing w:line="480" w:lineRule="auto"/>
        <w:jc w:val="center"/>
      </w:pPr>
      <w:r>
        <w:rPr>
          <w:b/>
          <w:noProof/>
          <w:lang w:val="id-ID" w:eastAsia="id-ID"/>
        </w:rPr>
        <w:drawing>
          <wp:inline distT="0" distB="0" distL="0" distR="0" wp14:anchorId="635CD26F" wp14:editId="7B01DCB7">
            <wp:extent cx="4479881" cy="6660000"/>
            <wp:effectExtent l="0" t="0" r="0"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6-01 at 11.32.10 (1).jpeg"/>
                    <pic:cNvPicPr/>
                  </pic:nvPicPr>
                  <pic:blipFill>
                    <a:blip r:embed="rId22">
                      <a:extLst>
                        <a:ext uri="{28A0092B-C50C-407E-A947-70E740481C1C}">
                          <a14:useLocalDpi xmlns:a14="http://schemas.microsoft.com/office/drawing/2010/main" val="0"/>
                        </a:ext>
                      </a:extLst>
                    </a:blip>
                    <a:stretch>
                      <a:fillRect/>
                    </a:stretch>
                  </pic:blipFill>
                  <pic:spPr>
                    <a:xfrm>
                      <a:off x="0" y="0"/>
                      <a:ext cx="4479881" cy="6660000"/>
                    </a:xfrm>
                    <a:prstGeom prst="rect">
                      <a:avLst/>
                    </a:prstGeom>
                  </pic:spPr>
                </pic:pic>
              </a:graphicData>
            </a:graphic>
          </wp:inline>
        </w:drawing>
      </w:r>
    </w:p>
    <w:p w14:paraId="77B8403E" w14:textId="77777777" w:rsidR="001445F1" w:rsidRDefault="001445F1">
      <w:pPr>
        <w:rPr>
          <w:b/>
        </w:rPr>
      </w:pPr>
      <w:r>
        <w:rPr>
          <w:b/>
        </w:rPr>
        <w:br w:type="page"/>
      </w:r>
    </w:p>
    <w:p w14:paraId="72857598" w14:textId="77777777" w:rsidR="0063497B" w:rsidRPr="0063497B" w:rsidRDefault="0063497B" w:rsidP="0063497B">
      <w:pPr>
        <w:jc w:val="left"/>
        <w:rPr>
          <w:b/>
        </w:rPr>
      </w:pPr>
      <w:bookmarkStart w:id="302" w:name="_Toc137161361"/>
      <w:proofErr w:type="gramStart"/>
      <w:r w:rsidRPr="0063497B">
        <w:rPr>
          <w:b/>
        </w:rPr>
        <w:lastRenderedPageBreak/>
        <w:t xml:space="preserve">Lampiran </w:t>
      </w:r>
      <w:r w:rsidRPr="0063497B">
        <w:rPr>
          <w:b/>
        </w:rPr>
        <w:fldChar w:fldCharType="begin"/>
      </w:r>
      <w:r w:rsidRPr="0063497B">
        <w:rPr>
          <w:b/>
        </w:rPr>
        <w:instrText xml:space="preserve"> SEQ Lampiran \* ARABIC </w:instrText>
      </w:r>
      <w:r w:rsidRPr="0063497B">
        <w:rPr>
          <w:b/>
        </w:rPr>
        <w:fldChar w:fldCharType="separate"/>
      </w:r>
      <w:r w:rsidR="004A5CF2">
        <w:rPr>
          <w:b/>
          <w:noProof/>
        </w:rPr>
        <w:t>2</w:t>
      </w:r>
      <w:r w:rsidRPr="0063497B">
        <w:rPr>
          <w:b/>
        </w:rPr>
        <w:fldChar w:fldCharType="end"/>
      </w:r>
      <w:r w:rsidRPr="0063497B">
        <w:rPr>
          <w:b/>
        </w:rPr>
        <w:t>.</w:t>
      </w:r>
      <w:proofErr w:type="gramEnd"/>
      <w:r w:rsidRPr="0063497B">
        <w:rPr>
          <w:b/>
        </w:rPr>
        <w:t xml:space="preserve"> Surat Ethical Clearance</w:t>
      </w:r>
      <w:bookmarkEnd w:id="302"/>
    </w:p>
    <w:p w14:paraId="04FD37CA" w14:textId="77777777" w:rsidR="00090E83" w:rsidRDefault="00090E83" w:rsidP="00090E83">
      <w:pPr>
        <w:jc w:val="center"/>
        <w:rPr>
          <w:b/>
        </w:rPr>
      </w:pPr>
      <w:r>
        <w:rPr>
          <w:b/>
          <w:noProof/>
          <w:lang w:val="id-ID" w:eastAsia="id-ID"/>
        </w:rPr>
        <w:drawing>
          <wp:inline distT="0" distB="0" distL="0" distR="0" wp14:anchorId="117D4401" wp14:editId="0DA6A705">
            <wp:extent cx="4745272" cy="6660000"/>
            <wp:effectExtent l="0" t="0" r="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6-01 at 11.29.34.jpeg"/>
                    <pic:cNvPicPr/>
                  </pic:nvPicPr>
                  <pic:blipFill>
                    <a:blip r:embed="rId23">
                      <a:extLst>
                        <a:ext uri="{28A0092B-C50C-407E-A947-70E740481C1C}">
                          <a14:useLocalDpi xmlns:a14="http://schemas.microsoft.com/office/drawing/2010/main" val="0"/>
                        </a:ext>
                      </a:extLst>
                    </a:blip>
                    <a:stretch>
                      <a:fillRect/>
                    </a:stretch>
                  </pic:blipFill>
                  <pic:spPr>
                    <a:xfrm>
                      <a:off x="0" y="0"/>
                      <a:ext cx="4745272" cy="6660000"/>
                    </a:xfrm>
                    <a:prstGeom prst="rect">
                      <a:avLst/>
                    </a:prstGeom>
                  </pic:spPr>
                </pic:pic>
              </a:graphicData>
            </a:graphic>
          </wp:inline>
        </w:drawing>
      </w:r>
    </w:p>
    <w:p w14:paraId="015205B2" w14:textId="77777777" w:rsidR="00662E66" w:rsidRDefault="00662E66" w:rsidP="00A9541E">
      <w:pPr>
        <w:spacing w:line="480" w:lineRule="auto"/>
        <w:jc w:val="center"/>
        <w:rPr>
          <w:b/>
        </w:rPr>
      </w:pPr>
    </w:p>
    <w:p w14:paraId="42B131D0" w14:textId="77777777" w:rsidR="006A6381" w:rsidRDefault="006A6381" w:rsidP="00A9541E">
      <w:pPr>
        <w:spacing w:line="480" w:lineRule="auto"/>
        <w:jc w:val="center"/>
        <w:rPr>
          <w:b/>
        </w:rPr>
      </w:pPr>
    </w:p>
    <w:p w14:paraId="22D0E297" w14:textId="77777777" w:rsidR="006A6381" w:rsidRDefault="006A6381" w:rsidP="00A9541E">
      <w:pPr>
        <w:spacing w:line="480" w:lineRule="auto"/>
        <w:jc w:val="center"/>
        <w:rPr>
          <w:b/>
        </w:rPr>
      </w:pPr>
    </w:p>
    <w:p w14:paraId="42917A9F" w14:textId="77777777" w:rsidR="000C04B2" w:rsidRDefault="000C04B2" w:rsidP="00EA1A2D"/>
    <w:p w14:paraId="6219EF57" w14:textId="77777777" w:rsidR="004034C1" w:rsidRDefault="004034C1"/>
    <w:p w14:paraId="17FFC4AF" w14:textId="77777777" w:rsidR="00DC1DE9" w:rsidRPr="00832E59" w:rsidRDefault="00DC1DE9" w:rsidP="00A103A1">
      <w:pPr>
        <w:pStyle w:val="Caption"/>
        <w:keepNext/>
        <w:jc w:val="left"/>
        <w:rPr>
          <w:color w:val="auto"/>
          <w:sz w:val="22"/>
          <w:szCs w:val="22"/>
        </w:rPr>
      </w:pPr>
      <w:bookmarkStart w:id="303" w:name="_Toc137161363"/>
      <w:proofErr w:type="gramStart"/>
      <w:r w:rsidRPr="00832E59">
        <w:rPr>
          <w:color w:val="auto"/>
          <w:sz w:val="22"/>
          <w:szCs w:val="22"/>
        </w:rPr>
        <w:lastRenderedPageBreak/>
        <w:t xml:space="preserve">Lampiran </w:t>
      </w:r>
      <w:r w:rsidRPr="00832E59">
        <w:rPr>
          <w:color w:val="auto"/>
          <w:sz w:val="22"/>
          <w:szCs w:val="22"/>
        </w:rPr>
        <w:fldChar w:fldCharType="begin"/>
      </w:r>
      <w:r w:rsidRPr="00832E59">
        <w:rPr>
          <w:color w:val="auto"/>
          <w:sz w:val="22"/>
          <w:szCs w:val="22"/>
        </w:rPr>
        <w:instrText xml:space="preserve"> SEQ Lampiran \* ARABIC </w:instrText>
      </w:r>
      <w:r w:rsidRPr="00832E59">
        <w:rPr>
          <w:color w:val="auto"/>
          <w:sz w:val="22"/>
          <w:szCs w:val="22"/>
        </w:rPr>
        <w:fldChar w:fldCharType="separate"/>
      </w:r>
      <w:r w:rsidR="004A5CF2">
        <w:rPr>
          <w:noProof/>
          <w:color w:val="auto"/>
          <w:sz w:val="22"/>
          <w:szCs w:val="22"/>
        </w:rPr>
        <w:t>3</w:t>
      </w:r>
      <w:r w:rsidRPr="00832E59">
        <w:rPr>
          <w:color w:val="auto"/>
          <w:sz w:val="22"/>
          <w:szCs w:val="22"/>
        </w:rPr>
        <w:fldChar w:fldCharType="end"/>
      </w:r>
      <w:r w:rsidRPr="00832E59">
        <w:rPr>
          <w:color w:val="auto"/>
          <w:sz w:val="22"/>
          <w:szCs w:val="22"/>
        </w:rPr>
        <w:t>.</w:t>
      </w:r>
      <w:proofErr w:type="gramEnd"/>
      <w:r w:rsidRPr="00832E59">
        <w:rPr>
          <w:color w:val="auto"/>
          <w:sz w:val="22"/>
          <w:szCs w:val="22"/>
        </w:rPr>
        <w:t xml:space="preserve"> </w:t>
      </w:r>
      <w:r w:rsidR="00D5551E" w:rsidRPr="00832E59">
        <w:rPr>
          <w:color w:val="auto"/>
          <w:sz w:val="22"/>
          <w:szCs w:val="22"/>
        </w:rPr>
        <w:t>Kartu Bimbingan</w:t>
      </w:r>
      <w:bookmarkEnd w:id="303"/>
    </w:p>
    <w:p w14:paraId="4A292C84" w14:textId="77777777" w:rsidR="0061270D" w:rsidRPr="00DD31DE" w:rsidRDefault="004034C1" w:rsidP="00DD31DE">
      <w:pPr>
        <w:jc w:val="center"/>
      </w:pPr>
      <w:r>
        <w:rPr>
          <w:noProof/>
          <w:lang w:val="id-ID" w:eastAsia="id-ID"/>
        </w:rPr>
        <w:drawing>
          <wp:inline distT="0" distB="0" distL="0" distR="0" wp14:anchorId="4D621753" wp14:editId="4725A0F2">
            <wp:extent cx="4636966" cy="6276772"/>
            <wp:effectExtent l="133350" t="114300" r="144780" b="16256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6-08 at 22.04.53.jpeg"/>
                    <pic:cNvPicPr/>
                  </pic:nvPicPr>
                  <pic:blipFill>
                    <a:blip r:embed="rId24">
                      <a:extLst>
                        <a:ext uri="{28A0092B-C50C-407E-A947-70E740481C1C}">
                          <a14:useLocalDpi xmlns:a14="http://schemas.microsoft.com/office/drawing/2010/main" val="0"/>
                        </a:ext>
                      </a:extLst>
                    </a:blip>
                    <a:stretch>
                      <a:fillRect/>
                    </a:stretch>
                  </pic:blipFill>
                  <pic:spPr>
                    <a:xfrm>
                      <a:off x="0" y="0"/>
                      <a:ext cx="4636966" cy="627677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br w:type="page"/>
      </w:r>
    </w:p>
    <w:p w14:paraId="289D8D9C" w14:textId="77777777" w:rsidR="00135E50" w:rsidRPr="00DD31DE" w:rsidRDefault="00135E50" w:rsidP="00DD31DE">
      <w:pPr>
        <w:jc w:val="center"/>
        <w:rPr>
          <w:b/>
          <w:sz w:val="20"/>
          <w:szCs w:val="20"/>
        </w:rPr>
      </w:pPr>
      <w:r>
        <w:rPr>
          <w:noProof/>
          <w:lang w:val="id-ID" w:eastAsia="id-ID"/>
        </w:rPr>
        <w:lastRenderedPageBreak/>
        <mc:AlternateContent>
          <mc:Choice Requires="wps">
            <w:drawing>
              <wp:anchor distT="0" distB="0" distL="114300" distR="114300" simplePos="0" relativeHeight="251751424" behindDoc="0" locked="0" layoutInCell="1" allowOverlap="1" wp14:anchorId="099C3CEF" wp14:editId="49DA4835">
                <wp:simplePos x="0" y="0"/>
                <wp:positionH relativeFrom="column">
                  <wp:posOffset>1270</wp:posOffset>
                </wp:positionH>
                <wp:positionV relativeFrom="paragraph">
                  <wp:posOffset>5715</wp:posOffset>
                </wp:positionV>
                <wp:extent cx="4781550" cy="177800"/>
                <wp:effectExtent l="0" t="0" r="0" b="0"/>
                <wp:wrapNone/>
                <wp:docPr id="65" name="Text Box 65"/>
                <wp:cNvGraphicFramePr/>
                <a:graphic xmlns:a="http://schemas.openxmlformats.org/drawingml/2006/main">
                  <a:graphicData uri="http://schemas.microsoft.com/office/word/2010/wordprocessingShape">
                    <wps:wsp>
                      <wps:cNvSpPr txBox="1"/>
                      <wps:spPr>
                        <a:xfrm>
                          <a:off x="0" y="0"/>
                          <a:ext cx="4781550" cy="177800"/>
                        </a:xfrm>
                        <a:prstGeom prst="rect">
                          <a:avLst/>
                        </a:prstGeom>
                        <a:solidFill>
                          <a:prstClr val="white"/>
                        </a:solidFill>
                        <a:ln>
                          <a:noFill/>
                        </a:ln>
                        <a:effectLst/>
                      </wps:spPr>
                      <wps:txbx>
                        <w:txbxContent>
                          <w:p w14:paraId="7EF2845D" w14:textId="77777777" w:rsidR="00EF1F8A" w:rsidRPr="00832E59" w:rsidRDefault="00EF1F8A" w:rsidP="00A103A1">
                            <w:pPr>
                              <w:pStyle w:val="Caption"/>
                              <w:rPr>
                                <w:noProof/>
                                <w:color w:val="auto"/>
                                <w:sz w:val="22"/>
                                <w:szCs w:val="22"/>
                              </w:rPr>
                            </w:pPr>
                            <w:bookmarkStart w:id="304" w:name="_Toc137161364"/>
                            <w:proofErr w:type="gramStart"/>
                            <w:r w:rsidRPr="00832E59">
                              <w:rPr>
                                <w:color w:val="auto"/>
                                <w:sz w:val="22"/>
                                <w:szCs w:val="22"/>
                              </w:rPr>
                              <w:t xml:space="preserve">Lampiran </w:t>
                            </w:r>
                            <w:r w:rsidRPr="00832E59">
                              <w:rPr>
                                <w:color w:val="auto"/>
                                <w:sz w:val="22"/>
                                <w:szCs w:val="22"/>
                              </w:rPr>
                              <w:fldChar w:fldCharType="begin"/>
                            </w:r>
                            <w:r w:rsidRPr="00832E59">
                              <w:rPr>
                                <w:color w:val="auto"/>
                                <w:sz w:val="22"/>
                                <w:szCs w:val="22"/>
                              </w:rPr>
                              <w:instrText xml:space="preserve"> SEQ Lampiran \* ARABIC </w:instrText>
                            </w:r>
                            <w:r w:rsidRPr="00832E59">
                              <w:rPr>
                                <w:color w:val="auto"/>
                                <w:sz w:val="22"/>
                                <w:szCs w:val="22"/>
                              </w:rPr>
                              <w:fldChar w:fldCharType="separate"/>
                            </w:r>
                            <w:r w:rsidR="004A5CF2">
                              <w:rPr>
                                <w:noProof/>
                                <w:color w:val="auto"/>
                                <w:sz w:val="22"/>
                                <w:szCs w:val="22"/>
                              </w:rPr>
                              <w:t>4</w:t>
                            </w:r>
                            <w:r w:rsidRPr="00832E59">
                              <w:rPr>
                                <w:color w:val="auto"/>
                                <w:sz w:val="22"/>
                                <w:szCs w:val="22"/>
                              </w:rPr>
                              <w:fldChar w:fldCharType="end"/>
                            </w:r>
                            <w:r w:rsidRPr="00832E59">
                              <w:rPr>
                                <w:color w:val="auto"/>
                                <w:sz w:val="22"/>
                                <w:szCs w:val="22"/>
                              </w:rPr>
                              <w:t>.</w:t>
                            </w:r>
                            <w:proofErr w:type="gramEnd"/>
                            <w:r w:rsidRPr="00832E59">
                              <w:rPr>
                                <w:color w:val="auto"/>
                                <w:sz w:val="22"/>
                                <w:szCs w:val="22"/>
                              </w:rPr>
                              <w:t xml:space="preserve"> Tabel Konversi Dosis Hewan dengan Manusia</w:t>
                            </w:r>
                            <w:bookmarkEnd w:id="30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099C3CEF" id="Text Box 65" o:spid="_x0000_s1046" type="#_x0000_t202" style="position:absolute;left:0;text-align:left;margin-left:.1pt;margin-top:.45pt;width:376.5pt;height:14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" stroked="f">
                <v:textbox inset="0,0,0,0">
                  <w:txbxContent>
                    <w:p w14:paraId="7EF2845D" w14:textId="77777777" w:rsidR="00EF1F8A" w:rsidRPr="00832E59" w:rsidRDefault="00EF1F8A" w:rsidP="00A103A1">
                      <w:pPr>
                        <w:pStyle w:val="Caption"/>
                        <w:rPr>
                          <w:noProof/>
                          <w:color w:val="auto"/>
                          <w:sz w:val="22"/>
                          <w:szCs w:val="22"/>
                        </w:rPr>
                      </w:pPr>
                      <w:bookmarkStart w:id="308" w:name="_Toc137161364"/>
                      <w:r w:rsidRPr="00832E59">
                        <w:rPr>
                          <w:color w:val="auto"/>
                          <w:sz w:val="22"/>
                          <w:szCs w:val="22"/>
                        </w:rPr>
                        <w:t xml:space="preserve">Lampiran </w:t>
                      </w:r>
                      <w:r w:rsidRPr="00832E59">
                        <w:rPr>
                          <w:color w:val="auto"/>
                          <w:sz w:val="22"/>
                          <w:szCs w:val="22"/>
                        </w:rPr>
                        <w:fldChar w:fldCharType="begin"/>
                      </w:r>
                      <w:r w:rsidRPr="00832E59">
                        <w:rPr>
                          <w:color w:val="auto"/>
                          <w:sz w:val="22"/>
                          <w:szCs w:val="22"/>
                        </w:rPr>
                        <w:instrText xml:space="preserve"> SEQ Lampiran \* ARABIC </w:instrText>
                      </w:r>
                      <w:r w:rsidRPr="00832E59">
                        <w:rPr>
                          <w:color w:val="auto"/>
                          <w:sz w:val="22"/>
                          <w:szCs w:val="22"/>
                        </w:rPr>
                        <w:fldChar w:fldCharType="separate"/>
                      </w:r>
                      <w:r w:rsidR="004A5CF2">
                        <w:rPr>
                          <w:noProof/>
                          <w:color w:val="auto"/>
                          <w:sz w:val="22"/>
                          <w:szCs w:val="22"/>
                        </w:rPr>
                        <w:t>4</w:t>
                      </w:r>
                      <w:r w:rsidRPr="00832E59">
                        <w:rPr>
                          <w:color w:val="auto"/>
                          <w:sz w:val="22"/>
                          <w:szCs w:val="22"/>
                        </w:rPr>
                        <w:fldChar w:fldCharType="end"/>
                      </w:r>
                      <w:r w:rsidRPr="00832E59">
                        <w:rPr>
                          <w:color w:val="auto"/>
                          <w:sz w:val="22"/>
                          <w:szCs w:val="22"/>
                        </w:rPr>
                        <w:t>. Tabel Konversi Dosis Hewan dengan Manusia</w:t>
                      </w:r>
                      <w:bookmarkEnd w:id="308"/>
                    </w:p>
                  </w:txbxContent>
                </v:textbox>
              </v:shape>
            </w:pict>
          </mc:Fallback>
        </mc:AlternateContent>
      </w:r>
    </w:p>
    <w:p w14:paraId="3F4E625A" w14:textId="77777777" w:rsidR="00314F26" w:rsidRPr="00314F26" w:rsidRDefault="00D0581F" w:rsidP="00314F26">
      <w:r>
        <w:rPr>
          <w:noProof/>
          <w:lang w:val="id-ID" w:eastAsia="id-ID"/>
        </w:rPr>
        <w:drawing>
          <wp:anchor distT="0" distB="0" distL="114300" distR="114300" simplePos="0" relativeHeight="251707392" behindDoc="0" locked="0" layoutInCell="1" allowOverlap="1" wp14:anchorId="5610F99C" wp14:editId="6444C623">
            <wp:simplePos x="0" y="0"/>
            <wp:positionH relativeFrom="column">
              <wp:posOffset>571046</wp:posOffset>
            </wp:positionH>
            <wp:positionV relativeFrom="paragraph">
              <wp:posOffset>9295</wp:posOffset>
            </wp:positionV>
            <wp:extent cx="3938060" cy="2971100"/>
            <wp:effectExtent l="0" t="0" r="5715" b="1270"/>
            <wp:wrapNone/>
            <wp:docPr id="70" name="Picture 1" descr="Description: Description: E:\table konvers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Description: E:\table konversi.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938060" cy="2971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1FF7E1" w14:textId="77777777" w:rsidR="00314F26" w:rsidRPr="00314F26" w:rsidRDefault="00314F26" w:rsidP="00314F26"/>
    <w:p w14:paraId="0E753CC5" w14:textId="77777777" w:rsidR="00314F26" w:rsidRPr="00314F26" w:rsidRDefault="00314F26" w:rsidP="00314F26"/>
    <w:p w14:paraId="42A916BA" w14:textId="77777777" w:rsidR="00314F26" w:rsidRPr="00314F26" w:rsidRDefault="00314F26" w:rsidP="00314F26"/>
    <w:p w14:paraId="6BD9AA25" w14:textId="77777777" w:rsidR="00314F26" w:rsidRPr="00314F26" w:rsidRDefault="00314F26" w:rsidP="00314F26"/>
    <w:p w14:paraId="18613FB6" w14:textId="77777777" w:rsidR="00314F26" w:rsidRPr="00314F26" w:rsidRDefault="00314F26" w:rsidP="00314F26"/>
    <w:p w14:paraId="65D5DCBE" w14:textId="77777777" w:rsidR="00314F26" w:rsidRPr="00314F26" w:rsidRDefault="00314F26" w:rsidP="00314F26"/>
    <w:p w14:paraId="588244A1" w14:textId="77777777" w:rsidR="00314F26" w:rsidRPr="00314F26" w:rsidRDefault="00314F26" w:rsidP="00314F26"/>
    <w:p w14:paraId="188FCC00" w14:textId="77777777" w:rsidR="00314F26" w:rsidRPr="00314F26" w:rsidRDefault="00314F26" w:rsidP="00314F26"/>
    <w:p w14:paraId="5F91EAF9" w14:textId="77777777" w:rsidR="00314F26" w:rsidRPr="00314F26" w:rsidRDefault="00314F26" w:rsidP="00314F26"/>
    <w:p w14:paraId="7BF03D87" w14:textId="77777777" w:rsidR="000C04B2" w:rsidRDefault="000C04B2" w:rsidP="00314F26"/>
    <w:p w14:paraId="4A755389" w14:textId="77777777" w:rsidR="000C04B2" w:rsidRDefault="000C04B2" w:rsidP="00314F26"/>
    <w:p w14:paraId="12129367" w14:textId="77777777" w:rsidR="00782D04" w:rsidRDefault="00782D04" w:rsidP="00782D04"/>
    <w:p w14:paraId="6DAD87B8" w14:textId="65E01B3A" w:rsidR="00C82550" w:rsidRPr="00832E59" w:rsidRDefault="00C82550" w:rsidP="00011EA7">
      <w:pPr>
        <w:pStyle w:val="Caption"/>
        <w:keepNext/>
        <w:rPr>
          <w:color w:val="auto"/>
          <w:sz w:val="22"/>
          <w:szCs w:val="22"/>
        </w:rPr>
      </w:pPr>
      <w:bookmarkStart w:id="305" w:name="_Toc137161365"/>
      <w:proofErr w:type="gramStart"/>
      <w:r w:rsidRPr="00832E59">
        <w:rPr>
          <w:color w:val="auto"/>
          <w:sz w:val="22"/>
          <w:szCs w:val="22"/>
        </w:rPr>
        <w:t xml:space="preserve">Lampiran </w:t>
      </w:r>
      <w:r w:rsidRPr="00832E59">
        <w:rPr>
          <w:color w:val="auto"/>
          <w:sz w:val="22"/>
          <w:szCs w:val="22"/>
        </w:rPr>
        <w:fldChar w:fldCharType="begin"/>
      </w:r>
      <w:r w:rsidRPr="00832E59">
        <w:rPr>
          <w:color w:val="auto"/>
          <w:sz w:val="22"/>
          <w:szCs w:val="22"/>
        </w:rPr>
        <w:instrText xml:space="preserve"> SEQ Lampiran \* ARABIC </w:instrText>
      </w:r>
      <w:r w:rsidRPr="00832E59">
        <w:rPr>
          <w:color w:val="auto"/>
          <w:sz w:val="22"/>
          <w:szCs w:val="22"/>
        </w:rPr>
        <w:fldChar w:fldCharType="separate"/>
      </w:r>
      <w:r w:rsidR="004A5CF2">
        <w:rPr>
          <w:noProof/>
          <w:color w:val="auto"/>
          <w:sz w:val="22"/>
          <w:szCs w:val="22"/>
        </w:rPr>
        <w:t>5</w:t>
      </w:r>
      <w:r w:rsidRPr="00832E59">
        <w:rPr>
          <w:color w:val="auto"/>
          <w:sz w:val="22"/>
          <w:szCs w:val="22"/>
        </w:rPr>
        <w:fldChar w:fldCharType="end"/>
      </w:r>
      <w:r w:rsidR="0013193A" w:rsidRPr="00832E59">
        <w:rPr>
          <w:color w:val="auto"/>
          <w:sz w:val="22"/>
          <w:szCs w:val="22"/>
        </w:rPr>
        <w:t>.</w:t>
      </w:r>
      <w:proofErr w:type="gramEnd"/>
      <w:r w:rsidR="0013193A" w:rsidRPr="00832E59">
        <w:rPr>
          <w:color w:val="auto"/>
          <w:sz w:val="22"/>
          <w:szCs w:val="22"/>
        </w:rPr>
        <w:t xml:space="preserve"> Tabel Daftar Volume Maksimal Larutan Sediaan Uji </w:t>
      </w:r>
      <w:bookmarkEnd w:id="305"/>
    </w:p>
    <w:p w14:paraId="353C8B9D" w14:textId="77777777" w:rsidR="002545B7" w:rsidRDefault="00EA1A2D" w:rsidP="002545B7">
      <w:pPr>
        <w:jc w:val="center"/>
      </w:pPr>
      <w:r w:rsidRPr="00055885">
        <w:rPr>
          <w:b/>
          <w:noProof/>
          <w:lang w:val="id-ID" w:eastAsia="id-ID"/>
        </w:rPr>
        <w:drawing>
          <wp:inline distT="0" distB="0" distL="0" distR="0" wp14:anchorId="3D721F35" wp14:editId="5E23FCB5">
            <wp:extent cx="4240053" cy="3065765"/>
            <wp:effectExtent l="0" t="0" r="8255" b="19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4247708" cy="3071300"/>
                    </a:xfrm>
                    <a:prstGeom prst="rect">
                      <a:avLst/>
                    </a:prstGeom>
                  </pic:spPr>
                </pic:pic>
              </a:graphicData>
            </a:graphic>
          </wp:inline>
        </w:drawing>
      </w:r>
    </w:p>
    <w:p w14:paraId="6EC4E3EB" w14:textId="77777777" w:rsidR="00D612AC" w:rsidRPr="002545B7" w:rsidRDefault="00D612AC" w:rsidP="002545B7">
      <w:pPr>
        <w:rPr>
          <w:noProof/>
        </w:rPr>
      </w:pPr>
      <w:r w:rsidRPr="00D612AC">
        <w:t>Keterangan</w:t>
      </w:r>
      <w:r w:rsidRPr="00D612AC">
        <w:tab/>
        <w:t>:</w:t>
      </w:r>
    </w:p>
    <w:p w14:paraId="12689F11" w14:textId="77777777" w:rsidR="00D612AC" w:rsidRPr="00D612AC" w:rsidRDefault="00D612AC" w:rsidP="00D612AC">
      <w:pPr>
        <w:pStyle w:val="bab"/>
        <w:jc w:val="both"/>
        <w:rPr>
          <w:b/>
          <w:sz w:val="22"/>
          <w:szCs w:val="22"/>
        </w:rPr>
      </w:pPr>
      <w:r w:rsidRPr="00D612AC">
        <w:rPr>
          <w:sz w:val="22"/>
          <w:szCs w:val="22"/>
        </w:rPr>
        <w:t>i.v.</w:t>
      </w:r>
      <w:r w:rsidRPr="00D612AC">
        <w:rPr>
          <w:sz w:val="22"/>
          <w:szCs w:val="22"/>
        </w:rPr>
        <w:tab/>
        <w:t>: intravena</w:t>
      </w:r>
    </w:p>
    <w:p w14:paraId="52AB09D8" w14:textId="77777777" w:rsidR="00D612AC" w:rsidRPr="00D612AC" w:rsidRDefault="00D612AC" w:rsidP="00D612AC">
      <w:pPr>
        <w:pStyle w:val="bab"/>
        <w:jc w:val="both"/>
        <w:rPr>
          <w:b/>
          <w:sz w:val="22"/>
          <w:szCs w:val="22"/>
        </w:rPr>
      </w:pPr>
      <w:r w:rsidRPr="00D612AC">
        <w:rPr>
          <w:sz w:val="22"/>
          <w:szCs w:val="22"/>
        </w:rPr>
        <w:t>i.m.</w:t>
      </w:r>
      <w:r w:rsidRPr="00D612AC">
        <w:rPr>
          <w:sz w:val="22"/>
          <w:szCs w:val="22"/>
        </w:rPr>
        <w:tab/>
        <w:t>: intramuscular</w:t>
      </w:r>
    </w:p>
    <w:p w14:paraId="06A585EE" w14:textId="77777777" w:rsidR="00D612AC" w:rsidRPr="00D612AC" w:rsidRDefault="00D612AC" w:rsidP="00D612AC">
      <w:pPr>
        <w:pStyle w:val="bab"/>
        <w:jc w:val="both"/>
        <w:rPr>
          <w:b/>
          <w:sz w:val="22"/>
          <w:szCs w:val="22"/>
        </w:rPr>
      </w:pPr>
      <w:r w:rsidRPr="00D612AC">
        <w:rPr>
          <w:sz w:val="22"/>
          <w:szCs w:val="22"/>
        </w:rPr>
        <w:t>i.p.</w:t>
      </w:r>
      <w:r w:rsidRPr="00D612AC">
        <w:rPr>
          <w:sz w:val="22"/>
          <w:szCs w:val="22"/>
        </w:rPr>
        <w:tab/>
        <w:t>: intraperitoneal</w:t>
      </w:r>
    </w:p>
    <w:p w14:paraId="170FA280" w14:textId="77777777" w:rsidR="00D612AC" w:rsidRPr="00D612AC" w:rsidRDefault="00D612AC" w:rsidP="00D612AC">
      <w:pPr>
        <w:pStyle w:val="bab"/>
        <w:jc w:val="both"/>
        <w:rPr>
          <w:b/>
          <w:sz w:val="22"/>
          <w:szCs w:val="22"/>
        </w:rPr>
      </w:pPr>
      <w:r w:rsidRPr="00D612AC">
        <w:rPr>
          <w:sz w:val="22"/>
          <w:szCs w:val="22"/>
        </w:rPr>
        <w:t>s.c.</w:t>
      </w:r>
      <w:r w:rsidRPr="00D612AC">
        <w:rPr>
          <w:sz w:val="22"/>
          <w:szCs w:val="22"/>
        </w:rPr>
        <w:tab/>
        <w:t>: subcutan</w:t>
      </w:r>
    </w:p>
    <w:p w14:paraId="4DD9D454" w14:textId="77777777" w:rsidR="004A58DA" w:rsidRPr="00E02FC5" w:rsidRDefault="00D612AC" w:rsidP="00E02FC5">
      <w:pPr>
        <w:pStyle w:val="bab"/>
        <w:jc w:val="both"/>
        <w:rPr>
          <w:sz w:val="22"/>
          <w:szCs w:val="22"/>
        </w:rPr>
      </w:pPr>
      <w:r w:rsidRPr="00D612AC">
        <w:rPr>
          <w:sz w:val="22"/>
          <w:szCs w:val="22"/>
        </w:rPr>
        <w:t>p.o.</w:t>
      </w:r>
      <w:r w:rsidRPr="00D612AC">
        <w:rPr>
          <w:sz w:val="22"/>
          <w:szCs w:val="22"/>
        </w:rPr>
        <w:tab/>
        <w:t>: per oral</w:t>
      </w:r>
      <w:bookmarkStart w:id="306" w:name="_Toc137073993"/>
      <w:r w:rsidR="00F1437A">
        <w:rPr>
          <w:sz w:val="22"/>
          <w:szCs w:val="22"/>
        </w:rPr>
        <w:br w:type="page"/>
      </w:r>
      <w:bookmarkEnd w:id="306"/>
    </w:p>
    <w:p w14:paraId="38B36D76" w14:textId="77777777" w:rsidR="004A58DA" w:rsidRPr="008D2C70" w:rsidRDefault="004A58DA" w:rsidP="004A58DA">
      <w:pPr>
        <w:pStyle w:val="Caption"/>
        <w:keepNext/>
        <w:rPr>
          <w:color w:val="auto"/>
          <w:sz w:val="22"/>
          <w:szCs w:val="22"/>
        </w:rPr>
      </w:pPr>
      <w:bookmarkStart w:id="307" w:name="_Toc137161366"/>
      <w:proofErr w:type="gramStart"/>
      <w:r w:rsidRPr="008D2C70">
        <w:rPr>
          <w:color w:val="auto"/>
          <w:sz w:val="22"/>
          <w:szCs w:val="22"/>
        </w:rPr>
        <w:lastRenderedPageBreak/>
        <w:t xml:space="preserve">Lampiran </w:t>
      </w:r>
      <w:r w:rsidRPr="008D2C70">
        <w:rPr>
          <w:color w:val="auto"/>
          <w:sz w:val="22"/>
          <w:szCs w:val="22"/>
        </w:rPr>
        <w:fldChar w:fldCharType="begin"/>
      </w:r>
      <w:r w:rsidRPr="008D2C70">
        <w:rPr>
          <w:color w:val="auto"/>
          <w:sz w:val="22"/>
          <w:szCs w:val="22"/>
        </w:rPr>
        <w:instrText xml:space="preserve"> SEQ Lampiran \* ARABIC </w:instrText>
      </w:r>
      <w:r w:rsidRPr="008D2C70">
        <w:rPr>
          <w:color w:val="auto"/>
          <w:sz w:val="22"/>
          <w:szCs w:val="22"/>
        </w:rPr>
        <w:fldChar w:fldCharType="separate"/>
      </w:r>
      <w:r w:rsidR="004A5CF2">
        <w:rPr>
          <w:noProof/>
          <w:color w:val="auto"/>
          <w:sz w:val="22"/>
          <w:szCs w:val="22"/>
        </w:rPr>
        <w:t>6</w:t>
      </w:r>
      <w:r w:rsidRPr="008D2C70">
        <w:rPr>
          <w:color w:val="auto"/>
          <w:sz w:val="22"/>
          <w:szCs w:val="22"/>
        </w:rPr>
        <w:fldChar w:fldCharType="end"/>
      </w:r>
      <w:r w:rsidR="00E02FC5" w:rsidRPr="008D2C70">
        <w:rPr>
          <w:color w:val="auto"/>
          <w:sz w:val="22"/>
          <w:szCs w:val="22"/>
        </w:rPr>
        <w:t>.</w:t>
      </w:r>
      <w:proofErr w:type="gramEnd"/>
      <w:r w:rsidR="00E02FC5" w:rsidRPr="008D2C70">
        <w:rPr>
          <w:color w:val="auto"/>
          <w:sz w:val="22"/>
          <w:szCs w:val="22"/>
        </w:rPr>
        <w:t xml:space="preserve"> Maserasi Tumbuhan sampai Ekstrak</w:t>
      </w:r>
      <w:bookmarkEnd w:id="307"/>
    </w:p>
    <w:tbl>
      <w:tblPr>
        <w:tblStyle w:val="TableGrid"/>
        <w:tblW w:w="0" w:type="auto"/>
        <w:tblInd w:w="108" w:type="dxa"/>
        <w:tblLayout w:type="fixed"/>
        <w:tblLook w:val="04A0" w:firstRow="1" w:lastRow="0" w:firstColumn="1" w:lastColumn="0" w:noHBand="0" w:noVBand="1"/>
      </w:tblPr>
      <w:tblGrid>
        <w:gridCol w:w="3967"/>
        <w:gridCol w:w="3971"/>
      </w:tblGrid>
      <w:tr w:rsidR="00AF15CE" w14:paraId="2029C6BA" w14:textId="77777777" w:rsidTr="00011EA7">
        <w:tc>
          <w:tcPr>
            <w:tcW w:w="3967" w:type="dxa"/>
          </w:tcPr>
          <w:p w14:paraId="567B24A1" w14:textId="77777777" w:rsidR="00AF15CE" w:rsidRDefault="00ED3EBB" w:rsidP="0085518F">
            <w:pPr>
              <w:rPr>
                <w:b/>
              </w:rPr>
            </w:pPr>
            <w:r>
              <w:t>Daun Pepaya</w:t>
            </w:r>
          </w:p>
        </w:tc>
        <w:tc>
          <w:tcPr>
            <w:tcW w:w="3971" w:type="dxa"/>
          </w:tcPr>
          <w:p w14:paraId="4D390962" w14:textId="77777777" w:rsidR="00AF15CE" w:rsidRDefault="00AF15CE" w:rsidP="0085518F">
            <w:pPr>
              <w:rPr>
                <w:b/>
              </w:rPr>
            </w:pPr>
            <w:r>
              <w:t>Penjemuran</w:t>
            </w:r>
          </w:p>
        </w:tc>
      </w:tr>
      <w:tr w:rsidR="00AF15CE" w14:paraId="0F861756" w14:textId="77777777" w:rsidTr="00011EA7">
        <w:tc>
          <w:tcPr>
            <w:tcW w:w="3967" w:type="dxa"/>
          </w:tcPr>
          <w:p w14:paraId="7DB9840A" w14:textId="77777777" w:rsidR="00C11D78" w:rsidRDefault="00C11D78" w:rsidP="001F7853">
            <w:pPr>
              <w:jc w:val="center"/>
              <w:rPr>
                <w:b/>
              </w:rPr>
            </w:pPr>
          </w:p>
          <w:p w14:paraId="510B75DC" w14:textId="77777777" w:rsidR="007B2575" w:rsidRDefault="00793E4F" w:rsidP="001F7853">
            <w:pPr>
              <w:jc w:val="center"/>
              <w:rPr>
                <w:b/>
              </w:rPr>
            </w:pPr>
            <w:r>
              <w:rPr>
                <w:noProof/>
                <w:lang w:val="id-ID" w:eastAsia="id-ID"/>
              </w:rPr>
              <w:drawing>
                <wp:inline distT="0" distB="0" distL="0" distR="0" wp14:anchorId="25A29E65" wp14:editId="6AA35F15">
                  <wp:extent cx="2392472" cy="1936750"/>
                  <wp:effectExtent l="0" t="0" r="8255" b="635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5-31 at 18.02.48.jpe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393748" cy="1937783"/>
                          </a:xfrm>
                          <a:prstGeom prst="rect">
                            <a:avLst/>
                          </a:prstGeom>
                        </pic:spPr>
                      </pic:pic>
                    </a:graphicData>
                  </a:graphic>
                </wp:inline>
              </w:drawing>
            </w:r>
          </w:p>
          <w:p w14:paraId="3FB54713" w14:textId="77777777" w:rsidR="00AF15CE" w:rsidRDefault="00AF15CE" w:rsidP="0085518F">
            <w:pPr>
              <w:rPr>
                <w:b/>
              </w:rPr>
            </w:pPr>
          </w:p>
        </w:tc>
        <w:tc>
          <w:tcPr>
            <w:tcW w:w="3971" w:type="dxa"/>
          </w:tcPr>
          <w:p w14:paraId="287468B0" w14:textId="77777777" w:rsidR="00C11D78" w:rsidRDefault="00C11D78" w:rsidP="001F7853">
            <w:pPr>
              <w:jc w:val="center"/>
              <w:rPr>
                <w:b/>
              </w:rPr>
            </w:pPr>
          </w:p>
          <w:p w14:paraId="14E0F80A" w14:textId="77777777" w:rsidR="007B2575" w:rsidRDefault="00793E4F" w:rsidP="001F7853">
            <w:pPr>
              <w:jc w:val="center"/>
              <w:rPr>
                <w:b/>
              </w:rPr>
            </w:pPr>
            <w:r>
              <w:rPr>
                <w:b/>
                <w:noProof/>
                <w:lang w:val="id-ID" w:eastAsia="id-ID"/>
              </w:rPr>
              <w:drawing>
                <wp:inline distT="0" distB="0" distL="0" distR="0" wp14:anchorId="18839308" wp14:editId="0AAC4AB0">
                  <wp:extent cx="2360510" cy="1936750"/>
                  <wp:effectExtent l="0" t="0" r="1905" b="635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362200" cy="1938136"/>
                          </a:xfrm>
                          <a:prstGeom prst="rect">
                            <a:avLst/>
                          </a:prstGeom>
                          <a:noFill/>
                        </pic:spPr>
                      </pic:pic>
                    </a:graphicData>
                  </a:graphic>
                </wp:inline>
              </w:drawing>
            </w:r>
          </w:p>
          <w:p w14:paraId="159851C8" w14:textId="77777777" w:rsidR="00DF7BF3" w:rsidRDefault="00DF7BF3" w:rsidP="0085518F">
            <w:pPr>
              <w:rPr>
                <w:b/>
              </w:rPr>
            </w:pPr>
          </w:p>
        </w:tc>
      </w:tr>
      <w:tr w:rsidR="00AF15CE" w14:paraId="674CC465" w14:textId="77777777" w:rsidTr="00011EA7">
        <w:tc>
          <w:tcPr>
            <w:tcW w:w="3967" w:type="dxa"/>
          </w:tcPr>
          <w:p w14:paraId="263A0221" w14:textId="77777777" w:rsidR="00AF15CE" w:rsidRDefault="00AF15CE" w:rsidP="0085518F">
            <w:pPr>
              <w:rPr>
                <w:b/>
              </w:rPr>
            </w:pPr>
            <w:r>
              <w:t>Daun Simplisia</w:t>
            </w:r>
            <w:r w:rsidR="00C11D78">
              <w:t xml:space="preserve"> kering</w:t>
            </w:r>
          </w:p>
        </w:tc>
        <w:tc>
          <w:tcPr>
            <w:tcW w:w="3971" w:type="dxa"/>
          </w:tcPr>
          <w:p w14:paraId="1A707532" w14:textId="77777777" w:rsidR="00AF15CE" w:rsidRDefault="00AF15CE" w:rsidP="0085518F">
            <w:pPr>
              <w:rPr>
                <w:b/>
              </w:rPr>
            </w:pPr>
            <w:r>
              <w:t>Haluskan Daun Simplisia</w:t>
            </w:r>
          </w:p>
        </w:tc>
      </w:tr>
      <w:tr w:rsidR="00AF15CE" w14:paraId="04DF9EF2" w14:textId="77777777" w:rsidTr="00011EA7">
        <w:tc>
          <w:tcPr>
            <w:tcW w:w="3967" w:type="dxa"/>
          </w:tcPr>
          <w:p w14:paraId="0717509B" w14:textId="77777777" w:rsidR="006B3DBD" w:rsidRDefault="006B3DBD" w:rsidP="001F7853">
            <w:pPr>
              <w:jc w:val="center"/>
              <w:rPr>
                <w:b/>
              </w:rPr>
            </w:pPr>
          </w:p>
          <w:p w14:paraId="247BEBBB" w14:textId="77777777" w:rsidR="007B2575" w:rsidRDefault="00F32E16" w:rsidP="001F7853">
            <w:pPr>
              <w:jc w:val="center"/>
              <w:rPr>
                <w:b/>
              </w:rPr>
            </w:pPr>
            <w:r>
              <w:rPr>
                <w:b/>
                <w:noProof/>
                <w:lang w:val="id-ID" w:eastAsia="id-ID"/>
              </w:rPr>
              <w:drawing>
                <wp:inline distT="0" distB="0" distL="0" distR="0" wp14:anchorId="0EB9FEEF" wp14:editId="1075C4C2">
                  <wp:extent cx="2374900" cy="2216150"/>
                  <wp:effectExtent l="0" t="0" r="635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374900" cy="2216150"/>
                          </a:xfrm>
                          <a:prstGeom prst="rect">
                            <a:avLst/>
                          </a:prstGeom>
                          <a:noFill/>
                        </pic:spPr>
                      </pic:pic>
                    </a:graphicData>
                  </a:graphic>
                </wp:inline>
              </w:drawing>
            </w:r>
          </w:p>
          <w:p w14:paraId="410F18DC" w14:textId="77777777" w:rsidR="00AF15CE" w:rsidRPr="00C72FE2" w:rsidRDefault="00AF15CE" w:rsidP="00C72FE2">
            <w:pPr>
              <w:rPr>
                <w:b/>
              </w:rPr>
            </w:pPr>
          </w:p>
        </w:tc>
        <w:tc>
          <w:tcPr>
            <w:tcW w:w="3971" w:type="dxa"/>
          </w:tcPr>
          <w:p w14:paraId="7B39850A" w14:textId="77777777" w:rsidR="007B2575" w:rsidRDefault="007B2575" w:rsidP="00C72FE2">
            <w:pPr>
              <w:jc w:val="center"/>
              <w:rPr>
                <w:b/>
              </w:rPr>
            </w:pPr>
          </w:p>
          <w:p w14:paraId="68B1B7A8" w14:textId="77777777" w:rsidR="00AF15CE" w:rsidRDefault="00C72FE2" w:rsidP="0085518F">
            <w:pPr>
              <w:rPr>
                <w:b/>
              </w:rPr>
            </w:pPr>
            <w:r w:rsidRPr="003F00A6">
              <w:rPr>
                <w:b/>
                <w:noProof/>
                <w:lang w:val="id-ID" w:eastAsia="id-ID"/>
              </w:rPr>
              <w:drawing>
                <wp:inline distT="0" distB="0" distL="0" distR="0" wp14:anchorId="110A0738" wp14:editId="48C3A06C">
                  <wp:extent cx="2308301" cy="221615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tretch>
                            <a:fillRect/>
                          </a:stretch>
                        </pic:blipFill>
                        <pic:spPr>
                          <a:xfrm>
                            <a:off x="0" y="0"/>
                            <a:ext cx="2312312" cy="2220001"/>
                          </a:xfrm>
                          <a:prstGeom prst="rect">
                            <a:avLst/>
                          </a:prstGeom>
                        </pic:spPr>
                      </pic:pic>
                    </a:graphicData>
                  </a:graphic>
                </wp:inline>
              </w:drawing>
            </w:r>
          </w:p>
        </w:tc>
      </w:tr>
      <w:tr w:rsidR="00AF15CE" w14:paraId="0A778BA2" w14:textId="77777777" w:rsidTr="00011EA7">
        <w:tc>
          <w:tcPr>
            <w:tcW w:w="3967" w:type="dxa"/>
          </w:tcPr>
          <w:p w14:paraId="11E16782" w14:textId="77777777" w:rsidR="00AF15CE" w:rsidRDefault="00AF15CE" w:rsidP="0085518F">
            <w:pPr>
              <w:rPr>
                <w:b/>
              </w:rPr>
            </w:pPr>
            <w:r>
              <w:t>Maserasi</w:t>
            </w:r>
          </w:p>
        </w:tc>
        <w:tc>
          <w:tcPr>
            <w:tcW w:w="3971" w:type="dxa"/>
          </w:tcPr>
          <w:p w14:paraId="0F4CA58B" w14:textId="77777777" w:rsidR="00AF15CE" w:rsidRDefault="00AF15CE" w:rsidP="0085518F">
            <w:pPr>
              <w:rPr>
                <w:b/>
              </w:rPr>
            </w:pPr>
            <w:r>
              <w:t>Hasil Ekstrak</w:t>
            </w:r>
          </w:p>
        </w:tc>
      </w:tr>
      <w:tr w:rsidR="00AF15CE" w14:paraId="239BBBDD" w14:textId="77777777" w:rsidTr="00011EA7">
        <w:tc>
          <w:tcPr>
            <w:tcW w:w="3967" w:type="dxa"/>
          </w:tcPr>
          <w:p w14:paraId="273479EE" w14:textId="77777777" w:rsidR="00AF15CE" w:rsidRPr="005D31E6" w:rsidRDefault="0064209C" w:rsidP="005D31E6">
            <w:pPr>
              <w:jc w:val="center"/>
              <w:rPr>
                <w:noProof/>
              </w:rPr>
            </w:pPr>
            <w:r>
              <w:rPr>
                <w:noProof/>
                <w:lang w:val="id-ID" w:eastAsia="id-ID"/>
              </w:rPr>
              <w:drawing>
                <wp:inline distT="0" distB="0" distL="0" distR="0" wp14:anchorId="13EE281A" wp14:editId="32853142">
                  <wp:extent cx="2425700" cy="2568883"/>
                  <wp:effectExtent l="0" t="0" r="0" b="317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5-31 at 20.57.05.jpeg"/>
                          <pic:cNvPicPr/>
                        </pic:nvPicPr>
                        <pic:blipFill rotWithShape="1">
                          <a:blip r:embed="rId31" cstate="print">
                            <a:extLst>
                              <a:ext uri="{28A0092B-C50C-407E-A947-70E740481C1C}">
                                <a14:useLocalDpi xmlns:a14="http://schemas.microsoft.com/office/drawing/2010/main" val="0"/>
                              </a:ext>
                            </a:extLst>
                          </a:blip>
                          <a:srcRect l="7218" r="-7218"/>
                          <a:stretch/>
                        </pic:blipFill>
                        <pic:spPr>
                          <a:xfrm>
                            <a:off x="0" y="0"/>
                            <a:ext cx="2427244" cy="2570518"/>
                          </a:xfrm>
                          <a:prstGeom prst="rect">
                            <a:avLst/>
                          </a:prstGeom>
                        </pic:spPr>
                      </pic:pic>
                    </a:graphicData>
                  </a:graphic>
                </wp:inline>
              </w:drawing>
            </w:r>
          </w:p>
        </w:tc>
        <w:tc>
          <w:tcPr>
            <w:tcW w:w="3971" w:type="dxa"/>
          </w:tcPr>
          <w:p w14:paraId="23365C28" w14:textId="77777777" w:rsidR="00F45763" w:rsidRDefault="00C32B3D" w:rsidP="0064209C">
            <w:r>
              <w:rPr>
                <w:noProof/>
                <w:lang w:val="id-ID" w:eastAsia="id-ID"/>
              </w:rPr>
              <w:drawing>
                <wp:inline distT="0" distB="0" distL="0" distR="0" wp14:anchorId="3ABF7337" wp14:editId="5DB3CE55">
                  <wp:extent cx="2324100" cy="2552572"/>
                  <wp:effectExtent l="0" t="0" r="0" b="63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6-01 at 11.45.01.jpe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327726" cy="2556554"/>
                          </a:xfrm>
                          <a:prstGeom prst="rect">
                            <a:avLst/>
                          </a:prstGeom>
                        </pic:spPr>
                      </pic:pic>
                    </a:graphicData>
                  </a:graphic>
                </wp:inline>
              </w:drawing>
            </w:r>
          </w:p>
          <w:p w14:paraId="777A22F3" w14:textId="77777777" w:rsidR="00AF15CE" w:rsidRDefault="00AF15CE" w:rsidP="0085518F">
            <w:pPr>
              <w:rPr>
                <w:b/>
              </w:rPr>
            </w:pPr>
          </w:p>
        </w:tc>
      </w:tr>
    </w:tbl>
    <w:p w14:paraId="2882E33B" w14:textId="77777777" w:rsidR="00AF15CE" w:rsidRPr="00E02FC5" w:rsidRDefault="00AF15CE" w:rsidP="00E02FC5">
      <w:pPr>
        <w:rPr>
          <w:b/>
          <w:szCs w:val="24"/>
        </w:rPr>
      </w:pPr>
    </w:p>
    <w:p w14:paraId="40540F06" w14:textId="77777777" w:rsidR="00E02FC5" w:rsidRPr="008D2C70" w:rsidRDefault="00E02FC5" w:rsidP="00E02FC5">
      <w:pPr>
        <w:pStyle w:val="Caption"/>
        <w:keepNext/>
        <w:rPr>
          <w:color w:val="auto"/>
          <w:sz w:val="22"/>
          <w:szCs w:val="22"/>
        </w:rPr>
      </w:pPr>
      <w:bookmarkStart w:id="308" w:name="_Toc137161367"/>
      <w:proofErr w:type="gramStart"/>
      <w:r w:rsidRPr="008D2C70">
        <w:rPr>
          <w:color w:val="auto"/>
          <w:sz w:val="22"/>
          <w:szCs w:val="22"/>
        </w:rPr>
        <w:lastRenderedPageBreak/>
        <w:t xml:space="preserve">Lampiran </w:t>
      </w:r>
      <w:r w:rsidRPr="008D2C70">
        <w:rPr>
          <w:color w:val="auto"/>
          <w:sz w:val="22"/>
          <w:szCs w:val="22"/>
        </w:rPr>
        <w:fldChar w:fldCharType="begin"/>
      </w:r>
      <w:r w:rsidRPr="008D2C70">
        <w:rPr>
          <w:color w:val="auto"/>
          <w:sz w:val="22"/>
          <w:szCs w:val="22"/>
        </w:rPr>
        <w:instrText xml:space="preserve"> SEQ Lampiran \* ARABIC </w:instrText>
      </w:r>
      <w:r w:rsidRPr="008D2C70">
        <w:rPr>
          <w:color w:val="auto"/>
          <w:sz w:val="22"/>
          <w:szCs w:val="22"/>
        </w:rPr>
        <w:fldChar w:fldCharType="separate"/>
      </w:r>
      <w:r w:rsidR="004A5CF2">
        <w:rPr>
          <w:noProof/>
          <w:color w:val="auto"/>
          <w:sz w:val="22"/>
          <w:szCs w:val="22"/>
        </w:rPr>
        <w:t>7</w:t>
      </w:r>
      <w:r w:rsidRPr="008D2C70">
        <w:rPr>
          <w:color w:val="auto"/>
          <w:sz w:val="22"/>
          <w:szCs w:val="22"/>
        </w:rPr>
        <w:fldChar w:fldCharType="end"/>
      </w:r>
      <w:r w:rsidRPr="008D2C70">
        <w:rPr>
          <w:color w:val="auto"/>
          <w:sz w:val="22"/>
          <w:szCs w:val="22"/>
        </w:rPr>
        <w:t>.</w:t>
      </w:r>
      <w:proofErr w:type="gramEnd"/>
      <w:r w:rsidRPr="008D2C70">
        <w:rPr>
          <w:color w:val="auto"/>
          <w:sz w:val="22"/>
          <w:szCs w:val="22"/>
        </w:rPr>
        <w:t xml:space="preserve"> Pembuatan Suspensi Na-CMC 1%</w:t>
      </w:r>
      <w:bookmarkEnd w:id="308"/>
    </w:p>
    <w:tbl>
      <w:tblPr>
        <w:tblStyle w:val="TableGrid"/>
        <w:tblW w:w="0" w:type="auto"/>
        <w:tblLook w:val="04A0" w:firstRow="1" w:lastRow="0" w:firstColumn="1" w:lastColumn="0" w:noHBand="0" w:noVBand="1"/>
      </w:tblPr>
      <w:tblGrid>
        <w:gridCol w:w="4068"/>
        <w:gridCol w:w="4086"/>
      </w:tblGrid>
      <w:tr w:rsidR="00AF15CE" w14:paraId="798520A2" w14:textId="77777777" w:rsidTr="005A63E8">
        <w:tc>
          <w:tcPr>
            <w:tcW w:w="4068" w:type="dxa"/>
          </w:tcPr>
          <w:p w14:paraId="73D122AE" w14:textId="77777777" w:rsidR="00AF15CE" w:rsidRDefault="00AF15CE" w:rsidP="0004464B">
            <w:pPr>
              <w:pStyle w:val="bab"/>
              <w:jc w:val="both"/>
              <w:rPr>
                <w:b/>
              </w:rPr>
            </w:pPr>
            <w:r>
              <w:t>Timbang Na-CMC 1 Gram</w:t>
            </w:r>
          </w:p>
        </w:tc>
        <w:tc>
          <w:tcPr>
            <w:tcW w:w="4086" w:type="dxa"/>
          </w:tcPr>
          <w:p w14:paraId="392C74AF" w14:textId="77777777" w:rsidR="00AF15CE" w:rsidRDefault="00AF15CE" w:rsidP="0004464B">
            <w:pPr>
              <w:pStyle w:val="bab"/>
              <w:rPr>
                <w:b/>
              </w:rPr>
            </w:pPr>
            <w:r>
              <w:t>Panaskan Aquadest</w:t>
            </w:r>
          </w:p>
        </w:tc>
      </w:tr>
      <w:tr w:rsidR="00AF15CE" w14:paraId="2BFC24D1" w14:textId="77777777" w:rsidTr="005A63E8">
        <w:tc>
          <w:tcPr>
            <w:tcW w:w="4068" w:type="dxa"/>
          </w:tcPr>
          <w:p w14:paraId="0341D680" w14:textId="77777777" w:rsidR="007F55FA" w:rsidRDefault="007F55FA" w:rsidP="007F55FA">
            <w:pPr>
              <w:pStyle w:val="bab"/>
              <w:rPr>
                <w:b/>
              </w:rPr>
            </w:pPr>
          </w:p>
          <w:p w14:paraId="0FCE927E" w14:textId="77777777" w:rsidR="00AF15CE" w:rsidRDefault="00AF15CE" w:rsidP="007F55FA">
            <w:pPr>
              <w:pStyle w:val="bab"/>
              <w:rPr>
                <w:b/>
              </w:rPr>
            </w:pPr>
            <w:r w:rsidRPr="00132C31">
              <w:rPr>
                <w:b/>
                <w:lang w:val="id-ID" w:eastAsia="id-ID"/>
              </w:rPr>
              <w:drawing>
                <wp:inline distT="0" distB="0" distL="0" distR="0" wp14:anchorId="55FF8C69" wp14:editId="47BA89D0">
                  <wp:extent cx="2404753" cy="1799112"/>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2405940" cy="1800000"/>
                          </a:xfrm>
                          <a:prstGeom prst="rect">
                            <a:avLst/>
                          </a:prstGeom>
                        </pic:spPr>
                      </pic:pic>
                    </a:graphicData>
                  </a:graphic>
                </wp:inline>
              </w:drawing>
            </w:r>
          </w:p>
          <w:p w14:paraId="02D6A2C7" w14:textId="77777777" w:rsidR="00E25A48" w:rsidRDefault="00E25A48" w:rsidP="0004464B">
            <w:pPr>
              <w:pStyle w:val="bab"/>
              <w:jc w:val="both"/>
              <w:rPr>
                <w:b/>
              </w:rPr>
            </w:pPr>
          </w:p>
        </w:tc>
        <w:tc>
          <w:tcPr>
            <w:tcW w:w="4086" w:type="dxa"/>
          </w:tcPr>
          <w:p w14:paraId="7F2F5CD8" w14:textId="77777777" w:rsidR="007F55FA" w:rsidRDefault="007F55FA" w:rsidP="007F55FA">
            <w:pPr>
              <w:pStyle w:val="bab"/>
              <w:rPr>
                <w:b/>
              </w:rPr>
            </w:pPr>
          </w:p>
          <w:p w14:paraId="5709BF49" w14:textId="77777777" w:rsidR="00AF15CE" w:rsidRDefault="00AF15CE" w:rsidP="007F55FA">
            <w:pPr>
              <w:pStyle w:val="bab"/>
              <w:rPr>
                <w:b/>
              </w:rPr>
            </w:pPr>
            <w:r w:rsidRPr="00132C31">
              <w:rPr>
                <w:b/>
                <w:lang w:val="id-ID" w:eastAsia="id-ID"/>
              </w:rPr>
              <w:drawing>
                <wp:inline distT="0" distB="0" distL="0" distR="0" wp14:anchorId="5A45B918" wp14:editId="3FDAA0F7">
                  <wp:extent cx="2452254" cy="1855262"/>
                  <wp:effectExtent l="0" t="0" r="571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2454047" cy="1856618"/>
                          </a:xfrm>
                          <a:prstGeom prst="rect">
                            <a:avLst/>
                          </a:prstGeom>
                        </pic:spPr>
                      </pic:pic>
                    </a:graphicData>
                  </a:graphic>
                </wp:inline>
              </w:drawing>
            </w:r>
          </w:p>
        </w:tc>
      </w:tr>
      <w:tr w:rsidR="00CA36D1" w14:paraId="70624748" w14:textId="77777777" w:rsidTr="005A63E8">
        <w:tc>
          <w:tcPr>
            <w:tcW w:w="4068" w:type="dxa"/>
          </w:tcPr>
          <w:p w14:paraId="031D42D7" w14:textId="77777777" w:rsidR="00CA36D1" w:rsidRPr="009A673E" w:rsidRDefault="00CA36D1" w:rsidP="00843AE7">
            <w:pPr>
              <w:pStyle w:val="bab"/>
              <w:jc w:val="left"/>
              <w:rPr>
                <w:b/>
                <w:sz w:val="22"/>
                <w:szCs w:val="22"/>
              </w:rPr>
            </w:pPr>
            <w:r w:rsidRPr="009A673E">
              <w:rPr>
                <w:sz w:val="22"/>
                <w:szCs w:val="22"/>
              </w:rPr>
              <w:t>Tabur Na-CMC diatas aquadest Panas</w:t>
            </w:r>
          </w:p>
        </w:tc>
        <w:tc>
          <w:tcPr>
            <w:tcW w:w="4086" w:type="dxa"/>
          </w:tcPr>
          <w:p w14:paraId="1499EE93" w14:textId="77777777" w:rsidR="00CA36D1" w:rsidRPr="00E25A48" w:rsidRDefault="00FD6352" w:rsidP="0004464B">
            <w:pPr>
              <w:pStyle w:val="bab"/>
              <w:jc w:val="both"/>
              <w:rPr>
                <w:lang w:val="en-US"/>
              </w:rPr>
            </w:pPr>
            <w:r>
              <w:rPr>
                <w:lang w:val="en-US"/>
              </w:rPr>
              <w:t>Encerkan</w:t>
            </w:r>
            <w:r w:rsidR="00053B60">
              <w:rPr>
                <w:lang w:val="en-US"/>
              </w:rPr>
              <w:t xml:space="preserve"> dg</w:t>
            </w:r>
            <w:r>
              <w:rPr>
                <w:lang w:val="en-US"/>
              </w:rPr>
              <w:t>n aquadest ad 100ml</w:t>
            </w:r>
          </w:p>
        </w:tc>
      </w:tr>
      <w:tr w:rsidR="00CA36D1" w14:paraId="31E448AE" w14:textId="77777777" w:rsidTr="005A63E8">
        <w:tc>
          <w:tcPr>
            <w:tcW w:w="4068" w:type="dxa"/>
          </w:tcPr>
          <w:p w14:paraId="055589C0" w14:textId="77777777" w:rsidR="00E25A48" w:rsidRDefault="00E25A48" w:rsidP="0004464B">
            <w:pPr>
              <w:pStyle w:val="bab"/>
              <w:jc w:val="both"/>
              <w:rPr>
                <w:b/>
                <w:lang w:val="en-US"/>
              </w:rPr>
            </w:pPr>
          </w:p>
          <w:p w14:paraId="3D923024" w14:textId="77777777" w:rsidR="00CA36D1" w:rsidRPr="00132C31" w:rsidRDefault="00CA36D1" w:rsidP="0004464B">
            <w:pPr>
              <w:pStyle w:val="bab"/>
              <w:jc w:val="both"/>
              <w:rPr>
                <w:b/>
                <w:lang w:val="en-US"/>
              </w:rPr>
            </w:pPr>
            <w:r>
              <w:rPr>
                <w:b/>
                <w:lang w:val="id-ID" w:eastAsia="id-ID"/>
              </w:rPr>
              <w:drawing>
                <wp:inline distT="0" distB="0" distL="0" distR="0" wp14:anchorId="415DF601" wp14:editId="4CB348C6">
                  <wp:extent cx="2402205" cy="179832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402205" cy="1798320"/>
                          </a:xfrm>
                          <a:prstGeom prst="rect">
                            <a:avLst/>
                          </a:prstGeom>
                          <a:noFill/>
                        </pic:spPr>
                      </pic:pic>
                    </a:graphicData>
                  </a:graphic>
                </wp:inline>
              </w:drawing>
            </w:r>
          </w:p>
        </w:tc>
        <w:tc>
          <w:tcPr>
            <w:tcW w:w="4086" w:type="dxa"/>
          </w:tcPr>
          <w:p w14:paraId="2C4DA10F" w14:textId="77777777" w:rsidR="00E25A48" w:rsidRDefault="00E25A48" w:rsidP="0004464B">
            <w:pPr>
              <w:pStyle w:val="bab"/>
              <w:jc w:val="both"/>
              <w:rPr>
                <w:b/>
                <w:lang w:val="en-US"/>
              </w:rPr>
            </w:pPr>
          </w:p>
          <w:p w14:paraId="392876F8" w14:textId="77777777" w:rsidR="00493FAA" w:rsidRDefault="00493FAA" w:rsidP="0004464B">
            <w:pPr>
              <w:pStyle w:val="bab"/>
              <w:jc w:val="both"/>
              <w:rPr>
                <w:b/>
                <w:lang w:val="en-US"/>
              </w:rPr>
            </w:pPr>
            <w:r>
              <w:rPr>
                <w:b/>
                <w:lang w:val="id-ID" w:eastAsia="id-ID"/>
              </w:rPr>
              <w:drawing>
                <wp:inline distT="0" distB="0" distL="0" distR="0" wp14:anchorId="14FBA78D" wp14:editId="15579AFA">
                  <wp:extent cx="2293034" cy="181391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6">
                            <a:extLst>
                              <a:ext uri="{28A0092B-C50C-407E-A947-70E740481C1C}">
                                <a14:useLocalDpi xmlns:a14="http://schemas.microsoft.com/office/drawing/2010/main" val="0"/>
                              </a:ext>
                            </a:extLst>
                          </a:blip>
                          <a:srcRect t="11745" b="21574"/>
                          <a:stretch/>
                        </pic:blipFill>
                        <pic:spPr bwMode="auto">
                          <a:xfrm>
                            <a:off x="0" y="0"/>
                            <a:ext cx="2303131" cy="1821897"/>
                          </a:xfrm>
                          <a:prstGeom prst="rect">
                            <a:avLst/>
                          </a:prstGeom>
                          <a:noFill/>
                          <a:ln>
                            <a:noFill/>
                          </a:ln>
                          <a:extLst>
                            <a:ext uri="{53640926-AAD7-44D8-BBD7-CCE9431645EC}">
                              <a14:shadowObscured xmlns:a14="http://schemas.microsoft.com/office/drawing/2010/main"/>
                            </a:ext>
                          </a:extLst>
                        </pic:spPr>
                      </pic:pic>
                    </a:graphicData>
                  </a:graphic>
                </wp:inline>
              </w:drawing>
            </w:r>
          </w:p>
          <w:p w14:paraId="6068DC9C" w14:textId="77777777" w:rsidR="00CA36D1" w:rsidRPr="00132C31" w:rsidRDefault="00CA36D1" w:rsidP="0004464B">
            <w:pPr>
              <w:pStyle w:val="bab"/>
              <w:jc w:val="both"/>
              <w:rPr>
                <w:b/>
                <w:lang w:val="en-US"/>
              </w:rPr>
            </w:pPr>
          </w:p>
        </w:tc>
      </w:tr>
      <w:tr w:rsidR="00CA36D1" w14:paraId="4FA0309F" w14:textId="77777777" w:rsidTr="005A63E8">
        <w:tc>
          <w:tcPr>
            <w:tcW w:w="4068" w:type="dxa"/>
          </w:tcPr>
          <w:p w14:paraId="1DC5064B" w14:textId="77777777" w:rsidR="00CA36D1" w:rsidRPr="00B43D43" w:rsidRDefault="00B43D43" w:rsidP="00B43D43">
            <w:pPr>
              <w:pStyle w:val="bab"/>
              <w:jc w:val="left"/>
              <w:rPr>
                <w:lang w:val="en-US"/>
              </w:rPr>
            </w:pPr>
            <w:r>
              <w:rPr>
                <w:lang w:val="en-US"/>
              </w:rPr>
              <w:t>Suspensi Na-CMC</w:t>
            </w:r>
          </w:p>
        </w:tc>
        <w:tc>
          <w:tcPr>
            <w:tcW w:w="4086" w:type="dxa"/>
          </w:tcPr>
          <w:p w14:paraId="2A8F1EE0" w14:textId="77777777" w:rsidR="00CA36D1" w:rsidRPr="00132C31" w:rsidRDefault="00CA36D1" w:rsidP="0004464B">
            <w:pPr>
              <w:pStyle w:val="bab"/>
              <w:jc w:val="both"/>
              <w:rPr>
                <w:b/>
                <w:lang w:val="en-US"/>
              </w:rPr>
            </w:pPr>
          </w:p>
        </w:tc>
      </w:tr>
      <w:tr w:rsidR="00BC2468" w14:paraId="3BA4250C" w14:textId="77777777" w:rsidTr="005A63E8">
        <w:tc>
          <w:tcPr>
            <w:tcW w:w="4068" w:type="dxa"/>
          </w:tcPr>
          <w:p w14:paraId="4F7614E9" w14:textId="77777777" w:rsidR="00D2442E" w:rsidRDefault="00D2442E" w:rsidP="008D2C70">
            <w:pPr>
              <w:pStyle w:val="bab"/>
              <w:jc w:val="both"/>
              <w:rPr>
                <w:b/>
                <w:lang w:val="en-US"/>
              </w:rPr>
            </w:pPr>
          </w:p>
          <w:p w14:paraId="000CFDA0" w14:textId="77777777" w:rsidR="00265FEF" w:rsidRDefault="000340F8" w:rsidP="008D2C70">
            <w:pPr>
              <w:pStyle w:val="bab"/>
              <w:rPr>
                <w:b/>
                <w:lang w:val="en-US"/>
              </w:rPr>
            </w:pPr>
            <w:r>
              <w:rPr>
                <w:b/>
                <w:lang w:val="id-ID" w:eastAsia="id-ID"/>
              </w:rPr>
              <w:drawing>
                <wp:inline distT="0" distB="0" distL="0" distR="0" wp14:anchorId="5CE118A0" wp14:editId="427A879E">
                  <wp:extent cx="2330450" cy="207645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6-08 at 22.20.28 (1).jpeg"/>
                          <pic:cNvPicPr/>
                        </pic:nvPicPr>
                        <pic:blipFill rotWithShape="1">
                          <a:blip r:embed="rId37">
                            <a:extLst>
                              <a:ext uri="{28A0092B-C50C-407E-A947-70E740481C1C}">
                                <a14:useLocalDpi xmlns:a14="http://schemas.microsoft.com/office/drawing/2010/main" val="0"/>
                              </a:ext>
                            </a:extLst>
                          </a:blip>
                          <a:srcRect t="34293"/>
                          <a:stretch/>
                        </pic:blipFill>
                        <pic:spPr bwMode="auto">
                          <a:xfrm>
                            <a:off x="0" y="0"/>
                            <a:ext cx="2335004" cy="2080508"/>
                          </a:xfrm>
                          <a:prstGeom prst="rect">
                            <a:avLst/>
                          </a:prstGeom>
                          <a:ln>
                            <a:noFill/>
                          </a:ln>
                          <a:extLst>
                            <a:ext uri="{53640926-AAD7-44D8-BBD7-CCE9431645EC}">
                              <a14:shadowObscured xmlns:a14="http://schemas.microsoft.com/office/drawing/2010/main"/>
                            </a:ext>
                          </a:extLst>
                        </pic:spPr>
                      </pic:pic>
                    </a:graphicData>
                  </a:graphic>
                </wp:inline>
              </w:drawing>
            </w:r>
          </w:p>
          <w:p w14:paraId="0D6A8179" w14:textId="77777777" w:rsidR="00BC2468" w:rsidRPr="00132C31" w:rsidRDefault="00BC2468" w:rsidP="00265FEF">
            <w:pPr>
              <w:pStyle w:val="bab"/>
              <w:rPr>
                <w:b/>
                <w:lang w:val="en-US"/>
              </w:rPr>
            </w:pPr>
          </w:p>
        </w:tc>
        <w:tc>
          <w:tcPr>
            <w:tcW w:w="4086" w:type="dxa"/>
          </w:tcPr>
          <w:p w14:paraId="49F5C817" w14:textId="77777777" w:rsidR="000C6C05" w:rsidRDefault="000C6C05" w:rsidP="001C1E9E">
            <w:pPr>
              <w:pStyle w:val="bab"/>
              <w:rPr>
                <w:b/>
                <w:lang w:val="en-US"/>
              </w:rPr>
            </w:pPr>
          </w:p>
          <w:p w14:paraId="7509E646" w14:textId="77777777" w:rsidR="001C1E9E" w:rsidRDefault="000C6C05" w:rsidP="001C1E9E">
            <w:pPr>
              <w:pStyle w:val="bab"/>
              <w:rPr>
                <w:b/>
                <w:lang w:val="en-US"/>
              </w:rPr>
            </w:pPr>
            <w:r>
              <w:rPr>
                <w:b/>
                <w:lang w:val="id-ID" w:eastAsia="id-ID"/>
              </w:rPr>
              <w:drawing>
                <wp:inline distT="0" distB="0" distL="0" distR="0" wp14:anchorId="71B19BE7" wp14:editId="45B6CF26">
                  <wp:extent cx="2203450" cy="2079214"/>
                  <wp:effectExtent l="0" t="0" r="635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6-08 at 22.20.28 (2).jpeg"/>
                          <pic:cNvPicPr/>
                        </pic:nvPicPr>
                        <pic:blipFill>
                          <a:blip r:embed="rId38">
                            <a:extLst>
                              <a:ext uri="{28A0092B-C50C-407E-A947-70E740481C1C}">
                                <a14:useLocalDpi xmlns:a14="http://schemas.microsoft.com/office/drawing/2010/main" val="0"/>
                              </a:ext>
                            </a:extLst>
                          </a:blip>
                          <a:stretch>
                            <a:fillRect/>
                          </a:stretch>
                        </pic:blipFill>
                        <pic:spPr>
                          <a:xfrm>
                            <a:off x="0" y="0"/>
                            <a:ext cx="2212231" cy="2087500"/>
                          </a:xfrm>
                          <a:prstGeom prst="rect">
                            <a:avLst/>
                          </a:prstGeom>
                        </pic:spPr>
                      </pic:pic>
                    </a:graphicData>
                  </a:graphic>
                </wp:inline>
              </w:drawing>
            </w:r>
          </w:p>
          <w:p w14:paraId="17D403D8" w14:textId="77777777" w:rsidR="00BC2468" w:rsidRPr="00132C31" w:rsidRDefault="00BC2468" w:rsidP="001C1E9E">
            <w:pPr>
              <w:pStyle w:val="bab"/>
              <w:rPr>
                <w:b/>
                <w:lang w:val="en-US"/>
              </w:rPr>
            </w:pPr>
          </w:p>
        </w:tc>
      </w:tr>
    </w:tbl>
    <w:p w14:paraId="232E2450" w14:textId="77777777" w:rsidR="00AF15CE" w:rsidRDefault="00AF15CE" w:rsidP="00AF15CE">
      <w:pPr>
        <w:pStyle w:val="bab"/>
        <w:jc w:val="both"/>
        <w:rPr>
          <w:b/>
        </w:rPr>
      </w:pPr>
    </w:p>
    <w:p w14:paraId="3C33DA91" w14:textId="77777777" w:rsidR="00EE7021" w:rsidRPr="00C37227" w:rsidRDefault="00AF15CE" w:rsidP="00EE7021">
      <w:pPr>
        <w:rPr>
          <w:sz w:val="24"/>
          <w:szCs w:val="24"/>
        </w:rPr>
      </w:pPr>
      <w:r>
        <w:br w:type="page"/>
      </w:r>
    </w:p>
    <w:p w14:paraId="2C54CDC9" w14:textId="77777777" w:rsidR="00C37227" w:rsidRPr="00694857" w:rsidRDefault="00C37227" w:rsidP="00C37227">
      <w:pPr>
        <w:pStyle w:val="Caption"/>
        <w:keepNext/>
        <w:rPr>
          <w:color w:val="auto"/>
          <w:sz w:val="22"/>
          <w:szCs w:val="22"/>
        </w:rPr>
      </w:pPr>
      <w:bookmarkStart w:id="309" w:name="_Toc137161368"/>
      <w:proofErr w:type="gramStart"/>
      <w:r w:rsidRPr="00694857">
        <w:rPr>
          <w:color w:val="auto"/>
          <w:sz w:val="22"/>
          <w:szCs w:val="22"/>
        </w:rPr>
        <w:lastRenderedPageBreak/>
        <w:t xml:space="preserve">Lampiran </w:t>
      </w:r>
      <w:r w:rsidRPr="00694857">
        <w:rPr>
          <w:color w:val="auto"/>
          <w:sz w:val="22"/>
          <w:szCs w:val="22"/>
        </w:rPr>
        <w:fldChar w:fldCharType="begin"/>
      </w:r>
      <w:r w:rsidRPr="00694857">
        <w:rPr>
          <w:color w:val="auto"/>
          <w:sz w:val="22"/>
          <w:szCs w:val="22"/>
        </w:rPr>
        <w:instrText xml:space="preserve"> SEQ Lampiran \* ARABIC </w:instrText>
      </w:r>
      <w:r w:rsidRPr="00694857">
        <w:rPr>
          <w:color w:val="auto"/>
          <w:sz w:val="22"/>
          <w:szCs w:val="22"/>
        </w:rPr>
        <w:fldChar w:fldCharType="separate"/>
      </w:r>
      <w:r w:rsidR="004A5CF2">
        <w:rPr>
          <w:noProof/>
          <w:color w:val="auto"/>
          <w:sz w:val="22"/>
          <w:szCs w:val="22"/>
        </w:rPr>
        <w:t>8</w:t>
      </w:r>
      <w:r w:rsidRPr="00694857">
        <w:rPr>
          <w:color w:val="auto"/>
          <w:sz w:val="22"/>
          <w:szCs w:val="22"/>
        </w:rPr>
        <w:fldChar w:fldCharType="end"/>
      </w:r>
      <w:r w:rsidRPr="00694857">
        <w:rPr>
          <w:color w:val="auto"/>
          <w:sz w:val="22"/>
          <w:szCs w:val="22"/>
        </w:rPr>
        <w:t>.</w:t>
      </w:r>
      <w:proofErr w:type="gramEnd"/>
      <w:r w:rsidRPr="00694857">
        <w:rPr>
          <w:color w:val="auto"/>
          <w:sz w:val="22"/>
          <w:szCs w:val="22"/>
        </w:rPr>
        <w:t xml:space="preserve"> </w:t>
      </w:r>
      <w:r w:rsidRPr="00694857">
        <w:rPr>
          <w:rFonts w:cs="Arial"/>
          <w:bCs w:val="0"/>
          <w:noProof/>
          <w:color w:val="auto"/>
          <w:sz w:val="22"/>
          <w:szCs w:val="22"/>
          <w:lang w:val="en-ID"/>
        </w:rPr>
        <w:t>Pembuatan Suspensi Furosemide</w:t>
      </w:r>
      <w:bookmarkEnd w:id="309"/>
    </w:p>
    <w:tbl>
      <w:tblPr>
        <w:tblStyle w:val="TableGrid"/>
        <w:tblW w:w="0" w:type="auto"/>
        <w:tblInd w:w="108" w:type="dxa"/>
        <w:tblLayout w:type="fixed"/>
        <w:tblLook w:val="04A0" w:firstRow="1" w:lastRow="0" w:firstColumn="1" w:lastColumn="0" w:noHBand="0" w:noVBand="1"/>
      </w:tblPr>
      <w:tblGrid>
        <w:gridCol w:w="3951"/>
        <w:gridCol w:w="3987"/>
      </w:tblGrid>
      <w:tr w:rsidR="00EE7021" w:rsidRPr="00EE7021" w14:paraId="7DA29FD8" w14:textId="77777777" w:rsidTr="00BF0DEE">
        <w:trPr>
          <w:trHeight w:val="377"/>
        </w:trPr>
        <w:tc>
          <w:tcPr>
            <w:tcW w:w="3951" w:type="dxa"/>
          </w:tcPr>
          <w:p w14:paraId="4C675B14" w14:textId="77777777" w:rsidR="00EE7021" w:rsidRPr="00EE7021" w:rsidRDefault="00EE7021" w:rsidP="0085518F">
            <w:pPr>
              <w:rPr>
                <w:noProof/>
                <w:lang w:val="en-ID"/>
              </w:rPr>
            </w:pPr>
            <w:r w:rsidRPr="00EE7021">
              <w:rPr>
                <w:noProof/>
                <w:lang w:val="en-ID"/>
              </w:rPr>
              <w:t>Siapkan Furosemide</w:t>
            </w:r>
          </w:p>
        </w:tc>
        <w:tc>
          <w:tcPr>
            <w:tcW w:w="3987" w:type="dxa"/>
          </w:tcPr>
          <w:p w14:paraId="341DFDE9" w14:textId="77777777" w:rsidR="00EE7021" w:rsidRPr="00EE7021" w:rsidRDefault="00EE7021" w:rsidP="0085518F">
            <w:pPr>
              <w:rPr>
                <w:noProof/>
                <w:lang w:val="en-ID"/>
              </w:rPr>
            </w:pPr>
            <w:r w:rsidRPr="00EE7021">
              <w:rPr>
                <w:noProof/>
                <w:lang w:val="en-ID"/>
              </w:rPr>
              <w:t>Timbang 20 Tablet Furosemide</w:t>
            </w:r>
          </w:p>
        </w:tc>
      </w:tr>
      <w:tr w:rsidR="00EE7021" w:rsidRPr="00EE7021" w14:paraId="56D67A1E" w14:textId="77777777" w:rsidTr="00BF0DEE">
        <w:trPr>
          <w:trHeight w:val="2657"/>
        </w:trPr>
        <w:tc>
          <w:tcPr>
            <w:tcW w:w="3951" w:type="dxa"/>
          </w:tcPr>
          <w:p w14:paraId="62DB1741" w14:textId="77777777" w:rsidR="00EE7021" w:rsidRPr="00EE7021" w:rsidRDefault="00EE7021" w:rsidP="0085518F">
            <w:pPr>
              <w:rPr>
                <w:noProof/>
                <w:lang w:val="en-ID"/>
              </w:rPr>
            </w:pPr>
            <w:r w:rsidRPr="00EE7021">
              <w:rPr>
                <w:noProof/>
                <w:lang w:val="id-ID" w:eastAsia="id-ID"/>
              </w:rPr>
              <w:drawing>
                <wp:inline distT="0" distB="0" distL="0" distR="0" wp14:anchorId="1135C3BE" wp14:editId="56A308D1">
                  <wp:extent cx="2336800" cy="1561751"/>
                  <wp:effectExtent l="0" t="0" r="6350" b="63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2342644" cy="1565657"/>
                          </a:xfrm>
                          <a:prstGeom prst="rect">
                            <a:avLst/>
                          </a:prstGeom>
                        </pic:spPr>
                      </pic:pic>
                    </a:graphicData>
                  </a:graphic>
                </wp:inline>
              </w:drawing>
            </w:r>
          </w:p>
        </w:tc>
        <w:tc>
          <w:tcPr>
            <w:tcW w:w="3987" w:type="dxa"/>
          </w:tcPr>
          <w:p w14:paraId="0A180723" w14:textId="77777777" w:rsidR="00EE7021" w:rsidRPr="00EE7021" w:rsidRDefault="00EE7021" w:rsidP="0085518F">
            <w:pPr>
              <w:rPr>
                <w:noProof/>
                <w:lang w:val="en-ID"/>
              </w:rPr>
            </w:pPr>
            <w:r w:rsidRPr="00EE7021">
              <w:rPr>
                <w:noProof/>
                <w:lang w:val="id-ID" w:eastAsia="id-ID"/>
              </w:rPr>
              <w:drawing>
                <wp:inline distT="0" distB="0" distL="0" distR="0" wp14:anchorId="47962DFD" wp14:editId="676F2A9C">
                  <wp:extent cx="2387600" cy="1586423"/>
                  <wp:effectExtent l="0" t="0" r="0" b="0"/>
                  <wp:docPr id="71" name="Picture 71" descr="C:\Users\Axioo MyBook\AppData\Local\Packages\5319275A.WhatsAppDesktop_cv1g1gvanyjgm\TempState\B4A721CFB62F5D19EC61575114D8A2D1\WhatsApp Image 2023-06-07 at 19.4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xioo MyBook\AppData\Local\Packages\5319275A.WhatsAppDesktop_cv1g1gvanyjgm\TempState\B4A721CFB62F5D19EC61575114D8A2D1\WhatsApp Image 2023-06-07 at 19.45.43.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396110" cy="1592078"/>
                          </a:xfrm>
                          <a:prstGeom prst="rect">
                            <a:avLst/>
                          </a:prstGeom>
                          <a:noFill/>
                          <a:ln>
                            <a:noFill/>
                          </a:ln>
                        </pic:spPr>
                      </pic:pic>
                    </a:graphicData>
                  </a:graphic>
                </wp:inline>
              </w:drawing>
            </w:r>
          </w:p>
        </w:tc>
      </w:tr>
      <w:tr w:rsidR="00EE7021" w:rsidRPr="00EE7021" w14:paraId="0E561D3F" w14:textId="77777777" w:rsidTr="00BF0DEE">
        <w:trPr>
          <w:trHeight w:val="495"/>
        </w:trPr>
        <w:tc>
          <w:tcPr>
            <w:tcW w:w="3951" w:type="dxa"/>
          </w:tcPr>
          <w:p w14:paraId="7D17B7C6" w14:textId="77777777" w:rsidR="00EE7021" w:rsidRPr="00EE7021" w:rsidRDefault="00EE7021" w:rsidP="0085518F">
            <w:pPr>
              <w:rPr>
                <w:noProof/>
                <w:lang w:val="en-ID"/>
              </w:rPr>
            </w:pPr>
            <w:r w:rsidRPr="00EE7021">
              <w:rPr>
                <w:noProof/>
                <w:lang w:val="en-ID"/>
              </w:rPr>
              <w:t>Gerus Furosemide</w:t>
            </w:r>
          </w:p>
        </w:tc>
        <w:tc>
          <w:tcPr>
            <w:tcW w:w="3987" w:type="dxa"/>
          </w:tcPr>
          <w:p w14:paraId="11F20FD5" w14:textId="77777777" w:rsidR="00EE7021" w:rsidRPr="00EE7021" w:rsidRDefault="00EE7021" w:rsidP="0085518F">
            <w:pPr>
              <w:rPr>
                <w:noProof/>
                <w:lang w:val="en-ID"/>
              </w:rPr>
            </w:pPr>
            <w:r w:rsidRPr="00EE7021">
              <w:rPr>
                <w:noProof/>
                <w:lang w:val="en-ID"/>
              </w:rPr>
              <w:t>Timbangan Furosemide yang dipakai</w:t>
            </w:r>
          </w:p>
        </w:tc>
      </w:tr>
      <w:tr w:rsidR="00EE7021" w:rsidRPr="00EE7021" w14:paraId="4C9F4BB3" w14:textId="77777777" w:rsidTr="00BF0DEE">
        <w:trPr>
          <w:trHeight w:val="2666"/>
        </w:trPr>
        <w:tc>
          <w:tcPr>
            <w:tcW w:w="3951" w:type="dxa"/>
          </w:tcPr>
          <w:p w14:paraId="18ACBC93" w14:textId="77777777" w:rsidR="00EE7021" w:rsidRPr="00D152C7" w:rsidRDefault="00D152C7" w:rsidP="00D152C7">
            <w:pPr>
              <w:jc w:val="center"/>
              <w:rPr>
                <w:noProof/>
              </w:rPr>
            </w:pPr>
            <w:r w:rsidRPr="00EE7021">
              <w:rPr>
                <w:noProof/>
                <w:lang w:val="id-ID" w:eastAsia="id-ID"/>
              </w:rPr>
              <w:drawing>
                <wp:inline distT="0" distB="0" distL="0" distR="0" wp14:anchorId="2EC28B7F" wp14:editId="786E6565">
                  <wp:extent cx="1555750" cy="1719937"/>
                  <wp:effectExtent l="0" t="0" r="635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xioo MyBook\AppData\Local\Packages\5319275A.WhatsAppDesktop_cv1g1gvanyjgm\TempState\B1300291698EADEDB559786C809CC592\WhatsApp Image 2023-06-07 at 19.48.12.jpg"/>
                          <pic:cNvPicPr>
                            <a:picLocks noChangeAspect="1" noChangeArrowheads="1"/>
                          </pic:cNvPicPr>
                        </pic:nvPicPr>
                        <pic:blipFill rotWithShape="1">
                          <a:blip r:embed="rId41">
                            <a:extLst>
                              <a:ext uri="{28A0092B-C50C-407E-A947-70E740481C1C}">
                                <a14:useLocalDpi xmlns:a14="http://schemas.microsoft.com/office/drawing/2010/main" val="0"/>
                              </a:ext>
                            </a:extLst>
                          </a:blip>
                          <a:srcRect t="17037"/>
                          <a:stretch/>
                        </pic:blipFill>
                        <pic:spPr bwMode="auto">
                          <a:xfrm>
                            <a:off x="0" y="0"/>
                            <a:ext cx="1558064" cy="172249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987" w:type="dxa"/>
          </w:tcPr>
          <w:p w14:paraId="35CB2034" w14:textId="77777777" w:rsidR="00EE7021" w:rsidRPr="00EE7021" w:rsidRDefault="00EE7021" w:rsidP="000B0A76">
            <w:pPr>
              <w:jc w:val="center"/>
              <w:rPr>
                <w:noProof/>
                <w:lang w:val="en-ID"/>
              </w:rPr>
            </w:pPr>
            <w:r w:rsidRPr="00EE7021">
              <w:rPr>
                <w:noProof/>
                <w:lang w:val="id-ID" w:eastAsia="id-ID"/>
              </w:rPr>
              <w:drawing>
                <wp:inline distT="0" distB="0" distL="0" distR="0" wp14:anchorId="3E34C0DD" wp14:editId="08D7AACA">
                  <wp:extent cx="2380617" cy="1562100"/>
                  <wp:effectExtent l="0" t="0" r="635" b="0"/>
                  <wp:docPr id="73" name="Picture 73" descr="C:\Users\Axioo MyBook\AppData\Local\Packages\5319275A.WhatsAppDesktop_cv1g1gvanyjgm\TempState\AEEFB050911334869A7A5D9E4D0E1689\WhatsApp Image 2023-06-07 at 19.5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xioo MyBook\AppData\Local\Packages\5319275A.WhatsAppDesktop_cv1g1gvanyjgm\TempState\AEEFB050911334869A7A5D9E4D0E1689\WhatsApp Image 2023-06-07 at 19.50.39.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385583" cy="1565358"/>
                          </a:xfrm>
                          <a:prstGeom prst="rect">
                            <a:avLst/>
                          </a:prstGeom>
                          <a:noFill/>
                          <a:ln>
                            <a:noFill/>
                          </a:ln>
                        </pic:spPr>
                      </pic:pic>
                    </a:graphicData>
                  </a:graphic>
                </wp:inline>
              </w:drawing>
            </w:r>
          </w:p>
        </w:tc>
      </w:tr>
      <w:tr w:rsidR="00EE7021" w:rsidRPr="00EE7021" w14:paraId="5FD5CE1C" w14:textId="77777777" w:rsidTr="00BF0DEE">
        <w:trPr>
          <w:trHeight w:val="495"/>
        </w:trPr>
        <w:tc>
          <w:tcPr>
            <w:tcW w:w="3951" w:type="dxa"/>
          </w:tcPr>
          <w:p w14:paraId="1627DF95" w14:textId="77777777" w:rsidR="00EE7021" w:rsidRPr="00EE7021" w:rsidRDefault="00EE7021" w:rsidP="0085518F">
            <w:pPr>
              <w:rPr>
                <w:noProof/>
                <w:lang w:val="en-ID"/>
              </w:rPr>
            </w:pPr>
            <w:r w:rsidRPr="00EE7021">
              <w:rPr>
                <w:noProof/>
                <w:lang w:val="en-ID"/>
              </w:rPr>
              <w:t>Pindahkan dalam Beaker Glass</w:t>
            </w:r>
          </w:p>
        </w:tc>
        <w:tc>
          <w:tcPr>
            <w:tcW w:w="3987" w:type="dxa"/>
          </w:tcPr>
          <w:p w14:paraId="12B90A88" w14:textId="77777777" w:rsidR="00EE7021" w:rsidRPr="00EE7021" w:rsidRDefault="00EE7021" w:rsidP="0085518F">
            <w:pPr>
              <w:rPr>
                <w:noProof/>
                <w:lang w:val="en-ID"/>
              </w:rPr>
            </w:pPr>
            <w:r w:rsidRPr="00EE7021">
              <w:rPr>
                <w:noProof/>
                <w:lang w:val="en-ID"/>
              </w:rPr>
              <w:t>Tambahkan Suspensi Na-CMC 10 ml</w:t>
            </w:r>
          </w:p>
        </w:tc>
      </w:tr>
      <w:tr w:rsidR="00EE7021" w:rsidRPr="00EE7021" w14:paraId="52D71411" w14:textId="77777777" w:rsidTr="00BF0DEE">
        <w:trPr>
          <w:trHeight w:val="2230"/>
        </w:trPr>
        <w:tc>
          <w:tcPr>
            <w:tcW w:w="3951" w:type="dxa"/>
          </w:tcPr>
          <w:p w14:paraId="2850E5AF" w14:textId="77777777" w:rsidR="000B0A76" w:rsidRDefault="000B0A76" w:rsidP="000B0A76">
            <w:pPr>
              <w:jc w:val="center"/>
              <w:rPr>
                <w:noProof/>
                <w:lang w:val="en-ID"/>
              </w:rPr>
            </w:pPr>
          </w:p>
          <w:p w14:paraId="4288386D" w14:textId="77777777" w:rsidR="000B0A76" w:rsidRDefault="000B0A76" w:rsidP="000B0A76">
            <w:pPr>
              <w:jc w:val="center"/>
              <w:rPr>
                <w:noProof/>
                <w:lang w:val="en-ID"/>
              </w:rPr>
            </w:pPr>
            <w:r w:rsidRPr="00EE7021">
              <w:rPr>
                <w:noProof/>
                <w:lang w:val="id-ID" w:eastAsia="id-ID"/>
              </w:rPr>
              <w:drawing>
                <wp:inline distT="0" distB="0" distL="0" distR="0" wp14:anchorId="54BFCC51" wp14:editId="5D0E1D76">
                  <wp:extent cx="2305050" cy="1441487"/>
                  <wp:effectExtent l="0" t="0" r="0" b="6350"/>
                  <wp:docPr id="74" name="Picture 74" descr="C:\Users\Axioo MyBook\AppData\Local\Packages\5319275A.WhatsAppDesktop_cv1g1gvanyjgm\TempState\2ECD2BD94734E5DD392D8678BC64CDAB\WhatsApp Image 2023-06-08 at 13.3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xioo MyBook\AppData\Local\Packages\5319275A.WhatsAppDesktop_cv1g1gvanyjgm\TempState\2ECD2BD94734E5DD392D8678BC64CDAB\WhatsApp Image 2023-06-08 at 13.36.00.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308250" cy="1443488"/>
                          </a:xfrm>
                          <a:prstGeom prst="rect">
                            <a:avLst/>
                          </a:prstGeom>
                          <a:noFill/>
                          <a:ln>
                            <a:noFill/>
                          </a:ln>
                        </pic:spPr>
                      </pic:pic>
                    </a:graphicData>
                  </a:graphic>
                </wp:inline>
              </w:drawing>
            </w:r>
          </w:p>
          <w:p w14:paraId="7EE97CDE" w14:textId="77777777" w:rsidR="00EE7021" w:rsidRPr="00EE7021" w:rsidRDefault="00EE7021" w:rsidP="000B0A76">
            <w:pPr>
              <w:jc w:val="center"/>
              <w:rPr>
                <w:noProof/>
                <w:lang w:val="en-ID"/>
              </w:rPr>
            </w:pPr>
          </w:p>
        </w:tc>
        <w:tc>
          <w:tcPr>
            <w:tcW w:w="3987" w:type="dxa"/>
          </w:tcPr>
          <w:p w14:paraId="5E685798" w14:textId="77777777" w:rsidR="002E3CD3" w:rsidRDefault="002E3CD3" w:rsidP="00823F22">
            <w:pPr>
              <w:jc w:val="center"/>
              <w:rPr>
                <w:noProof/>
                <w:lang w:val="en-ID"/>
              </w:rPr>
            </w:pPr>
          </w:p>
          <w:p w14:paraId="63F5414D" w14:textId="77777777" w:rsidR="00EE7021" w:rsidRPr="00EE7021" w:rsidRDefault="00EE7021" w:rsidP="00823F22">
            <w:pPr>
              <w:jc w:val="center"/>
              <w:rPr>
                <w:noProof/>
                <w:lang w:val="en-ID"/>
              </w:rPr>
            </w:pPr>
            <w:r w:rsidRPr="00EE7021">
              <w:rPr>
                <w:noProof/>
                <w:lang w:val="id-ID" w:eastAsia="id-ID"/>
              </w:rPr>
              <w:drawing>
                <wp:inline distT="0" distB="0" distL="0" distR="0" wp14:anchorId="018D1023" wp14:editId="1BB0C125">
                  <wp:extent cx="2227416" cy="1388935"/>
                  <wp:effectExtent l="0" t="0" r="1905" b="1905"/>
                  <wp:docPr id="75" name="Picture 75" descr="C:\Users\Axioo MyBook\AppData\Local\Packages\5319275A.WhatsAppDesktop_cv1g1gvanyjgm\TempState\5D4AE76F053F8F2516AD12961EF7FE97\WhatsApp Image 2023-06-08 at 13.4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xioo MyBook\AppData\Local\Packages\5319275A.WhatsAppDesktop_cv1g1gvanyjgm\TempState\5D4AE76F053F8F2516AD12961EF7FE97\WhatsApp Image 2023-06-08 at 13.43.58.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238209" cy="1395665"/>
                          </a:xfrm>
                          <a:prstGeom prst="rect">
                            <a:avLst/>
                          </a:prstGeom>
                          <a:noFill/>
                          <a:ln>
                            <a:noFill/>
                          </a:ln>
                        </pic:spPr>
                      </pic:pic>
                    </a:graphicData>
                  </a:graphic>
                </wp:inline>
              </w:drawing>
            </w:r>
          </w:p>
        </w:tc>
      </w:tr>
      <w:tr w:rsidR="00EE7021" w:rsidRPr="00EE7021" w14:paraId="7C1E0E15" w14:textId="77777777" w:rsidTr="00BF0DEE">
        <w:trPr>
          <w:gridAfter w:val="1"/>
          <w:wAfter w:w="3987" w:type="dxa"/>
          <w:trHeight w:val="369"/>
        </w:trPr>
        <w:tc>
          <w:tcPr>
            <w:tcW w:w="3951" w:type="dxa"/>
          </w:tcPr>
          <w:p w14:paraId="2029BC00" w14:textId="77777777" w:rsidR="00EE7021" w:rsidRPr="00EE7021" w:rsidRDefault="00EE7021" w:rsidP="0085518F">
            <w:pPr>
              <w:rPr>
                <w:noProof/>
                <w:lang w:val="en-ID"/>
              </w:rPr>
            </w:pPr>
            <w:r w:rsidRPr="00EE7021">
              <w:rPr>
                <w:noProof/>
                <w:lang w:val="en-ID"/>
              </w:rPr>
              <w:t>Campur Hingga Homogen</w:t>
            </w:r>
          </w:p>
        </w:tc>
      </w:tr>
      <w:tr w:rsidR="00EE7021" w:rsidRPr="00EE7021" w14:paraId="6CA7DE6A" w14:textId="77777777" w:rsidTr="00BF0DEE">
        <w:trPr>
          <w:gridAfter w:val="1"/>
          <w:wAfter w:w="3987" w:type="dxa"/>
          <w:trHeight w:val="2547"/>
        </w:trPr>
        <w:tc>
          <w:tcPr>
            <w:tcW w:w="3951" w:type="dxa"/>
          </w:tcPr>
          <w:p w14:paraId="280F43C7" w14:textId="77777777" w:rsidR="00EE7021" w:rsidRPr="00EE7021" w:rsidRDefault="00EE7021" w:rsidP="005D51FD">
            <w:pPr>
              <w:jc w:val="center"/>
              <w:rPr>
                <w:noProof/>
                <w:lang w:val="en-ID"/>
              </w:rPr>
            </w:pPr>
            <w:r w:rsidRPr="00EE7021">
              <w:rPr>
                <w:noProof/>
                <w:lang w:val="id-ID" w:eastAsia="id-ID"/>
              </w:rPr>
              <w:drawing>
                <wp:inline distT="0" distB="0" distL="0" distR="0" wp14:anchorId="66EE6548" wp14:editId="62B07360">
                  <wp:extent cx="2181310" cy="1606550"/>
                  <wp:effectExtent l="0" t="0" r="9525" b="0"/>
                  <wp:docPr id="76" name="Picture 76" descr="C:\Users\Axioo MyBook\AppData\Local\Packages\5319275A.WhatsAppDesktop_cv1g1gvanyjgm\TempState\38ED162A0DBEF7B3FE0F628AA08B90E7\WhatsApp Image 2023-06-08 at 13.4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xioo MyBook\AppData\Local\Packages\5319275A.WhatsAppDesktop_cv1g1gvanyjgm\TempState\38ED162A0DBEF7B3FE0F628AA08B90E7\WhatsApp Image 2023-06-08 at 13.43.59.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192311" cy="1614653"/>
                          </a:xfrm>
                          <a:prstGeom prst="rect">
                            <a:avLst/>
                          </a:prstGeom>
                          <a:noFill/>
                          <a:ln>
                            <a:noFill/>
                          </a:ln>
                        </pic:spPr>
                      </pic:pic>
                    </a:graphicData>
                  </a:graphic>
                </wp:inline>
              </w:drawing>
            </w:r>
          </w:p>
        </w:tc>
      </w:tr>
    </w:tbl>
    <w:p w14:paraId="7F0C8064" w14:textId="77777777" w:rsidR="00B41336" w:rsidRDefault="00B41336" w:rsidP="00B41336">
      <w:pPr>
        <w:pStyle w:val="Caption"/>
        <w:spacing w:after="0" w:line="360" w:lineRule="auto"/>
        <w:rPr>
          <w:color w:val="auto"/>
          <w:sz w:val="22"/>
          <w:szCs w:val="22"/>
        </w:rPr>
      </w:pPr>
    </w:p>
    <w:p w14:paraId="1DA66E26" w14:textId="77777777" w:rsidR="00997BD3" w:rsidRPr="00694857" w:rsidRDefault="00997BD3" w:rsidP="00997BD3">
      <w:pPr>
        <w:pStyle w:val="Caption"/>
        <w:keepNext/>
        <w:jc w:val="left"/>
        <w:rPr>
          <w:color w:val="auto"/>
          <w:sz w:val="22"/>
          <w:szCs w:val="22"/>
        </w:rPr>
      </w:pPr>
      <w:bookmarkStart w:id="310" w:name="_Toc137161369"/>
      <w:proofErr w:type="gramStart"/>
      <w:r w:rsidRPr="00694857">
        <w:rPr>
          <w:color w:val="auto"/>
          <w:sz w:val="22"/>
          <w:szCs w:val="22"/>
        </w:rPr>
        <w:lastRenderedPageBreak/>
        <w:t xml:space="preserve">Lampiran </w:t>
      </w:r>
      <w:r w:rsidRPr="00694857">
        <w:rPr>
          <w:color w:val="auto"/>
          <w:sz w:val="22"/>
          <w:szCs w:val="22"/>
        </w:rPr>
        <w:fldChar w:fldCharType="begin"/>
      </w:r>
      <w:r w:rsidRPr="00694857">
        <w:rPr>
          <w:color w:val="auto"/>
          <w:sz w:val="22"/>
          <w:szCs w:val="22"/>
        </w:rPr>
        <w:instrText xml:space="preserve"> SEQ Lampiran \* ARABIC </w:instrText>
      </w:r>
      <w:r w:rsidRPr="00694857">
        <w:rPr>
          <w:color w:val="auto"/>
          <w:sz w:val="22"/>
          <w:szCs w:val="22"/>
        </w:rPr>
        <w:fldChar w:fldCharType="separate"/>
      </w:r>
      <w:r w:rsidR="004A5CF2">
        <w:rPr>
          <w:noProof/>
          <w:color w:val="auto"/>
          <w:sz w:val="22"/>
          <w:szCs w:val="22"/>
        </w:rPr>
        <w:t>9</w:t>
      </w:r>
      <w:r w:rsidRPr="00694857">
        <w:rPr>
          <w:color w:val="auto"/>
          <w:sz w:val="22"/>
          <w:szCs w:val="22"/>
        </w:rPr>
        <w:fldChar w:fldCharType="end"/>
      </w:r>
      <w:r w:rsidRPr="00694857">
        <w:rPr>
          <w:color w:val="auto"/>
          <w:sz w:val="22"/>
          <w:szCs w:val="22"/>
        </w:rPr>
        <w:t>.</w:t>
      </w:r>
      <w:proofErr w:type="gramEnd"/>
      <w:r w:rsidRPr="00694857">
        <w:rPr>
          <w:color w:val="auto"/>
          <w:sz w:val="22"/>
          <w:szCs w:val="22"/>
        </w:rPr>
        <w:t xml:space="preserve"> Alat Rotary Evaporator</w:t>
      </w:r>
      <w:bookmarkEnd w:id="310"/>
    </w:p>
    <w:p w14:paraId="14DC57FD" w14:textId="77777777" w:rsidR="00B41336" w:rsidRPr="00B41336" w:rsidRDefault="00B41336" w:rsidP="00B41336">
      <w:pPr>
        <w:jc w:val="center"/>
      </w:pPr>
      <w:r w:rsidRPr="001A2026">
        <w:rPr>
          <w:noProof/>
          <w:lang w:val="id-ID" w:eastAsia="id-ID"/>
        </w:rPr>
        <w:drawing>
          <wp:inline distT="0" distB="0" distL="0" distR="0" wp14:anchorId="264727E8" wp14:editId="12D2B6B1">
            <wp:extent cx="4766310" cy="333375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4780730" cy="3343836"/>
                    </a:xfrm>
                    <a:prstGeom prst="rect">
                      <a:avLst/>
                    </a:prstGeom>
                  </pic:spPr>
                </pic:pic>
              </a:graphicData>
            </a:graphic>
          </wp:inline>
        </w:drawing>
      </w:r>
    </w:p>
    <w:p w14:paraId="64283084" w14:textId="77777777" w:rsidR="002D4BE0" w:rsidRPr="00706F09" w:rsidRDefault="002D4BE0" w:rsidP="002D4BE0">
      <w:r>
        <w:br w:type="page"/>
      </w:r>
    </w:p>
    <w:p w14:paraId="74DA2D37" w14:textId="77777777" w:rsidR="00706F09" w:rsidRPr="0032337E" w:rsidRDefault="00706F09" w:rsidP="00706F09">
      <w:pPr>
        <w:pStyle w:val="Caption"/>
        <w:keepNext/>
        <w:rPr>
          <w:color w:val="auto"/>
          <w:sz w:val="22"/>
          <w:szCs w:val="22"/>
        </w:rPr>
      </w:pPr>
      <w:bookmarkStart w:id="311" w:name="_Toc137161370"/>
      <w:proofErr w:type="gramStart"/>
      <w:r w:rsidRPr="0032337E">
        <w:rPr>
          <w:color w:val="auto"/>
          <w:sz w:val="22"/>
          <w:szCs w:val="22"/>
        </w:rPr>
        <w:lastRenderedPageBreak/>
        <w:t xml:space="preserve">Lampiran </w:t>
      </w:r>
      <w:r w:rsidRPr="0032337E">
        <w:rPr>
          <w:color w:val="auto"/>
          <w:sz w:val="22"/>
          <w:szCs w:val="22"/>
        </w:rPr>
        <w:fldChar w:fldCharType="begin"/>
      </w:r>
      <w:r w:rsidRPr="0032337E">
        <w:rPr>
          <w:color w:val="auto"/>
          <w:sz w:val="22"/>
          <w:szCs w:val="22"/>
        </w:rPr>
        <w:instrText xml:space="preserve"> SEQ Lampiran \* ARABIC </w:instrText>
      </w:r>
      <w:r w:rsidRPr="0032337E">
        <w:rPr>
          <w:color w:val="auto"/>
          <w:sz w:val="22"/>
          <w:szCs w:val="22"/>
        </w:rPr>
        <w:fldChar w:fldCharType="separate"/>
      </w:r>
      <w:r w:rsidR="004A5CF2">
        <w:rPr>
          <w:noProof/>
          <w:color w:val="auto"/>
          <w:sz w:val="22"/>
          <w:szCs w:val="22"/>
        </w:rPr>
        <w:t>10</w:t>
      </w:r>
      <w:r w:rsidRPr="0032337E">
        <w:rPr>
          <w:color w:val="auto"/>
          <w:sz w:val="22"/>
          <w:szCs w:val="22"/>
        </w:rPr>
        <w:fldChar w:fldCharType="end"/>
      </w:r>
      <w:r w:rsidRPr="0032337E">
        <w:rPr>
          <w:color w:val="auto"/>
          <w:sz w:val="22"/>
          <w:szCs w:val="22"/>
        </w:rPr>
        <w:t>.</w:t>
      </w:r>
      <w:proofErr w:type="gramEnd"/>
      <w:r w:rsidRPr="0032337E">
        <w:rPr>
          <w:color w:val="auto"/>
          <w:sz w:val="22"/>
          <w:szCs w:val="22"/>
        </w:rPr>
        <w:t xml:space="preserve"> </w:t>
      </w:r>
      <w:r w:rsidRPr="0032337E">
        <w:rPr>
          <w:rFonts w:cs="Arial"/>
          <w:bCs w:val="0"/>
          <w:noProof/>
          <w:color w:val="auto"/>
          <w:sz w:val="22"/>
          <w:szCs w:val="22"/>
          <w:lang w:val="en-ID"/>
        </w:rPr>
        <w:t>Pembuatan suspensi Ekstrak Etanol Daun Pepaya</w:t>
      </w:r>
      <w:bookmarkEnd w:id="311"/>
    </w:p>
    <w:tbl>
      <w:tblPr>
        <w:tblStyle w:val="TableGrid"/>
        <w:tblW w:w="0" w:type="auto"/>
        <w:tblInd w:w="108" w:type="dxa"/>
        <w:tblLook w:val="04A0" w:firstRow="1" w:lastRow="0" w:firstColumn="1" w:lastColumn="0" w:noHBand="0" w:noVBand="1"/>
      </w:tblPr>
      <w:tblGrid>
        <w:gridCol w:w="3988"/>
        <w:gridCol w:w="4058"/>
      </w:tblGrid>
      <w:tr w:rsidR="002D4BE0" w:rsidRPr="002D4BE0" w14:paraId="61C1D6DA" w14:textId="77777777" w:rsidTr="00706F09">
        <w:trPr>
          <w:trHeight w:val="257"/>
        </w:trPr>
        <w:tc>
          <w:tcPr>
            <w:tcW w:w="3919" w:type="dxa"/>
          </w:tcPr>
          <w:p w14:paraId="71057B15" w14:textId="77777777" w:rsidR="002D4BE0" w:rsidRPr="002D4BE0" w:rsidRDefault="002D4BE0" w:rsidP="006973F6">
            <w:pPr>
              <w:rPr>
                <w:noProof/>
                <w:lang w:val="en-ID"/>
              </w:rPr>
            </w:pPr>
            <w:r w:rsidRPr="002D4BE0">
              <w:rPr>
                <w:noProof/>
                <w:lang w:val="en-ID"/>
              </w:rPr>
              <w:t>Timbang Ekstrak 250 mg</w:t>
            </w:r>
          </w:p>
        </w:tc>
        <w:tc>
          <w:tcPr>
            <w:tcW w:w="4027" w:type="dxa"/>
          </w:tcPr>
          <w:p w14:paraId="7A4FC83D" w14:textId="77777777" w:rsidR="002D4BE0" w:rsidRPr="002D4BE0" w:rsidRDefault="002D4BE0" w:rsidP="006973F6">
            <w:pPr>
              <w:rPr>
                <w:noProof/>
                <w:lang w:val="en-ID"/>
              </w:rPr>
            </w:pPr>
            <w:r w:rsidRPr="002D4BE0">
              <w:rPr>
                <w:noProof/>
                <w:lang w:val="en-ID"/>
              </w:rPr>
              <w:t>Timbang Ekstrak 300 mg</w:t>
            </w:r>
          </w:p>
        </w:tc>
      </w:tr>
      <w:tr w:rsidR="002D4BE0" w:rsidRPr="002D4BE0" w14:paraId="0DDBE5F0" w14:textId="77777777" w:rsidTr="00706F09">
        <w:trPr>
          <w:trHeight w:val="2842"/>
        </w:trPr>
        <w:tc>
          <w:tcPr>
            <w:tcW w:w="3919" w:type="dxa"/>
          </w:tcPr>
          <w:p w14:paraId="645C4B6D" w14:textId="77777777" w:rsidR="00F55E14" w:rsidRDefault="00F55E14" w:rsidP="00F55E14">
            <w:pPr>
              <w:jc w:val="center"/>
              <w:rPr>
                <w:noProof/>
                <w:lang w:val="en-ID"/>
              </w:rPr>
            </w:pPr>
          </w:p>
          <w:p w14:paraId="43C67375" w14:textId="77777777" w:rsidR="002D4BE0" w:rsidRPr="002D4BE0" w:rsidRDefault="002D4BE0" w:rsidP="00F55E14">
            <w:pPr>
              <w:jc w:val="center"/>
              <w:rPr>
                <w:noProof/>
                <w:lang w:val="en-ID"/>
              </w:rPr>
            </w:pPr>
            <w:r w:rsidRPr="002D4BE0">
              <w:rPr>
                <w:noProof/>
                <w:lang w:val="id-ID" w:eastAsia="id-ID"/>
              </w:rPr>
              <w:drawing>
                <wp:inline distT="0" distB="0" distL="0" distR="0" wp14:anchorId="38B75BC0" wp14:editId="6D47981C">
                  <wp:extent cx="2419350" cy="1825631"/>
                  <wp:effectExtent l="0" t="0" r="0" b="3175"/>
                  <wp:docPr id="78" name="Picture 78" descr="C:\Users\Axioo MyBook\AppData\Local\Packages\5319275A.WhatsAppDesktop_cv1g1gvanyjgm\TempState\60243F9B1AC2DBA11FF8131C8F4431E0\WhatsApp Image 2023-06-07 at 19.4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xioo MyBook\AppData\Local\Packages\5319275A.WhatsAppDesktop_cv1g1gvanyjgm\TempState\60243F9B1AC2DBA11FF8131C8F4431E0\WhatsApp Image 2023-06-07 at 19.48.50.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428084" cy="1832221"/>
                          </a:xfrm>
                          <a:prstGeom prst="rect">
                            <a:avLst/>
                          </a:prstGeom>
                          <a:noFill/>
                          <a:ln>
                            <a:noFill/>
                          </a:ln>
                        </pic:spPr>
                      </pic:pic>
                    </a:graphicData>
                  </a:graphic>
                </wp:inline>
              </w:drawing>
            </w:r>
          </w:p>
        </w:tc>
        <w:tc>
          <w:tcPr>
            <w:tcW w:w="4027" w:type="dxa"/>
          </w:tcPr>
          <w:p w14:paraId="2F4827B2" w14:textId="77777777" w:rsidR="00D563EF" w:rsidRDefault="00D563EF" w:rsidP="00D563EF">
            <w:pPr>
              <w:rPr>
                <w:noProof/>
              </w:rPr>
            </w:pPr>
          </w:p>
          <w:p w14:paraId="7E27A97B" w14:textId="77777777" w:rsidR="00EB3410" w:rsidRDefault="006528D2" w:rsidP="00D563EF">
            <w:pPr>
              <w:jc w:val="center"/>
              <w:rPr>
                <w:noProof/>
              </w:rPr>
            </w:pPr>
            <w:r w:rsidRPr="002D4BE0">
              <w:rPr>
                <w:noProof/>
                <w:lang w:val="id-ID" w:eastAsia="id-ID"/>
              </w:rPr>
              <w:drawing>
                <wp:inline distT="0" distB="0" distL="0" distR="0" wp14:anchorId="6EA34F53" wp14:editId="0A270563">
                  <wp:extent cx="2298700" cy="1822450"/>
                  <wp:effectExtent l="0" t="0" r="6350" b="6350"/>
                  <wp:docPr id="79" name="Picture 79" descr="C:\Users\Axioo MyBook\AppData\Local\Packages\5319275A.WhatsAppDesktop_cv1g1gvanyjgm\TempState\A7A3D70C6D17A73140918996D03C014F\WhatsApp Image 2023-06-07 at 19.3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xioo MyBook\AppData\Local\Packages\5319275A.WhatsAppDesktop_cv1g1gvanyjgm\TempState\A7A3D70C6D17A73140918996D03C014F\WhatsApp Image 2023-06-07 at 19.31.46.jpg"/>
                          <pic:cNvPicPr>
                            <a:picLocks noChangeAspect="1" noChangeArrowheads="1"/>
                          </pic:cNvPicPr>
                        </pic:nvPicPr>
                        <pic:blipFill rotWithShape="1">
                          <a:blip r:embed="rId48">
                            <a:extLst>
                              <a:ext uri="{28A0092B-C50C-407E-A947-70E740481C1C}">
                                <a14:useLocalDpi xmlns:a14="http://schemas.microsoft.com/office/drawing/2010/main" val="0"/>
                              </a:ext>
                            </a:extLst>
                          </a:blip>
                          <a:srcRect l="7282" t="3654" r="-330" b="441"/>
                          <a:stretch/>
                        </pic:blipFill>
                        <pic:spPr bwMode="auto">
                          <a:xfrm>
                            <a:off x="0" y="0"/>
                            <a:ext cx="2310550" cy="1831845"/>
                          </a:xfrm>
                          <a:prstGeom prst="rect">
                            <a:avLst/>
                          </a:prstGeom>
                          <a:noFill/>
                          <a:ln>
                            <a:noFill/>
                          </a:ln>
                          <a:extLst>
                            <a:ext uri="{53640926-AAD7-44D8-BBD7-CCE9431645EC}">
                              <a14:shadowObscured xmlns:a14="http://schemas.microsoft.com/office/drawing/2010/main"/>
                            </a:ext>
                          </a:extLst>
                        </pic:spPr>
                      </pic:pic>
                    </a:graphicData>
                  </a:graphic>
                </wp:inline>
              </w:drawing>
            </w:r>
          </w:p>
          <w:p w14:paraId="529DE15F" w14:textId="77777777" w:rsidR="002D4BE0" w:rsidRPr="002D4BE0" w:rsidRDefault="002D4BE0" w:rsidP="006973F6">
            <w:pPr>
              <w:rPr>
                <w:noProof/>
                <w:lang w:val="en-ID"/>
              </w:rPr>
            </w:pPr>
          </w:p>
        </w:tc>
      </w:tr>
      <w:tr w:rsidR="002D4BE0" w:rsidRPr="002D4BE0" w14:paraId="75B25EA4" w14:textId="77777777" w:rsidTr="00706F09">
        <w:trPr>
          <w:trHeight w:val="257"/>
        </w:trPr>
        <w:tc>
          <w:tcPr>
            <w:tcW w:w="3919" w:type="dxa"/>
          </w:tcPr>
          <w:p w14:paraId="4810D54B" w14:textId="77777777" w:rsidR="002D4BE0" w:rsidRPr="002D4BE0" w:rsidRDefault="002D4BE0" w:rsidP="006973F6">
            <w:pPr>
              <w:rPr>
                <w:noProof/>
                <w:lang w:val="en-ID"/>
              </w:rPr>
            </w:pPr>
            <w:r w:rsidRPr="002D4BE0">
              <w:rPr>
                <w:noProof/>
                <w:lang w:val="en-ID"/>
              </w:rPr>
              <w:t>Timbang ekstrak 350 mg</w:t>
            </w:r>
          </w:p>
        </w:tc>
        <w:tc>
          <w:tcPr>
            <w:tcW w:w="4027" w:type="dxa"/>
          </w:tcPr>
          <w:p w14:paraId="48D3856C" w14:textId="77777777" w:rsidR="002D4BE0" w:rsidRPr="002D4BE0" w:rsidRDefault="002D4BE0" w:rsidP="006973F6">
            <w:pPr>
              <w:rPr>
                <w:noProof/>
                <w:lang w:val="en-ID"/>
              </w:rPr>
            </w:pPr>
            <w:r w:rsidRPr="002D4BE0">
              <w:rPr>
                <w:noProof/>
                <w:lang w:val="en-ID"/>
              </w:rPr>
              <w:t>Tambahkan 10 ml Suspensi Na-CMC</w:t>
            </w:r>
          </w:p>
        </w:tc>
      </w:tr>
      <w:tr w:rsidR="002D4BE0" w:rsidRPr="002D4BE0" w14:paraId="5DDEE4E4" w14:textId="77777777" w:rsidTr="00706F09">
        <w:trPr>
          <w:trHeight w:val="2842"/>
        </w:trPr>
        <w:tc>
          <w:tcPr>
            <w:tcW w:w="3919" w:type="dxa"/>
          </w:tcPr>
          <w:p w14:paraId="56E5B4AF" w14:textId="77777777" w:rsidR="00A07629" w:rsidRDefault="00A07629" w:rsidP="00A07629">
            <w:pPr>
              <w:rPr>
                <w:noProof/>
                <w:lang w:val="en-ID"/>
              </w:rPr>
            </w:pPr>
          </w:p>
          <w:p w14:paraId="45518832" w14:textId="77777777" w:rsidR="002D4BE0" w:rsidRDefault="002D4BE0" w:rsidP="00A07629">
            <w:pPr>
              <w:jc w:val="center"/>
              <w:rPr>
                <w:noProof/>
                <w:lang w:val="en-ID"/>
              </w:rPr>
            </w:pPr>
            <w:r w:rsidRPr="002D4BE0">
              <w:rPr>
                <w:noProof/>
                <w:lang w:val="id-ID" w:eastAsia="id-ID"/>
              </w:rPr>
              <w:drawing>
                <wp:inline distT="0" distB="0" distL="0" distR="0" wp14:anchorId="16065F8A" wp14:editId="0D8BE9EF">
                  <wp:extent cx="2279650" cy="1824814"/>
                  <wp:effectExtent l="0" t="0" r="6350" b="4445"/>
                  <wp:docPr id="80" name="Picture 80" descr="C:\Users\Axioo MyBook\AppData\Local\Packages\5319275A.WhatsAppDesktop_cv1g1gvanyjgm\TempState\74378AFE5E8B20910CF1F939E57F0480\WhatsApp Image 2023-06-07 at 20.0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xioo MyBook\AppData\Local\Packages\5319275A.WhatsAppDesktop_cv1g1gvanyjgm\TempState\74378AFE5E8B20910CF1F939E57F0480\WhatsApp Image 2023-06-07 at 20.03.17.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85502" cy="1829499"/>
                          </a:xfrm>
                          <a:prstGeom prst="rect">
                            <a:avLst/>
                          </a:prstGeom>
                          <a:noFill/>
                          <a:ln>
                            <a:noFill/>
                          </a:ln>
                        </pic:spPr>
                      </pic:pic>
                    </a:graphicData>
                  </a:graphic>
                </wp:inline>
              </w:drawing>
            </w:r>
          </w:p>
          <w:p w14:paraId="63E2D235" w14:textId="77777777" w:rsidR="00A07629" w:rsidRPr="002D4BE0" w:rsidRDefault="00A07629" w:rsidP="00A07629">
            <w:pPr>
              <w:jc w:val="center"/>
              <w:rPr>
                <w:noProof/>
                <w:lang w:val="en-ID"/>
              </w:rPr>
            </w:pPr>
          </w:p>
        </w:tc>
        <w:tc>
          <w:tcPr>
            <w:tcW w:w="4027" w:type="dxa"/>
          </w:tcPr>
          <w:p w14:paraId="0FA7389D" w14:textId="77777777" w:rsidR="00A07629" w:rsidRDefault="00A07629" w:rsidP="006973F6">
            <w:pPr>
              <w:rPr>
                <w:noProof/>
                <w:lang w:val="en-ID"/>
              </w:rPr>
            </w:pPr>
          </w:p>
          <w:p w14:paraId="1D338E18" w14:textId="77777777" w:rsidR="002D4BE0" w:rsidRPr="002D4BE0" w:rsidRDefault="002D4BE0" w:rsidP="00A07629">
            <w:pPr>
              <w:jc w:val="center"/>
              <w:rPr>
                <w:noProof/>
                <w:lang w:val="en-ID"/>
              </w:rPr>
            </w:pPr>
            <w:r w:rsidRPr="002D4BE0">
              <w:rPr>
                <w:noProof/>
                <w:lang w:val="id-ID" w:eastAsia="id-ID"/>
              </w:rPr>
              <w:drawing>
                <wp:inline distT="0" distB="0" distL="0" distR="0" wp14:anchorId="4B9A1D29" wp14:editId="725D9598">
                  <wp:extent cx="2241550" cy="1826015"/>
                  <wp:effectExtent l="0" t="0" r="6350" b="3175"/>
                  <wp:docPr id="81" name="Picture 81" descr="C:\Users\Axioo MyBook\AppData\Local\Packages\5319275A.WhatsAppDesktop_cv1g1gvanyjgm\TempState\D87C68A56BC8EB803B44F25ABB627786\WhatsApp Image 2023-06-08 at 13.5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xioo MyBook\AppData\Local\Packages\5319275A.WhatsAppDesktop_cv1g1gvanyjgm\TempState\D87C68A56BC8EB803B44F25ABB627786\WhatsApp Image 2023-06-08 at 13.52.28.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245229" cy="1829012"/>
                          </a:xfrm>
                          <a:prstGeom prst="rect">
                            <a:avLst/>
                          </a:prstGeom>
                          <a:noFill/>
                          <a:ln>
                            <a:noFill/>
                          </a:ln>
                        </pic:spPr>
                      </pic:pic>
                    </a:graphicData>
                  </a:graphic>
                </wp:inline>
              </w:drawing>
            </w:r>
          </w:p>
        </w:tc>
      </w:tr>
      <w:tr w:rsidR="002D4BE0" w:rsidRPr="002D4BE0" w14:paraId="0A2FFDE1" w14:textId="77777777" w:rsidTr="00706F09">
        <w:trPr>
          <w:trHeight w:val="257"/>
        </w:trPr>
        <w:tc>
          <w:tcPr>
            <w:tcW w:w="3919" w:type="dxa"/>
          </w:tcPr>
          <w:p w14:paraId="4AFFE52E" w14:textId="77777777" w:rsidR="002D4BE0" w:rsidRPr="002D4BE0" w:rsidRDefault="002D4BE0" w:rsidP="006973F6">
            <w:pPr>
              <w:rPr>
                <w:noProof/>
                <w:lang w:val="en-ID"/>
              </w:rPr>
            </w:pPr>
            <w:r w:rsidRPr="002D4BE0">
              <w:rPr>
                <w:noProof/>
                <w:lang w:val="en-ID"/>
              </w:rPr>
              <w:t>Campur Homogen</w:t>
            </w:r>
          </w:p>
        </w:tc>
        <w:tc>
          <w:tcPr>
            <w:tcW w:w="4027" w:type="dxa"/>
          </w:tcPr>
          <w:p w14:paraId="5607F432" w14:textId="77777777" w:rsidR="002D4BE0" w:rsidRPr="002D4BE0" w:rsidRDefault="002D4BE0" w:rsidP="006973F6">
            <w:pPr>
              <w:rPr>
                <w:noProof/>
                <w:lang w:val="en-ID"/>
              </w:rPr>
            </w:pPr>
            <w:r w:rsidRPr="002D4BE0">
              <w:rPr>
                <w:noProof/>
                <w:lang w:val="en-ID"/>
              </w:rPr>
              <w:t>Ambil menggunakan Spuit</w:t>
            </w:r>
          </w:p>
        </w:tc>
      </w:tr>
      <w:tr w:rsidR="002D4BE0" w:rsidRPr="002D4BE0" w14:paraId="6B67D8AF" w14:textId="77777777" w:rsidTr="00706F09">
        <w:trPr>
          <w:trHeight w:val="2764"/>
        </w:trPr>
        <w:tc>
          <w:tcPr>
            <w:tcW w:w="3919" w:type="dxa"/>
          </w:tcPr>
          <w:p w14:paraId="6E2B60CD" w14:textId="77777777" w:rsidR="00810590" w:rsidRDefault="00810590" w:rsidP="006973F6">
            <w:pPr>
              <w:rPr>
                <w:noProof/>
                <w:lang w:val="en-ID"/>
              </w:rPr>
            </w:pPr>
          </w:p>
          <w:p w14:paraId="112D7DEE" w14:textId="77777777" w:rsidR="002D4BE0" w:rsidRDefault="00E509AC" w:rsidP="00810590">
            <w:pPr>
              <w:jc w:val="center"/>
              <w:rPr>
                <w:noProof/>
                <w:lang w:val="en-ID"/>
              </w:rPr>
            </w:pPr>
            <w:r>
              <w:rPr>
                <w:noProof/>
                <w:lang w:val="id-ID" w:eastAsia="id-ID"/>
              </w:rPr>
              <w:drawing>
                <wp:inline distT="0" distB="0" distL="0" distR="0" wp14:anchorId="0B40D10C" wp14:editId="50A07155">
                  <wp:extent cx="2419350" cy="1814514"/>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424393" cy="1818297"/>
                          </a:xfrm>
                          <a:prstGeom prst="rect">
                            <a:avLst/>
                          </a:prstGeom>
                          <a:noFill/>
                        </pic:spPr>
                      </pic:pic>
                    </a:graphicData>
                  </a:graphic>
                </wp:inline>
              </w:drawing>
            </w:r>
          </w:p>
          <w:p w14:paraId="1944C4D7" w14:textId="77777777" w:rsidR="00810590" w:rsidRPr="002D4BE0" w:rsidRDefault="00810590" w:rsidP="006973F6">
            <w:pPr>
              <w:rPr>
                <w:noProof/>
                <w:lang w:val="en-ID"/>
              </w:rPr>
            </w:pPr>
          </w:p>
        </w:tc>
        <w:tc>
          <w:tcPr>
            <w:tcW w:w="4027" w:type="dxa"/>
          </w:tcPr>
          <w:p w14:paraId="7E403A7A" w14:textId="77777777" w:rsidR="00810590" w:rsidRDefault="00810590" w:rsidP="006973F6">
            <w:pPr>
              <w:rPr>
                <w:noProof/>
                <w:lang w:val="en-ID"/>
              </w:rPr>
            </w:pPr>
          </w:p>
          <w:p w14:paraId="01105A60" w14:textId="77777777" w:rsidR="002D4BE0" w:rsidRPr="002D4BE0" w:rsidRDefault="002D4BE0" w:rsidP="00810590">
            <w:pPr>
              <w:jc w:val="center"/>
              <w:rPr>
                <w:noProof/>
                <w:lang w:val="en-ID"/>
              </w:rPr>
            </w:pPr>
            <w:r w:rsidRPr="002D4BE0">
              <w:rPr>
                <w:noProof/>
                <w:lang w:val="id-ID" w:eastAsia="id-ID"/>
              </w:rPr>
              <w:drawing>
                <wp:inline distT="0" distB="0" distL="0" distR="0" wp14:anchorId="362897A8" wp14:editId="4E4ED056">
                  <wp:extent cx="2463801" cy="184785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xioo MyBook\AppData\Local\Packages\5319275A.WhatsAppDesktop_cv1g1gvanyjgm\TempState\32B3EE0272954B956A7D1F86F76AFA21\WhatsApp Image 2023-06-08 at 13.57.09.jpg"/>
                          <pic:cNvPicPr>
                            <a:picLocks noChangeAspect="1" noChangeArrowheads="1"/>
                          </pic:cNvPicPr>
                        </pic:nvPicPr>
                        <pic:blipFill>
                          <a:blip r:embed="rId52">
                            <a:extLst>
                              <a:ext uri="{28A0092B-C50C-407E-A947-70E740481C1C}">
                                <a14:useLocalDpi xmlns:a14="http://schemas.microsoft.com/office/drawing/2010/main" val="0"/>
                              </a:ext>
                            </a:extLst>
                          </a:blip>
                          <a:stretch>
                            <a:fillRect/>
                          </a:stretch>
                        </pic:blipFill>
                        <pic:spPr bwMode="auto">
                          <a:xfrm>
                            <a:off x="0" y="0"/>
                            <a:ext cx="2467842" cy="1850881"/>
                          </a:xfrm>
                          <a:prstGeom prst="rect">
                            <a:avLst/>
                          </a:prstGeom>
                          <a:noFill/>
                          <a:ln>
                            <a:noFill/>
                          </a:ln>
                        </pic:spPr>
                      </pic:pic>
                    </a:graphicData>
                  </a:graphic>
                </wp:inline>
              </w:drawing>
            </w:r>
          </w:p>
        </w:tc>
      </w:tr>
    </w:tbl>
    <w:p w14:paraId="09F09A2E" w14:textId="77777777" w:rsidR="002D4BE0" w:rsidRPr="002D4BE0" w:rsidRDefault="002D4BE0" w:rsidP="002D4BE0">
      <w:pPr>
        <w:spacing w:line="240" w:lineRule="auto"/>
        <w:rPr>
          <w:rFonts w:cs="Arial"/>
          <w:noProof/>
          <w:sz w:val="24"/>
          <w:szCs w:val="24"/>
          <w:lang w:val="en-ID"/>
        </w:rPr>
      </w:pPr>
    </w:p>
    <w:p w14:paraId="6E57853D" w14:textId="77777777" w:rsidR="002D4BE0" w:rsidRPr="002D4BE0" w:rsidRDefault="002D4BE0" w:rsidP="002D4BE0">
      <w:pPr>
        <w:spacing w:line="240" w:lineRule="auto"/>
        <w:rPr>
          <w:rFonts w:cs="Arial"/>
          <w:noProof/>
          <w:sz w:val="24"/>
          <w:szCs w:val="24"/>
          <w:lang w:val="en-ID"/>
        </w:rPr>
      </w:pPr>
      <w:r w:rsidRPr="002D4BE0">
        <w:rPr>
          <w:rFonts w:cs="Arial"/>
          <w:noProof/>
          <w:sz w:val="24"/>
          <w:szCs w:val="24"/>
          <w:lang w:val="en-ID"/>
        </w:rPr>
        <w:br w:type="page"/>
      </w:r>
    </w:p>
    <w:p w14:paraId="2E9F6DA5" w14:textId="77777777" w:rsidR="00D25B99" w:rsidRPr="00A35D30" w:rsidRDefault="00D25B99" w:rsidP="00D25B99">
      <w:pPr>
        <w:pStyle w:val="Caption"/>
        <w:keepNext/>
        <w:rPr>
          <w:color w:val="auto"/>
          <w:sz w:val="22"/>
          <w:szCs w:val="22"/>
        </w:rPr>
      </w:pPr>
      <w:bookmarkStart w:id="312" w:name="_Toc137161371"/>
      <w:proofErr w:type="gramStart"/>
      <w:r w:rsidRPr="00A35D30">
        <w:rPr>
          <w:color w:val="auto"/>
          <w:sz w:val="22"/>
          <w:szCs w:val="22"/>
        </w:rPr>
        <w:lastRenderedPageBreak/>
        <w:t xml:space="preserve">Lampiran </w:t>
      </w:r>
      <w:r w:rsidRPr="00A35D30">
        <w:rPr>
          <w:color w:val="auto"/>
          <w:sz w:val="22"/>
          <w:szCs w:val="22"/>
        </w:rPr>
        <w:fldChar w:fldCharType="begin"/>
      </w:r>
      <w:r w:rsidRPr="00A35D30">
        <w:rPr>
          <w:color w:val="auto"/>
          <w:sz w:val="22"/>
          <w:szCs w:val="22"/>
        </w:rPr>
        <w:instrText xml:space="preserve"> SEQ Lampiran \* ARABIC </w:instrText>
      </w:r>
      <w:r w:rsidRPr="00A35D30">
        <w:rPr>
          <w:color w:val="auto"/>
          <w:sz w:val="22"/>
          <w:szCs w:val="22"/>
        </w:rPr>
        <w:fldChar w:fldCharType="separate"/>
      </w:r>
      <w:r w:rsidR="004A5CF2">
        <w:rPr>
          <w:noProof/>
          <w:color w:val="auto"/>
          <w:sz w:val="22"/>
          <w:szCs w:val="22"/>
        </w:rPr>
        <w:t>11</w:t>
      </w:r>
      <w:r w:rsidRPr="00A35D30">
        <w:rPr>
          <w:color w:val="auto"/>
          <w:sz w:val="22"/>
          <w:szCs w:val="22"/>
        </w:rPr>
        <w:fldChar w:fldCharType="end"/>
      </w:r>
      <w:r w:rsidRPr="00A35D30">
        <w:rPr>
          <w:color w:val="auto"/>
          <w:sz w:val="22"/>
          <w:szCs w:val="22"/>
        </w:rPr>
        <w:t>.</w:t>
      </w:r>
      <w:proofErr w:type="gramEnd"/>
      <w:r w:rsidRPr="00A35D30">
        <w:rPr>
          <w:color w:val="auto"/>
          <w:sz w:val="22"/>
          <w:szCs w:val="22"/>
        </w:rPr>
        <w:t xml:space="preserve"> </w:t>
      </w:r>
      <w:r w:rsidRPr="00A35D30">
        <w:rPr>
          <w:rFonts w:cs="Arial"/>
          <w:noProof/>
          <w:color w:val="auto"/>
          <w:sz w:val="22"/>
          <w:szCs w:val="22"/>
          <w:lang w:val="en-ID"/>
        </w:rPr>
        <w:t>Pemberian Perlakuan pada tikus</w:t>
      </w:r>
      <w:bookmarkEnd w:id="312"/>
    </w:p>
    <w:tbl>
      <w:tblPr>
        <w:tblStyle w:val="TableGrid"/>
        <w:tblW w:w="0" w:type="auto"/>
        <w:tblInd w:w="108" w:type="dxa"/>
        <w:tblLayout w:type="fixed"/>
        <w:tblLook w:val="04A0" w:firstRow="1" w:lastRow="0" w:firstColumn="1" w:lastColumn="0" w:noHBand="0" w:noVBand="1"/>
      </w:tblPr>
      <w:tblGrid>
        <w:gridCol w:w="4052"/>
        <w:gridCol w:w="3886"/>
      </w:tblGrid>
      <w:tr w:rsidR="005C2683" w:rsidRPr="002D4BE0" w14:paraId="16EDE989" w14:textId="77777777" w:rsidTr="004C3995">
        <w:tc>
          <w:tcPr>
            <w:tcW w:w="4052" w:type="dxa"/>
          </w:tcPr>
          <w:p w14:paraId="353E2FC7" w14:textId="77777777" w:rsidR="002D4BE0" w:rsidRPr="002D4BE0" w:rsidRDefault="00C006C0" w:rsidP="006973F6">
            <w:pPr>
              <w:rPr>
                <w:noProof/>
                <w:lang w:val="en-ID"/>
              </w:rPr>
            </w:pPr>
            <w:r>
              <w:rPr>
                <w:noProof/>
                <w:lang w:val="en-ID"/>
              </w:rPr>
              <w:t>Penimbangan tikus</w:t>
            </w:r>
          </w:p>
        </w:tc>
        <w:tc>
          <w:tcPr>
            <w:tcW w:w="3886" w:type="dxa"/>
          </w:tcPr>
          <w:p w14:paraId="2DBBC128" w14:textId="77777777" w:rsidR="002D4BE0" w:rsidRPr="002D4BE0" w:rsidRDefault="002D4BE0" w:rsidP="006973F6">
            <w:pPr>
              <w:rPr>
                <w:noProof/>
                <w:lang w:val="en-ID"/>
              </w:rPr>
            </w:pPr>
            <w:r w:rsidRPr="002D4BE0">
              <w:rPr>
                <w:noProof/>
                <w:lang w:val="en-ID"/>
              </w:rPr>
              <w:t>Timbangan Tikus</w:t>
            </w:r>
          </w:p>
        </w:tc>
      </w:tr>
      <w:tr w:rsidR="005C2683" w:rsidRPr="002D4BE0" w14:paraId="58B8BE6B" w14:textId="77777777" w:rsidTr="004C3995">
        <w:tc>
          <w:tcPr>
            <w:tcW w:w="4052" w:type="dxa"/>
          </w:tcPr>
          <w:p w14:paraId="4024E39E" w14:textId="77777777" w:rsidR="002D4BE0" w:rsidRPr="002D4BE0" w:rsidRDefault="00D964B5" w:rsidP="00C006C0">
            <w:pPr>
              <w:jc w:val="center"/>
              <w:rPr>
                <w:b/>
                <w:noProof/>
                <w:lang w:val="en-ID"/>
              </w:rPr>
            </w:pPr>
            <w:r>
              <w:rPr>
                <w:b/>
                <w:noProof/>
                <w:lang w:val="id-ID" w:eastAsia="id-ID"/>
              </w:rPr>
              <w:drawing>
                <wp:inline distT="0" distB="0" distL="0" distR="0" wp14:anchorId="409B57F2" wp14:editId="2289BD8D">
                  <wp:extent cx="1974850" cy="1469009"/>
                  <wp:effectExtent l="0" t="0" r="635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88603" cy="1479239"/>
                          </a:xfrm>
                          <a:prstGeom prst="rect">
                            <a:avLst/>
                          </a:prstGeom>
                          <a:noFill/>
                        </pic:spPr>
                      </pic:pic>
                    </a:graphicData>
                  </a:graphic>
                </wp:inline>
              </w:drawing>
            </w:r>
          </w:p>
        </w:tc>
        <w:tc>
          <w:tcPr>
            <w:tcW w:w="3886" w:type="dxa"/>
          </w:tcPr>
          <w:p w14:paraId="623CFCBD" w14:textId="77777777" w:rsidR="002D4BE0" w:rsidRPr="002D4BE0" w:rsidRDefault="000D7391" w:rsidP="003A2C15">
            <w:pPr>
              <w:jc w:val="center"/>
              <w:rPr>
                <w:b/>
                <w:noProof/>
                <w:lang w:val="en-ID"/>
              </w:rPr>
            </w:pPr>
            <w:r>
              <w:rPr>
                <w:b/>
                <w:noProof/>
                <w:lang w:val="id-ID" w:eastAsia="id-ID"/>
              </w:rPr>
              <w:drawing>
                <wp:inline distT="0" distB="0" distL="0" distR="0" wp14:anchorId="19398D83" wp14:editId="4FF69269">
                  <wp:extent cx="1854200" cy="1492067"/>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864551" cy="1500396"/>
                          </a:xfrm>
                          <a:prstGeom prst="rect">
                            <a:avLst/>
                          </a:prstGeom>
                          <a:noFill/>
                        </pic:spPr>
                      </pic:pic>
                    </a:graphicData>
                  </a:graphic>
                </wp:inline>
              </w:drawing>
            </w:r>
          </w:p>
        </w:tc>
      </w:tr>
      <w:tr w:rsidR="005C2683" w:rsidRPr="002D4BE0" w14:paraId="77F9961E" w14:textId="77777777" w:rsidTr="004C3995">
        <w:tc>
          <w:tcPr>
            <w:tcW w:w="4052" w:type="dxa"/>
          </w:tcPr>
          <w:p w14:paraId="426DEDF5" w14:textId="77777777" w:rsidR="002D4BE0" w:rsidRPr="002D4BE0" w:rsidRDefault="002D4BE0" w:rsidP="006973F6">
            <w:pPr>
              <w:rPr>
                <w:noProof/>
                <w:lang w:val="en-ID"/>
              </w:rPr>
            </w:pPr>
            <w:r w:rsidRPr="002D4BE0">
              <w:rPr>
                <w:noProof/>
                <w:lang w:val="en-ID"/>
              </w:rPr>
              <w:t>Tikus Dipegang</w:t>
            </w:r>
          </w:p>
        </w:tc>
        <w:tc>
          <w:tcPr>
            <w:tcW w:w="3886" w:type="dxa"/>
          </w:tcPr>
          <w:p w14:paraId="0E4E96BD" w14:textId="77777777" w:rsidR="002D4BE0" w:rsidRPr="002D4BE0" w:rsidRDefault="002D4BE0" w:rsidP="006973F6">
            <w:pPr>
              <w:rPr>
                <w:noProof/>
                <w:lang w:val="en-ID"/>
              </w:rPr>
            </w:pPr>
            <w:r w:rsidRPr="002D4BE0">
              <w:rPr>
                <w:noProof/>
                <w:lang w:val="en-ID"/>
              </w:rPr>
              <w:t>Tikus diberi perlakuan</w:t>
            </w:r>
          </w:p>
        </w:tc>
      </w:tr>
      <w:tr w:rsidR="005C2683" w:rsidRPr="002D4BE0" w14:paraId="41B218B0" w14:textId="77777777" w:rsidTr="004C3995">
        <w:tc>
          <w:tcPr>
            <w:tcW w:w="4052" w:type="dxa"/>
          </w:tcPr>
          <w:p w14:paraId="3D00E559" w14:textId="77777777" w:rsidR="002D4BE0" w:rsidRPr="002D4BE0" w:rsidRDefault="002D4BE0" w:rsidP="00F43720">
            <w:pPr>
              <w:jc w:val="center"/>
              <w:rPr>
                <w:b/>
                <w:noProof/>
                <w:lang w:val="en-ID"/>
              </w:rPr>
            </w:pPr>
            <w:r w:rsidRPr="002D4BE0">
              <w:rPr>
                <w:b/>
                <w:noProof/>
                <w:lang w:val="id-ID" w:eastAsia="id-ID"/>
              </w:rPr>
              <w:drawing>
                <wp:inline distT="0" distB="0" distL="0" distR="0" wp14:anchorId="415BAC59" wp14:editId="74EFA2E1">
                  <wp:extent cx="2344234" cy="1377950"/>
                  <wp:effectExtent l="0" t="0" r="0" b="0"/>
                  <wp:docPr id="86" name="Picture 86" descr="C:\Users\Axioo MyBook\AppData\Local\Packages\5319275A.WhatsAppDesktop_cv1g1gvanyjgm\TempState\2227D753DC18505031869D44673728E2\WhatsApp Image 2023-06-08 at 14.1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xioo MyBook\AppData\Local\Packages\5319275A.WhatsAppDesktop_cv1g1gvanyjgm\TempState\2227D753DC18505031869D44673728E2\WhatsApp Image 2023-06-08 at 14.10.50.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351241" cy="1382069"/>
                          </a:xfrm>
                          <a:prstGeom prst="rect">
                            <a:avLst/>
                          </a:prstGeom>
                          <a:noFill/>
                          <a:ln>
                            <a:noFill/>
                          </a:ln>
                        </pic:spPr>
                      </pic:pic>
                    </a:graphicData>
                  </a:graphic>
                </wp:inline>
              </w:drawing>
            </w:r>
          </w:p>
        </w:tc>
        <w:tc>
          <w:tcPr>
            <w:tcW w:w="3886" w:type="dxa"/>
          </w:tcPr>
          <w:p w14:paraId="666B6943" w14:textId="77777777" w:rsidR="002D4BE0" w:rsidRPr="002D4BE0" w:rsidRDefault="00104FA8" w:rsidP="001060C6">
            <w:pPr>
              <w:jc w:val="center"/>
              <w:rPr>
                <w:b/>
                <w:noProof/>
                <w:lang w:val="en-ID"/>
              </w:rPr>
            </w:pPr>
            <w:r>
              <w:rPr>
                <w:b/>
                <w:noProof/>
                <w:lang w:val="id-ID" w:eastAsia="id-ID"/>
              </w:rPr>
              <w:drawing>
                <wp:inline distT="0" distB="0" distL="0" distR="0" wp14:anchorId="284875B2" wp14:editId="7ED7ED20">
                  <wp:extent cx="1813742" cy="1398548"/>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819212" cy="1402766"/>
                          </a:xfrm>
                          <a:prstGeom prst="rect">
                            <a:avLst/>
                          </a:prstGeom>
                          <a:noFill/>
                        </pic:spPr>
                      </pic:pic>
                    </a:graphicData>
                  </a:graphic>
                </wp:inline>
              </w:drawing>
            </w:r>
          </w:p>
        </w:tc>
      </w:tr>
      <w:tr w:rsidR="005C2683" w:rsidRPr="002D4BE0" w14:paraId="19723379" w14:textId="77777777" w:rsidTr="004C3995">
        <w:tc>
          <w:tcPr>
            <w:tcW w:w="4052" w:type="dxa"/>
          </w:tcPr>
          <w:p w14:paraId="686A009C" w14:textId="77777777" w:rsidR="002D4BE0" w:rsidRPr="002D4BE0" w:rsidRDefault="002D4BE0" w:rsidP="006973F6">
            <w:pPr>
              <w:rPr>
                <w:noProof/>
                <w:lang w:val="en-ID"/>
              </w:rPr>
            </w:pPr>
            <w:r w:rsidRPr="002D4BE0">
              <w:rPr>
                <w:noProof/>
                <w:lang w:val="en-ID"/>
              </w:rPr>
              <w:t>Kandang Metabolik</w:t>
            </w:r>
          </w:p>
        </w:tc>
        <w:tc>
          <w:tcPr>
            <w:tcW w:w="3886" w:type="dxa"/>
          </w:tcPr>
          <w:p w14:paraId="45A6575C" w14:textId="77777777" w:rsidR="002D4BE0" w:rsidRPr="002D4BE0" w:rsidRDefault="00655724" w:rsidP="006973F6">
            <w:pPr>
              <w:rPr>
                <w:noProof/>
                <w:lang w:val="en-ID"/>
              </w:rPr>
            </w:pPr>
            <w:r>
              <w:rPr>
                <w:noProof/>
                <w:lang w:val="en-ID"/>
              </w:rPr>
              <w:t xml:space="preserve">Tikus dimasukkan Ke Kandang </w:t>
            </w:r>
            <w:r w:rsidR="002D4BE0" w:rsidRPr="002D4BE0">
              <w:rPr>
                <w:noProof/>
                <w:lang w:val="en-ID"/>
              </w:rPr>
              <w:t>Metabolik</w:t>
            </w:r>
          </w:p>
        </w:tc>
      </w:tr>
      <w:tr w:rsidR="005C2683" w:rsidRPr="002D4BE0" w14:paraId="3058ADB6" w14:textId="77777777" w:rsidTr="0098225F">
        <w:trPr>
          <w:trHeight w:val="62"/>
        </w:trPr>
        <w:tc>
          <w:tcPr>
            <w:tcW w:w="4052" w:type="dxa"/>
          </w:tcPr>
          <w:p w14:paraId="4D2D74A2" w14:textId="77777777" w:rsidR="002D4BE0" w:rsidRPr="00EB3410" w:rsidRDefault="006331FB" w:rsidP="00F43720">
            <w:pPr>
              <w:jc w:val="center"/>
              <w:rPr>
                <w:noProof/>
              </w:rPr>
            </w:pPr>
            <w:r w:rsidRPr="002D4BE0">
              <w:rPr>
                <w:noProof/>
                <w:lang w:val="id-ID" w:eastAsia="id-ID"/>
              </w:rPr>
              <w:drawing>
                <wp:inline distT="0" distB="0" distL="0" distR="0" wp14:anchorId="3CB0DF0F" wp14:editId="686A14CB">
                  <wp:extent cx="2425700" cy="1403350"/>
                  <wp:effectExtent l="0" t="0" r="0" b="635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xioo MyBook\AppData\Local\Packages\5319275A.WhatsAppDesktop_cv1g1gvanyjgm\TempState\20C86A628232A67E7BD46F76FBA7CE12\WhatsApp Image 2023-06-08 at 14.23.26.jpg"/>
                          <pic:cNvPicPr>
                            <a:picLocks noChangeAspect="1" noChangeArrowheads="1"/>
                          </pic:cNvPicPr>
                        </pic:nvPicPr>
                        <pic:blipFill>
                          <a:blip r:embed="rId57">
                            <a:extLst>
                              <a:ext uri="{28A0092B-C50C-407E-A947-70E740481C1C}">
                                <a14:useLocalDpi xmlns:a14="http://schemas.microsoft.com/office/drawing/2010/main" val="0"/>
                              </a:ext>
                            </a:extLst>
                          </a:blip>
                          <a:stretch>
                            <a:fillRect/>
                          </a:stretch>
                        </pic:blipFill>
                        <pic:spPr bwMode="auto">
                          <a:xfrm>
                            <a:off x="0" y="0"/>
                            <a:ext cx="2430924" cy="140637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886" w:type="dxa"/>
          </w:tcPr>
          <w:p w14:paraId="63E05639" w14:textId="77777777" w:rsidR="002D4BE0" w:rsidRPr="002D4BE0" w:rsidRDefault="002D4BE0" w:rsidP="00F43720">
            <w:pPr>
              <w:jc w:val="center"/>
              <w:rPr>
                <w:noProof/>
                <w:lang w:val="en-ID"/>
              </w:rPr>
            </w:pPr>
            <w:r w:rsidRPr="002D4BE0">
              <w:rPr>
                <w:noProof/>
                <w:lang w:val="id-ID" w:eastAsia="id-ID"/>
              </w:rPr>
              <w:drawing>
                <wp:inline distT="0" distB="0" distL="0" distR="0" wp14:anchorId="48ACA17D" wp14:editId="21BC07E9">
                  <wp:extent cx="2452255" cy="1435056"/>
                  <wp:effectExtent l="0" t="0" r="5715" b="0"/>
                  <wp:docPr id="88" name="Picture 88" descr="C:\Users\Axioo MyBook\AppData\Local\Packages\5319275A.WhatsAppDesktop_cv1g1gvanyjgm\TempState\CE393994E8CF430867408678D1A5A9C8\WhatsApp Image 2023-06-08 at 14.2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xioo MyBook\AppData\Local\Packages\5319275A.WhatsAppDesktop_cv1g1gvanyjgm\TempState\CE393994E8CF430867408678D1A5A9C8\WhatsApp Image 2023-06-08 at 14.23.26.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460703" cy="1440000"/>
                          </a:xfrm>
                          <a:prstGeom prst="rect">
                            <a:avLst/>
                          </a:prstGeom>
                          <a:noFill/>
                          <a:ln>
                            <a:noFill/>
                          </a:ln>
                        </pic:spPr>
                      </pic:pic>
                    </a:graphicData>
                  </a:graphic>
                </wp:inline>
              </w:drawing>
            </w:r>
          </w:p>
        </w:tc>
      </w:tr>
      <w:tr w:rsidR="005C2683" w:rsidRPr="002D4BE0" w14:paraId="7BB4768B" w14:textId="77777777" w:rsidTr="004C3995">
        <w:tc>
          <w:tcPr>
            <w:tcW w:w="4052" w:type="dxa"/>
          </w:tcPr>
          <w:p w14:paraId="550CF343" w14:textId="77777777" w:rsidR="00356369" w:rsidRPr="002D4BE0" w:rsidRDefault="001F7B53" w:rsidP="006973F6">
            <w:pPr>
              <w:rPr>
                <w:noProof/>
              </w:rPr>
            </w:pPr>
            <w:r>
              <w:rPr>
                <w:noProof/>
              </w:rPr>
              <w:t>Perlakuan tikus dikandang metabolik</w:t>
            </w:r>
          </w:p>
        </w:tc>
        <w:tc>
          <w:tcPr>
            <w:tcW w:w="3886" w:type="dxa"/>
          </w:tcPr>
          <w:p w14:paraId="6CDD2A81" w14:textId="77777777" w:rsidR="00356369" w:rsidRPr="002D4BE0" w:rsidRDefault="00C006C0" w:rsidP="006973F6">
            <w:pPr>
              <w:rPr>
                <w:noProof/>
              </w:rPr>
            </w:pPr>
            <w:r>
              <w:rPr>
                <w:noProof/>
              </w:rPr>
              <w:t>Gambar tikus</w:t>
            </w:r>
          </w:p>
        </w:tc>
      </w:tr>
      <w:tr w:rsidR="005C2683" w:rsidRPr="002D4BE0" w14:paraId="7F111686" w14:textId="77777777" w:rsidTr="004C3995">
        <w:trPr>
          <w:trHeight w:val="1975"/>
        </w:trPr>
        <w:tc>
          <w:tcPr>
            <w:tcW w:w="4052" w:type="dxa"/>
          </w:tcPr>
          <w:p w14:paraId="5534B10D" w14:textId="77777777" w:rsidR="00923393" w:rsidRDefault="00923393" w:rsidP="00AE0396">
            <w:pPr>
              <w:jc w:val="center"/>
              <w:rPr>
                <w:noProof/>
              </w:rPr>
            </w:pPr>
          </w:p>
          <w:p w14:paraId="6179119E" w14:textId="77777777" w:rsidR="001F7B53" w:rsidRPr="002D4BE0" w:rsidRDefault="00011764" w:rsidP="00923393">
            <w:pPr>
              <w:jc w:val="center"/>
              <w:rPr>
                <w:noProof/>
              </w:rPr>
            </w:pPr>
            <w:r>
              <w:rPr>
                <w:noProof/>
                <w:lang w:val="id-ID" w:eastAsia="id-ID"/>
              </w:rPr>
              <w:drawing>
                <wp:inline distT="0" distB="0" distL="0" distR="0" wp14:anchorId="458844C5" wp14:editId="17C30C37">
                  <wp:extent cx="2391042" cy="106914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6-08 at 22.24.09.jpeg"/>
                          <pic:cNvPicPr/>
                        </pic:nvPicPr>
                        <pic:blipFill rotWithShape="1">
                          <a:blip r:embed="rId59">
                            <a:extLst>
                              <a:ext uri="{28A0092B-C50C-407E-A947-70E740481C1C}">
                                <a14:useLocalDpi xmlns:a14="http://schemas.microsoft.com/office/drawing/2010/main" val="0"/>
                              </a:ext>
                            </a:extLst>
                          </a:blip>
                          <a:srcRect t="40270" b="4603"/>
                          <a:stretch/>
                        </pic:blipFill>
                        <pic:spPr bwMode="auto">
                          <a:xfrm>
                            <a:off x="0" y="0"/>
                            <a:ext cx="2404635" cy="1075223"/>
                          </a:xfrm>
                          <a:prstGeom prst="rect">
                            <a:avLst/>
                          </a:prstGeom>
                          <a:ln>
                            <a:noFill/>
                          </a:ln>
                          <a:extLst>
                            <a:ext uri="{53640926-AAD7-44D8-BBD7-CCE9431645EC}">
                              <a14:shadowObscured xmlns:a14="http://schemas.microsoft.com/office/drawing/2010/main"/>
                            </a:ext>
                          </a:extLst>
                        </pic:spPr>
                      </pic:pic>
                    </a:graphicData>
                  </a:graphic>
                </wp:inline>
              </w:drawing>
            </w:r>
          </w:p>
        </w:tc>
        <w:tc>
          <w:tcPr>
            <w:tcW w:w="3886" w:type="dxa"/>
          </w:tcPr>
          <w:p w14:paraId="7CA5C8B1" w14:textId="77777777" w:rsidR="00356369" w:rsidRPr="002D4BE0" w:rsidRDefault="00AE0396" w:rsidP="00AE0396">
            <w:pPr>
              <w:jc w:val="center"/>
              <w:rPr>
                <w:noProof/>
              </w:rPr>
            </w:pPr>
            <w:r>
              <w:rPr>
                <w:noProof/>
                <w:lang w:val="id-ID" w:eastAsia="id-ID"/>
              </w:rPr>
              <w:drawing>
                <wp:inline distT="0" distB="0" distL="0" distR="0" wp14:anchorId="30B85ADF" wp14:editId="2B82DC07">
                  <wp:extent cx="2146300" cy="1272838"/>
                  <wp:effectExtent l="0" t="0" r="635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146862" cy="1273171"/>
                          </a:xfrm>
                          <a:prstGeom prst="rect">
                            <a:avLst/>
                          </a:prstGeom>
                          <a:noFill/>
                        </pic:spPr>
                      </pic:pic>
                    </a:graphicData>
                  </a:graphic>
                </wp:inline>
              </w:drawing>
            </w:r>
          </w:p>
        </w:tc>
      </w:tr>
      <w:tr w:rsidR="005C2683" w:rsidRPr="002D4BE0" w14:paraId="6D0FF4FE" w14:textId="77777777" w:rsidTr="004C3995">
        <w:trPr>
          <w:trHeight w:val="54"/>
        </w:trPr>
        <w:tc>
          <w:tcPr>
            <w:tcW w:w="4052" w:type="dxa"/>
          </w:tcPr>
          <w:p w14:paraId="4D9A05FE" w14:textId="77777777" w:rsidR="002D4BE0" w:rsidRPr="002D4BE0" w:rsidRDefault="002D4BE0" w:rsidP="006973F6">
            <w:pPr>
              <w:rPr>
                <w:noProof/>
                <w:lang w:val="en-ID"/>
              </w:rPr>
            </w:pPr>
            <w:r w:rsidRPr="002D4BE0">
              <w:rPr>
                <w:noProof/>
                <w:lang w:val="en-ID"/>
              </w:rPr>
              <w:t>Diukur Urin yang dikeluarkan</w:t>
            </w:r>
          </w:p>
        </w:tc>
        <w:tc>
          <w:tcPr>
            <w:tcW w:w="3886" w:type="dxa"/>
          </w:tcPr>
          <w:p w14:paraId="28E4D018" w14:textId="77777777" w:rsidR="002D4BE0" w:rsidRPr="002D4BE0" w:rsidRDefault="002D4BE0" w:rsidP="006973F6">
            <w:pPr>
              <w:rPr>
                <w:noProof/>
                <w:lang w:val="en-ID"/>
              </w:rPr>
            </w:pPr>
            <w:r w:rsidRPr="002D4BE0">
              <w:rPr>
                <w:noProof/>
                <w:lang w:val="en-ID"/>
              </w:rPr>
              <w:t>Hasil Urin yang diukur</w:t>
            </w:r>
          </w:p>
        </w:tc>
      </w:tr>
      <w:tr w:rsidR="005C2683" w:rsidRPr="002D4BE0" w14:paraId="74682B8F" w14:textId="77777777" w:rsidTr="004C3995">
        <w:tc>
          <w:tcPr>
            <w:tcW w:w="4052" w:type="dxa"/>
          </w:tcPr>
          <w:p w14:paraId="1836B108" w14:textId="77777777" w:rsidR="002D4BE0" w:rsidRPr="002D4BE0" w:rsidRDefault="009460C9" w:rsidP="003A2C15">
            <w:pPr>
              <w:jc w:val="center"/>
              <w:rPr>
                <w:b/>
                <w:noProof/>
                <w:lang w:val="en-ID"/>
              </w:rPr>
            </w:pPr>
            <w:r w:rsidRPr="002D4BE0">
              <w:rPr>
                <w:b/>
                <w:noProof/>
                <w:lang w:val="id-ID" w:eastAsia="id-ID"/>
              </w:rPr>
              <w:drawing>
                <wp:inline distT="0" distB="0" distL="0" distR="0" wp14:anchorId="563FC92A" wp14:editId="68153B2E">
                  <wp:extent cx="2349500" cy="1505700"/>
                  <wp:effectExtent l="0" t="0" r="0" b="0"/>
                  <wp:docPr id="90" name="Picture 90" descr="C:\Users\Axioo MyBook\AppData\Local\Packages\5319275A.WhatsAppDesktop_cv1g1gvanyjgm\TempState\AEB3135B436AA55373822C010763DD54\WhatsApp Image 2023-06-02 at 14.5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xioo MyBook\AppData\Local\Packages\5319275A.WhatsAppDesktop_cv1g1gvanyjgm\TempState\AEB3135B436AA55373822C010763DD54\WhatsApp Image 2023-06-02 at 14.51.05.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354819" cy="1509109"/>
                          </a:xfrm>
                          <a:prstGeom prst="rect">
                            <a:avLst/>
                          </a:prstGeom>
                          <a:noFill/>
                          <a:ln>
                            <a:noFill/>
                          </a:ln>
                        </pic:spPr>
                      </pic:pic>
                    </a:graphicData>
                  </a:graphic>
                </wp:inline>
              </w:drawing>
            </w:r>
          </w:p>
        </w:tc>
        <w:tc>
          <w:tcPr>
            <w:tcW w:w="3886" w:type="dxa"/>
          </w:tcPr>
          <w:p w14:paraId="05324405" w14:textId="77777777" w:rsidR="002D4BE0" w:rsidRPr="002D4BE0" w:rsidRDefault="009460C9" w:rsidP="006973F6">
            <w:pPr>
              <w:rPr>
                <w:b/>
                <w:noProof/>
                <w:lang w:val="en-ID"/>
              </w:rPr>
            </w:pPr>
            <w:r w:rsidRPr="002D4BE0">
              <w:rPr>
                <w:b/>
                <w:noProof/>
                <w:lang w:val="id-ID" w:eastAsia="id-ID"/>
              </w:rPr>
              <w:drawing>
                <wp:inline distT="0" distB="0" distL="0" distR="0" wp14:anchorId="118C3545" wp14:editId="4AE45E93">
                  <wp:extent cx="2197100" cy="1520506"/>
                  <wp:effectExtent l="0" t="0" r="0" b="381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xioo MyBook\AppData\Local\Packages\5319275A.WhatsAppDesktop_cv1g1gvanyjgm\TempState\73E5080F0F3804CB9CF470A8CE895DAC\WhatsApp Image 2023-06-08 at 14.27.49.jpg"/>
                          <pic:cNvPicPr>
                            <a:picLocks noChangeAspect="1" noChangeArrowheads="1"/>
                          </pic:cNvPicPr>
                        </pic:nvPicPr>
                        <pic:blipFill>
                          <a:blip r:embed="rId62">
                            <a:extLst>
                              <a:ext uri="{28A0092B-C50C-407E-A947-70E740481C1C}">
                                <a14:useLocalDpi xmlns:a14="http://schemas.microsoft.com/office/drawing/2010/main" val="0"/>
                              </a:ext>
                            </a:extLst>
                          </a:blip>
                          <a:stretch>
                            <a:fillRect/>
                          </a:stretch>
                        </pic:blipFill>
                        <pic:spPr bwMode="auto">
                          <a:xfrm>
                            <a:off x="0" y="0"/>
                            <a:ext cx="2198958" cy="1521792"/>
                          </a:xfrm>
                          <a:prstGeom prst="rect">
                            <a:avLst/>
                          </a:prstGeom>
                          <a:noFill/>
                          <a:ln>
                            <a:noFill/>
                          </a:ln>
                        </pic:spPr>
                      </pic:pic>
                    </a:graphicData>
                  </a:graphic>
                </wp:inline>
              </w:drawing>
            </w:r>
          </w:p>
        </w:tc>
      </w:tr>
    </w:tbl>
    <w:p w14:paraId="5B5C128C" w14:textId="77777777" w:rsidR="00B41336" w:rsidRPr="003960D0" w:rsidRDefault="00B41336" w:rsidP="003960D0">
      <w:pPr>
        <w:tabs>
          <w:tab w:val="left" w:pos="5643"/>
        </w:tabs>
        <w:rPr>
          <w:sz w:val="2"/>
          <w:szCs w:val="2"/>
        </w:rPr>
      </w:pPr>
    </w:p>
    <w:sectPr w:rsidR="00B41336" w:rsidRPr="003960D0" w:rsidSect="00FE0B28">
      <w:pgSz w:w="11907" w:h="16840" w:code="9"/>
      <w:pgMar w:top="1701" w:right="1701" w:bottom="1701" w:left="2268" w:header="709" w:footer="709"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6D4900A" w14:textId="77777777" w:rsidR="00F00F93" w:rsidRDefault="00F00F93" w:rsidP="007E350D">
      <w:pPr>
        <w:spacing w:line="240" w:lineRule="auto"/>
      </w:pPr>
      <w:r>
        <w:separator/>
      </w:r>
    </w:p>
  </w:endnote>
  <w:endnote w:type="continuationSeparator" w:id="0">
    <w:p w14:paraId="3EFC3375" w14:textId="77777777" w:rsidR="00F00F93" w:rsidRDefault="00F00F93" w:rsidP="007E350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BFA060" w14:textId="309FDD58" w:rsidR="00EF1F8A" w:rsidRDefault="00EF1F8A">
    <w:pPr>
      <w:pStyle w:val="Footer"/>
      <w:jc w:val="center"/>
    </w:pPr>
    <w:r>
      <w:fldChar w:fldCharType="begin"/>
    </w:r>
    <w:r>
      <w:instrText xml:space="preserve"> PAGE   \* MERGEFORMAT </w:instrText>
    </w:r>
    <w:r>
      <w:fldChar w:fldCharType="separate"/>
    </w:r>
    <w:r w:rsidR="00155EE2">
      <w:rPr>
        <w:noProof/>
      </w:rPr>
      <w:t>44</w:t>
    </w:r>
    <w:r>
      <w:fldChar w:fldCharType="end"/>
    </w:r>
  </w:p>
  <w:p w14:paraId="6478675A" w14:textId="77777777" w:rsidR="00EF1F8A" w:rsidRDefault="00EF1F8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7AD9929" w14:textId="77777777" w:rsidR="00F00F93" w:rsidRDefault="00F00F93" w:rsidP="007E350D">
      <w:pPr>
        <w:spacing w:line="240" w:lineRule="auto"/>
      </w:pPr>
      <w:r>
        <w:separator/>
      </w:r>
    </w:p>
  </w:footnote>
  <w:footnote w:type="continuationSeparator" w:id="0">
    <w:p w14:paraId="48760274" w14:textId="77777777" w:rsidR="00F00F93" w:rsidRDefault="00F00F93" w:rsidP="007E350D">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67008D"/>
    <w:multiLevelType w:val="hybridMultilevel"/>
    <w:tmpl w:val="FFFFFFFF"/>
    <w:lvl w:ilvl="0" w:tplc="B5BA3ED0">
      <w:start w:val="1"/>
      <w:numFmt w:val="decimal"/>
      <w:lvlText w:val="%1."/>
      <w:lvlJc w:val="left"/>
      <w:pPr>
        <w:ind w:left="1080" w:hanging="360"/>
      </w:pPr>
      <w:rPr>
        <w:rFonts w:cs="Times New Roman" w:hint="default"/>
      </w:rPr>
    </w:lvl>
    <w:lvl w:ilvl="1" w:tplc="04090019">
      <w:start w:val="1"/>
      <w:numFmt w:val="lowerLetter"/>
      <w:lvlText w:val="%2."/>
      <w:lvlJc w:val="left"/>
      <w:pPr>
        <w:ind w:left="1800" w:hanging="360"/>
      </w:pPr>
      <w:rPr>
        <w:rFonts w:cs="Times New Roman"/>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1">
    <w:nsid w:val="047B178A"/>
    <w:multiLevelType w:val="hybridMultilevel"/>
    <w:tmpl w:val="C76AA272"/>
    <w:lvl w:ilvl="0" w:tplc="04090019">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
    <w:nsid w:val="071973BF"/>
    <w:multiLevelType w:val="hybridMultilevel"/>
    <w:tmpl w:val="FFFFFFFF"/>
    <w:lvl w:ilvl="0" w:tplc="04090019">
      <w:start w:val="1"/>
      <w:numFmt w:val="lowerLetter"/>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
    <w:nsid w:val="09D42F2F"/>
    <w:multiLevelType w:val="hybridMultilevel"/>
    <w:tmpl w:val="6BF86D5A"/>
    <w:lvl w:ilvl="0" w:tplc="04090019">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
    <w:nsid w:val="12E1779E"/>
    <w:multiLevelType w:val="hybridMultilevel"/>
    <w:tmpl w:val="FFFFFFFF"/>
    <w:lvl w:ilvl="0" w:tplc="04090019">
      <w:start w:val="1"/>
      <w:numFmt w:val="low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5">
    <w:nsid w:val="150521EB"/>
    <w:multiLevelType w:val="hybridMultilevel"/>
    <w:tmpl w:val="3E42E496"/>
    <w:lvl w:ilvl="0" w:tplc="95C662D0">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5534731"/>
    <w:multiLevelType w:val="hybridMultilevel"/>
    <w:tmpl w:val="FFFFFFFF"/>
    <w:lvl w:ilvl="0" w:tplc="04090019">
      <w:start w:val="1"/>
      <w:numFmt w:val="low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7">
    <w:nsid w:val="176541D1"/>
    <w:multiLevelType w:val="hybridMultilevel"/>
    <w:tmpl w:val="E7CAC35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8">
    <w:nsid w:val="18327761"/>
    <w:multiLevelType w:val="hybridMultilevel"/>
    <w:tmpl w:val="2E20D376"/>
    <w:lvl w:ilvl="0" w:tplc="04090019">
      <w:start w:val="1"/>
      <w:numFmt w:val="lowerLetter"/>
      <w:lvlText w:val="%1."/>
      <w:lvlJc w:val="left"/>
      <w:pPr>
        <w:ind w:left="720" w:hanging="360"/>
      </w:pPr>
      <w:rPr>
        <w:rFonts w:cs="Times New Roman" w:hint="default"/>
      </w:rPr>
    </w:lvl>
    <w:lvl w:ilvl="1" w:tplc="0C7ADF4C">
      <w:start w:val="1"/>
      <w:numFmt w:val="decimal"/>
      <w:lvlText w:val="%2."/>
      <w:lvlJc w:val="left"/>
      <w:pPr>
        <w:ind w:left="1460" w:hanging="380"/>
      </w:pPr>
      <w:rPr>
        <w:rFonts w:hint="default"/>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9">
    <w:nsid w:val="21655C52"/>
    <w:multiLevelType w:val="hybridMultilevel"/>
    <w:tmpl w:val="FFFFFFFF"/>
    <w:lvl w:ilvl="0" w:tplc="04090019">
      <w:start w:val="1"/>
      <w:numFmt w:val="low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0">
    <w:nsid w:val="22F675E0"/>
    <w:multiLevelType w:val="hybridMultilevel"/>
    <w:tmpl w:val="773254AE"/>
    <w:lvl w:ilvl="0" w:tplc="23443398">
      <w:start w:val="1"/>
      <w:numFmt w:val="lowerLetter"/>
      <w:lvlText w:val="%1."/>
      <w:lvlJc w:val="left"/>
      <w:pPr>
        <w:ind w:left="720" w:hanging="360"/>
      </w:pPr>
      <w:rPr>
        <w:rFonts w:hint="default"/>
        <w:color w:val="auto"/>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1">
    <w:nsid w:val="36FA46CA"/>
    <w:multiLevelType w:val="hybridMultilevel"/>
    <w:tmpl w:val="011040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DD723CD"/>
    <w:multiLevelType w:val="hybridMultilevel"/>
    <w:tmpl w:val="FFFFFFFF"/>
    <w:lvl w:ilvl="0" w:tplc="04090019">
      <w:start w:val="1"/>
      <w:numFmt w:val="low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3">
    <w:nsid w:val="43695020"/>
    <w:multiLevelType w:val="hybridMultilevel"/>
    <w:tmpl w:val="FFFFFFFF"/>
    <w:lvl w:ilvl="0" w:tplc="04090019">
      <w:start w:val="1"/>
      <w:numFmt w:val="low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4">
    <w:nsid w:val="437522D5"/>
    <w:multiLevelType w:val="hybridMultilevel"/>
    <w:tmpl w:val="E110C45C"/>
    <w:lvl w:ilvl="0" w:tplc="7130CE96">
      <w:start w:val="1"/>
      <w:numFmt w:val="decimal"/>
      <w:lvlText w:val="%1."/>
      <w:lvlJc w:val="left"/>
      <w:pPr>
        <w:ind w:left="3600" w:hanging="360"/>
      </w:pPr>
      <w:rPr>
        <w:rFonts w:hint="default"/>
      </w:rPr>
    </w:lvl>
    <w:lvl w:ilvl="1" w:tplc="04090019" w:tentative="1">
      <w:start w:val="1"/>
      <w:numFmt w:val="lowerLetter"/>
      <w:lvlText w:val="%2."/>
      <w:lvlJc w:val="left"/>
      <w:pPr>
        <w:ind w:left="4320" w:hanging="360"/>
      </w:pPr>
    </w:lvl>
    <w:lvl w:ilvl="2" w:tplc="0409001B" w:tentative="1">
      <w:start w:val="1"/>
      <w:numFmt w:val="lowerRoman"/>
      <w:lvlText w:val="%3."/>
      <w:lvlJc w:val="right"/>
      <w:pPr>
        <w:ind w:left="5040" w:hanging="180"/>
      </w:pPr>
    </w:lvl>
    <w:lvl w:ilvl="3" w:tplc="0409000F" w:tentative="1">
      <w:start w:val="1"/>
      <w:numFmt w:val="decimal"/>
      <w:lvlText w:val="%4."/>
      <w:lvlJc w:val="left"/>
      <w:pPr>
        <w:ind w:left="5760" w:hanging="360"/>
      </w:pPr>
    </w:lvl>
    <w:lvl w:ilvl="4" w:tplc="04090019" w:tentative="1">
      <w:start w:val="1"/>
      <w:numFmt w:val="lowerLetter"/>
      <w:lvlText w:val="%5."/>
      <w:lvlJc w:val="left"/>
      <w:pPr>
        <w:ind w:left="6480" w:hanging="360"/>
      </w:pPr>
    </w:lvl>
    <w:lvl w:ilvl="5" w:tplc="0409001B" w:tentative="1">
      <w:start w:val="1"/>
      <w:numFmt w:val="lowerRoman"/>
      <w:lvlText w:val="%6."/>
      <w:lvlJc w:val="right"/>
      <w:pPr>
        <w:ind w:left="7200" w:hanging="180"/>
      </w:pPr>
    </w:lvl>
    <w:lvl w:ilvl="6" w:tplc="0409000F" w:tentative="1">
      <w:start w:val="1"/>
      <w:numFmt w:val="decimal"/>
      <w:lvlText w:val="%7."/>
      <w:lvlJc w:val="left"/>
      <w:pPr>
        <w:ind w:left="7920" w:hanging="360"/>
      </w:pPr>
    </w:lvl>
    <w:lvl w:ilvl="7" w:tplc="04090019" w:tentative="1">
      <w:start w:val="1"/>
      <w:numFmt w:val="lowerLetter"/>
      <w:lvlText w:val="%8."/>
      <w:lvlJc w:val="left"/>
      <w:pPr>
        <w:ind w:left="8640" w:hanging="360"/>
      </w:pPr>
    </w:lvl>
    <w:lvl w:ilvl="8" w:tplc="0409001B" w:tentative="1">
      <w:start w:val="1"/>
      <w:numFmt w:val="lowerRoman"/>
      <w:lvlText w:val="%9."/>
      <w:lvlJc w:val="right"/>
      <w:pPr>
        <w:ind w:left="9360" w:hanging="180"/>
      </w:pPr>
    </w:lvl>
  </w:abstractNum>
  <w:abstractNum w:abstractNumId="15">
    <w:nsid w:val="474140F2"/>
    <w:multiLevelType w:val="hybridMultilevel"/>
    <w:tmpl w:val="51DA88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EAD7801"/>
    <w:multiLevelType w:val="hybridMultilevel"/>
    <w:tmpl w:val="39480C72"/>
    <w:lvl w:ilvl="0" w:tplc="7130CE96">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EB37D91"/>
    <w:multiLevelType w:val="hybridMultilevel"/>
    <w:tmpl w:val="FFFFFFFF"/>
    <w:lvl w:ilvl="0" w:tplc="04090019">
      <w:start w:val="1"/>
      <w:numFmt w:val="low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8">
    <w:nsid w:val="572C0A1A"/>
    <w:multiLevelType w:val="hybridMultilevel"/>
    <w:tmpl w:val="BE9E3B02"/>
    <w:lvl w:ilvl="0" w:tplc="7130CE96">
      <w:start w:val="1"/>
      <w:numFmt w:val="decimal"/>
      <w:lvlText w:val="%1."/>
      <w:lvlJc w:val="left"/>
      <w:pPr>
        <w:ind w:left="3600" w:hanging="360"/>
      </w:pPr>
      <w:rPr>
        <w:rFonts w:hint="default"/>
      </w:rPr>
    </w:lvl>
    <w:lvl w:ilvl="1" w:tplc="04090019" w:tentative="1">
      <w:start w:val="1"/>
      <w:numFmt w:val="lowerLetter"/>
      <w:lvlText w:val="%2."/>
      <w:lvlJc w:val="left"/>
      <w:pPr>
        <w:ind w:left="4320" w:hanging="360"/>
      </w:pPr>
    </w:lvl>
    <w:lvl w:ilvl="2" w:tplc="0409001B" w:tentative="1">
      <w:start w:val="1"/>
      <w:numFmt w:val="lowerRoman"/>
      <w:lvlText w:val="%3."/>
      <w:lvlJc w:val="right"/>
      <w:pPr>
        <w:ind w:left="5040" w:hanging="180"/>
      </w:pPr>
    </w:lvl>
    <w:lvl w:ilvl="3" w:tplc="0409000F" w:tentative="1">
      <w:start w:val="1"/>
      <w:numFmt w:val="decimal"/>
      <w:lvlText w:val="%4."/>
      <w:lvlJc w:val="left"/>
      <w:pPr>
        <w:ind w:left="5760" w:hanging="360"/>
      </w:pPr>
    </w:lvl>
    <w:lvl w:ilvl="4" w:tplc="04090019" w:tentative="1">
      <w:start w:val="1"/>
      <w:numFmt w:val="lowerLetter"/>
      <w:lvlText w:val="%5."/>
      <w:lvlJc w:val="left"/>
      <w:pPr>
        <w:ind w:left="6480" w:hanging="360"/>
      </w:pPr>
    </w:lvl>
    <w:lvl w:ilvl="5" w:tplc="0409001B" w:tentative="1">
      <w:start w:val="1"/>
      <w:numFmt w:val="lowerRoman"/>
      <w:lvlText w:val="%6."/>
      <w:lvlJc w:val="right"/>
      <w:pPr>
        <w:ind w:left="7200" w:hanging="180"/>
      </w:pPr>
    </w:lvl>
    <w:lvl w:ilvl="6" w:tplc="0409000F" w:tentative="1">
      <w:start w:val="1"/>
      <w:numFmt w:val="decimal"/>
      <w:lvlText w:val="%7."/>
      <w:lvlJc w:val="left"/>
      <w:pPr>
        <w:ind w:left="7920" w:hanging="360"/>
      </w:pPr>
    </w:lvl>
    <w:lvl w:ilvl="7" w:tplc="04090019" w:tentative="1">
      <w:start w:val="1"/>
      <w:numFmt w:val="lowerLetter"/>
      <w:lvlText w:val="%8."/>
      <w:lvlJc w:val="left"/>
      <w:pPr>
        <w:ind w:left="8640" w:hanging="360"/>
      </w:pPr>
    </w:lvl>
    <w:lvl w:ilvl="8" w:tplc="0409001B" w:tentative="1">
      <w:start w:val="1"/>
      <w:numFmt w:val="lowerRoman"/>
      <w:lvlText w:val="%9."/>
      <w:lvlJc w:val="right"/>
      <w:pPr>
        <w:ind w:left="9360" w:hanging="180"/>
      </w:pPr>
    </w:lvl>
  </w:abstractNum>
  <w:abstractNum w:abstractNumId="19">
    <w:nsid w:val="5AD86CE1"/>
    <w:multiLevelType w:val="hybridMultilevel"/>
    <w:tmpl w:val="CA00E4C6"/>
    <w:lvl w:ilvl="0" w:tplc="7FC4172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5C684CFD"/>
    <w:multiLevelType w:val="hybridMultilevel"/>
    <w:tmpl w:val="907C4D08"/>
    <w:lvl w:ilvl="0" w:tplc="7130CE9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5DA5600F"/>
    <w:multiLevelType w:val="hybridMultilevel"/>
    <w:tmpl w:val="DBDC3088"/>
    <w:lvl w:ilvl="0" w:tplc="0C7ADF4C">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71702392"/>
    <w:multiLevelType w:val="hybridMultilevel"/>
    <w:tmpl w:val="91E45480"/>
    <w:lvl w:ilvl="0" w:tplc="D8D86C34">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3">
    <w:nsid w:val="78400979"/>
    <w:multiLevelType w:val="hybridMultilevel"/>
    <w:tmpl w:val="A644FF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79212659"/>
    <w:multiLevelType w:val="multilevel"/>
    <w:tmpl w:val="D658AB96"/>
    <w:lvl w:ilvl="0">
      <w:start w:val="5"/>
      <w:numFmt w:val="decimal"/>
      <w:lvlText w:val="%1"/>
      <w:lvlJc w:val="left"/>
      <w:pPr>
        <w:ind w:left="360" w:hanging="360"/>
      </w:pPr>
      <w:rPr>
        <w:rFonts w:hint="default"/>
      </w:rPr>
    </w:lvl>
    <w:lvl w:ilvl="1">
      <w:start w:val="2"/>
      <w:numFmt w:val="decimal"/>
      <w:lvlText w:val="%1.%2"/>
      <w:lvlJc w:val="left"/>
      <w:pPr>
        <w:ind w:left="786" w:hanging="36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num w:numId="1">
    <w:abstractNumId w:val="2"/>
  </w:num>
  <w:num w:numId="2">
    <w:abstractNumId w:val="12"/>
  </w:num>
  <w:num w:numId="3">
    <w:abstractNumId w:val="13"/>
  </w:num>
  <w:num w:numId="4">
    <w:abstractNumId w:val="17"/>
  </w:num>
  <w:num w:numId="5">
    <w:abstractNumId w:val="8"/>
  </w:num>
  <w:num w:numId="6">
    <w:abstractNumId w:val="0"/>
  </w:num>
  <w:num w:numId="7">
    <w:abstractNumId w:val="9"/>
  </w:num>
  <w:num w:numId="8">
    <w:abstractNumId w:val="6"/>
  </w:num>
  <w:num w:numId="9">
    <w:abstractNumId w:val="4"/>
  </w:num>
  <w:num w:numId="10">
    <w:abstractNumId w:val="7"/>
  </w:num>
  <w:num w:numId="11">
    <w:abstractNumId w:val="23"/>
  </w:num>
  <w:num w:numId="12">
    <w:abstractNumId w:val="15"/>
  </w:num>
  <w:num w:numId="13">
    <w:abstractNumId w:val="11"/>
  </w:num>
  <w:num w:numId="14">
    <w:abstractNumId w:val="10"/>
  </w:num>
  <w:num w:numId="15">
    <w:abstractNumId w:val="1"/>
  </w:num>
  <w:num w:numId="16">
    <w:abstractNumId w:val="3"/>
  </w:num>
  <w:num w:numId="17">
    <w:abstractNumId w:val="5"/>
  </w:num>
  <w:num w:numId="18">
    <w:abstractNumId w:val="21"/>
  </w:num>
  <w:num w:numId="19">
    <w:abstractNumId w:val="19"/>
  </w:num>
  <w:num w:numId="20">
    <w:abstractNumId w:val="14"/>
  </w:num>
  <w:num w:numId="21">
    <w:abstractNumId w:val="18"/>
  </w:num>
  <w:num w:numId="22">
    <w:abstractNumId w:val="16"/>
  </w:num>
  <w:num w:numId="23">
    <w:abstractNumId w:val="24"/>
  </w:num>
  <w:num w:numId="24">
    <w:abstractNumId w:val="20"/>
  </w:num>
  <w:num w:numId="25">
    <w:abstractNumId w:val="22"/>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hideSpellingErrors/>
  <w:proofState w:grammar="clean"/>
  <w:defaultTabStop w:val="720"/>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E6910"/>
    <w:rsid w:val="0000080B"/>
    <w:rsid w:val="0000366A"/>
    <w:rsid w:val="000045C1"/>
    <w:rsid w:val="00005ABC"/>
    <w:rsid w:val="00005EF2"/>
    <w:rsid w:val="0000689E"/>
    <w:rsid w:val="000078C3"/>
    <w:rsid w:val="00011764"/>
    <w:rsid w:val="00011A46"/>
    <w:rsid w:val="00011B9E"/>
    <w:rsid w:val="00011CD1"/>
    <w:rsid w:val="00011EA7"/>
    <w:rsid w:val="00012052"/>
    <w:rsid w:val="000138A9"/>
    <w:rsid w:val="00013A43"/>
    <w:rsid w:val="000144FE"/>
    <w:rsid w:val="000147EE"/>
    <w:rsid w:val="00015E77"/>
    <w:rsid w:val="000164A6"/>
    <w:rsid w:val="00016FEC"/>
    <w:rsid w:val="00017952"/>
    <w:rsid w:val="00017B56"/>
    <w:rsid w:val="00020563"/>
    <w:rsid w:val="00020756"/>
    <w:rsid w:val="0002285A"/>
    <w:rsid w:val="000239E0"/>
    <w:rsid w:val="00023A99"/>
    <w:rsid w:val="00024365"/>
    <w:rsid w:val="00024D02"/>
    <w:rsid w:val="00024F9F"/>
    <w:rsid w:val="00025CF7"/>
    <w:rsid w:val="000264F4"/>
    <w:rsid w:val="000276DA"/>
    <w:rsid w:val="0003014E"/>
    <w:rsid w:val="00030C2F"/>
    <w:rsid w:val="00031912"/>
    <w:rsid w:val="00032C40"/>
    <w:rsid w:val="000340F8"/>
    <w:rsid w:val="00034269"/>
    <w:rsid w:val="000353B3"/>
    <w:rsid w:val="000362DF"/>
    <w:rsid w:val="00036AF4"/>
    <w:rsid w:val="00036E85"/>
    <w:rsid w:val="00040652"/>
    <w:rsid w:val="00041AD9"/>
    <w:rsid w:val="000443AF"/>
    <w:rsid w:val="0004464B"/>
    <w:rsid w:val="000458FA"/>
    <w:rsid w:val="00046C4D"/>
    <w:rsid w:val="00046F2C"/>
    <w:rsid w:val="00050484"/>
    <w:rsid w:val="00050916"/>
    <w:rsid w:val="00051054"/>
    <w:rsid w:val="00052002"/>
    <w:rsid w:val="00052075"/>
    <w:rsid w:val="00052AD1"/>
    <w:rsid w:val="00053B60"/>
    <w:rsid w:val="00054236"/>
    <w:rsid w:val="00054473"/>
    <w:rsid w:val="000548F5"/>
    <w:rsid w:val="00055E49"/>
    <w:rsid w:val="00057680"/>
    <w:rsid w:val="000577A6"/>
    <w:rsid w:val="000602A6"/>
    <w:rsid w:val="00060387"/>
    <w:rsid w:val="00060971"/>
    <w:rsid w:val="00060F58"/>
    <w:rsid w:val="00061411"/>
    <w:rsid w:val="00062914"/>
    <w:rsid w:val="00062A9E"/>
    <w:rsid w:val="00063241"/>
    <w:rsid w:val="00063B2C"/>
    <w:rsid w:val="00063B2D"/>
    <w:rsid w:val="00064146"/>
    <w:rsid w:val="000643EC"/>
    <w:rsid w:val="0006564F"/>
    <w:rsid w:val="0006633B"/>
    <w:rsid w:val="00066EFA"/>
    <w:rsid w:val="000676FC"/>
    <w:rsid w:val="00067A66"/>
    <w:rsid w:val="00067CFF"/>
    <w:rsid w:val="00070183"/>
    <w:rsid w:val="00071411"/>
    <w:rsid w:val="000723B5"/>
    <w:rsid w:val="0007310C"/>
    <w:rsid w:val="000738B3"/>
    <w:rsid w:val="00073C85"/>
    <w:rsid w:val="00073F83"/>
    <w:rsid w:val="00074D59"/>
    <w:rsid w:val="000751B6"/>
    <w:rsid w:val="000754FB"/>
    <w:rsid w:val="00075512"/>
    <w:rsid w:val="00075CF8"/>
    <w:rsid w:val="00075E04"/>
    <w:rsid w:val="0008090B"/>
    <w:rsid w:val="00080E30"/>
    <w:rsid w:val="00081177"/>
    <w:rsid w:val="00081B7D"/>
    <w:rsid w:val="00082909"/>
    <w:rsid w:val="00082AF4"/>
    <w:rsid w:val="00082B8C"/>
    <w:rsid w:val="00082F62"/>
    <w:rsid w:val="000832DF"/>
    <w:rsid w:val="0008483A"/>
    <w:rsid w:val="000853DE"/>
    <w:rsid w:val="000863F9"/>
    <w:rsid w:val="00086818"/>
    <w:rsid w:val="00086CFB"/>
    <w:rsid w:val="00086FCA"/>
    <w:rsid w:val="00090E83"/>
    <w:rsid w:val="00092A03"/>
    <w:rsid w:val="00092FE0"/>
    <w:rsid w:val="00093617"/>
    <w:rsid w:val="000939AC"/>
    <w:rsid w:val="00094E3B"/>
    <w:rsid w:val="000955C9"/>
    <w:rsid w:val="000969FF"/>
    <w:rsid w:val="00096F1B"/>
    <w:rsid w:val="0009753F"/>
    <w:rsid w:val="0009761E"/>
    <w:rsid w:val="000A083B"/>
    <w:rsid w:val="000A0F4D"/>
    <w:rsid w:val="000A1DF8"/>
    <w:rsid w:val="000A39BC"/>
    <w:rsid w:val="000A3BC1"/>
    <w:rsid w:val="000A4013"/>
    <w:rsid w:val="000A4190"/>
    <w:rsid w:val="000A4497"/>
    <w:rsid w:val="000A4F39"/>
    <w:rsid w:val="000A5292"/>
    <w:rsid w:val="000A5686"/>
    <w:rsid w:val="000A6858"/>
    <w:rsid w:val="000A6B52"/>
    <w:rsid w:val="000A74BC"/>
    <w:rsid w:val="000B0A76"/>
    <w:rsid w:val="000B1E37"/>
    <w:rsid w:val="000B325C"/>
    <w:rsid w:val="000B3BE4"/>
    <w:rsid w:val="000B4C01"/>
    <w:rsid w:val="000B4CE7"/>
    <w:rsid w:val="000B5C51"/>
    <w:rsid w:val="000B5FA6"/>
    <w:rsid w:val="000B6035"/>
    <w:rsid w:val="000B71E4"/>
    <w:rsid w:val="000B724A"/>
    <w:rsid w:val="000B7F69"/>
    <w:rsid w:val="000C00B4"/>
    <w:rsid w:val="000C0168"/>
    <w:rsid w:val="000C01DA"/>
    <w:rsid w:val="000C04B2"/>
    <w:rsid w:val="000C2532"/>
    <w:rsid w:val="000C3B52"/>
    <w:rsid w:val="000C4101"/>
    <w:rsid w:val="000C47F0"/>
    <w:rsid w:val="000C4F19"/>
    <w:rsid w:val="000C4F94"/>
    <w:rsid w:val="000C6C05"/>
    <w:rsid w:val="000C75F0"/>
    <w:rsid w:val="000C7902"/>
    <w:rsid w:val="000D0504"/>
    <w:rsid w:val="000D066F"/>
    <w:rsid w:val="000D0C5B"/>
    <w:rsid w:val="000D0E44"/>
    <w:rsid w:val="000D0FD6"/>
    <w:rsid w:val="000D183A"/>
    <w:rsid w:val="000D2226"/>
    <w:rsid w:val="000D290F"/>
    <w:rsid w:val="000D2D27"/>
    <w:rsid w:val="000D30BA"/>
    <w:rsid w:val="000D3E0E"/>
    <w:rsid w:val="000D4D00"/>
    <w:rsid w:val="000D5638"/>
    <w:rsid w:val="000D571D"/>
    <w:rsid w:val="000D6117"/>
    <w:rsid w:val="000D61F4"/>
    <w:rsid w:val="000D6BCC"/>
    <w:rsid w:val="000D6E01"/>
    <w:rsid w:val="000D72A8"/>
    <w:rsid w:val="000D7391"/>
    <w:rsid w:val="000D77B8"/>
    <w:rsid w:val="000D7EE3"/>
    <w:rsid w:val="000E01CA"/>
    <w:rsid w:val="000E045F"/>
    <w:rsid w:val="000E0502"/>
    <w:rsid w:val="000E0C10"/>
    <w:rsid w:val="000E25F3"/>
    <w:rsid w:val="000E3315"/>
    <w:rsid w:val="000E46B2"/>
    <w:rsid w:val="000E4E3D"/>
    <w:rsid w:val="000E5317"/>
    <w:rsid w:val="000E5967"/>
    <w:rsid w:val="000E5EFE"/>
    <w:rsid w:val="000E5F8C"/>
    <w:rsid w:val="000E6929"/>
    <w:rsid w:val="000F0423"/>
    <w:rsid w:val="000F0F02"/>
    <w:rsid w:val="000F2F48"/>
    <w:rsid w:val="000F42CE"/>
    <w:rsid w:val="000F4974"/>
    <w:rsid w:val="000F5B39"/>
    <w:rsid w:val="000F6A82"/>
    <w:rsid w:val="000F6C39"/>
    <w:rsid w:val="000F734B"/>
    <w:rsid w:val="000F737A"/>
    <w:rsid w:val="000F74B8"/>
    <w:rsid w:val="000F79AC"/>
    <w:rsid w:val="000F7B02"/>
    <w:rsid w:val="000F7B48"/>
    <w:rsid w:val="0010150C"/>
    <w:rsid w:val="001015A6"/>
    <w:rsid w:val="001016CE"/>
    <w:rsid w:val="00102658"/>
    <w:rsid w:val="001028A5"/>
    <w:rsid w:val="001031A8"/>
    <w:rsid w:val="00103437"/>
    <w:rsid w:val="001036C5"/>
    <w:rsid w:val="0010486F"/>
    <w:rsid w:val="00104FA8"/>
    <w:rsid w:val="00105E6B"/>
    <w:rsid w:val="00105F00"/>
    <w:rsid w:val="001060C6"/>
    <w:rsid w:val="00107786"/>
    <w:rsid w:val="001078C0"/>
    <w:rsid w:val="00111CBB"/>
    <w:rsid w:val="00111F0F"/>
    <w:rsid w:val="001140C6"/>
    <w:rsid w:val="0011540B"/>
    <w:rsid w:val="001154C3"/>
    <w:rsid w:val="00115598"/>
    <w:rsid w:val="00115DAD"/>
    <w:rsid w:val="0011611A"/>
    <w:rsid w:val="00116D66"/>
    <w:rsid w:val="00116F5E"/>
    <w:rsid w:val="0012026E"/>
    <w:rsid w:val="0012059B"/>
    <w:rsid w:val="0012217F"/>
    <w:rsid w:val="00122C6A"/>
    <w:rsid w:val="00123490"/>
    <w:rsid w:val="00123AB5"/>
    <w:rsid w:val="001247B2"/>
    <w:rsid w:val="001249E6"/>
    <w:rsid w:val="00124C33"/>
    <w:rsid w:val="0012614E"/>
    <w:rsid w:val="00127054"/>
    <w:rsid w:val="00127487"/>
    <w:rsid w:val="00127493"/>
    <w:rsid w:val="001274E1"/>
    <w:rsid w:val="0012784A"/>
    <w:rsid w:val="00127AD5"/>
    <w:rsid w:val="00130123"/>
    <w:rsid w:val="00130131"/>
    <w:rsid w:val="001309D8"/>
    <w:rsid w:val="0013193A"/>
    <w:rsid w:val="001319DF"/>
    <w:rsid w:val="00132EB9"/>
    <w:rsid w:val="001344C0"/>
    <w:rsid w:val="0013497A"/>
    <w:rsid w:val="00134C46"/>
    <w:rsid w:val="001359F2"/>
    <w:rsid w:val="00135E50"/>
    <w:rsid w:val="00136202"/>
    <w:rsid w:val="00137461"/>
    <w:rsid w:val="00137E9F"/>
    <w:rsid w:val="00137EB8"/>
    <w:rsid w:val="00140647"/>
    <w:rsid w:val="00140ADF"/>
    <w:rsid w:val="001413A2"/>
    <w:rsid w:val="00141F74"/>
    <w:rsid w:val="001427BC"/>
    <w:rsid w:val="00142FCE"/>
    <w:rsid w:val="001431A5"/>
    <w:rsid w:val="001438AF"/>
    <w:rsid w:val="00143F99"/>
    <w:rsid w:val="001445BB"/>
    <w:rsid w:val="001445F1"/>
    <w:rsid w:val="00145F71"/>
    <w:rsid w:val="00146581"/>
    <w:rsid w:val="001468D0"/>
    <w:rsid w:val="00146951"/>
    <w:rsid w:val="0014725C"/>
    <w:rsid w:val="001473E4"/>
    <w:rsid w:val="00147729"/>
    <w:rsid w:val="00147AC4"/>
    <w:rsid w:val="00150347"/>
    <w:rsid w:val="001522C0"/>
    <w:rsid w:val="00154793"/>
    <w:rsid w:val="00154EA4"/>
    <w:rsid w:val="00155EE2"/>
    <w:rsid w:val="00156847"/>
    <w:rsid w:val="001569E1"/>
    <w:rsid w:val="00160D2B"/>
    <w:rsid w:val="00161306"/>
    <w:rsid w:val="00161F9B"/>
    <w:rsid w:val="00162AD0"/>
    <w:rsid w:val="0016328A"/>
    <w:rsid w:val="0016345C"/>
    <w:rsid w:val="00163867"/>
    <w:rsid w:val="0016397F"/>
    <w:rsid w:val="001646D4"/>
    <w:rsid w:val="00165521"/>
    <w:rsid w:val="00166734"/>
    <w:rsid w:val="00166A4C"/>
    <w:rsid w:val="00166C1B"/>
    <w:rsid w:val="001672EE"/>
    <w:rsid w:val="00170475"/>
    <w:rsid w:val="00171683"/>
    <w:rsid w:val="0017251D"/>
    <w:rsid w:val="00173B61"/>
    <w:rsid w:val="00174290"/>
    <w:rsid w:val="001753D8"/>
    <w:rsid w:val="001759A0"/>
    <w:rsid w:val="00175FBE"/>
    <w:rsid w:val="00176187"/>
    <w:rsid w:val="001773C2"/>
    <w:rsid w:val="00177798"/>
    <w:rsid w:val="001809C1"/>
    <w:rsid w:val="0018199D"/>
    <w:rsid w:val="00181D9E"/>
    <w:rsid w:val="00182982"/>
    <w:rsid w:val="00182FC9"/>
    <w:rsid w:val="00184B19"/>
    <w:rsid w:val="00184C13"/>
    <w:rsid w:val="00186E35"/>
    <w:rsid w:val="00186F0A"/>
    <w:rsid w:val="001875EF"/>
    <w:rsid w:val="00187841"/>
    <w:rsid w:val="00190932"/>
    <w:rsid w:val="00191DD6"/>
    <w:rsid w:val="00193800"/>
    <w:rsid w:val="0019387A"/>
    <w:rsid w:val="00193A22"/>
    <w:rsid w:val="00193D24"/>
    <w:rsid w:val="0019478A"/>
    <w:rsid w:val="00195179"/>
    <w:rsid w:val="00195D63"/>
    <w:rsid w:val="001973CC"/>
    <w:rsid w:val="001A0AFD"/>
    <w:rsid w:val="001A14EB"/>
    <w:rsid w:val="001A2D62"/>
    <w:rsid w:val="001A393C"/>
    <w:rsid w:val="001A3D2B"/>
    <w:rsid w:val="001A3F1F"/>
    <w:rsid w:val="001A40EF"/>
    <w:rsid w:val="001A4D69"/>
    <w:rsid w:val="001A7962"/>
    <w:rsid w:val="001B0273"/>
    <w:rsid w:val="001B04FB"/>
    <w:rsid w:val="001B0D47"/>
    <w:rsid w:val="001B3CDD"/>
    <w:rsid w:val="001B3E96"/>
    <w:rsid w:val="001B3F58"/>
    <w:rsid w:val="001B4D5C"/>
    <w:rsid w:val="001B5723"/>
    <w:rsid w:val="001B665E"/>
    <w:rsid w:val="001B781B"/>
    <w:rsid w:val="001B7C8C"/>
    <w:rsid w:val="001C13B1"/>
    <w:rsid w:val="001C1E9E"/>
    <w:rsid w:val="001C3262"/>
    <w:rsid w:val="001C3613"/>
    <w:rsid w:val="001C5910"/>
    <w:rsid w:val="001C6A2D"/>
    <w:rsid w:val="001D025A"/>
    <w:rsid w:val="001D048C"/>
    <w:rsid w:val="001D11E9"/>
    <w:rsid w:val="001D223C"/>
    <w:rsid w:val="001D2F2E"/>
    <w:rsid w:val="001D48DA"/>
    <w:rsid w:val="001D56FC"/>
    <w:rsid w:val="001D5935"/>
    <w:rsid w:val="001D5A3C"/>
    <w:rsid w:val="001D5B32"/>
    <w:rsid w:val="001D5BC9"/>
    <w:rsid w:val="001D6C07"/>
    <w:rsid w:val="001D77E1"/>
    <w:rsid w:val="001E0A14"/>
    <w:rsid w:val="001E156E"/>
    <w:rsid w:val="001E1FF2"/>
    <w:rsid w:val="001E2B0A"/>
    <w:rsid w:val="001E3864"/>
    <w:rsid w:val="001E394E"/>
    <w:rsid w:val="001E4601"/>
    <w:rsid w:val="001E4707"/>
    <w:rsid w:val="001E4F95"/>
    <w:rsid w:val="001E50E9"/>
    <w:rsid w:val="001E57F6"/>
    <w:rsid w:val="001E5D20"/>
    <w:rsid w:val="001E6D3F"/>
    <w:rsid w:val="001E7141"/>
    <w:rsid w:val="001F08B0"/>
    <w:rsid w:val="001F3C7B"/>
    <w:rsid w:val="001F4343"/>
    <w:rsid w:val="001F46B3"/>
    <w:rsid w:val="001F539A"/>
    <w:rsid w:val="001F5496"/>
    <w:rsid w:val="001F5635"/>
    <w:rsid w:val="001F5724"/>
    <w:rsid w:val="001F72C0"/>
    <w:rsid w:val="001F74BE"/>
    <w:rsid w:val="001F7853"/>
    <w:rsid w:val="001F7B53"/>
    <w:rsid w:val="0020026C"/>
    <w:rsid w:val="002004BA"/>
    <w:rsid w:val="00200A16"/>
    <w:rsid w:val="002010DC"/>
    <w:rsid w:val="0020265E"/>
    <w:rsid w:val="00203A0F"/>
    <w:rsid w:val="00204AAF"/>
    <w:rsid w:val="00204BA4"/>
    <w:rsid w:val="00204CA1"/>
    <w:rsid w:val="00205D78"/>
    <w:rsid w:val="00206146"/>
    <w:rsid w:val="002069EC"/>
    <w:rsid w:val="00206B8B"/>
    <w:rsid w:val="00207C0A"/>
    <w:rsid w:val="00207FFE"/>
    <w:rsid w:val="00211587"/>
    <w:rsid w:val="00211672"/>
    <w:rsid w:val="00212600"/>
    <w:rsid w:val="002127D4"/>
    <w:rsid w:val="00212933"/>
    <w:rsid w:val="00214331"/>
    <w:rsid w:val="00214631"/>
    <w:rsid w:val="002149EF"/>
    <w:rsid w:val="00214AB4"/>
    <w:rsid w:val="00214B0E"/>
    <w:rsid w:val="00220C15"/>
    <w:rsid w:val="0022120F"/>
    <w:rsid w:val="00221D25"/>
    <w:rsid w:val="00222A05"/>
    <w:rsid w:val="00223164"/>
    <w:rsid w:val="00224AEC"/>
    <w:rsid w:val="00224D36"/>
    <w:rsid w:val="002257C3"/>
    <w:rsid w:val="00225BEC"/>
    <w:rsid w:val="002268E7"/>
    <w:rsid w:val="002276FE"/>
    <w:rsid w:val="002304C6"/>
    <w:rsid w:val="00230D23"/>
    <w:rsid w:val="0023194B"/>
    <w:rsid w:val="00232402"/>
    <w:rsid w:val="00232A46"/>
    <w:rsid w:val="00233274"/>
    <w:rsid w:val="0023526A"/>
    <w:rsid w:val="00235A65"/>
    <w:rsid w:val="00235DBF"/>
    <w:rsid w:val="00237B62"/>
    <w:rsid w:val="0024053A"/>
    <w:rsid w:val="0024060F"/>
    <w:rsid w:val="00240997"/>
    <w:rsid w:val="00241236"/>
    <w:rsid w:val="00241653"/>
    <w:rsid w:val="00241846"/>
    <w:rsid w:val="00242A22"/>
    <w:rsid w:val="00242FFF"/>
    <w:rsid w:val="00244432"/>
    <w:rsid w:val="00245113"/>
    <w:rsid w:val="002501E5"/>
    <w:rsid w:val="00251B66"/>
    <w:rsid w:val="00251F6B"/>
    <w:rsid w:val="00253E4D"/>
    <w:rsid w:val="00253F12"/>
    <w:rsid w:val="002545B7"/>
    <w:rsid w:val="00255ADC"/>
    <w:rsid w:val="002567F8"/>
    <w:rsid w:val="002571EC"/>
    <w:rsid w:val="00257361"/>
    <w:rsid w:val="0025793D"/>
    <w:rsid w:val="00260438"/>
    <w:rsid w:val="00261975"/>
    <w:rsid w:val="00261C93"/>
    <w:rsid w:val="002623CA"/>
    <w:rsid w:val="0026306B"/>
    <w:rsid w:val="00263610"/>
    <w:rsid w:val="00263FA6"/>
    <w:rsid w:val="00264431"/>
    <w:rsid w:val="00264561"/>
    <w:rsid w:val="00264AE9"/>
    <w:rsid w:val="00264F1E"/>
    <w:rsid w:val="00264F9C"/>
    <w:rsid w:val="00265BD7"/>
    <w:rsid w:val="00265FEF"/>
    <w:rsid w:val="00266198"/>
    <w:rsid w:val="00267012"/>
    <w:rsid w:val="00267F57"/>
    <w:rsid w:val="00270DF8"/>
    <w:rsid w:val="00270F4C"/>
    <w:rsid w:val="00271410"/>
    <w:rsid w:val="00271E6A"/>
    <w:rsid w:val="00272B4B"/>
    <w:rsid w:val="00274465"/>
    <w:rsid w:val="00275091"/>
    <w:rsid w:val="00275671"/>
    <w:rsid w:val="0027593D"/>
    <w:rsid w:val="00276D88"/>
    <w:rsid w:val="00277135"/>
    <w:rsid w:val="002771DA"/>
    <w:rsid w:val="002779D8"/>
    <w:rsid w:val="002803FE"/>
    <w:rsid w:val="002806DA"/>
    <w:rsid w:val="0028071B"/>
    <w:rsid w:val="00280F50"/>
    <w:rsid w:val="00281FC8"/>
    <w:rsid w:val="00282834"/>
    <w:rsid w:val="00282A2C"/>
    <w:rsid w:val="00282F3C"/>
    <w:rsid w:val="0028337A"/>
    <w:rsid w:val="002844FC"/>
    <w:rsid w:val="00285420"/>
    <w:rsid w:val="002867BD"/>
    <w:rsid w:val="0028775D"/>
    <w:rsid w:val="00290894"/>
    <w:rsid w:val="00290A6C"/>
    <w:rsid w:val="00290BC1"/>
    <w:rsid w:val="0029112F"/>
    <w:rsid w:val="00291142"/>
    <w:rsid w:val="00292F79"/>
    <w:rsid w:val="00293285"/>
    <w:rsid w:val="002932E2"/>
    <w:rsid w:val="00293469"/>
    <w:rsid w:val="00293D94"/>
    <w:rsid w:val="002960C2"/>
    <w:rsid w:val="00296927"/>
    <w:rsid w:val="002969C7"/>
    <w:rsid w:val="00296C28"/>
    <w:rsid w:val="00296F27"/>
    <w:rsid w:val="0029704F"/>
    <w:rsid w:val="002977B2"/>
    <w:rsid w:val="002A027E"/>
    <w:rsid w:val="002A225D"/>
    <w:rsid w:val="002A2303"/>
    <w:rsid w:val="002A26F6"/>
    <w:rsid w:val="002A2865"/>
    <w:rsid w:val="002A2B5E"/>
    <w:rsid w:val="002A3060"/>
    <w:rsid w:val="002A3123"/>
    <w:rsid w:val="002A3A5B"/>
    <w:rsid w:val="002A524F"/>
    <w:rsid w:val="002A7310"/>
    <w:rsid w:val="002A7F39"/>
    <w:rsid w:val="002B053B"/>
    <w:rsid w:val="002B0685"/>
    <w:rsid w:val="002B0704"/>
    <w:rsid w:val="002B07B0"/>
    <w:rsid w:val="002B3077"/>
    <w:rsid w:val="002B30AE"/>
    <w:rsid w:val="002B3E03"/>
    <w:rsid w:val="002B3E45"/>
    <w:rsid w:val="002B3FD7"/>
    <w:rsid w:val="002B4961"/>
    <w:rsid w:val="002B584E"/>
    <w:rsid w:val="002B624C"/>
    <w:rsid w:val="002B67C0"/>
    <w:rsid w:val="002B68AD"/>
    <w:rsid w:val="002B6B3E"/>
    <w:rsid w:val="002B6C06"/>
    <w:rsid w:val="002C02C2"/>
    <w:rsid w:val="002C037C"/>
    <w:rsid w:val="002C0A99"/>
    <w:rsid w:val="002C0FC1"/>
    <w:rsid w:val="002C2FA3"/>
    <w:rsid w:val="002C39EF"/>
    <w:rsid w:val="002C43D8"/>
    <w:rsid w:val="002D0429"/>
    <w:rsid w:val="002D1BCA"/>
    <w:rsid w:val="002D1E8A"/>
    <w:rsid w:val="002D31B1"/>
    <w:rsid w:val="002D34DE"/>
    <w:rsid w:val="002D4BE0"/>
    <w:rsid w:val="002D53F4"/>
    <w:rsid w:val="002D568A"/>
    <w:rsid w:val="002D70CA"/>
    <w:rsid w:val="002E0666"/>
    <w:rsid w:val="002E0DB6"/>
    <w:rsid w:val="002E1CB3"/>
    <w:rsid w:val="002E255B"/>
    <w:rsid w:val="002E2E44"/>
    <w:rsid w:val="002E309A"/>
    <w:rsid w:val="002E3133"/>
    <w:rsid w:val="002E3BD1"/>
    <w:rsid w:val="002E3CD3"/>
    <w:rsid w:val="002E43CD"/>
    <w:rsid w:val="002E588B"/>
    <w:rsid w:val="002E7097"/>
    <w:rsid w:val="002E75F4"/>
    <w:rsid w:val="002E7956"/>
    <w:rsid w:val="002E7D45"/>
    <w:rsid w:val="002F0C94"/>
    <w:rsid w:val="002F0E1D"/>
    <w:rsid w:val="002F226F"/>
    <w:rsid w:val="002F271E"/>
    <w:rsid w:val="002F29FF"/>
    <w:rsid w:val="002F3D23"/>
    <w:rsid w:val="002F3DDC"/>
    <w:rsid w:val="002F4706"/>
    <w:rsid w:val="002F4954"/>
    <w:rsid w:val="002F4A66"/>
    <w:rsid w:val="002F60F2"/>
    <w:rsid w:val="002F6F5E"/>
    <w:rsid w:val="002F7261"/>
    <w:rsid w:val="002F792C"/>
    <w:rsid w:val="002F79DE"/>
    <w:rsid w:val="00300070"/>
    <w:rsid w:val="003001D4"/>
    <w:rsid w:val="00304121"/>
    <w:rsid w:val="0030678D"/>
    <w:rsid w:val="00306A8A"/>
    <w:rsid w:val="00312009"/>
    <w:rsid w:val="00312896"/>
    <w:rsid w:val="003131A4"/>
    <w:rsid w:val="00313761"/>
    <w:rsid w:val="00313D70"/>
    <w:rsid w:val="00313FF9"/>
    <w:rsid w:val="003148B3"/>
    <w:rsid w:val="00314F26"/>
    <w:rsid w:val="003152D3"/>
    <w:rsid w:val="00315CA0"/>
    <w:rsid w:val="003177D5"/>
    <w:rsid w:val="00321257"/>
    <w:rsid w:val="00321389"/>
    <w:rsid w:val="0032144F"/>
    <w:rsid w:val="0032151F"/>
    <w:rsid w:val="00321FD9"/>
    <w:rsid w:val="0032337E"/>
    <w:rsid w:val="0032367B"/>
    <w:rsid w:val="0032443F"/>
    <w:rsid w:val="003252C0"/>
    <w:rsid w:val="00325561"/>
    <w:rsid w:val="0032600B"/>
    <w:rsid w:val="003260EB"/>
    <w:rsid w:val="0032637F"/>
    <w:rsid w:val="0032676A"/>
    <w:rsid w:val="0032780D"/>
    <w:rsid w:val="00327D03"/>
    <w:rsid w:val="00332CC0"/>
    <w:rsid w:val="00333026"/>
    <w:rsid w:val="0033412E"/>
    <w:rsid w:val="00334784"/>
    <w:rsid w:val="00335BFD"/>
    <w:rsid w:val="00336083"/>
    <w:rsid w:val="0033630A"/>
    <w:rsid w:val="00337193"/>
    <w:rsid w:val="003414B7"/>
    <w:rsid w:val="00341F69"/>
    <w:rsid w:val="00342A62"/>
    <w:rsid w:val="00343582"/>
    <w:rsid w:val="00343BB0"/>
    <w:rsid w:val="00347ADA"/>
    <w:rsid w:val="00351005"/>
    <w:rsid w:val="003514FB"/>
    <w:rsid w:val="0035167F"/>
    <w:rsid w:val="003518D0"/>
    <w:rsid w:val="00352831"/>
    <w:rsid w:val="00355966"/>
    <w:rsid w:val="00356369"/>
    <w:rsid w:val="00357172"/>
    <w:rsid w:val="0035733A"/>
    <w:rsid w:val="00361042"/>
    <w:rsid w:val="0036208E"/>
    <w:rsid w:val="00362566"/>
    <w:rsid w:val="00363E4D"/>
    <w:rsid w:val="003646BA"/>
    <w:rsid w:val="0036593F"/>
    <w:rsid w:val="003662D9"/>
    <w:rsid w:val="00366353"/>
    <w:rsid w:val="00366E6B"/>
    <w:rsid w:val="00371F94"/>
    <w:rsid w:val="003722BD"/>
    <w:rsid w:val="0037243E"/>
    <w:rsid w:val="003728DB"/>
    <w:rsid w:val="00372B78"/>
    <w:rsid w:val="00372EFA"/>
    <w:rsid w:val="0037344F"/>
    <w:rsid w:val="0037360E"/>
    <w:rsid w:val="0037379D"/>
    <w:rsid w:val="00373F62"/>
    <w:rsid w:val="00374C55"/>
    <w:rsid w:val="003752FD"/>
    <w:rsid w:val="00376ED7"/>
    <w:rsid w:val="0037729D"/>
    <w:rsid w:val="00377A6E"/>
    <w:rsid w:val="00377A86"/>
    <w:rsid w:val="0038059D"/>
    <w:rsid w:val="00381358"/>
    <w:rsid w:val="00381C62"/>
    <w:rsid w:val="003824DA"/>
    <w:rsid w:val="003846AB"/>
    <w:rsid w:val="0038511A"/>
    <w:rsid w:val="0038556B"/>
    <w:rsid w:val="00385B58"/>
    <w:rsid w:val="003863F7"/>
    <w:rsid w:val="0039086F"/>
    <w:rsid w:val="00392577"/>
    <w:rsid w:val="00392AB4"/>
    <w:rsid w:val="00393007"/>
    <w:rsid w:val="00393083"/>
    <w:rsid w:val="003930CC"/>
    <w:rsid w:val="003936B6"/>
    <w:rsid w:val="00393E0B"/>
    <w:rsid w:val="00393F23"/>
    <w:rsid w:val="00394099"/>
    <w:rsid w:val="003943F4"/>
    <w:rsid w:val="00394671"/>
    <w:rsid w:val="00394A57"/>
    <w:rsid w:val="00394E3D"/>
    <w:rsid w:val="003960D0"/>
    <w:rsid w:val="00397245"/>
    <w:rsid w:val="0039751C"/>
    <w:rsid w:val="00397F97"/>
    <w:rsid w:val="003A2C15"/>
    <w:rsid w:val="003A30E7"/>
    <w:rsid w:val="003A3550"/>
    <w:rsid w:val="003A3BC3"/>
    <w:rsid w:val="003A42FC"/>
    <w:rsid w:val="003A52E8"/>
    <w:rsid w:val="003A5326"/>
    <w:rsid w:val="003A5938"/>
    <w:rsid w:val="003A5EC3"/>
    <w:rsid w:val="003A62CF"/>
    <w:rsid w:val="003A6373"/>
    <w:rsid w:val="003A65F7"/>
    <w:rsid w:val="003A7EFD"/>
    <w:rsid w:val="003B0A8E"/>
    <w:rsid w:val="003B3F52"/>
    <w:rsid w:val="003B42FA"/>
    <w:rsid w:val="003B46B9"/>
    <w:rsid w:val="003B4FC5"/>
    <w:rsid w:val="003B52B4"/>
    <w:rsid w:val="003B61C1"/>
    <w:rsid w:val="003B6633"/>
    <w:rsid w:val="003C0396"/>
    <w:rsid w:val="003C06B2"/>
    <w:rsid w:val="003C0CF9"/>
    <w:rsid w:val="003C0DD8"/>
    <w:rsid w:val="003C1522"/>
    <w:rsid w:val="003C19F6"/>
    <w:rsid w:val="003C1A54"/>
    <w:rsid w:val="003C2143"/>
    <w:rsid w:val="003C2597"/>
    <w:rsid w:val="003C2A1A"/>
    <w:rsid w:val="003C422B"/>
    <w:rsid w:val="003C5BB5"/>
    <w:rsid w:val="003C637A"/>
    <w:rsid w:val="003C76E7"/>
    <w:rsid w:val="003C7933"/>
    <w:rsid w:val="003D0993"/>
    <w:rsid w:val="003D11AB"/>
    <w:rsid w:val="003D1555"/>
    <w:rsid w:val="003D2745"/>
    <w:rsid w:val="003D28D0"/>
    <w:rsid w:val="003D3D50"/>
    <w:rsid w:val="003D3E99"/>
    <w:rsid w:val="003D4399"/>
    <w:rsid w:val="003D54DD"/>
    <w:rsid w:val="003D5FC0"/>
    <w:rsid w:val="003D6CEF"/>
    <w:rsid w:val="003E0C5C"/>
    <w:rsid w:val="003E0E72"/>
    <w:rsid w:val="003E1202"/>
    <w:rsid w:val="003E1529"/>
    <w:rsid w:val="003E1812"/>
    <w:rsid w:val="003E2EFB"/>
    <w:rsid w:val="003E30F4"/>
    <w:rsid w:val="003E53B2"/>
    <w:rsid w:val="003E5B3D"/>
    <w:rsid w:val="003E618D"/>
    <w:rsid w:val="003E6433"/>
    <w:rsid w:val="003E682F"/>
    <w:rsid w:val="003E6C29"/>
    <w:rsid w:val="003E7AB6"/>
    <w:rsid w:val="003E7FDA"/>
    <w:rsid w:val="003F04DF"/>
    <w:rsid w:val="003F0996"/>
    <w:rsid w:val="003F0D6C"/>
    <w:rsid w:val="003F2469"/>
    <w:rsid w:val="003F2795"/>
    <w:rsid w:val="003F2952"/>
    <w:rsid w:val="003F34E1"/>
    <w:rsid w:val="003F679E"/>
    <w:rsid w:val="003F6B65"/>
    <w:rsid w:val="003F726C"/>
    <w:rsid w:val="003F7609"/>
    <w:rsid w:val="0040024B"/>
    <w:rsid w:val="00400994"/>
    <w:rsid w:val="00401E6A"/>
    <w:rsid w:val="00402045"/>
    <w:rsid w:val="00402244"/>
    <w:rsid w:val="00402E92"/>
    <w:rsid w:val="004034C1"/>
    <w:rsid w:val="004038B0"/>
    <w:rsid w:val="00404C91"/>
    <w:rsid w:val="00406CA8"/>
    <w:rsid w:val="00407704"/>
    <w:rsid w:val="004077AB"/>
    <w:rsid w:val="00407D52"/>
    <w:rsid w:val="00411AF6"/>
    <w:rsid w:val="00412EA1"/>
    <w:rsid w:val="00413A79"/>
    <w:rsid w:val="00413E27"/>
    <w:rsid w:val="004144D1"/>
    <w:rsid w:val="00414C46"/>
    <w:rsid w:val="00415B2E"/>
    <w:rsid w:val="00416933"/>
    <w:rsid w:val="00417D3A"/>
    <w:rsid w:val="004213CA"/>
    <w:rsid w:val="00421A8E"/>
    <w:rsid w:val="00421B24"/>
    <w:rsid w:val="00421CBA"/>
    <w:rsid w:val="004228D4"/>
    <w:rsid w:val="00422EED"/>
    <w:rsid w:val="00423E3A"/>
    <w:rsid w:val="00424A3E"/>
    <w:rsid w:val="00425491"/>
    <w:rsid w:val="004258ED"/>
    <w:rsid w:val="00425AEF"/>
    <w:rsid w:val="00427144"/>
    <w:rsid w:val="00427733"/>
    <w:rsid w:val="004309E5"/>
    <w:rsid w:val="004313CF"/>
    <w:rsid w:val="00432FFC"/>
    <w:rsid w:val="004330F1"/>
    <w:rsid w:val="00433F17"/>
    <w:rsid w:val="0043445C"/>
    <w:rsid w:val="00434825"/>
    <w:rsid w:val="00435028"/>
    <w:rsid w:val="00435112"/>
    <w:rsid w:val="0043591C"/>
    <w:rsid w:val="004365E8"/>
    <w:rsid w:val="004371CF"/>
    <w:rsid w:val="00437D6E"/>
    <w:rsid w:val="00437DA0"/>
    <w:rsid w:val="004405AB"/>
    <w:rsid w:val="00440BC1"/>
    <w:rsid w:val="00440E4E"/>
    <w:rsid w:val="00441A84"/>
    <w:rsid w:val="00443E53"/>
    <w:rsid w:val="00444484"/>
    <w:rsid w:val="00444536"/>
    <w:rsid w:val="00444D1B"/>
    <w:rsid w:val="0044508B"/>
    <w:rsid w:val="00445ECE"/>
    <w:rsid w:val="00446B4C"/>
    <w:rsid w:val="0044777C"/>
    <w:rsid w:val="00450348"/>
    <w:rsid w:val="004508C1"/>
    <w:rsid w:val="00450957"/>
    <w:rsid w:val="004517BE"/>
    <w:rsid w:val="0045199E"/>
    <w:rsid w:val="00451D14"/>
    <w:rsid w:val="00451E0D"/>
    <w:rsid w:val="00452C65"/>
    <w:rsid w:val="00452F76"/>
    <w:rsid w:val="00453085"/>
    <w:rsid w:val="004532EB"/>
    <w:rsid w:val="004534E7"/>
    <w:rsid w:val="0045412C"/>
    <w:rsid w:val="00454327"/>
    <w:rsid w:val="00454F7F"/>
    <w:rsid w:val="00454F9C"/>
    <w:rsid w:val="00456054"/>
    <w:rsid w:val="004562BD"/>
    <w:rsid w:val="0045648B"/>
    <w:rsid w:val="00456D87"/>
    <w:rsid w:val="00456DCB"/>
    <w:rsid w:val="00460943"/>
    <w:rsid w:val="004613EB"/>
    <w:rsid w:val="0046232A"/>
    <w:rsid w:val="0046252C"/>
    <w:rsid w:val="00462556"/>
    <w:rsid w:val="00462C20"/>
    <w:rsid w:val="00462C26"/>
    <w:rsid w:val="00462F99"/>
    <w:rsid w:val="004637FA"/>
    <w:rsid w:val="00465499"/>
    <w:rsid w:val="004658A8"/>
    <w:rsid w:val="004664D8"/>
    <w:rsid w:val="00467222"/>
    <w:rsid w:val="00470165"/>
    <w:rsid w:val="0047032F"/>
    <w:rsid w:val="0047067B"/>
    <w:rsid w:val="004714D4"/>
    <w:rsid w:val="00472077"/>
    <w:rsid w:val="00472D9D"/>
    <w:rsid w:val="00473434"/>
    <w:rsid w:val="0047396B"/>
    <w:rsid w:val="00473D28"/>
    <w:rsid w:val="00473E03"/>
    <w:rsid w:val="00476040"/>
    <w:rsid w:val="00476CE2"/>
    <w:rsid w:val="00477334"/>
    <w:rsid w:val="00477977"/>
    <w:rsid w:val="00477EBC"/>
    <w:rsid w:val="00480496"/>
    <w:rsid w:val="00480956"/>
    <w:rsid w:val="00480F07"/>
    <w:rsid w:val="004816EA"/>
    <w:rsid w:val="004819C1"/>
    <w:rsid w:val="00483B05"/>
    <w:rsid w:val="00483F09"/>
    <w:rsid w:val="00484175"/>
    <w:rsid w:val="0048438A"/>
    <w:rsid w:val="00484515"/>
    <w:rsid w:val="00484E0F"/>
    <w:rsid w:val="00486394"/>
    <w:rsid w:val="00487472"/>
    <w:rsid w:val="00487FD6"/>
    <w:rsid w:val="0049050D"/>
    <w:rsid w:val="00490943"/>
    <w:rsid w:val="00491156"/>
    <w:rsid w:val="0049125B"/>
    <w:rsid w:val="00493BEF"/>
    <w:rsid w:val="00493FAA"/>
    <w:rsid w:val="00495130"/>
    <w:rsid w:val="00495657"/>
    <w:rsid w:val="004956BE"/>
    <w:rsid w:val="004959F7"/>
    <w:rsid w:val="00496F5F"/>
    <w:rsid w:val="00497A60"/>
    <w:rsid w:val="004A03D1"/>
    <w:rsid w:val="004A28A4"/>
    <w:rsid w:val="004A31C8"/>
    <w:rsid w:val="004A4247"/>
    <w:rsid w:val="004A4510"/>
    <w:rsid w:val="004A45BC"/>
    <w:rsid w:val="004A49EB"/>
    <w:rsid w:val="004A4CAC"/>
    <w:rsid w:val="004A567C"/>
    <w:rsid w:val="004A58DA"/>
    <w:rsid w:val="004A5A0B"/>
    <w:rsid w:val="004A5AAC"/>
    <w:rsid w:val="004A5CF2"/>
    <w:rsid w:val="004A6568"/>
    <w:rsid w:val="004A7560"/>
    <w:rsid w:val="004A7EF7"/>
    <w:rsid w:val="004B376D"/>
    <w:rsid w:val="004B39AA"/>
    <w:rsid w:val="004B3D3A"/>
    <w:rsid w:val="004B485E"/>
    <w:rsid w:val="004B5221"/>
    <w:rsid w:val="004B55BE"/>
    <w:rsid w:val="004B5657"/>
    <w:rsid w:val="004B78E5"/>
    <w:rsid w:val="004C07DB"/>
    <w:rsid w:val="004C385C"/>
    <w:rsid w:val="004C3995"/>
    <w:rsid w:val="004C3C75"/>
    <w:rsid w:val="004C45E5"/>
    <w:rsid w:val="004C5B03"/>
    <w:rsid w:val="004C607B"/>
    <w:rsid w:val="004C6675"/>
    <w:rsid w:val="004C73A0"/>
    <w:rsid w:val="004D0190"/>
    <w:rsid w:val="004D0467"/>
    <w:rsid w:val="004D1152"/>
    <w:rsid w:val="004D1AB4"/>
    <w:rsid w:val="004D1DC7"/>
    <w:rsid w:val="004D5129"/>
    <w:rsid w:val="004D52C5"/>
    <w:rsid w:val="004D58A2"/>
    <w:rsid w:val="004D6BBD"/>
    <w:rsid w:val="004D6EC3"/>
    <w:rsid w:val="004D71B6"/>
    <w:rsid w:val="004D7A49"/>
    <w:rsid w:val="004D7F2D"/>
    <w:rsid w:val="004E0D46"/>
    <w:rsid w:val="004E2B84"/>
    <w:rsid w:val="004E7241"/>
    <w:rsid w:val="004F05B3"/>
    <w:rsid w:val="004F177D"/>
    <w:rsid w:val="004F1E25"/>
    <w:rsid w:val="004F213C"/>
    <w:rsid w:val="004F25D1"/>
    <w:rsid w:val="004F2905"/>
    <w:rsid w:val="004F4A3F"/>
    <w:rsid w:val="004F4E59"/>
    <w:rsid w:val="004F53F1"/>
    <w:rsid w:val="004F5C51"/>
    <w:rsid w:val="004F5C61"/>
    <w:rsid w:val="004F5E4A"/>
    <w:rsid w:val="004F7145"/>
    <w:rsid w:val="005002AE"/>
    <w:rsid w:val="00500623"/>
    <w:rsid w:val="005024CB"/>
    <w:rsid w:val="00502597"/>
    <w:rsid w:val="005033EF"/>
    <w:rsid w:val="0050535B"/>
    <w:rsid w:val="00505ACE"/>
    <w:rsid w:val="00505DFA"/>
    <w:rsid w:val="005061C5"/>
    <w:rsid w:val="00506200"/>
    <w:rsid w:val="005076A4"/>
    <w:rsid w:val="00507924"/>
    <w:rsid w:val="005110FF"/>
    <w:rsid w:val="005119A9"/>
    <w:rsid w:val="00511DD1"/>
    <w:rsid w:val="005122ED"/>
    <w:rsid w:val="005133CE"/>
    <w:rsid w:val="0051352D"/>
    <w:rsid w:val="0051375F"/>
    <w:rsid w:val="00514AFE"/>
    <w:rsid w:val="00514DFA"/>
    <w:rsid w:val="005155E9"/>
    <w:rsid w:val="005157FA"/>
    <w:rsid w:val="0051675B"/>
    <w:rsid w:val="00517200"/>
    <w:rsid w:val="00517918"/>
    <w:rsid w:val="00520655"/>
    <w:rsid w:val="0052152A"/>
    <w:rsid w:val="00522DC0"/>
    <w:rsid w:val="00523F9E"/>
    <w:rsid w:val="00525275"/>
    <w:rsid w:val="0052571A"/>
    <w:rsid w:val="00527DB1"/>
    <w:rsid w:val="00531803"/>
    <w:rsid w:val="00531F35"/>
    <w:rsid w:val="00534B5F"/>
    <w:rsid w:val="00535243"/>
    <w:rsid w:val="005359B8"/>
    <w:rsid w:val="00535EFB"/>
    <w:rsid w:val="00536D7C"/>
    <w:rsid w:val="00537B40"/>
    <w:rsid w:val="00540385"/>
    <w:rsid w:val="0054192F"/>
    <w:rsid w:val="005420FA"/>
    <w:rsid w:val="00542249"/>
    <w:rsid w:val="0054288A"/>
    <w:rsid w:val="00542FFD"/>
    <w:rsid w:val="00543EB9"/>
    <w:rsid w:val="0054483D"/>
    <w:rsid w:val="00545357"/>
    <w:rsid w:val="0054741C"/>
    <w:rsid w:val="00550894"/>
    <w:rsid w:val="00550C91"/>
    <w:rsid w:val="00552C82"/>
    <w:rsid w:val="0055301D"/>
    <w:rsid w:val="00554B8D"/>
    <w:rsid w:val="0055604E"/>
    <w:rsid w:val="00556913"/>
    <w:rsid w:val="00556A59"/>
    <w:rsid w:val="005600FD"/>
    <w:rsid w:val="005601AA"/>
    <w:rsid w:val="0056099F"/>
    <w:rsid w:val="00561523"/>
    <w:rsid w:val="00561BAB"/>
    <w:rsid w:val="00562716"/>
    <w:rsid w:val="00562B48"/>
    <w:rsid w:val="00563ED3"/>
    <w:rsid w:val="00570BCA"/>
    <w:rsid w:val="005713FD"/>
    <w:rsid w:val="00572A5F"/>
    <w:rsid w:val="0057371F"/>
    <w:rsid w:val="00574CC4"/>
    <w:rsid w:val="00575C51"/>
    <w:rsid w:val="00576819"/>
    <w:rsid w:val="00577B96"/>
    <w:rsid w:val="0058017F"/>
    <w:rsid w:val="00581799"/>
    <w:rsid w:val="00582A14"/>
    <w:rsid w:val="005833B1"/>
    <w:rsid w:val="00583F09"/>
    <w:rsid w:val="00583F8A"/>
    <w:rsid w:val="00585123"/>
    <w:rsid w:val="00585A95"/>
    <w:rsid w:val="00585D76"/>
    <w:rsid w:val="00585E4A"/>
    <w:rsid w:val="00585ED1"/>
    <w:rsid w:val="00586688"/>
    <w:rsid w:val="0058669F"/>
    <w:rsid w:val="005875CC"/>
    <w:rsid w:val="00587715"/>
    <w:rsid w:val="00587C58"/>
    <w:rsid w:val="00590194"/>
    <w:rsid w:val="005901F6"/>
    <w:rsid w:val="00590B6A"/>
    <w:rsid w:val="005910F8"/>
    <w:rsid w:val="00591698"/>
    <w:rsid w:val="005936C1"/>
    <w:rsid w:val="005944FF"/>
    <w:rsid w:val="005954D1"/>
    <w:rsid w:val="00596624"/>
    <w:rsid w:val="005A1D0C"/>
    <w:rsid w:val="005A27C0"/>
    <w:rsid w:val="005A2C05"/>
    <w:rsid w:val="005A2D1C"/>
    <w:rsid w:val="005A395E"/>
    <w:rsid w:val="005A39D3"/>
    <w:rsid w:val="005A51DA"/>
    <w:rsid w:val="005A63E8"/>
    <w:rsid w:val="005A6D41"/>
    <w:rsid w:val="005A70DE"/>
    <w:rsid w:val="005A7B89"/>
    <w:rsid w:val="005B0315"/>
    <w:rsid w:val="005B044A"/>
    <w:rsid w:val="005B17A8"/>
    <w:rsid w:val="005B27C2"/>
    <w:rsid w:val="005B31DD"/>
    <w:rsid w:val="005B4013"/>
    <w:rsid w:val="005B4794"/>
    <w:rsid w:val="005B6E2F"/>
    <w:rsid w:val="005B702D"/>
    <w:rsid w:val="005B7492"/>
    <w:rsid w:val="005B756E"/>
    <w:rsid w:val="005B7E63"/>
    <w:rsid w:val="005C25E3"/>
    <w:rsid w:val="005C2683"/>
    <w:rsid w:val="005C3FB7"/>
    <w:rsid w:val="005C4725"/>
    <w:rsid w:val="005C58A4"/>
    <w:rsid w:val="005C68A3"/>
    <w:rsid w:val="005C733C"/>
    <w:rsid w:val="005D1C11"/>
    <w:rsid w:val="005D2250"/>
    <w:rsid w:val="005D22EE"/>
    <w:rsid w:val="005D29EC"/>
    <w:rsid w:val="005D31E6"/>
    <w:rsid w:val="005D3FA3"/>
    <w:rsid w:val="005D4285"/>
    <w:rsid w:val="005D4EA2"/>
    <w:rsid w:val="005D51FD"/>
    <w:rsid w:val="005D5CFF"/>
    <w:rsid w:val="005D6811"/>
    <w:rsid w:val="005E0098"/>
    <w:rsid w:val="005E041D"/>
    <w:rsid w:val="005E07C3"/>
    <w:rsid w:val="005E07E8"/>
    <w:rsid w:val="005E0C77"/>
    <w:rsid w:val="005E2F83"/>
    <w:rsid w:val="005E3086"/>
    <w:rsid w:val="005E3203"/>
    <w:rsid w:val="005E348E"/>
    <w:rsid w:val="005E3725"/>
    <w:rsid w:val="005E4220"/>
    <w:rsid w:val="005E4259"/>
    <w:rsid w:val="005E4554"/>
    <w:rsid w:val="005E6791"/>
    <w:rsid w:val="005E6C01"/>
    <w:rsid w:val="005E7CE7"/>
    <w:rsid w:val="005F0AAC"/>
    <w:rsid w:val="005F0BD0"/>
    <w:rsid w:val="005F1040"/>
    <w:rsid w:val="005F1B39"/>
    <w:rsid w:val="005F2095"/>
    <w:rsid w:val="005F292C"/>
    <w:rsid w:val="005F2A1A"/>
    <w:rsid w:val="005F2F19"/>
    <w:rsid w:val="005F433B"/>
    <w:rsid w:val="005F4514"/>
    <w:rsid w:val="005F4900"/>
    <w:rsid w:val="005F5346"/>
    <w:rsid w:val="005F5634"/>
    <w:rsid w:val="005F570C"/>
    <w:rsid w:val="005F5C23"/>
    <w:rsid w:val="005F614C"/>
    <w:rsid w:val="005F6C01"/>
    <w:rsid w:val="005F7840"/>
    <w:rsid w:val="005F7D34"/>
    <w:rsid w:val="005F7F8C"/>
    <w:rsid w:val="0060016B"/>
    <w:rsid w:val="00602273"/>
    <w:rsid w:val="00602C7C"/>
    <w:rsid w:val="00603411"/>
    <w:rsid w:val="00603606"/>
    <w:rsid w:val="00603B35"/>
    <w:rsid w:val="00605FB6"/>
    <w:rsid w:val="00606497"/>
    <w:rsid w:val="00607088"/>
    <w:rsid w:val="00607ACE"/>
    <w:rsid w:val="0061068B"/>
    <w:rsid w:val="00611171"/>
    <w:rsid w:val="00611E84"/>
    <w:rsid w:val="0061270D"/>
    <w:rsid w:val="00612B6C"/>
    <w:rsid w:val="00613ABB"/>
    <w:rsid w:val="00614049"/>
    <w:rsid w:val="0061457D"/>
    <w:rsid w:val="00615BEC"/>
    <w:rsid w:val="00615FF9"/>
    <w:rsid w:val="006167D5"/>
    <w:rsid w:val="00617704"/>
    <w:rsid w:val="00620412"/>
    <w:rsid w:val="00620FDD"/>
    <w:rsid w:val="006217EB"/>
    <w:rsid w:val="0062190B"/>
    <w:rsid w:val="00621A78"/>
    <w:rsid w:val="00622773"/>
    <w:rsid w:val="00622B7D"/>
    <w:rsid w:val="00622DDB"/>
    <w:rsid w:val="0062532D"/>
    <w:rsid w:val="00625593"/>
    <w:rsid w:val="00626727"/>
    <w:rsid w:val="00626744"/>
    <w:rsid w:val="00626D76"/>
    <w:rsid w:val="00626E8A"/>
    <w:rsid w:val="00627138"/>
    <w:rsid w:val="00630081"/>
    <w:rsid w:val="00633026"/>
    <w:rsid w:val="006331FB"/>
    <w:rsid w:val="0063349B"/>
    <w:rsid w:val="0063357B"/>
    <w:rsid w:val="00633CF3"/>
    <w:rsid w:val="00634860"/>
    <w:rsid w:val="0063497B"/>
    <w:rsid w:val="006351C3"/>
    <w:rsid w:val="0063538E"/>
    <w:rsid w:val="0063559F"/>
    <w:rsid w:val="006369DA"/>
    <w:rsid w:val="00637C84"/>
    <w:rsid w:val="006406B8"/>
    <w:rsid w:val="00641742"/>
    <w:rsid w:val="00641CB4"/>
    <w:rsid w:val="00641D4E"/>
    <w:rsid w:val="00641F95"/>
    <w:rsid w:val="0064209C"/>
    <w:rsid w:val="00642210"/>
    <w:rsid w:val="00642877"/>
    <w:rsid w:val="00643B2F"/>
    <w:rsid w:val="00645A7B"/>
    <w:rsid w:val="006460C3"/>
    <w:rsid w:val="006471E7"/>
    <w:rsid w:val="00647B85"/>
    <w:rsid w:val="0065015F"/>
    <w:rsid w:val="006502EB"/>
    <w:rsid w:val="0065046D"/>
    <w:rsid w:val="00650FC7"/>
    <w:rsid w:val="006510DA"/>
    <w:rsid w:val="0065116E"/>
    <w:rsid w:val="006518AB"/>
    <w:rsid w:val="006528D2"/>
    <w:rsid w:val="006547E9"/>
    <w:rsid w:val="00655724"/>
    <w:rsid w:val="00655E4D"/>
    <w:rsid w:val="00655E52"/>
    <w:rsid w:val="00657815"/>
    <w:rsid w:val="00657835"/>
    <w:rsid w:val="00657E6B"/>
    <w:rsid w:val="006600D3"/>
    <w:rsid w:val="00660CEB"/>
    <w:rsid w:val="0066126B"/>
    <w:rsid w:val="006612A4"/>
    <w:rsid w:val="006612B7"/>
    <w:rsid w:val="0066140F"/>
    <w:rsid w:val="00661BFC"/>
    <w:rsid w:val="00662E66"/>
    <w:rsid w:val="00663008"/>
    <w:rsid w:val="00663E41"/>
    <w:rsid w:val="0066428C"/>
    <w:rsid w:val="006650A6"/>
    <w:rsid w:val="006657BF"/>
    <w:rsid w:val="00665C07"/>
    <w:rsid w:val="00667091"/>
    <w:rsid w:val="006673F3"/>
    <w:rsid w:val="006707DE"/>
    <w:rsid w:val="00671011"/>
    <w:rsid w:val="00671FC9"/>
    <w:rsid w:val="00673A4A"/>
    <w:rsid w:val="00675143"/>
    <w:rsid w:val="00675A0F"/>
    <w:rsid w:val="00675CD7"/>
    <w:rsid w:val="0067612A"/>
    <w:rsid w:val="00676D70"/>
    <w:rsid w:val="00677178"/>
    <w:rsid w:val="00677B68"/>
    <w:rsid w:val="00680385"/>
    <w:rsid w:val="006805A8"/>
    <w:rsid w:val="006811F5"/>
    <w:rsid w:val="00681C8E"/>
    <w:rsid w:val="0068238E"/>
    <w:rsid w:val="00682C27"/>
    <w:rsid w:val="00682C97"/>
    <w:rsid w:val="00682EF5"/>
    <w:rsid w:val="00683EA1"/>
    <w:rsid w:val="0068683B"/>
    <w:rsid w:val="0068691C"/>
    <w:rsid w:val="00687ACC"/>
    <w:rsid w:val="00687EE6"/>
    <w:rsid w:val="0069051D"/>
    <w:rsid w:val="006911BD"/>
    <w:rsid w:val="00692CD6"/>
    <w:rsid w:val="00692D17"/>
    <w:rsid w:val="00693018"/>
    <w:rsid w:val="0069346C"/>
    <w:rsid w:val="00694857"/>
    <w:rsid w:val="006960B9"/>
    <w:rsid w:val="00696895"/>
    <w:rsid w:val="006973F6"/>
    <w:rsid w:val="006976B0"/>
    <w:rsid w:val="00697EC6"/>
    <w:rsid w:val="006A01DA"/>
    <w:rsid w:val="006A05CA"/>
    <w:rsid w:val="006A08B7"/>
    <w:rsid w:val="006A15FD"/>
    <w:rsid w:val="006A257E"/>
    <w:rsid w:val="006A3532"/>
    <w:rsid w:val="006A359F"/>
    <w:rsid w:val="006A42F9"/>
    <w:rsid w:val="006A436E"/>
    <w:rsid w:val="006A482B"/>
    <w:rsid w:val="006A5F9F"/>
    <w:rsid w:val="006A600F"/>
    <w:rsid w:val="006A6381"/>
    <w:rsid w:val="006A6FC5"/>
    <w:rsid w:val="006A6FFD"/>
    <w:rsid w:val="006A70B7"/>
    <w:rsid w:val="006B0361"/>
    <w:rsid w:val="006B0B1F"/>
    <w:rsid w:val="006B1011"/>
    <w:rsid w:val="006B1E4B"/>
    <w:rsid w:val="006B2A19"/>
    <w:rsid w:val="006B2C12"/>
    <w:rsid w:val="006B377D"/>
    <w:rsid w:val="006B3DBD"/>
    <w:rsid w:val="006B5F17"/>
    <w:rsid w:val="006C08DA"/>
    <w:rsid w:val="006C1C59"/>
    <w:rsid w:val="006C1E4E"/>
    <w:rsid w:val="006C28D7"/>
    <w:rsid w:val="006C3175"/>
    <w:rsid w:val="006C595F"/>
    <w:rsid w:val="006C5CED"/>
    <w:rsid w:val="006C6374"/>
    <w:rsid w:val="006C79D9"/>
    <w:rsid w:val="006D0C73"/>
    <w:rsid w:val="006D10CB"/>
    <w:rsid w:val="006D15D5"/>
    <w:rsid w:val="006D252B"/>
    <w:rsid w:val="006D254E"/>
    <w:rsid w:val="006D2677"/>
    <w:rsid w:val="006D2AE5"/>
    <w:rsid w:val="006D2B58"/>
    <w:rsid w:val="006D2BD5"/>
    <w:rsid w:val="006D2D7D"/>
    <w:rsid w:val="006D3211"/>
    <w:rsid w:val="006D3AED"/>
    <w:rsid w:val="006D4202"/>
    <w:rsid w:val="006D4A05"/>
    <w:rsid w:val="006D6A36"/>
    <w:rsid w:val="006D6CFE"/>
    <w:rsid w:val="006E172D"/>
    <w:rsid w:val="006E1E06"/>
    <w:rsid w:val="006E3AD5"/>
    <w:rsid w:val="006E4730"/>
    <w:rsid w:val="006E5441"/>
    <w:rsid w:val="006F08AF"/>
    <w:rsid w:val="006F1CE8"/>
    <w:rsid w:val="006F23E5"/>
    <w:rsid w:val="006F53EA"/>
    <w:rsid w:val="006F5A29"/>
    <w:rsid w:val="006F60A5"/>
    <w:rsid w:val="006F66B5"/>
    <w:rsid w:val="006F6E0E"/>
    <w:rsid w:val="006F6EA8"/>
    <w:rsid w:val="006F7B44"/>
    <w:rsid w:val="006F7F0B"/>
    <w:rsid w:val="007000BA"/>
    <w:rsid w:val="00700810"/>
    <w:rsid w:val="00700D03"/>
    <w:rsid w:val="007012BA"/>
    <w:rsid w:val="00703EBD"/>
    <w:rsid w:val="00703FC1"/>
    <w:rsid w:val="00705744"/>
    <w:rsid w:val="0070640C"/>
    <w:rsid w:val="00706F09"/>
    <w:rsid w:val="00707275"/>
    <w:rsid w:val="007072AC"/>
    <w:rsid w:val="007100C6"/>
    <w:rsid w:val="00711851"/>
    <w:rsid w:val="007125D4"/>
    <w:rsid w:val="0071273A"/>
    <w:rsid w:val="00712786"/>
    <w:rsid w:val="00713536"/>
    <w:rsid w:val="00713598"/>
    <w:rsid w:val="007136CC"/>
    <w:rsid w:val="00713820"/>
    <w:rsid w:val="00714606"/>
    <w:rsid w:val="00714F85"/>
    <w:rsid w:val="007154A0"/>
    <w:rsid w:val="00715806"/>
    <w:rsid w:val="007161BE"/>
    <w:rsid w:val="007166CC"/>
    <w:rsid w:val="00720698"/>
    <w:rsid w:val="007213E8"/>
    <w:rsid w:val="00721454"/>
    <w:rsid w:val="007220B5"/>
    <w:rsid w:val="007221F6"/>
    <w:rsid w:val="00722710"/>
    <w:rsid w:val="00722B7E"/>
    <w:rsid w:val="00722E36"/>
    <w:rsid w:val="00722E57"/>
    <w:rsid w:val="00724E05"/>
    <w:rsid w:val="007259BA"/>
    <w:rsid w:val="0072673E"/>
    <w:rsid w:val="00727B64"/>
    <w:rsid w:val="00727D8D"/>
    <w:rsid w:val="00730942"/>
    <w:rsid w:val="00730BDA"/>
    <w:rsid w:val="00731F63"/>
    <w:rsid w:val="00732F75"/>
    <w:rsid w:val="00733A97"/>
    <w:rsid w:val="007342BD"/>
    <w:rsid w:val="007342D0"/>
    <w:rsid w:val="00734571"/>
    <w:rsid w:val="00734A1E"/>
    <w:rsid w:val="00734DE1"/>
    <w:rsid w:val="00735020"/>
    <w:rsid w:val="00736809"/>
    <w:rsid w:val="00737D32"/>
    <w:rsid w:val="007403E6"/>
    <w:rsid w:val="00740448"/>
    <w:rsid w:val="00740F1C"/>
    <w:rsid w:val="0074156F"/>
    <w:rsid w:val="00741926"/>
    <w:rsid w:val="00741AEB"/>
    <w:rsid w:val="00741B93"/>
    <w:rsid w:val="0074232B"/>
    <w:rsid w:val="00742B6E"/>
    <w:rsid w:val="00743BA3"/>
    <w:rsid w:val="0074429A"/>
    <w:rsid w:val="00745E9C"/>
    <w:rsid w:val="007463F3"/>
    <w:rsid w:val="00747CDD"/>
    <w:rsid w:val="007510F9"/>
    <w:rsid w:val="0075135F"/>
    <w:rsid w:val="00751E49"/>
    <w:rsid w:val="00752EB2"/>
    <w:rsid w:val="0075371F"/>
    <w:rsid w:val="00753CCA"/>
    <w:rsid w:val="00754AA6"/>
    <w:rsid w:val="00755F95"/>
    <w:rsid w:val="00760260"/>
    <w:rsid w:val="00760FF6"/>
    <w:rsid w:val="007614D8"/>
    <w:rsid w:val="00761F47"/>
    <w:rsid w:val="00762168"/>
    <w:rsid w:val="00762656"/>
    <w:rsid w:val="00763826"/>
    <w:rsid w:val="00764EE9"/>
    <w:rsid w:val="00765805"/>
    <w:rsid w:val="0076672A"/>
    <w:rsid w:val="00766856"/>
    <w:rsid w:val="00767DEE"/>
    <w:rsid w:val="00770090"/>
    <w:rsid w:val="00771F2A"/>
    <w:rsid w:val="00773D77"/>
    <w:rsid w:val="00774EB9"/>
    <w:rsid w:val="00775B57"/>
    <w:rsid w:val="00776351"/>
    <w:rsid w:val="0077731E"/>
    <w:rsid w:val="0078071E"/>
    <w:rsid w:val="00781592"/>
    <w:rsid w:val="00781B4A"/>
    <w:rsid w:val="00781C3C"/>
    <w:rsid w:val="00781D89"/>
    <w:rsid w:val="0078286C"/>
    <w:rsid w:val="00782D04"/>
    <w:rsid w:val="007833A8"/>
    <w:rsid w:val="007850B0"/>
    <w:rsid w:val="00785BED"/>
    <w:rsid w:val="00785DBE"/>
    <w:rsid w:val="007868A0"/>
    <w:rsid w:val="00787BD6"/>
    <w:rsid w:val="00791C63"/>
    <w:rsid w:val="0079211A"/>
    <w:rsid w:val="00792EA2"/>
    <w:rsid w:val="007930D8"/>
    <w:rsid w:val="00793AA6"/>
    <w:rsid w:val="00793E4F"/>
    <w:rsid w:val="00796852"/>
    <w:rsid w:val="00796978"/>
    <w:rsid w:val="007A07DD"/>
    <w:rsid w:val="007A1A90"/>
    <w:rsid w:val="007A1CE8"/>
    <w:rsid w:val="007A1EA1"/>
    <w:rsid w:val="007A2DCD"/>
    <w:rsid w:val="007A3457"/>
    <w:rsid w:val="007A52CB"/>
    <w:rsid w:val="007A562D"/>
    <w:rsid w:val="007A6285"/>
    <w:rsid w:val="007B05DE"/>
    <w:rsid w:val="007B0D98"/>
    <w:rsid w:val="007B1AB7"/>
    <w:rsid w:val="007B1EFC"/>
    <w:rsid w:val="007B222D"/>
    <w:rsid w:val="007B2575"/>
    <w:rsid w:val="007B2998"/>
    <w:rsid w:val="007B2CF0"/>
    <w:rsid w:val="007B2FC4"/>
    <w:rsid w:val="007B343E"/>
    <w:rsid w:val="007B3E1F"/>
    <w:rsid w:val="007B4E8F"/>
    <w:rsid w:val="007B65CF"/>
    <w:rsid w:val="007B6CB8"/>
    <w:rsid w:val="007B736C"/>
    <w:rsid w:val="007B78DB"/>
    <w:rsid w:val="007B790D"/>
    <w:rsid w:val="007B7A89"/>
    <w:rsid w:val="007C022E"/>
    <w:rsid w:val="007C0E00"/>
    <w:rsid w:val="007C30D3"/>
    <w:rsid w:val="007C4F58"/>
    <w:rsid w:val="007D0C60"/>
    <w:rsid w:val="007D1906"/>
    <w:rsid w:val="007D29D9"/>
    <w:rsid w:val="007D2AF2"/>
    <w:rsid w:val="007D32C0"/>
    <w:rsid w:val="007D590A"/>
    <w:rsid w:val="007D5E4F"/>
    <w:rsid w:val="007D6C9B"/>
    <w:rsid w:val="007D6FE4"/>
    <w:rsid w:val="007D7C99"/>
    <w:rsid w:val="007D7DBF"/>
    <w:rsid w:val="007D7EC3"/>
    <w:rsid w:val="007E0815"/>
    <w:rsid w:val="007E0BAD"/>
    <w:rsid w:val="007E0FCF"/>
    <w:rsid w:val="007E11E9"/>
    <w:rsid w:val="007E2793"/>
    <w:rsid w:val="007E282A"/>
    <w:rsid w:val="007E350D"/>
    <w:rsid w:val="007E3DD0"/>
    <w:rsid w:val="007E5292"/>
    <w:rsid w:val="007E5B85"/>
    <w:rsid w:val="007E6139"/>
    <w:rsid w:val="007E6CAE"/>
    <w:rsid w:val="007E71F6"/>
    <w:rsid w:val="007E7571"/>
    <w:rsid w:val="007F04F3"/>
    <w:rsid w:val="007F07C0"/>
    <w:rsid w:val="007F1099"/>
    <w:rsid w:val="007F1F17"/>
    <w:rsid w:val="007F2D5E"/>
    <w:rsid w:val="007F2D5F"/>
    <w:rsid w:val="007F38EB"/>
    <w:rsid w:val="007F3B94"/>
    <w:rsid w:val="007F4312"/>
    <w:rsid w:val="007F494C"/>
    <w:rsid w:val="007F4A4B"/>
    <w:rsid w:val="007F55FA"/>
    <w:rsid w:val="007F58E3"/>
    <w:rsid w:val="007F5F39"/>
    <w:rsid w:val="007F6399"/>
    <w:rsid w:val="008002E7"/>
    <w:rsid w:val="008002FE"/>
    <w:rsid w:val="00800B79"/>
    <w:rsid w:val="00800D5E"/>
    <w:rsid w:val="00800DF0"/>
    <w:rsid w:val="0080156B"/>
    <w:rsid w:val="00802884"/>
    <w:rsid w:val="0080344A"/>
    <w:rsid w:val="0080427D"/>
    <w:rsid w:val="00804412"/>
    <w:rsid w:val="00804969"/>
    <w:rsid w:val="00804E85"/>
    <w:rsid w:val="00805FD0"/>
    <w:rsid w:val="008066C9"/>
    <w:rsid w:val="00806885"/>
    <w:rsid w:val="008075D1"/>
    <w:rsid w:val="00807D40"/>
    <w:rsid w:val="00810590"/>
    <w:rsid w:val="00810D76"/>
    <w:rsid w:val="00811C71"/>
    <w:rsid w:val="00811CBD"/>
    <w:rsid w:val="00811EEE"/>
    <w:rsid w:val="00812AE6"/>
    <w:rsid w:val="00813D9F"/>
    <w:rsid w:val="0081461B"/>
    <w:rsid w:val="00815372"/>
    <w:rsid w:val="0081621A"/>
    <w:rsid w:val="00816A1C"/>
    <w:rsid w:val="008172D3"/>
    <w:rsid w:val="00821CB7"/>
    <w:rsid w:val="00823149"/>
    <w:rsid w:val="00823232"/>
    <w:rsid w:val="00823F22"/>
    <w:rsid w:val="008241C6"/>
    <w:rsid w:val="008269F8"/>
    <w:rsid w:val="00830E95"/>
    <w:rsid w:val="00831452"/>
    <w:rsid w:val="00831927"/>
    <w:rsid w:val="00831A59"/>
    <w:rsid w:val="00831A86"/>
    <w:rsid w:val="00831D47"/>
    <w:rsid w:val="00832E59"/>
    <w:rsid w:val="00832E88"/>
    <w:rsid w:val="00833C8D"/>
    <w:rsid w:val="00834C19"/>
    <w:rsid w:val="00835521"/>
    <w:rsid w:val="00836500"/>
    <w:rsid w:val="00836629"/>
    <w:rsid w:val="00836DB4"/>
    <w:rsid w:val="00836F4D"/>
    <w:rsid w:val="00837462"/>
    <w:rsid w:val="008375D6"/>
    <w:rsid w:val="008379BC"/>
    <w:rsid w:val="00840046"/>
    <w:rsid w:val="00840ADB"/>
    <w:rsid w:val="008418DC"/>
    <w:rsid w:val="00841C36"/>
    <w:rsid w:val="00842584"/>
    <w:rsid w:val="00843AE7"/>
    <w:rsid w:val="00845439"/>
    <w:rsid w:val="00845814"/>
    <w:rsid w:val="00845A8E"/>
    <w:rsid w:val="00846485"/>
    <w:rsid w:val="00847A54"/>
    <w:rsid w:val="0085013C"/>
    <w:rsid w:val="0085107A"/>
    <w:rsid w:val="00851217"/>
    <w:rsid w:val="0085261E"/>
    <w:rsid w:val="00853135"/>
    <w:rsid w:val="00853441"/>
    <w:rsid w:val="0085518F"/>
    <w:rsid w:val="00855795"/>
    <w:rsid w:val="0085703E"/>
    <w:rsid w:val="00857C4A"/>
    <w:rsid w:val="00861895"/>
    <w:rsid w:val="00863526"/>
    <w:rsid w:val="0086506A"/>
    <w:rsid w:val="0086536C"/>
    <w:rsid w:val="008663AE"/>
    <w:rsid w:val="00866861"/>
    <w:rsid w:val="008675DB"/>
    <w:rsid w:val="008678BB"/>
    <w:rsid w:val="00872217"/>
    <w:rsid w:val="00872443"/>
    <w:rsid w:val="00873A6A"/>
    <w:rsid w:val="00874A94"/>
    <w:rsid w:val="00875149"/>
    <w:rsid w:val="00875A92"/>
    <w:rsid w:val="00875E77"/>
    <w:rsid w:val="00876A6E"/>
    <w:rsid w:val="00876FCC"/>
    <w:rsid w:val="00880BD6"/>
    <w:rsid w:val="00880C46"/>
    <w:rsid w:val="00880C9F"/>
    <w:rsid w:val="00882B78"/>
    <w:rsid w:val="00883577"/>
    <w:rsid w:val="00884EC2"/>
    <w:rsid w:val="008853EC"/>
    <w:rsid w:val="00885623"/>
    <w:rsid w:val="00886B2C"/>
    <w:rsid w:val="00886DB5"/>
    <w:rsid w:val="008872BF"/>
    <w:rsid w:val="00887B87"/>
    <w:rsid w:val="00887C01"/>
    <w:rsid w:val="00890246"/>
    <w:rsid w:val="00891094"/>
    <w:rsid w:val="00892B60"/>
    <w:rsid w:val="00893592"/>
    <w:rsid w:val="00893EE1"/>
    <w:rsid w:val="00895AFC"/>
    <w:rsid w:val="00896336"/>
    <w:rsid w:val="00897264"/>
    <w:rsid w:val="008977FD"/>
    <w:rsid w:val="00897C60"/>
    <w:rsid w:val="008A1E95"/>
    <w:rsid w:val="008A2F03"/>
    <w:rsid w:val="008A3AB4"/>
    <w:rsid w:val="008A3D70"/>
    <w:rsid w:val="008A4827"/>
    <w:rsid w:val="008A48B4"/>
    <w:rsid w:val="008A7143"/>
    <w:rsid w:val="008A79B6"/>
    <w:rsid w:val="008B0622"/>
    <w:rsid w:val="008B0B71"/>
    <w:rsid w:val="008B1D53"/>
    <w:rsid w:val="008B2746"/>
    <w:rsid w:val="008B2EFE"/>
    <w:rsid w:val="008B3F9F"/>
    <w:rsid w:val="008B4615"/>
    <w:rsid w:val="008B5C9A"/>
    <w:rsid w:val="008B623B"/>
    <w:rsid w:val="008B76A4"/>
    <w:rsid w:val="008C04A9"/>
    <w:rsid w:val="008C0E52"/>
    <w:rsid w:val="008C129E"/>
    <w:rsid w:val="008C2B3B"/>
    <w:rsid w:val="008C3401"/>
    <w:rsid w:val="008C3422"/>
    <w:rsid w:val="008C3478"/>
    <w:rsid w:val="008C377E"/>
    <w:rsid w:val="008C4741"/>
    <w:rsid w:val="008C614C"/>
    <w:rsid w:val="008C6999"/>
    <w:rsid w:val="008C712B"/>
    <w:rsid w:val="008D0CFB"/>
    <w:rsid w:val="008D0DF9"/>
    <w:rsid w:val="008D0F40"/>
    <w:rsid w:val="008D1D02"/>
    <w:rsid w:val="008D2517"/>
    <w:rsid w:val="008D2C70"/>
    <w:rsid w:val="008D39E0"/>
    <w:rsid w:val="008D4D67"/>
    <w:rsid w:val="008D4DE1"/>
    <w:rsid w:val="008D626B"/>
    <w:rsid w:val="008D74DD"/>
    <w:rsid w:val="008D76D6"/>
    <w:rsid w:val="008E0568"/>
    <w:rsid w:val="008E0C41"/>
    <w:rsid w:val="008E1555"/>
    <w:rsid w:val="008E1B12"/>
    <w:rsid w:val="008E29F1"/>
    <w:rsid w:val="008E351B"/>
    <w:rsid w:val="008E3F79"/>
    <w:rsid w:val="008E4452"/>
    <w:rsid w:val="008E4C0A"/>
    <w:rsid w:val="008E4CE2"/>
    <w:rsid w:val="008E4DFB"/>
    <w:rsid w:val="008E67D8"/>
    <w:rsid w:val="008E6F7D"/>
    <w:rsid w:val="008E700A"/>
    <w:rsid w:val="008F0697"/>
    <w:rsid w:val="008F132F"/>
    <w:rsid w:val="008F397E"/>
    <w:rsid w:val="008F399C"/>
    <w:rsid w:val="008F53AE"/>
    <w:rsid w:val="008F5E9F"/>
    <w:rsid w:val="008F62C0"/>
    <w:rsid w:val="008F6778"/>
    <w:rsid w:val="008F681D"/>
    <w:rsid w:val="0090097A"/>
    <w:rsid w:val="009039A8"/>
    <w:rsid w:val="00904B36"/>
    <w:rsid w:val="00904FB8"/>
    <w:rsid w:val="00905413"/>
    <w:rsid w:val="00906535"/>
    <w:rsid w:val="00907465"/>
    <w:rsid w:val="00907D28"/>
    <w:rsid w:val="0091041C"/>
    <w:rsid w:val="009138BD"/>
    <w:rsid w:val="0091506A"/>
    <w:rsid w:val="00915E03"/>
    <w:rsid w:val="0091619C"/>
    <w:rsid w:val="00916EFF"/>
    <w:rsid w:val="009203AE"/>
    <w:rsid w:val="00920AFA"/>
    <w:rsid w:val="0092142B"/>
    <w:rsid w:val="0092158E"/>
    <w:rsid w:val="00921672"/>
    <w:rsid w:val="00921834"/>
    <w:rsid w:val="00921B42"/>
    <w:rsid w:val="0092223A"/>
    <w:rsid w:val="009222BB"/>
    <w:rsid w:val="00922928"/>
    <w:rsid w:val="00922FF8"/>
    <w:rsid w:val="00923393"/>
    <w:rsid w:val="009244BD"/>
    <w:rsid w:val="00926A63"/>
    <w:rsid w:val="009272E8"/>
    <w:rsid w:val="00930084"/>
    <w:rsid w:val="00930413"/>
    <w:rsid w:val="00930CAF"/>
    <w:rsid w:val="00930DE9"/>
    <w:rsid w:val="0093127E"/>
    <w:rsid w:val="009314D3"/>
    <w:rsid w:val="00931E0B"/>
    <w:rsid w:val="009327B0"/>
    <w:rsid w:val="00932A19"/>
    <w:rsid w:val="00933AB9"/>
    <w:rsid w:val="00934330"/>
    <w:rsid w:val="00934FD7"/>
    <w:rsid w:val="00935089"/>
    <w:rsid w:val="009368FE"/>
    <w:rsid w:val="00937159"/>
    <w:rsid w:val="00937CD1"/>
    <w:rsid w:val="00937F61"/>
    <w:rsid w:val="00937FEB"/>
    <w:rsid w:val="00940385"/>
    <w:rsid w:val="009417DF"/>
    <w:rsid w:val="009418F9"/>
    <w:rsid w:val="009425AB"/>
    <w:rsid w:val="00942EB8"/>
    <w:rsid w:val="0094526B"/>
    <w:rsid w:val="00945BE9"/>
    <w:rsid w:val="00945EB6"/>
    <w:rsid w:val="009460C9"/>
    <w:rsid w:val="0095019B"/>
    <w:rsid w:val="009509A2"/>
    <w:rsid w:val="00950C4A"/>
    <w:rsid w:val="00950FFC"/>
    <w:rsid w:val="0095100D"/>
    <w:rsid w:val="0095184C"/>
    <w:rsid w:val="00952208"/>
    <w:rsid w:val="009526D6"/>
    <w:rsid w:val="00952A3E"/>
    <w:rsid w:val="00952C23"/>
    <w:rsid w:val="00953B35"/>
    <w:rsid w:val="00953D5B"/>
    <w:rsid w:val="009542C6"/>
    <w:rsid w:val="009546DF"/>
    <w:rsid w:val="009548D1"/>
    <w:rsid w:val="009554B9"/>
    <w:rsid w:val="0095767C"/>
    <w:rsid w:val="00960186"/>
    <w:rsid w:val="009614EF"/>
    <w:rsid w:val="009617F3"/>
    <w:rsid w:val="00961E14"/>
    <w:rsid w:val="009621F0"/>
    <w:rsid w:val="00962DC7"/>
    <w:rsid w:val="009644EF"/>
    <w:rsid w:val="00964688"/>
    <w:rsid w:val="00964ACA"/>
    <w:rsid w:val="00966CF5"/>
    <w:rsid w:val="00966F3C"/>
    <w:rsid w:val="009675A2"/>
    <w:rsid w:val="00967AC2"/>
    <w:rsid w:val="009700EC"/>
    <w:rsid w:val="00970931"/>
    <w:rsid w:val="00971B04"/>
    <w:rsid w:val="009721DE"/>
    <w:rsid w:val="00972AFB"/>
    <w:rsid w:val="00973698"/>
    <w:rsid w:val="00973D75"/>
    <w:rsid w:val="00974AED"/>
    <w:rsid w:val="009768D4"/>
    <w:rsid w:val="00977528"/>
    <w:rsid w:val="00977F4E"/>
    <w:rsid w:val="009816CC"/>
    <w:rsid w:val="00981A9D"/>
    <w:rsid w:val="00981C79"/>
    <w:rsid w:val="0098225F"/>
    <w:rsid w:val="00982ADB"/>
    <w:rsid w:val="00982F40"/>
    <w:rsid w:val="009831B8"/>
    <w:rsid w:val="009837AD"/>
    <w:rsid w:val="00983990"/>
    <w:rsid w:val="009847B4"/>
    <w:rsid w:val="009863A1"/>
    <w:rsid w:val="00987544"/>
    <w:rsid w:val="009876F6"/>
    <w:rsid w:val="00987845"/>
    <w:rsid w:val="009903BC"/>
    <w:rsid w:val="00991CED"/>
    <w:rsid w:val="0099278B"/>
    <w:rsid w:val="00993293"/>
    <w:rsid w:val="00993370"/>
    <w:rsid w:val="009940E8"/>
    <w:rsid w:val="0099439A"/>
    <w:rsid w:val="0099482A"/>
    <w:rsid w:val="00995C54"/>
    <w:rsid w:val="00996195"/>
    <w:rsid w:val="0099638A"/>
    <w:rsid w:val="00996652"/>
    <w:rsid w:val="00997904"/>
    <w:rsid w:val="0099792B"/>
    <w:rsid w:val="00997BD3"/>
    <w:rsid w:val="009A14EE"/>
    <w:rsid w:val="009A154D"/>
    <w:rsid w:val="009A23BE"/>
    <w:rsid w:val="009A26BA"/>
    <w:rsid w:val="009A2CBA"/>
    <w:rsid w:val="009A2E0A"/>
    <w:rsid w:val="009A3E02"/>
    <w:rsid w:val="009A63F2"/>
    <w:rsid w:val="009A67A8"/>
    <w:rsid w:val="009A6DBC"/>
    <w:rsid w:val="009A6FD5"/>
    <w:rsid w:val="009A747E"/>
    <w:rsid w:val="009A7AC1"/>
    <w:rsid w:val="009B1481"/>
    <w:rsid w:val="009B17F8"/>
    <w:rsid w:val="009B1E87"/>
    <w:rsid w:val="009B2C02"/>
    <w:rsid w:val="009B5EDE"/>
    <w:rsid w:val="009B610F"/>
    <w:rsid w:val="009B6564"/>
    <w:rsid w:val="009B71B9"/>
    <w:rsid w:val="009B7C1E"/>
    <w:rsid w:val="009B7C40"/>
    <w:rsid w:val="009C11FB"/>
    <w:rsid w:val="009C13CF"/>
    <w:rsid w:val="009C23FF"/>
    <w:rsid w:val="009C2671"/>
    <w:rsid w:val="009C2D74"/>
    <w:rsid w:val="009C3E4E"/>
    <w:rsid w:val="009C4982"/>
    <w:rsid w:val="009C502F"/>
    <w:rsid w:val="009C50BC"/>
    <w:rsid w:val="009C5C45"/>
    <w:rsid w:val="009C5CED"/>
    <w:rsid w:val="009C65E1"/>
    <w:rsid w:val="009C6622"/>
    <w:rsid w:val="009C681F"/>
    <w:rsid w:val="009C69C7"/>
    <w:rsid w:val="009C7E9D"/>
    <w:rsid w:val="009D020F"/>
    <w:rsid w:val="009D391D"/>
    <w:rsid w:val="009D5204"/>
    <w:rsid w:val="009D56A7"/>
    <w:rsid w:val="009D757F"/>
    <w:rsid w:val="009E018F"/>
    <w:rsid w:val="009E19FD"/>
    <w:rsid w:val="009E349A"/>
    <w:rsid w:val="009E36BA"/>
    <w:rsid w:val="009E563B"/>
    <w:rsid w:val="009E6416"/>
    <w:rsid w:val="009F148D"/>
    <w:rsid w:val="009F1CB1"/>
    <w:rsid w:val="009F251E"/>
    <w:rsid w:val="009F4529"/>
    <w:rsid w:val="009F509E"/>
    <w:rsid w:val="009F587B"/>
    <w:rsid w:val="009F6199"/>
    <w:rsid w:val="009F6472"/>
    <w:rsid w:val="009F6AEB"/>
    <w:rsid w:val="009F7DA3"/>
    <w:rsid w:val="009F7EAB"/>
    <w:rsid w:val="00A0071D"/>
    <w:rsid w:val="00A01928"/>
    <w:rsid w:val="00A02926"/>
    <w:rsid w:val="00A03235"/>
    <w:rsid w:val="00A044FD"/>
    <w:rsid w:val="00A052C7"/>
    <w:rsid w:val="00A058A1"/>
    <w:rsid w:val="00A0592B"/>
    <w:rsid w:val="00A07629"/>
    <w:rsid w:val="00A0772C"/>
    <w:rsid w:val="00A103A1"/>
    <w:rsid w:val="00A10737"/>
    <w:rsid w:val="00A10CF4"/>
    <w:rsid w:val="00A11DDE"/>
    <w:rsid w:val="00A12030"/>
    <w:rsid w:val="00A12325"/>
    <w:rsid w:val="00A12CAF"/>
    <w:rsid w:val="00A12CB6"/>
    <w:rsid w:val="00A12DB0"/>
    <w:rsid w:val="00A13695"/>
    <w:rsid w:val="00A146E3"/>
    <w:rsid w:val="00A14AC2"/>
    <w:rsid w:val="00A15A47"/>
    <w:rsid w:val="00A17BC3"/>
    <w:rsid w:val="00A21406"/>
    <w:rsid w:val="00A22FFC"/>
    <w:rsid w:val="00A23660"/>
    <w:rsid w:val="00A23E27"/>
    <w:rsid w:val="00A24421"/>
    <w:rsid w:val="00A25DC0"/>
    <w:rsid w:val="00A323A9"/>
    <w:rsid w:val="00A32968"/>
    <w:rsid w:val="00A329B0"/>
    <w:rsid w:val="00A3372F"/>
    <w:rsid w:val="00A34278"/>
    <w:rsid w:val="00A34A93"/>
    <w:rsid w:val="00A34F32"/>
    <w:rsid w:val="00A35AB8"/>
    <w:rsid w:val="00A35D30"/>
    <w:rsid w:val="00A361BE"/>
    <w:rsid w:val="00A36D7D"/>
    <w:rsid w:val="00A36F18"/>
    <w:rsid w:val="00A40767"/>
    <w:rsid w:val="00A4126B"/>
    <w:rsid w:val="00A413DA"/>
    <w:rsid w:val="00A4141F"/>
    <w:rsid w:val="00A43A7D"/>
    <w:rsid w:val="00A461BB"/>
    <w:rsid w:val="00A46714"/>
    <w:rsid w:val="00A46E65"/>
    <w:rsid w:val="00A479A2"/>
    <w:rsid w:val="00A51030"/>
    <w:rsid w:val="00A51B2E"/>
    <w:rsid w:val="00A524AD"/>
    <w:rsid w:val="00A5285F"/>
    <w:rsid w:val="00A5353B"/>
    <w:rsid w:val="00A53692"/>
    <w:rsid w:val="00A53823"/>
    <w:rsid w:val="00A548F1"/>
    <w:rsid w:val="00A54A0D"/>
    <w:rsid w:val="00A54D4B"/>
    <w:rsid w:val="00A561A0"/>
    <w:rsid w:val="00A57123"/>
    <w:rsid w:val="00A60B00"/>
    <w:rsid w:val="00A60CFF"/>
    <w:rsid w:val="00A613BD"/>
    <w:rsid w:val="00A61437"/>
    <w:rsid w:val="00A6234B"/>
    <w:rsid w:val="00A62D30"/>
    <w:rsid w:val="00A639E1"/>
    <w:rsid w:val="00A63DF6"/>
    <w:rsid w:val="00A658D0"/>
    <w:rsid w:val="00A65B66"/>
    <w:rsid w:val="00A65E81"/>
    <w:rsid w:val="00A66B36"/>
    <w:rsid w:val="00A66C6A"/>
    <w:rsid w:val="00A670A8"/>
    <w:rsid w:val="00A67311"/>
    <w:rsid w:val="00A67D43"/>
    <w:rsid w:val="00A67F89"/>
    <w:rsid w:val="00A70D17"/>
    <w:rsid w:val="00A72029"/>
    <w:rsid w:val="00A73FAF"/>
    <w:rsid w:val="00A745A2"/>
    <w:rsid w:val="00A74A1B"/>
    <w:rsid w:val="00A74EF3"/>
    <w:rsid w:val="00A75168"/>
    <w:rsid w:val="00A751CE"/>
    <w:rsid w:val="00A754F0"/>
    <w:rsid w:val="00A7574F"/>
    <w:rsid w:val="00A766D2"/>
    <w:rsid w:val="00A80B5A"/>
    <w:rsid w:val="00A80B64"/>
    <w:rsid w:val="00A82718"/>
    <w:rsid w:val="00A82FFC"/>
    <w:rsid w:val="00A8381F"/>
    <w:rsid w:val="00A857BF"/>
    <w:rsid w:val="00A85E99"/>
    <w:rsid w:val="00A861A5"/>
    <w:rsid w:val="00A86300"/>
    <w:rsid w:val="00A911FF"/>
    <w:rsid w:val="00A91215"/>
    <w:rsid w:val="00A91342"/>
    <w:rsid w:val="00A92AE3"/>
    <w:rsid w:val="00A938EF"/>
    <w:rsid w:val="00A94090"/>
    <w:rsid w:val="00A9451B"/>
    <w:rsid w:val="00A9541E"/>
    <w:rsid w:val="00A955E6"/>
    <w:rsid w:val="00A96548"/>
    <w:rsid w:val="00A96A1A"/>
    <w:rsid w:val="00A96E00"/>
    <w:rsid w:val="00A9717A"/>
    <w:rsid w:val="00A972C7"/>
    <w:rsid w:val="00A972D3"/>
    <w:rsid w:val="00AA0CEF"/>
    <w:rsid w:val="00AA146E"/>
    <w:rsid w:val="00AA1946"/>
    <w:rsid w:val="00AA1AF6"/>
    <w:rsid w:val="00AA2256"/>
    <w:rsid w:val="00AA2747"/>
    <w:rsid w:val="00AA52E2"/>
    <w:rsid w:val="00AA5AD0"/>
    <w:rsid w:val="00AA5BFC"/>
    <w:rsid w:val="00AA5E74"/>
    <w:rsid w:val="00AA6110"/>
    <w:rsid w:val="00AA6D3D"/>
    <w:rsid w:val="00AA72AA"/>
    <w:rsid w:val="00AA756A"/>
    <w:rsid w:val="00AB1219"/>
    <w:rsid w:val="00AB1978"/>
    <w:rsid w:val="00AB211A"/>
    <w:rsid w:val="00AB4BFC"/>
    <w:rsid w:val="00AB67D7"/>
    <w:rsid w:val="00AB70AF"/>
    <w:rsid w:val="00AB7213"/>
    <w:rsid w:val="00AB7297"/>
    <w:rsid w:val="00AB77D2"/>
    <w:rsid w:val="00AC09E0"/>
    <w:rsid w:val="00AC24B1"/>
    <w:rsid w:val="00AC2770"/>
    <w:rsid w:val="00AC2855"/>
    <w:rsid w:val="00AC349E"/>
    <w:rsid w:val="00AC3601"/>
    <w:rsid w:val="00AC41F6"/>
    <w:rsid w:val="00AC4416"/>
    <w:rsid w:val="00AC4A7F"/>
    <w:rsid w:val="00AC5375"/>
    <w:rsid w:val="00AC553B"/>
    <w:rsid w:val="00AC62C5"/>
    <w:rsid w:val="00AC62CF"/>
    <w:rsid w:val="00AC6EC2"/>
    <w:rsid w:val="00AC7139"/>
    <w:rsid w:val="00AD1DD1"/>
    <w:rsid w:val="00AD1F71"/>
    <w:rsid w:val="00AD2F58"/>
    <w:rsid w:val="00AD3D42"/>
    <w:rsid w:val="00AD418E"/>
    <w:rsid w:val="00AD454B"/>
    <w:rsid w:val="00AD455C"/>
    <w:rsid w:val="00AD4DC7"/>
    <w:rsid w:val="00AD52B5"/>
    <w:rsid w:val="00AD5B4C"/>
    <w:rsid w:val="00AD6EBD"/>
    <w:rsid w:val="00AD70B9"/>
    <w:rsid w:val="00AE0396"/>
    <w:rsid w:val="00AE0626"/>
    <w:rsid w:val="00AE152A"/>
    <w:rsid w:val="00AE32F3"/>
    <w:rsid w:val="00AE3B3D"/>
    <w:rsid w:val="00AE6004"/>
    <w:rsid w:val="00AE6B11"/>
    <w:rsid w:val="00AE6F76"/>
    <w:rsid w:val="00AE757A"/>
    <w:rsid w:val="00AF02DA"/>
    <w:rsid w:val="00AF0EB8"/>
    <w:rsid w:val="00AF0F06"/>
    <w:rsid w:val="00AF123D"/>
    <w:rsid w:val="00AF15CE"/>
    <w:rsid w:val="00AF3383"/>
    <w:rsid w:val="00AF35C6"/>
    <w:rsid w:val="00AF3C0F"/>
    <w:rsid w:val="00AF4264"/>
    <w:rsid w:val="00AF57AA"/>
    <w:rsid w:val="00AF5DDD"/>
    <w:rsid w:val="00AF6483"/>
    <w:rsid w:val="00AF65F8"/>
    <w:rsid w:val="00AF7FD8"/>
    <w:rsid w:val="00B03598"/>
    <w:rsid w:val="00B049FD"/>
    <w:rsid w:val="00B052D2"/>
    <w:rsid w:val="00B11B7C"/>
    <w:rsid w:val="00B124B2"/>
    <w:rsid w:val="00B131E5"/>
    <w:rsid w:val="00B14272"/>
    <w:rsid w:val="00B144F5"/>
    <w:rsid w:val="00B145A4"/>
    <w:rsid w:val="00B14D9D"/>
    <w:rsid w:val="00B16A8B"/>
    <w:rsid w:val="00B16CED"/>
    <w:rsid w:val="00B1731C"/>
    <w:rsid w:val="00B17628"/>
    <w:rsid w:val="00B17797"/>
    <w:rsid w:val="00B2014E"/>
    <w:rsid w:val="00B22143"/>
    <w:rsid w:val="00B222A2"/>
    <w:rsid w:val="00B224E6"/>
    <w:rsid w:val="00B23782"/>
    <w:rsid w:val="00B259BD"/>
    <w:rsid w:val="00B25BE7"/>
    <w:rsid w:val="00B26B93"/>
    <w:rsid w:val="00B277C9"/>
    <w:rsid w:val="00B304CB"/>
    <w:rsid w:val="00B31C24"/>
    <w:rsid w:val="00B32236"/>
    <w:rsid w:val="00B3294D"/>
    <w:rsid w:val="00B32D43"/>
    <w:rsid w:val="00B3517A"/>
    <w:rsid w:val="00B354C8"/>
    <w:rsid w:val="00B35733"/>
    <w:rsid w:val="00B3604C"/>
    <w:rsid w:val="00B36317"/>
    <w:rsid w:val="00B40949"/>
    <w:rsid w:val="00B41336"/>
    <w:rsid w:val="00B41512"/>
    <w:rsid w:val="00B43A06"/>
    <w:rsid w:val="00B43B70"/>
    <w:rsid w:val="00B43D43"/>
    <w:rsid w:val="00B44A1D"/>
    <w:rsid w:val="00B45499"/>
    <w:rsid w:val="00B45B7D"/>
    <w:rsid w:val="00B45F93"/>
    <w:rsid w:val="00B47C97"/>
    <w:rsid w:val="00B50418"/>
    <w:rsid w:val="00B5047E"/>
    <w:rsid w:val="00B50A18"/>
    <w:rsid w:val="00B52058"/>
    <w:rsid w:val="00B52C89"/>
    <w:rsid w:val="00B53119"/>
    <w:rsid w:val="00B53584"/>
    <w:rsid w:val="00B549DB"/>
    <w:rsid w:val="00B55AF9"/>
    <w:rsid w:val="00B60DB8"/>
    <w:rsid w:val="00B63297"/>
    <w:rsid w:val="00B63866"/>
    <w:rsid w:val="00B64807"/>
    <w:rsid w:val="00B65301"/>
    <w:rsid w:val="00B658E9"/>
    <w:rsid w:val="00B666EC"/>
    <w:rsid w:val="00B6731D"/>
    <w:rsid w:val="00B708A1"/>
    <w:rsid w:val="00B712E1"/>
    <w:rsid w:val="00B72079"/>
    <w:rsid w:val="00B74B91"/>
    <w:rsid w:val="00B75081"/>
    <w:rsid w:val="00B75757"/>
    <w:rsid w:val="00B76C74"/>
    <w:rsid w:val="00B771D5"/>
    <w:rsid w:val="00B77D20"/>
    <w:rsid w:val="00B77E18"/>
    <w:rsid w:val="00B80183"/>
    <w:rsid w:val="00B81205"/>
    <w:rsid w:val="00B81ED0"/>
    <w:rsid w:val="00B81F9F"/>
    <w:rsid w:val="00B82145"/>
    <w:rsid w:val="00B8282D"/>
    <w:rsid w:val="00B82AD3"/>
    <w:rsid w:val="00B83DC9"/>
    <w:rsid w:val="00B844A3"/>
    <w:rsid w:val="00B855DC"/>
    <w:rsid w:val="00B86D7A"/>
    <w:rsid w:val="00B87BB3"/>
    <w:rsid w:val="00B908C1"/>
    <w:rsid w:val="00B916AE"/>
    <w:rsid w:val="00B9260A"/>
    <w:rsid w:val="00B9410B"/>
    <w:rsid w:val="00B95D55"/>
    <w:rsid w:val="00B9647C"/>
    <w:rsid w:val="00B9687B"/>
    <w:rsid w:val="00B97450"/>
    <w:rsid w:val="00B9778D"/>
    <w:rsid w:val="00B977AD"/>
    <w:rsid w:val="00B979D1"/>
    <w:rsid w:val="00B97C82"/>
    <w:rsid w:val="00B97E92"/>
    <w:rsid w:val="00BA0E1D"/>
    <w:rsid w:val="00BA0F70"/>
    <w:rsid w:val="00BA2B91"/>
    <w:rsid w:val="00BA3571"/>
    <w:rsid w:val="00BA3FF1"/>
    <w:rsid w:val="00BA45E4"/>
    <w:rsid w:val="00BA52DC"/>
    <w:rsid w:val="00BA5BDC"/>
    <w:rsid w:val="00BA66CE"/>
    <w:rsid w:val="00BB0171"/>
    <w:rsid w:val="00BB16AA"/>
    <w:rsid w:val="00BB216F"/>
    <w:rsid w:val="00BB3C33"/>
    <w:rsid w:val="00BB5AC9"/>
    <w:rsid w:val="00BB5EF3"/>
    <w:rsid w:val="00BB6243"/>
    <w:rsid w:val="00BB68E1"/>
    <w:rsid w:val="00BB6DC7"/>
    <w:rsid w:val="00BB7205"/>
    <w:rsid w:val="00BB7F18"/>
    <w:rsid w:val="00BC0460"/>
    <w:rsid w:val="00BC10DD"/>
    <w:rsid w:val="00BC1F56"/>
    <w:rsid w:val="00BC2198"/>
    <w:rsid w:val="00BC2468"/>
    <w:rsid w:val="00BC3D3A"/>
    <w:rsid w:val="00BC4F65"/>
    <w:rsid w:val="00BC558E"/>
    <w:rsid w:val="00BC6942"/>
    <w:rsid w:val="00BD4583"/>
    <w:rsid w:val="00BD4AAD"/>
    <w:rsid w:val="00BD5E64"/>
    <w:rsid w:val="00BD607B"/>
    <w:rsid w:val="00BD6ECA"/>
    <w:rsid w:val="00BD7890"/>
    <w:rsid w:val="00BE06C7"/>
    <w:rsid w:val="00BE0A05"/>
    <w:rsid w:val="00BE0CB1"/>
    <w:rsid w:val="00BE2E0F"/>
    <w:rsid w:val="00BE33A2"/>
    <w:rsid w:val="00BE34FA"/>
    <w:rsid w:val="00BE35C0"/>
    <w:rsid w:val="00BE3C18"/>
    <w:rsid w:val="00BE428C"/>
    <w:rsid w:val="00BE52F6"/>
    <w:rsid w:val="00BE6913"/>
    <w:rsid w:val="00BE6D48"/>
    <w:rsid w:val="00BE74A8"/>
    <w:rsid w:val="00BF05DD"/>
    <w:rsid w:val="00BF0C0D"/>
    <w:rsid w:val="00BF0DEE"/>
    <w:rsid w:val="00BF1100"/>
    <w:rsid w:val="00BF1CA1"/>
    <w:rsid w:val="00BF1CE1"/>
    <w:rsid w:val="00BF1DBC"/>
    <w:rsid w:val="00BF1DE1"/>
    <w:rsid w:val="00BF288E"/>
    <w:rsid w:val="00BF2F99"/>
    <w:rsid w:val="00BF3E9F"/>
    <w:rsid w:val="00BF470D"/>
    <w:rsid w:val="00BF4808"/>
    <w:rsid w:val="00BF5DBD"/>
    <w:rsid w:val="00BF5E41"/>
    <w:rsid w:val="00BF7613"/>
    <w:rsid w:val="00BF7CE8"/>
    <w:rsid w:val="00BF7EC2"/>
    <w:rsid w:val="00C000FE"/>
    <w:rsid w:val="00C006C0"/>
    <w:rsid w:val="00C02302"/>
    <w:rsid w:val="00C0234B"/>
    <w:rsid w:val="00C02430"/>
    <w:rsid w:val="00C0264A"/>
    <w:rsid w:val="00C02912"/>
    <w:rsid w:val="00C02B45"/>
    <w:rsid w:val="00C030DB"/>
    <w:rsid w:val="00C031F4"/>
    <w:rsid w:val="00C040B6"/>
    <w:rsid w:val="00C04B13"/>
    <w:rsid w:val="00C04C24"/>
    <w:rsid w:val="00C06B70"/>
    <w:rsid w:val="00C070E3"/>
    <w:rsid w:val="00C07BD4"/>
    <w:rsid w:val="00C1029D"/>
    <w:rsid w:val="00C10C7B"/>
    <w:rsid w:val="00C10F36"/>
    <w:rsid w:val="00C11182"/>
    <w:rsid w:val="00C11869"/>
    <w:rsid w:val="00C11D78"/>
    <w:rsid w:val="00C11DCB"/>
    <w:rsid w:val="00C120C4"/>
    <w:rsid w:val="00C120E2"/>
    <w:rsid w:val="00C121F5"/>
    <w:rsid w:val="00C12450"/>
    <w:rsid w:val="00C129FC"/>
    <w:rsid w:val="00C13275"/>
    <w:rsid w:val="00C1375E"/>
    <w:rsid w:val="00C13C90"/>
    <w:rsid w:val="00C143FA"/>
    <w:rsid w:val="00C14E68"/>
    <w:rsid w:val="00C15AC7"/>
    <w:rsid w:val="00C1618F"/>
    <w:rsid w:val="00C16652"/>
    <w:rsid w:val="00C17C36"/>
    <w:rsid w:val="00C20FAE"/>
    <w:rsid w:val="00C21407"/>
    <w:rsid w:val="00C215E5"/>
    <w:rsid w:val="00C22524"/>
    <w:rsid w:val="00C22F04"/>
    <w:rsid w:val="00C23472"/>
    <w:rsid w:val="00C23538"/>
    <w:rsid w:val="00C243FE"/>
    <w:rsid w:val="00C24DB7"/>
    <w:rsid w:val="00C24EF6"/>
    <w:rsid w:val="00C2592A"/>
    <w:rsid w:val="00C26E90"/>
    <w:rsid w:val="00C27130"/>
    <w:rsid w:val="00C2737E"/>
    <w:rsid w:val="00C2741A"/>
    <w:rsid w:val="00C27938"/>
    <w:rsid w:val="00C27D65"/>
    <w:rsid w:val="00C27DFE"/>
    <w:rsid w:val="00C27FC9"/>
    <w:rsid w:val="00C30F4F"/>
    <w:rsid w:val="00C31638"/>
    <w:rsid w:val="00C31AC6"/>
    <w:rsid w:val="00C329D2"/>
    <w:rsid w:val="00C32B3D"/>
    <w:rsid w:val="00C32DAC"/>
    <w:rsid w:val="00C33243"/>
    <w:rsid w:val="00C33B1A"/>
    <w:rsid w:val="00C33F6A"/>
    <w:rsid w:val="00C33FBC"/>
    <w:rsid w:val="00C34167"/>
    <w:rsid w:val="00C342E0"/>
    <w:rsid w:val="00C34424"/>
    <w:rsid w:val="00C34F3D"/>
    <w:rsid w:val="00C35521"/>
    <w:rsid w:val="00C35A71"/>
    <w:rsid w:val="00C37227"/>
    <w:rsid w:val="00C37A83"/>
    <w:rsid w:val="00C40117"/>
    <w:rsid w:val="00C40BE3"/>
    <w:rsid w:val="00C411D0"/>
    <w:rsid w:val="00C422F3"/>
    <w:rsid w:val="00C44779"/>
    <w:rsid w:val="00C4539F"/>
    <w:rsid w:val="00C45482"/>
    <w:rsid w:val="00C455A1"/>
    <w:rsid w:val="00C45E1D"/>
    <w:rsid w:val="00C46947"/>
    <w:rsid w:val="00C46B08"/>
    <w:rsid w:val="00C46D30"/>
    <w:rsid w:val="00C5135A"/>
    <w:rsid w:val="00C51A6B"/>
    <w:rsid w:val="00C524DB"/>
    <w:rsid w:val="00C52D3B"/>
    <w:rsid w:val="00C5369F"/>
    <w:rsid w:val="00C53C21"/>
    <w:rsid w:val="00C54285"/>
    <w:rsid w:val="00C5444F"/>
    <w:rsid w:val="00C57163"/>
    <w:rsid w:val="00C61280"/>
    <w:rsid w:val="00C62D40"/>
    <w:rsid w:val="00C62E2F"/>
    <w:rsid w:val="00C63425"/>
    <w:rsid w:val="00C6390E"/>
    <w:rsid w:val="00C65AF1"/>
    <w:rsid w:val="00C65F79"/>
    <w:rsid w:val="00C666EB"/>
    <w:rsid w:val="00C66B84"/>
    <w:rsid w:val="00C67128"/>
    <w:rsid w:val="00C70D92"/>
    <w:rsid w:val="00C70F32"/>
    <w:rsid w:val="00C71102"/>
    <w:rsid w:val="00C71722"/>
    <w:rsid w:val="00C71FA8"/>
    <w:rsid w:val="00C721BC"/>
    <w:rsid w:val="00C72FE2"/>
    <w:rsid w:val="00C73503"/>
    <w:rsid w:val="00C73887"/>
    <w:rsid w:val="00C742F1"/>
    <w:rsid w:val="00C7446F"/>
    <w:rsid w:val="00C7512A"/>
    <w:rsid w:val="00C75D1F"/>
    <w:rsid w:val="00C77BEB"/>
    <w:rsid w:val="00C77DCF"/>
    <w:rsid w:val="00C806AA"/>
    <w:rsid w:val="00C80E7B"/>
    <w:rsid w:val="00C810A5"/>
    <w:rsid w:val="00C82550"/>
    <w:rsid w:val="00C83E2D"/>
    <w:rsid w:val="00C84542"/>
    <w:rsid w:val="00C8543A"/>
    <w:rsid w:val="00C857A4"/>
    <w:rsid w:val="00C85CF9"/>
    <w:rsid w:val="00C861F1"/>
    <w:rsid w:val="00C87AAD"/>
    <w:rsid w:val="00C87CFE"/>
    <w:rsid w:val="00C91071"/>
    <w:rsid w:val="00C92CA5"/>
    <w:rsid w:val="00C93DFF"/>
    <w:rsid w:val="00C952E5"/>
    <w:rsid w:val="00C9649A"/>
    <w:rsid w:val="00C9752A"/>
    <w:rsid w:val="00CA039A"/>
    <w:rsid w:val="00CA0A1B"/>
    <w:rsid w:val="00CA284C"/>
    <w:rsid w:val="00CA3528"/>
    <w:rsid w:val="00CA36D1"/>
    <w:rsid w:val="00CA3EA3"/>
    <w:rsid w:val="00CA3F38"/>
    <w:rsid w:val="00CA4914"/>
    <w:rsid w:val="00CA4CCF"/>
    <w:rsid w:val="00CA5447"/>
    <w:rsid w:val="00CA6033"/>
    <w:rsid w:val="00CA6DC0"/>
    <w:rsid w:val="00CA70A5"/>
    <w:rsid w:val="00CA72AF"/>
    <w:rsid w:val="00CA7BA4"/>
    <w:rsid w:val="00CB05CC"/>
    <w:rsid w:val="00CB063D"/>
    <w:rsid w:val="00CB0854"/>
    <w:rsid w:val="00CB09A0"/>
    <w:rsid w:val="00CB0D9F"/>
    <w:rsid w:val="00CB1323"/>
    <w:rsid w:val="00CB2062"/>
    <w:rsid w:val="00CB2108"/>
    <w:rsid w:val="00CB2379"/>
    <w:rsid w:val="00CB2B72"/>
    <w:rsid w:val="00CB6A14"/>
    <w:rsid w:val="00CB7E8E"/>
    <w:rsid w:val="00CC076D"/>
    <w:rsid w:val="00CC0E67"/>
    <w:rsid w:val="00CC3037"/>
    <w:rsid w:val="00CC3CC3"/>
    <w:rsid w:val="00CC3EA0"/>
    <w:rsid w:val="00CC435C"/>
    <w:rsid w:val="00CC4818"/>
    <w:rsid w:val="00CC4A9F"/>
    <w:rsid w:val="00CC4BE5"/>
    <w:rsid w:val="00CC4DEA"/>
    <w:rsid w:val="00CC4EC9"/>
    <w:rsid w:val="00CC5071"/>
    <w:rsid w:val="00CC5393"/>
    <w:rsid w:val="00CC7103"/>
    <w:rsid w:val="00CD07EB"/>
    <w:rsid w:val="00CD0EAF"/>
    <w:rsid w:val="00CD0ED7"/>
    <w:rsid w:val="00CD207F"/>
    <w:rsid w:val="00CD3864"/>
    <w:rsid w:val="00CD3F91"/>
    <w:rsid w:val="00CD66DC"/>
    <w:rsid w:val="00CD711D"/>
    <w:rsid w:val="00CD7493"/>
    <w:rsid w:val="00CD7C05"/>
    <w:rsid w:val="00CE0068"/>
    <w:rsid w:val="00CE22CD"/>
    <w:rsid w:val="00CE28DF"/>
    <w:rsid w:val="00CE2B47"/>
    <w:rsid w:val="00CE3E99"/>
    <w:rsid w:val="00CE3F5B"/>
    <w:rsid w:val="00CE4DA9"/>
    <w:rsid w:val="00CE5914"/>
    <w:rsid w:val="00CE5AD3"/>
    <w:rsid w:val="00CE69E2"/>
    <w:rsid w:val="00CE77F4"/>
    <w:rsid w:val="00CF12A8"/>
    <w:rsid w:val="00CF144D"/>
    <w:rsid w:val="00CF1D8C"/>
    <w:rsid w:val="00CF3D12"/>
    <w:rsid w:val="00CF6AA4"/>
    <w:rsid w:val="00CF74CD"/>
    <w:rsid w:val="00CF7743"/>
    <w:rsid w:val="00CF7FAB"/>
    <w:rsid w:val="00D004F4"/>
    <w:rsid w:val="00D00A24"/>
    <w:rsid w:val="00D01FDF"/>
    <w:rsid w:val="00D02BE6"/>
    <w:rsid w:val="00D043DE"/>
    <w:rsid w:val="00D0463E"/>
    <w:rsid w:val="00D04692"/>
    <w:rsid w:val="00D04FE3"/>
    <w:rsid w:val="00D053C9"/>
    <w:rsid w:val="00D0581F"/>
    <w:rsid w:val="00D05DB3"/>
    <w:rsid w:val="00D06EED"/>
    <w:rsid w:val="00D1184E"/>
    <w:rsid w:val="00D11D60"/>
    <w:rsid w:val="00D12015"/>
    <w:rsid w:val="00D132BF"/>
    <w:rsid w:val="00D13AA3"/>
    <w:rsid w:val="00D14C79"/>
    <w:rsid w:val="00D1529D"/>
    <w:rsid w:val="00D152C7"/>
    <w:rsid w:val="00D16565"/>
    <w:rsid w:val="00D165CB"/>
    <w:rsid w:val="00D17946"/>
    <w:rsid w:val="00D17B4A"/>
    <w:rsid w:val="00D20659"/>
    <w:rsid w:val="00D20D5B"/>
    <w:rsid w:val="00D21FFD"/>
    <w:rsid w:val="00D2248E"/>
    <w:rsid w:val="00D22830"/>
    <w:rsid w:val="00D23192"/>
    <w:rsid w:val="00D2442E"/>
    <w:rsid w:val="00D24A05"/>
    <w:rsid w:val="00D24C50"/>
    <w:rsid w:val="00D24EEC"/>
    <w:rsid w:val="00D2523F"/>
    <w:rsid w:val="00D25B99"/>
    <w:rsid w:val="00D26DC3"/>
    <w:rsid w:val="00D27CC3"/>
    <w:rsid w:val="00D27D82"/>
    <w:rsid w:val="00D3031D"/>
    <w:rsid w:val="00D31664"/>
    <w:rsid w:val="00D324F6"/>
    <w:rsid w:val="00D32BE2"/>
    <w:rsid w:val="00D33E37"/>
    <w:rsid w:val="00D34B86"/>
    <w:rsid w:val="00D34ED1"/>
    <w:rsid w:val="00D356E3"/>
    <w:rsid w:val="00D357F8"/>
    <w:rsid w:val="00D36CE7"/>
    <w:rsid w:val="00D36D9C"/>
    <w:rsid w:val="00D40794"/>
    <w:rsid w:val="00D40ADB"/>
    <w:rsid w:val="00D42F12"/>
    <w:rsid w:val="00D445C1"/>
    <w:rsid w:val="00D44F73"/>
    <w:rsid w:val="00D4554B"/>
    <w:rsid w:val="00D45DC1"/>
    <w:rsid w:val="00D45EC6"/>
    <w:rsid w:val="00D45FD6"/>
    <w:rsid w:val="00D47559"/>
    <w:rsid w:val="00D50337"/>
    <w:rsid w:val="00D50E95"/>
    <w:rsid w:val="00D51414"/>
    <w:rsid w:val="00D532DA"/>
    <w:rsid w:val="00D544F6"/>
    <w:rsid w:val="00D54AD0"/>
    <w:rsid w:val="00D5551E"/>
    <w:rsid w:val="00D563EF"/>
    <w:rsid w:val="00D57431"/>
    <w:rsid w:val="00D5774B"/>
    <w:rsid w:val="00D612AC"/>
    <w:rsid w:val="00D6130A"/>
    <w:rsid w:val="00D61F7D"/>
    <w:rsid w:val="00D62A55"/>
    <w:rsid w:val="00D62E8F"/>
    <w:rsid w:val="00D62F43"/>
    <w:rsid w:val="00D63428"/>
    <w:rsid w:val="00D645BF"/>
    <w:rsid w:val="00D6499D"/>
    <w:rsid w:val="00D64A98"/>
    <w:rsid w:val="00D64C7E"/>
    <w:rsid w:val="00D65797"/>
    <w:rsid w:val="00D6599E"/>
    <w:rsid w:val="00D65D10"/>
    <w:rsid w:val="00D66E03"/>
    <w:rsid w:val="00D706EE"/>
    <w:rsid w:val="00D70772"/>
    <w:rsid w:val="00D715CC"/>
    <w:rsid w:val="00D71C16"/>
    <w:rsid w:val="00D722F9"/>
    <w:rsid w:val="00D7260D"/>
    <w:rsid w:val="00D727BF"/>
    <w:rsid w:val="00D72F51"/>
    <w:rsid w:val="00D747E8"/>
    <w:rsid w:val="00D75D09"/>
    <w:rsid w:val="00D75F54"/>
    <w:rsid w:val="00D7685F"/>
    <w:rsid w:val="00D76D5B"/>
    <w:rsid w:val="00D77989"/>
    <w:rsid w:val="00D810FA"/>
    <w:rsid w:val="00D81767"/>
    <w:rsid w:val="00D818FC"/>
    <w:rsid w:val="00D81AFD"/>
    <w:rsid w:val="00D834A8"/>
    <w:rsid w:val="00D83A83"/>
    <w:rsid w:val="00D84C06"/>
    <w:rsid w:val="00D84E13"/>
    <w:rsid w:val="00D84F97"/>
    <w:rsid w:val="00D850AA"/>
    <w:rsid w:val="00D9037A"/>
    <w:rsid w:val="00D904C3"/>
    <w:rsid w:val="00D90725"/>
    <w:rsid w:val="00D90769"/>
    <w:rsid w:val="00D9236B"/>
    <w:rsid w:val="00D93422"/>
    <w:rsid w:val="00D94ED6"/>
    <w:rsid w:val="00D95173"/>
    <w:rsid w:val="00D95475"/>
    <w:rsid w:val="00D95C94"/>
    <w:rsid w:val="00D964B5"/>
    <w:rsid w:val="00D97482"/>
    <w:rsid w:val="00D97C25"/>
    <w:rsid w:val="00DA0340"/>
    <w:rsid w:val="00DA0B5F"/>
    <w:rsid w:val="00DA1B69"/>
    <w:rsid w:val="00DA2655"/>
    <w:rsid w:val="00DA2814"/>
    <w:rsid w:val="00DA3295"/>
    <w:rsid w:val="00DA3AEA"/>
    <w:rsid w:val="00DA4DCA"/>
    <w:rsid w:val="00DA5454"/>
    <w:rsid w:val="00DA5FC5"/>
    <w:rsid w:val="00DB1B88"/>
    <w:rsid w:val="00DB2E4B"/>
    <w:rsid w:val="00DB3444"/>
    <w:rsid w:val="00DB3F4A"/>
    <w:rsid w:val="00DB40CD"/>
    <w:rsid w:val="00DB4221"/>
    <w:rsid w:val="00DB4554"/>
    <w:rsid w:val="00DB55A5"/>
    <w:rsid w:val="00DB642C"/>
    <w:rsid w:val="00DB6CEF"/>
    <w:rsid w:val="00DB7895"/>
    <w:rsid w:val="00DB7942"/>
    <w:rsid w:val="00DC016F"/>
    <w:rsid w:val="00DC0198"/>
    <w:rsid w:val="00DC1DE9"/>
    <w:rsid w:val="00DC203B"/>
    <w:rsid w:val="00DC2FC2"/>
    <w:rsid w:val="00DC4DBC"/>
    <w:rsid w:val="00DC51D7"/>
    <w:rsid w:val="00DC5D67"/>
    <w:rsid w:val="00DC5EA3"/>
    <w:rsid w:val="00DC66D2"/>
    <w:rsid w:val="00DC6731"/>
    <w:rsid w:val="00DC7542"/>
    <w:rsid w:val="00DD2725"/>
    <w:rsid w:val="00DD2F92"/>
    <w:rsid w:val="00DD31DE"/>
    <w:rsid w:val="00DD3F5D"/>
    <w:rsid w:val="00DD3F70"/>
    <w:rsid w:val="00DD40CC"/>
    <w:rsid w:val="00DD4766"/>
    <w:rsid w:val="00DD47AD"/>
    <w:rsid w:val="00DD500A"/>
    <w:rsid w:val="00DD5F51"/>
    <w:rsid w:val="00DD6331"/>
    <w:rsid w:val="00DD7280"/>
    <w:rsid w:val="00DD7991"/>
    <w:rsid w:val="00DE0909"/>
    <w:rsid w:val="00DE1D89"/>
    <w:rsid w:val="00DE26A7"/>
    <w:rsid w:val="00DE2922"/>
    <w:rsid w:val="00DE31E4"/>
    <w:rsid w:val="00DE3629"/>
    <w:rsid w:val="00DE43D1"/>
    <w:rsid w:val="00DE63F0"/>
    <w:rsid w:val="00DE7FC3"/>
    <w:rsid w:val="00DF0B67"/>
    <w:rsid w:val="00DF0CEB"/>
    <w:rsid w:val="00DF16B6"/>
    <w:rsid w:val="00DF1A2E"/>
    <w:rsid w:val="00DF31BB"/>
    <w:rsid w:val="00DF41B6"/>
    <w:rsid w:val="00DF49D8"/>
    <w:rsid w:val="00DF4F4C"/>
    <w:rsid w:val="00DF523A"/>
    <w:rsid w:val="00DF5A56"/>
    <w:rsid w:val="00DF630A"/>
    <w:rsid w:val="00DF789C"/>
    <w:rsid w:val="00DF79FA"/>
    <w:rsid w:val="00DF7BF3"/>
    <w:rsid w:val="00DF7EDE"/>
    <w:rsid w:val="00DF7F78"/>
    <w:rsid w:val="00E00339"/>
    <w:rsid w:val="00E01065"/>
    <w:rsid w:val="00E0162F"/>
    <w:rsid w:val="00E023C5"/>
    <w:rsid w:val="00E02FC5"/>
    <w:rsid w:val="00E03077"/>
    <w:rsid w:val="00E033F3"/>
    <w:rsid w:val="00E03BC2"/>
    <w:rsid w:val="00E04374"/>
    <w:rsid w:val="00E04666"/>
    <w:rsid w:val="00E04B4A"/>
    <w:rsid w:val="00E053ED"/>
    <w:rsid w:val="00E05FF4"/>
    <w:rsid w:val="00E06EE6"/>
    <w:rsid w:val="00E070BC"/>
    <w:rsid w:val="00E077BA"/>
    <w:rsid w:val="00E07AD9"/>
    <w:rsid w:val="00E07E69"/>
    <w:rsid w:val="00E10084"/>
    <w:rsid w:val="00E10F77"/>
    <w:rsid w:val="00E1165F"/>
    <w:rsid w:val="00E13A3A"/>
    <w:rsid w:val="00E13A86"/>
    <w:rsid w:val="00E156DE"/>
    <w:rsid w:val="00E15E59"/>
    <w:rsid w:val="00E165C0"/>
    <w:rsid w:val="00E16BCB"/>
    <w:rsid w:val="00E16BE8"/>
    <w:rsid w:val="00E203AE"/>
    <w:rsid w:val="00E206AA"/>
    <w:rsid w:val="00E206CB"/>
    <w:rsid w:val="00E207EA"/>
    <w:rsid w:val="00E229DF"/>
    <w:rsid w:val="00E237F8"/>
    <w:rsid w:val="00E25245"/>
    <w:rsid w:val="00E25752"/>
    <w:rsid w:val="00E25A48"/>
    <w:rsid w:val="00E25E54"/>
    <w:rsid w:val="00E266E7"/>
    <w:rsid w:val="00E26D33"/>
    <w:rsid w:val="00E2748F"/>
    <w:rsid w:val="00E27840"/>
    <w:rsid w:val="00E304B0"/>
    <w:rsid w:val="00E30BA3"/>
    <w:rsid w:val="00E30EEC"/>
    <w:rsid w:val="00E311FC"/>
    <w:rsid w:val="00E312E2"/>
    <w:rsid w:val="00E3130B"/>
    <w:rsid w:val="00E32D9B"/>
    <w:rsid w:val="00E33924"/>
    <w:rsid w:val="00E339BA"/>
    <w:rsid w:val="00E33FA7"/>
    <w:rsid w:val="00E340F6"/>
    <w:rsid w:val="00E355A4"/>
    <w:rsid w:val="00E36AE9"/>
    <w:rsid w:val="00E36FA3"/>
    <w:rsid w:val="00E374ED"/>
    <w:rsid w:val="00E37CA0"/>
    <w:rsid w:val="00E4149F"/>
    <w:rsid w:val="00E41B73"/>
    <w:rsid w:val="00E41CE5"/>
    <w:rsid w:val="00E42A5C"/>
    <w:rsid w:val="00E42EFA"/>
    <w:rsid w:val="00E43F53"/>
    <w:rsid w:val="00E44AD1"/>
    <w:rsid w:val="00E44DD1"/>
    <w:rsid w:val="00E45F89"/>
    <w:rsid w:val="00E466F0"/>
    <w:rsid w:val="00E46CC0"/>
    <w:rsid w:val="00E46ECE"/>
    <w:rsid w:val="00E46FD2"/>
    <w:rsid w:val="00E47D9C"/>
    <w:rsid w:val="00E509AC"/>
    <w:rsid w:val="00E50EBE"/>
    <w:rsid w:val="00E50F62"/>
    <w:rsid w:val="00E51236"/>
    <w:rsid w:val="00E51836"/>
    <w:rsid w:val="00E51F75"/>
    <w:rsid w:val="00E53621"/>
    <w:rsid w:val="00E53A69"/>
    <w:rsid w:val="00E54CCE"/>
    <w:rsid w:val="00E54D82"/>
    <w:rsid w:val="00E559C6"/>
    <w:rsid w:val="00E56C0F"/>
    <w:rsid w:val="00E56EC8"/>
    <w:rsid w:val="00E57137"/>
    <w:rsid w:val="00E57EBF"/>
    <w:rsid w:val="00E60237"/>
    <w:rsid w:val="00E60D43"/>
    <w:rsid w:val="00E610AC"/>
    <w:rsid w:val="00E61491"/>
    <w:rsid w:val="00E619C3"/>
    <w:rsid w:val="00E61FD0"/>
    <w:rsid w:val="00E6312C"/>
    <w:rsid w:val="00E6329A"/>
    <w:rsid w:val="00E638C2"/>
    <w:rsid w:val="00E63F02"/>
    <w:rsid w:val="00E659FF"/>
    <w:rsid w:val="00E66738"/>
    <w:rsid w:val="00E66858"/>
    <w:rsid w:val="00E66D69"/>
    <w:rsid w:val="00E70A88"/>
    <w:rsid w:val="00E70C74"/>
    <w:rsid w:val="00E70F10"/>
    <w:rsid w:val="00E71D94"/>
    <w:rsid w:val="00E72534"/>
    <w:rsid w:val="00E72802"/>
    <w:rsid w:val="00E73161"/>
    <w:rsid w:val="00E731C6"/>
    <w:rsid w:val="00E73D16"/>
    <w:rsid w:val="00E7512B"/>
    <w:rsid w:val="00E75464"/>
    <w:rsid w:val="00E76EF9"/>
    <w:rsid w:val="00E77841"/>
    <w:rsid w:val="00E80624"/>
    <w:rsid w:val="00E809F4"/>
    <w:rsid w:val="00E80E30"/>
    <w:rsid w:val="00E8133A"/>
    <w:rsid w:val="00E81CC6"/>
    <w:rsid w:val="00E82466"/>
    <w:rsid w:val="00E829F5"/>
    <w:rsid w:val="00E83FC2"/>
    <w:rsid w:val="00E87697"/>
    <w:rsid w:val="00E87B2F"/>
    <w:rsid w:val="00E87C12"/>
    <w:rsid w:val="00E87E13"/>
    <w:rsid w:val="00E9060B"/>
    <w:rsid w:val="00E907C3"/>
    <w:rsid w:val="00E91F48"/>
    <w:rsid w:val="00E92665"/>
    <w:rsid w:val="00E927F9"/>
    <w:rsid w:val="00E9402E"/>
    <w:rsid w:val="00E94484"/>
    <w:rsid w:val="00E94A86"/>
    <w:rsid w:val="00E94F4E"/>
    <w:rsid w:val="00E95CFE"/>
    <w:rsid w:val="00EA1080"/>
    <w:rsid w:val="00EA1813"/>
    <w:rsid w:val="00EA1A2D"/>
    <w:rsid w:val="00EA200A"/>
    <w:rsid w:val="00EA265B"/>
    <w:rsid w:val="00EA2C54"/>
    <w:rsid w:val="00EA3C62"/>
    <w:rsid w:val="00EA412F"/>
    <w:rsid w:val="00EA4874"/>
    <w:rsid w:val="00EA4FAD"/>
    <w:rsid w:val="00EA51E8"/>
    <w:rsid w:val="00EA5F7E"/>
    <w:rsid w:val="00EA6177"/>
    <w:rsid w:val="00EA61CB"/>
    <w:rsid w:val="00EA65B4"/>
    <w:rsid w:val="00EA7152"/>
    <w:rsid w:val="00EB0E01"/>
    <w:rsid w:val="00EB16AB"/>
    <w:rsid w:val="00EB2049"/>
    <w:rsid w:val="00EB2C9B"/>
    <w:rsid w:val="00EB3410"/>
    <w:rsid w:val="00EB35D4"/>
    <w:rsid w:val="00EB5CD4"/>
    <w:rsid w:val="00EB62AD"/>
    <w:rsid w:val="00EB6F49"/>
    <w:rsid w:val="00EB75A1"/>
    <w:rsid w:val="00EB7DDA"/>
    <w:rsid w:val="00EC028A"/>
    <w:rsid w:val="00EC03E6"/>
    <w:rsid w:val="00EC09D8"/>
    <w:rsid w:val="00EC1ED3"/>
    <w:rsid w:val="00EC2586"/>
    <w:rsid w:val="00EC25BB"/>
    <w:rsid w:val="00EC34AA"/>
    <w:rsid w:val="00EC37C0"/>
    <w:rsid w:val="00EC3E3B"/>
    <w:rsid w:val="00EC50F4"/>
    <w:rsid w:val="00EC57C3"/>
    <w:rsid w:val="00EC5BAC"/>
    <w:rsid w:val="00EC60D3"/>
    <w:rsid w:val="00EC6C10"/>
    <w:rsid w:val="00EC720C"/>
    <w:rsid w:val="00EC78B0"/>
    <w:rsid w:val="00EC7EAA"/>
    <w:rsid w:val="00EC7F48"/>
    <w:rsid w:val="00ED0793"/>
    <w:rsid w:val="00ED08F7"/>
    <w:rsid w:val="00ED0D01"/>
    <w:rsid w:val="00ED113F"/>
    <w:rsid w:val="00ED267F"/>
    <w:rsid w:val="00ED2B06"/>
    <w:rsid w:val="00ED311E"/>
    <w:rsid w:val="00ED3EBB"/>
    <w:rsid w:val="00ED4AF3"/>
    <w:rsid w:val="00ED587A"/>
    <w:rsid w:val="00ED7B86"/>
    <w:rsid w:val="00ED7D4E"/>
    <w:rsid w:val="00EE00F2"/>
    <w:rsid w:val="00EE037C"/>
    <w:rsid w:val="00EE05DE"/>
    <w:rsid w:val="00EE0D81"/>
    <w:rsid w:val="00EE14C2"/>
    <w:rsid w:val="00EE1DA5"/>
    <w:rsid w:val="00EE21E9"/>
    <w:rsid w:val="00EE26B6"/>
    <w:rsid w:val="00EE294F"/>
    <w:rsid w:val="00EE2BCF"/>
    <w:rsid w:val="00EE3C68"/>
    <w:rsid w:val="00EE3D52"/>
    <w:rsid w:val="00EE3EDB"/>
    <w:rsid w:val="00EE404B"/>
    <w:rsid w:val="00EE4382"/>
    <w:rsid w:val="00EE4781"/>
    <w:rsid w:val="00EE59C0"/>
    <w:rsid w:val="00EE5AA3"/>
    <w:rsid w:val="00EE5B65"/>
    <w:rsid w:val="00EE60B4"/>
    <w:rsid w:val="00EE7021"/>
    <w:rsid w:val="00EE73AD"/>
    <w:rsid w:val="00EF06F3"/>
    <w:rsid w:val="00EF1382"/>
    <w:rsid w:val="00EF1F4C"/>
    <w:rsid w:val="00EF1F8A"/>
    <w:rsid w:val="00EF2B78"/>
    <w:rsid w:val="00EF58AB"/>
    <w:rsid w:val="00EF5C77"/>
    <w:rsid w:val="00EF6DE9"/>
    <w:rsid w:val="00F001A5"/>
    <w:rsid w:val="00F00A4D"/>
    <w:rsid w:val="00F00F93"/>
    <w:rsid w:val="00F0180D"/>
    <w:rsid w:val="00F02039"/>
    <w:rsid w:val="00F02691"/>
    <w:rsid w:val="00F02E15"/>
    <w:rsid w:val="00F05CA8"/>
    <w:rsid w:val="00F069FD"/>
    <w:rsid w:val="00F06AF6"/>
    <w:rsid w:val="00F072A9"/>
    <w:rsid w:val="00F07880"/>
    <w:rsid w:val="00F10BF3"/>
    <w:rsid w:val="00F132D1"/>
    <w:rsid w:val="00F13DDC"/>
    <w:rsid w:val="00F140B7"/>
    <w:rsid w:val="00F142DA"/>
    <w:rsid w:val="00F1437A"/>
    <w:rsid w:val="00F1487A"/>
    <w:rsid w:val="00F150A2"/>
    <w:rsid w:val="00F15B75"/>
    <w:rsid w:val="00F16993"/>
    <w:rsid w:val="00F1721B"/>
    <w:rsid w:val="00F177CE"/>
    <w:rsid w:val="00F17FAD"/>
    <w:rsid w:val="00F20071"/>
    <w:rsid w:val="00F20BA7"/>
    <w:rsid w:val="00F2111E"/>
    <w:rsid w:val="00F21919"/>
    <w:rsid w:val="00F2311E"/>
    <w:rsid w:val="00F23706"/>
    <w:rsid w:val="00F23DCA"/>
    <w:rsid w:val="00F24511"/>
    <w:rsid w:val="00F24D4B"/>
    <w:rsid w:val="00F25737"/>
    <w:rsid w:val="00F2650A"/>
    <w:rsid w:val="00F26B99"/>
    <w:rsid w:val="00F315ED"/>
    <w:rsid w:val="00F32E16"/>
    <w:rsid w:val="00F3380C"/>
    <w:rsid w:val="00F339C5"/>
    <w:rsid w:val="00F340AD"/>
    <w:rsid w:val="00F3643A"/>
    <w:rsid w:val="00F36ACD"/>
    <w:rsid w:val="00F37AB8"/>
    <w:rsid w:val="00F37DDF"/>
    <w:rsid w:val="00F4009D"/>
    <w:rsid w:val="00F42173"/>
    <w:rsid w:val="00F42518"/>
    <w:rsid w:val="00F435E2"/>
    <w:rsid w:val="00F43720"/>
    <w:rsid w:val="00F43BA9"/>
    <w:rsid w:val="00F43E8B"/>
    <w:rsid w:val="00F44836"/>
    <w:rsid w:val="00F45028"/>
    <w:rsid w:val="00F45763"/>
    <w:rsid w:val="00F462D7"/>
    <w:rsid w:val="00F46B81"/>
    <w:rsid w:val="00F471D7"/>
    <w:rsid w:val="00F47965"/>
    <w:rsid w:val="00F47E6C"/>
    <w:rsid w:val="00F502E4"/>
    <w:rsid w:val="00F50C1C"/>
    <w:rsid w:val="00F50E4D"/>
    <w:rsid w:val="00F50F17"/>
    <w:rsid w:val="00F510E6"/>
    <w:rsid w:val="00F51E54"/>
    <w:rsid w:val="00F5224E"/>
    <w:rsid w:val="00F525C8"/>
    <w:rsid w:val="00F54AC1"/>
    <w:rsid w:val="00F55258"/>
    <w:rsid w:val="00F5559D"/>
    <w:rsid w:val="00F5572E"/>
    <w:rsid w:val="00F55E14"/>
    <w:rsid w:val="00F56AC3"/>
    <w:rsid w:val="00F56DA7"/>
    <w:rsid w:val="00F57239"/>
    <w:rsid w:val="00F60C16"/>
    <w:rsid w:val="00F61CE5"/>
    <w:rsid w:val="00F622EA"/>
    <w:rsid w:val="00F6368F"/>
    <w:rsid w:val="00F63D17"/>
    <w:rsid w:val="00F64821"/>
    <w:rsid w:val="00F64A96"/>
    <w:rsid w:val="00F651DD"/>
    <w:rsid w:val="00F66DF4"/>
    <w:rsid w:val="00F71312"/>
    <w:rsid w:val="00F72A91"/>
    <w:rsid w:val="00F74B53"/>
    <w:rsid w:val="00F74F45"/>
    <w:rsid w:val="00F75023"/>
    <w:rsid w:val="00F76ADE"/>
    <w:rsid w:val="00F76BA2"/>
    <w:rsid w:val="00F76E00"/>
    <w:rsid w:val="00F76FC1"/>
    <w:rsid w:val="00F80588"/>
    <w:rsid w:val="00F8067C"/>
    <w:rsid w:val="00F81865"/>
    <w:rsid w:val="00F8207B"/>
    <w:rsid w:val="00F84177"/>
    <w:rsid w:val="00F842D6"/>
    <w:rsid w:val="00F86347"/>
    <w:rsid w:val="00F86C3F"/>
    <w:rsid w:val="00F87FD3"/>
    <w:rsid w:val="00F91834"/>
    <w:rsid w:val="00F91989"/>
    <w:rsid w:val="00F91B4F"/>
    <w:rsid w:val="00F930E2"/>
    <w:rsid w:val="00F93366"/>
    <w:rsid w:val="00F93799"/>
    <w:rsid w:val="00F93E77"/>
    <w:rsid w:val="00F9437C"/>
    <w:rsid w:val="00F9553E"/>
    <w:rsid w:val="00F96986"/>
    <w:rsid w:val="00F97A6A"/>
    <w:rsid w:val="00FA1DA0"/>
    <w:rsid w:val="00FA210A"/>
    <w:rsid w:val="00FA22E8"/>
    <w:rsid w:val="00FA2601"/>
    <w:rsid w:val="00FA35E8"/>
    <w:rsid w:val="00FA38FF"/>
    <w:rsid w:val="00FA4096"/>
    <w:rsid w:val="00FA412A"/>
    <w:rsid w:val="00FA450C"/>
    <w:rsid w:val="00FA5620"/>
    <w:rsid w:val="00FA5845"/>
    <w:rsid w:val="00FA59FC"/>
    <w:rsid w:val="00FA6213"/>
    <w:rsid w:val="00FA657B"/>
    <w:rsid w:val="00FB1B9D"/>
    <w:rsid w:val="00FB2FB1"/>
    <w:rsid w:val="00FB3092"/>
    <w:rsid w:val="00FB3F7D"/>
    <w:rsid w:val="00FB40A6"/>
    <w:rsid w:val="00FB480A"/>
    <w:rsid w:val="00FB5188"/>
    <w:rsid w:val="00FB5F26"/>
    <w:rsid w:val="00FB66E7"/>
    <w:rsid w:val="00FC1E17"/>
    <w:rsid w:val="00FC20AC"/>
    <w:rsid w:val="00FC4B01"/>
    <w:rsid w:val="00FC6D63"/>
    <w:rsid w:val="00FC70B4"/>
    <w:rsid w:val="00FC71CF"/>
    <w:rsid w:val="00FC7737"/>
    <w:rsid w:val="00FC79AF"/>
    <w:rsid w:val="00FD1629"/>
    <w:rsid w:val="00FD2842"/>
    <w:rsid w:val="00FD2EE7"/>
    <w:rsid w:val="00FD2FCA"/>
    <w:rsid w:val="00FD33ED"/>
    <w:rsid w:val="00FD3F6D"/>
    <w:rsid w:val="00FD499F"/>
    <w:rsid w:val="00FD502D"/>
    <w:rsid w:val="00FD5667"/>
    <w:rsid w:val="00FD57B3"/>
    <w:rsid w:val="00FD5C7D"/>
    <w:rsid w:val="00FD6352"/>
    <w:rsid w:val="00FD6D56"/>
    <w:rsid w:val="00FD7A78"/>
    <w:rsid w:val="00FD7EDA"/>
    <w:rsid w:val="00FE001F"/>
    <w:rsid w:val="00FE078F"/>
    <w:rsid w:val="00FE0B28"/>
    <w:rsid w:val="00FE4F66"/>
    <w:rsid w:val="00FE5049"/>
    <w:rsid w:val="00FE5279"/>
    <w:rsid w:val="00FE594D"/>
    <w:rsid w:val="00FE6910"/>
    <w:rsid w:val="00FE7C1E"/>
    <w:rsid w:val="00FF0BCA"/>
    <w:rsid w:val="00FF13C5"/>
    <w:rsid w:val="00FF19AE"/>
    <w:rsid w:val="00FF3128"/>
    <w:rsid w:val="00FF389F"/>
    <w:rsid w:val="00FF4501"/>
    <w:rsid w:val="00FF50A5"/>
    <w:rsid w:val="00FF556C"/>
    <w:rsid w:val="00FF6345"/>
    <w:rsid w:val="00FF63F0"/>
    <w:rsid w:val="00FF6797"/>
    <w:rsid w:val="00FF7489"/>
    <w:rsid w:val="00FF7C1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393F49CB"/>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Arial" w:cs="Arial"/>
        <w:sz w:val="22"/>
        <w:szCs w:val="22"/>
        <w:lang w:val="en-US" w:eastAsia="en-US" w:bidi="ar-SA"/>
      </w:rPr>
    </w:rPrDefault>
    <w:pPrDefault>
      <w:pPr>
        <w:spacing w:line="360"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cs="Times New Roman"/>
    </w:rPr>
  </w:style>
  <w:style w:type="paragraph" w:styleId="Heading1">
    <w:name w:val="heading 1"/>
    <w:basedOn w:val="Normal"/>
    <w:next w:val="Normal"/>
    <w:link w:val="Heading1Char"/>
    <w:uiPriority w:val="9"/>
    <w:qFormat/>
    <w:rsid w:val="00BA3571"/>
    <w:pPr>
      <w:keepNext/>
      <w:keepLines/>
      <w:spacing w:before="480"/>
      <w:jc w:val="center"/>
      <w:outlineLvl w:val="0"/>
    </w:pPr>
    <w:rPr>
      <w:rFonts w:eastAsiaTheme="majorEastAsia"/>
      <w:b/>
      <w:bCs/>
      <w:color w:val="000000" w:themeColor="text1"/>
      <w:sz w:val="24"/>
      <w:szCs w:val="28"/>
    </w:rPr>
  </w:style>
  <w:style w:type="paragraph" w:styleId="Heading2">
    <w:name w:val="heading 2"/>
    <w:basedOn w:val="Normal"/>
    <w:next w:val="Normal"/>
    <w:link w:val="Heading2Char"/>
    <w:uiPriority w:val="9"/>
    <w:unhideWhenUsed/>
    <w:qFormat/>
    <w:rsid w:val="00BA3571"/>
    <w:pPr>
      <w:keepNext/>
      <w:keepLines/>
      <w:spacing w:before="200"/>
      <w:jc w:val="left"/>
      <w:outlineLvl w:val="1"/>
    </w:pPr>
    <w:rPr>
      <w:rFonts w:eastAsiaTheme="majorEastAsia"/>
      <w:b/>
      <w:bCs/>
      <w:sz w:val="24"/>
      <w:szCs w:val="26"/>
    </w:rPr>
  </w:style>
  <w:style w:type="paragraph" w:styleId="Heading3">
    <w:name w:val="heading 3"/>
    <w:basedOn w:val="Normal"/>
    <w:next w:val="Normal"/>
    <w:link w:val="Heading3Char"/>
    <w:uiPriority w:val="9"/>
    <w:unhideWhenUsed/>
    <w:qFormat/>
    <w:rsid w:val="00082AF4"/>
    <w:pPr>
      <w:keepNext/>
      <w:keepLines/>
      <w:spacing w:before="200"/>
      <w:outlineLvl w:val="2"/>
    </w:pPr>
    <w:rPr>
      <w:rFonts w:eastAsiaTheme="majorEastAsia"/>
      <w:b/>
      <w:bCs/>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sid w:val="00BA3571"/>
    <w:rPr>
      <w:rFonts w:eastAsiaTheme="majorEastAsia" w:cs="Times New Roman"/>
      <w:b/>
      <w:bCs/>
      <w:color w:val="000000" w:themeColor="text1"/>
      <w:sz w:val="28"/>
      <w:szCs w:val="28"/>
    </w:rPr>
  </w:style>
  <w:style w:type="character" w:customStyle="1" w:styleId="Heading2Char">
    <w:name w:val="Heading 2 Char"/>
    <w:basedOn w:val="DefaultParagraphFont"/>
    <w:link w:val="Heading2"/>
    <w:uiPriority w:val="9"/>
    <w:locked/>
    <w:rsid w:val="00BA3571"/>
    <w:rPr>
      <w:rFonts w:eastAsiaTheme="majorEastAsia" w:cs="Times New Roman"/>
      <w:b/>
      <w:bCs/>
      <w:sz w:val="26"/>
      <w:szCs w:val="26"/>
    </w:rPr>
  </w:style>
  <w:style w:type="character" w:customStyle="1" w:styleId="Heading3Char">
    <w:name w:val="Heading 3 Char"/>
    <w:basedOn w:val="DefaultParagraphFont"/>
    <w:link w:val="Heading3"/>
    <w:uiPriority w:val="9"/>
    <w:locked/>
    <w:rsid w:val="00082AF4"/>
    <w:rPr>
      <w:rFonts w:eastAsiaTheme="majorEastAsia" w:cs="Times New Roman"/>
      <w:b/>
      <w:bCs/>
      <w:sz w:val="24"/>
    </w:rPr>
  </w:style>
  <w:style w:type="paragraph" w:styleId="ListParagraph">
    <w:name w:val="List Paragraph"/>
    <w:basedOn w:val="Normal"/>
    <w:uiPriority w:val="34"/>
    <w:qFormat/>
    <w:rsid w:val="00964ACA"/>
    <w:pPr>
      <w:ind w:left="720"/>
      <w:contextualSpacing/>
    </w:pPr>
  </w:style>
  <w:style w:type="paragraph" w:styleId="NoSpacing">
    <w:name w:val="No Spacing"/>
    <w:uiPriority w:val="1"/>
    <w:qFormat/>
    <w:rsid w:val="00D2248E"/>
    <w:pPr>
      <w:spacing w:line="240" w:lineRule="auto"/>
    </w:pPr>
    <w:rPr>
      <w:rFonts w:asciiTheme="minorHAnsi" w:hAnsiTheme="minorHAnsi" w:cs="Times New Roman"/>
      <w:lang w:val="id-ID"/>
    </w:rPr>
  </w:style>
  <w:style w:type="paragraph" w:styleId="BalloonText">
    <w:name w:val="Balloon Text"/>
    <w:basedOn w:val="Normal"/>
    <w:link w:val="BalloonTextChar"/>
    <w:uiPriority w:val="99"/>
    <w:semiHidden/>
    <w:unhideWhenUsed/>
    <w:rsid w:val="00D2248E"/>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D2248E"/>
    <w:rPr>
      <w:rFonts w:ascii="Tahoma" w:hAnsi="Tahoma" w:cs="Tahoma"/>
      <w:sz w:val="16"/>
      <w:szCs w:val="16"/>
    </w:rPr>
  </w:style>
  <w:style w:type="character" w:styleId="PlaceholderText">
    <w:name w:val="Placeholder Text"/>
    <w:basedOn w:val="DefaultParagraphFont"/>
    <w:uiPriority w:val="99"/>
    <w:semiHidden/>
    <w:rsid w:val="00785DBE"/>
    <w:rPr>
      <w:rFonts w:cs="Times New Roman"/>
      <w:color w:val="808080"/>
    </w:rPr>
  </w:style>
  <w:style w:type="paragraph" w:styleId="TOCHeading">
    <w:name w:val="TOC Heading"/>
    <w:basedOn w:val="Heading1"/>
    <w:next w:val="Normal"/>
    <w:uiPriority w:val="39"/>
    <w:unhideWhenUsed/>
    <w:qFormat/>
    <w:rsid w:val="00A972C7"/>
    <w:pPr>
      <w:spacing w:line="276" w:lineRule="auto"/>
      <w:jc w:val="left"/>
      <w:outlineLvl w:val="9"/>
    </w:pPr>
    <w:rPr>
      <w:rFonts w:asciiTheme="majorHAnsi" w:hAnsiTheme="majorHAnsi"/>
      <w:color w:val="365F91" w:themeColor="accent1" w:themeShade="BF"/>
      <w:sz w:val="28"/>
      <w:lang w:eastAsia="ja-JP"/>
    </w:rPr>
  </w:style>
  <w:style w:type="paragraph" w:styleId="TOC1">
    <w:name w:val="toc 1"/>
    <w:basedOn w:val="Normal"/>
    <w:next w:val="Normal"/>
    <w:autoRedefine/>
    <w:uiPriority w:val="39"/>
    <w:unhideWhenUsed/>
    <w:rsid w:val="000443AF"/>
    <w:pPr>
      <w:tabs>
        <w:tab w:val="right" w:leader="dot" w:pos="7928"/>
      </w:tabs>
      <w:spacing w:after="100"/>
    </w:pPr>
    <w:rPr>
      <w:b/>
      <w:noProof/>
    </w:rPr>
  </w:style>
  <w:style w:type="character" w:styleId="Hyperlink">
    <w:name w:val="Hyperlink"/>
    <w:basedOn w:val="DefaultParagraphFont"/>
    <w:uiPriority w:val="99"/>
    <w:unhideWhenUsed/>
    <w:rsid w:val="00A972C7"/>
    <w:rPr>
      <w:rFonts w:cs="Times New Roman"/>
      <w:color w:val="0000FF" w:themeColor="hyperlink"/>
      <w:u w:val="single"/>
    </w:rPr>
  </w:style>
  <w:style w:type="paragraph" w:styleId="TOC2">
    <w:name w:val="toc 2"/>
    <w:basedOn w:val="Normal"/>
    <w:next w:val="Normal"/>
    <w:autoRedefine/>
    <w:uiPriority w:val="39"/>
    <w:unhideWhenUsed/>
    <w:rsid w:val="001B781B"/>
    <w:pPr>
      <w:spacing w:after="100"/>
      <w:ind w:left="220"/>
    </w:pPr>
  </w:style>
  <w:style w:type="paragraph" w:styleId="TOC3">
    <w:name w:val="toc 3"/>
    <w:basedOn w:val="Normal"/>
    <w:next w:val="Normal"/>
    <w:autoRedefine/>
    <w:uiPriority w:val="39"/>
    <w:unhideWhenUsed/>
    <w:rsid w:val="001B781B"/>
    <w:pPr>
      <w:spacing w:after="100"/>
      <w:ind w:left="440"/>
    </w:pPr>
  </w:style>
  <w:style w:type="paragraph" w:styleId="Header">
    <w:name w:val="header"/>
    <w:basedOn w:val="Normal"/>
    <w:link w:val="HeaderChar"/>
    <w:uiPriority w:val="99"/>
    <w:unhideWhenUsed/>
    <w:rsid w:val="007E350D"/>
    <w:pPr>
      <w:tabs>
        <w:tab w:val="center" w:pos="4680"/>
        <w:tab w:val="right" w:pos="9360"/>
      </w:tabs>
      <w:spacing w:line="240" w:lineRule="auto"/>
    </w:pPr>
  </w:style>
  <w:style w:type="character" w:customStyle="1" w:styleId="HeaderChar">
    <w:name w:val="Header Char"/>
    <w:basedOn w:val="DefaultParagraphFont"/>
    <w:link w:val="Header"/>
    <w:uiPriority w:val="99"/>
    <w:locked/>
    <w:rsid w:val="007E350D"/>
    <w:rPr>
      <w:rFonts w:cs="Times New Roman"/>
    </w:rPr>
  </w:style>
  <w:style w:type="paragraph" w:styleId="Footer">
    <w:name w:val="footer"/>
    <w:basedOn w:val="Normal"/>
    <w:link w:val="FooterChar"/>
    <w:uiPriority w:val="99"/>
    <w:unhideWhenUsed/>
    <w:rsid w:val="007E350D"/>
    <w:pPr>
      <w:tabs>
        <w:tab w:val="center" w:pos="4680"/>
        <w:tab w:val="right" w:pos="9360"/>
      </w:tabs>
      <w:spacing w:line="240" w:lineRule="auto"/>
    </w:pPr>
  </w:style>
  <w:style w:type="character" w:customStyle="1" w:styleId="FooterChar">
    <w:name w:val="Footer Char"/>
    <w:basedOn w:val="DefaultParagraphFont"/>
    <w:link w:val="Footer"/>
    <w:uiPriority w:val="99"/>
    <w:locked/>
    <w:rsid w:val="007E350D"/>
    <w:rPr>
      <w:rFonts w:cs="Times New Roman"/>
    </w:rPr>
  </w:style>
  <w:style w:type="paragraph" w:styleId="Caption">
    <w:name w:val="caption"/>
    <w:basedOn w:val="Normal"/>
    <w:next w:val="Normal"/>
    <w:uiPriority w:val="35"/>
    <w:unhideWhenUsed/>
    <w:qFormat/>
    <w:rsid w:val="0063357B"/>
    <w:pPr>
      <w:spacing w:after="200" w:line="240" w:lineRule="auto"/>
    </w:pPr>
    <w:rPr>
      <w:b/>
      <w:bCs/>
      <w:color w:val="4F81BD" w:themeColor="accent1"/>
      <w:sz w:val="18"/>
      <w:szCs w:val="18"/>
    </w:rPr>
  </w:style>
  <w:style w:type="paragraph" w:styleId="TableofFigures">
    <w:name w:val="table of figures"/>
    <w:basedOn w:val="Normal"/>
    <w:next w:val="Normal"/>
    <w:uiPriority w:val="99"/>
    <w:unhideWhenUsed/>
    <w:rsid w:val="00A146E3"/>
  </w:style>
  <w:style w:type="paragraph" w:customStyle="1" w:styleId="Default">
    <w:name w:val="Default"/>
    <w:rsid w:val="00DC66D2"/>
    <w:pPr>
      <w:autoSpaceDE w:val="0"/>
      <w:autoSpaceDN w:val="0"/>
      <w:adjustRightInd w:val="0"/>
      <w:spacing w:line="240" w:lineRule="auto"/>
      <w:jc w:val="left"/>
    </w:pPr>
    <w:rPr>
      <w:color w:val="000000"/>
      <w:sz w:val="24"/>
      <w:szCs w:val="24"/>
    </w:rPr>
  </w:style>
  <w:style w:type="table" w:styleId="TableGrid">
    <w:name w:val="Table Grid"/>
    <w:basedOn w:val="TableNormal"/>
    <w:uiPriority w:val="59"/>
    <w:rsid w:val="003E53B2"/>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ab">
    <w:name w:val="bab"/>
    <w:basedOn w:val="Normal"/>
    <w:link w:val="babChar"/>
    <w:qFormat/>
    <w:rsid w:val="00D612AC"/>
    <w:pPr>
      <w:jc w:val="center"/>
    </w:pPr>
    <w:rPr>
      <w:rFonts w:cs="Arial"/>
      <w:noProof/>
      <w:sz w:val="24"/>
      <w:szCs w:val="24"/>
      <w:lang w:val="en-ID"/>
    </w:rPr>
  </w:style>
  <w:style w:type="character" w:customStyle="1" w:styleId="babChar">
    <w:name w:val="bab Char"/>
    <w:basedOn w:val="DefaultParagraphFont"/>
    <w:link w:val="bab"/>
    <w:locked/>
    <w:rsid w:val="00D612AC"/>
    <w:rPr>
      <w:noProof/>
      <w:sz w:val="24"/>
      <w:szCs w:val="24"/>
      <w:lang w:val="en-ID"/>
    </w:rPr>
  </w:style>
  <w:style w:type="paragraph" w:styleId="FootnoteText">
    <w:name w:val="footnote text"/>
    <w:basedOn w:val="Normal"/>
    <w:link w:val="FootnoteTextChar"/>
    <w:uiPriority w:val="99"/>
    <w:rsid w:val="00397F97"/>
    <w:pPr>
      <w:spacing w:line="240" w:lineRule="auto"/>
    </w:pPr>
    <w:rPr>
      <w:sz w:val="20"/>
      <w:szCs w:val="20"/>
    </w:rPr>
  </w:style>
  <w:style w:type="character" w:customStyle="1" w:styleId="FootnoteTextChar">
    <w:name w:val="Footnote Text Char"/>
    <w:basedOn w:val="DefaultParagraphFont"/>
    <w:link w:val="FootnoteText"/>
    <w:uiPriority w:val="99"/>
    <w:rsid w:val="00397F97"/>
    <w:rPr>
      <w:rFonts w:cs="Times New Roman"/>
      <w:sz w:val="20"/>
      <w:szCs w:val="20"/>
    </w:rPr>
  </w:style>
  <w:style w:type="character" w:styleId="FootnoteReference">
    <w:name w:val="footnote reference"/>
    <w:basedOn w:val="DefaultParagraphFont"/>
    <w:uiPriority w:val="99"/>
    <w:rsid w:val="00397F97"/>
    <w:rPr>
      <w:vertAlign w:val="superscript"/>
    </w:rPr>
  </w:style>
  <w:style w:type="character" w:customStyle="1" w:styleId="sw">
    <w:name w:val="sw"/>
    <w:basedOn w:val="DefaultParagraphFont"/>
    <w:rsid w:val="00E42A5C"/>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Arial" w:cs="Arial"/>
        <w:sz w:val="22"/>
        <w:szCs w:val="22"/>
        <w:lang w:val="en-US" w:eastAsia="en-US" w:bidi="ar-SA"/>
      </w:rPr>
    </w:rPrDefault>
    <w:pPrDefault>
      <w:pPr>
        <w:spacing w:line="360"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cs="Times New Roman"/>
    </w:rPr>
  </w:style>
  <w:style w:type="paragraph" w:styleId="Heading1">
    <w:name w:val="heading 1"/>
    <w:basedOn w:val="Normal"/>
    <w:next w:val="Normal"/>
    <w:link w:val="Heading1Char"/>
    <w:uiPriority w:val="9"/>
    <w:qFormat/>
    <w:rsid w:val="00BA3571"/>
    <w:pPr>
      <w:keepNext/>
      <w:keepLines/>
      <w:spacing w:before="480"/>
      <w:jc w:val="center"/>
      <w:outlineLvl w:val="0"/>
    </w:pPr>
    <w:rPr>
      <w:rFonts w:eastAsiaTheme="majorEastAsia"/>
      <w:b/>
      <w:bCs/>
      <w:color w:val="000000" w:themeColor="text1"/>
      <w:sz w:val="24"/>
      <w:szCs w:val="28"/>
    </w:rPr>
  </w:style>
  <w:style w:type="paragraph" w:styleId="Heading2">
    <w:name w:val="heading 2"/>
    <w:basedOn w:val="Normal"/>
    <w:next w:val="Normal"/>
    <w:link w:val="Heading2Char"/>
    <w:uiPriority w:val="9"/>
    <w:unhideWhenUsed/>
    <w:qFormat/>
    <w:rsid w:val="00BA3571"/>
    <w:pPr>
      <w:keepNext/>
      <w:keepLines/>
      <w:spacing w:before="200"/>
      <w:jc w:val="left"/>
      <w:outlineLvl w:val="1"/>
    </w:pPr>
    <w:rPr>
      <w:rFonts w:eastAsiaTheme="majorEastAsia"/>
      <w:b/>
      <w:bCs/>
      <w:sz w:val="24"/>
      <w:szCs w:val="26"/>
    </w:rPr>
  </w:style>
  <w:style w:type="paragraph" w:styleId="Heading3">
    <w:name w:val="heading 3"/>
    <w:basedOn w:val="Normal"/>
    <w:next w:val="Normal"/>
    <w:link w:val="Heading3Char"/>
    <w:uiPriority w:val="9"/>
    <w:unhideWhenUsed/>
    <w:qFormat/>
    <w:rsid w:val="00082AF4"/>
    <w:pPr>
      <w:keepNext/>
      <w:keepLines/>
      <w:spacing w:before="200"/>
      <w:outlineLvl w:val="2"/>
    </w:pPr>
    <w:rPr>
      <w:rFonts w:eastAsiaTheme="majorEastAsia"/>
      <w:b/>
      <w:bCs/>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sid w:val="00BA3571"/>
    <w:rPr>
      <w:rFonts w:eastAsiaTheme="majorEastAsia" w:cs="Times New Roman"/>
      <w:b/>
      <w:bCs/>
      <w:color w:val="000000" w:themeColor="text1"/>
      <w:sz w:val="28"/>
      <w:szCs w:val="28"/>
    </w:rPr>
  </w:style>
  <w:style w:type="character" w:customStyle="1" w:styleId="Heading2Char">
    <w:name w:val="Heading 2 Char"/>
    <w:basedOn w:val="DefaultParagraphFont"/>
    <w:link w:val="Heading2"/>
    <w:uiPriority w:val="9"/>
    <w:locked/>
    <w:rsid w:val="00BA3571"/>
    <w:rPr>
      <w:rFonts w:eastAsiaTheme="majorEastAsia" w:cs="Times New Roman"/>
      <w:b/>
      <w:bCs/>
      <w:sz w:val="26"/>
      <w:szCs w:val="26"/>
    </w:rPr>
  </w:style>
  <w:style w:type="character" w:customStyle="1" w:styleId="Heading3Char">
    <w:name w:val="Heading 3 Char"/>
    <w:basedOn w:val="DefaultParagraphFont"/>
    <w:link w:val="Heading3"/>
    <w:uiPriority w:val="9"/>
    <w:locked/>
    <w:rsid w:val="00082AF4"/>
    <w:rPr>
      <w:rFonts w:eastAsiaTheme="majorEastAsia" w:cs="Times New Roman"/>
      <w:b/>
      <w:bCs/>
      <w:sz w:val="24"/>
    </w:rPr>
  </w:style>
  <w:style w:type="paragraph" w:styleId="ListParagraph">
    <w:name w:val="List Paragraph"/>
    <w:basedOn w:val="Normal"/>
    <w:uiPriority w:val="34"/>
    <w:qFormat/>
    <w:rsid w:val="00964ACA"/>
    <w:pPr>
      <w:ind w:left="720"/>
      <w:contextualSpacing/>
    </w:pPr>
  </w:style>
  <w:style w:type="paragraph" w:styleId="NoSpacing">
    <w:name w:val="No Spacing"/>
    <w:uiPriority w:val="1"/>
    <w:qFormat/>
    <w:rsid w:val="00D2248E"/>
    <w:pPr>
      <w:spacing w:line="240" w:lineRule="auto"/>
    </w:pPr>
    <w:rPr>
      <w:rFonts w:asciiTheme="minorHAnsi" w:hAnsiTheme="minorHAnsi" w:cs="Times New Roman"/>
      <w:lang w:val="id-ID"/>
    </w:rPr>
  </w:style>
  <w:style w:type="paragraph" w:styleId="BalloonText">
    <w:name w:val="Balloon Text"/>
    <w:basedOn w:val="Normal"/>
    <w:link w:val="BalloonTextChar"/>
    <w:uiPriority w:val="99"/>
    <w:semiHidden/>
    <w:unhideWhenUsed/>
    <w:rsid w:val="00D2248E"/>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D2248E"/>
    <w:rPr>
      <w:rFonts w:ascii="Tahoma" w:hAnsi="Tahoma" w:cs="Tahoma"/>
      <w:sz w:val="16"/>
      <w:szCs w:val="16"/>
    </w:rPr>
  </w:style>
  <w:style w:type="character" w:styleId="PlaceholderText">
    <w:name w:val="Placeholder Text"/>
    <w:basedOn w:val="DefaultParagraphFont"/>
    <w:uiPriority w:val="99"/>
    <w:semiHidden/>
    <w:rsid w:val="00785DBE"/>
    <w:rPr>
      <w:rFonts w:cs="Times New Roman"/>
      <w:color w:val="808080"/>
    </w:rPr>
  </w:style>
  <w:style w:type="paragraph" w:styleId="TOCHeading">
    <w:name w:val="TOC Heading"/>
    <w:basedOn w:val="Heading1"/>
    <w:next w:val="Normal"/>
    <w:uiPriority w:val="39"/>
    <w:unhideWhenUsed/>
    <w:qFormat/>
    <w:rsid w:val="00A972C7"/>
    <w:pPr>
      <w:spacing w:line="276" w:lineRule="auto"/>
      <w:jc w:val="left"/>
      <w:outlineLvl w:val="9"/>
    </w:pPr>
    <w:rPr>
      <w:rFonts w:asciiTheme="majorHAnsi" w:hAnsiTheme="majorHAnsi"/>
      <w:color w:val="365F91" w:themeColor="accent1" w:themeShade="BF"/>
      <w:sz w:val="28"/>
      <w:lang w:eastAsia="ja-JP"/>
    </w:rPr>
  </w:style>
  <w:style w:type="paragraph" w:styleId="TOC1">
    <w:name w:val="toc 1"/>
    <w:basedOn w:val="Normal"/>
    <w:next w:val="Normal"/>
    <w:autoRedefine/>
    <w:uiPriority w:val="39"/>
    <w:unhideWhenUsed/>
    <w:rsid w:val="000443AF"/>
    <w:pPr>
      <w:tabs>
        <w:tab w:val="right" w:leader="dot" w:pos="7928"/>
      </w:tabs>
      <w:spacing w:after="100"/>
    </w:pPr>
    <w:rPr>
      <w:b/>
      <w:noProof/>
    </w:rPr>
  </w:style>
  <w:style w:type="character" w:styleId="Hyperlink">
    <w:name w:val="Hyperlink"/>
    <w:basedOn w:val="DefaultParagraphFont"/>
    <w:uiPriority w:val="99"/>
    <w:unhideWhenUsed/>
    <w:rsid w:val="00A972C7"/>
    <w:rPr>
      <w:rFonts w:cs="Times New Roman"/>
      <w:color w:val="0000FF" w:themeColor="hyperlink"/>
      <w:u w:val="single"/>
    </w:rPr>
  </w:style>
  <w:style w:type="paragraph" w:styleId="TOC2">
    <w:name w:val="toc 2"/>
    <w:basedOn w:val="Normal"/>
    <w:next w:val="Normal"/>
    <w:autoRedefine/>
    <w:uiPriority w:val="39"/>
    <w:unhideWhenUsed/>
    <w:rsid w:val="001B781B"/>
    <w:pPr>
      <w:spacing w:after="100"/>
      <w:ind w:left="220"/>
    </w:pPr>
  </w:style>
  <w:style w:type="paragraph" w:styleId="TOC3">
    <w:name w:val="toc 3"/>
    <w:basedOn w:val="Normal"/>
    <w:next w:val="Normal"/>
    <w:autoRedefine/>
    <w:uiPriority w:val="39"/>
    <w:unhideWhenUsed/>
    <w:rsid w:val="001B781B"/>
    <w:pPr>
      <w:spacing w:after="100"/>
      <w:ind w:left="440"/>
    </w:pPr>
  </w:style>
  <w:style w:type="paragraph" w:styleId="Header">
    <w:name w:val="header"/>
    <w:basedOn w:val="Normal"/>
    <w:link w:val="HeaderChar"/>
    <w:uiPriority w:val="99"/>
    <w:unhideWhenUsed/>
    <w:rsid w:val="007E350D"/>
    <w:pPr>
      <w:tabs>
        <w:tab w:val="center" w:pos="4680"/>
        <w:tab w:val="right" w:pos="9360"/>
      </w:tabs>
      <w:spacing w:line="240" w:lineRule="auto"/>
    </w:pPr>
  </w:style>
  <w:style w:type="character" w:customStyle="1" w:styleId="HeaderChar">
    <w:name w:val="Header Char"/>
    <w:basedOn w:val="DefaultParagraphFont"/>
    <w:link w:val="Header"/>
    <w:uiPriority w:val="99"/>
    <w:locked/>
    <w:rsid w:val="007E350D"/>
    <w:rPr>
      <w:rFonts w:cs="Times New Roman"/>
    </w:rPr>
  </w:style>
  <w:style w:type="paragraph" w:styleId="Footer">
    <w:name w:val="footer"/>
    <w:basedOn w:val="Normal"/>
    <w:link w:val="FooterChar"/>
    <w:uiPriority w:val="99"/>
    <w:unhideWhenUsed/>
    <w:rsid w:val="007E350D"/>
    <w:pPr>
      <w:tabs>
        <w:tab w:val="center" w:pos="4680"/>
        <w:tab w:val="right" w:pos="9360"/>
      </w:tabs>
      <w:spacing w:line="240" w:lineRule="auto"/>
    </w:pPr>
  </w:style>
  <w:style w:type="character" w:customStyle="1" w:styleId="FooterChar">
    <w:name w:val="Footer Char"/>
    <w:basedOn w:val="DefaultParagraphFont"/>
    <w:link w:val="Footer"/>
    <w:uiPriority w:val="99"/>
    <w:locked/>
    <w:rsid w:val="007E350D"/>
    <w:rPr>
      <w:rFonts w:cs="Times New Roman"/>
    </w:rPr>
  </w:style>
  <w:style w:type="paragraph" w:styleId="Caption">
    <w:name w:val="caption"/>
    <w:basedOn w:val="Normal"/>
    <w:next w:val="Normal"/>
    <w:uiPriority w:val="35"/>
    <w:unhideWhenUsed/>
    <w:qFormat/>
    <w:rsid w:val="0063357B"/>
    <w:pPr>
      <w:spacing w:after="200" w:line="240" w:lineRule="auto"/>
    </w:pPr>
    <w:rPr>
      <w:b/>
      <w:bCs/>
      <w:color w:val="4F81BD" w:themeColor="accent1"/>
      <w:sz w:val="18"/>
      <w:szCs w:val="18"/>
    </w:rPr>
  </w:style>
  <w:style w:type="paragraph" w:styleId="TableofFigures">
    <w:name w:val="table of figures"/>
    <w:basedOn w:val="Normal"/>
    <w:next w:val="Normal"/>
    <w:uiPriority w:val="99"/>
    <w:unhideWhenUsed/>
    <w:rsid w:val="00A146E3"/>
  </w:style>
  <w:style w:type="paragraph" w:customStyle="1" w:styleId="Default">
    <w:name w:val="Default"/>
    <w:rsid w:val="00DC66D2"/>
    <w:pPr>
      <w:autoSpaceDE w:val="0"/>
      <w:autoSpaceDN w:val="0"/>
      <w:adjustRightInd w:val="0"/>
      <w:spacing w:line="240" w:lineRule="auto"/>
      <w:jc w:val="left"/>
    </w:pPr>
    <w:rPr>
      <w:color w:val="000000"/>
      <w:sz w:val="24"/>
      <w:szCs w:val="24"/>
    </w:rPr>
  </w:style>
  <w:style w:type="table" w:styleId="TableGrid">
    <w:name w:val="Table Grid"/>
    <w:basedOn w:val="TableNormal"/>
    <w:uiPriority w:val="59"/>
    <w:rsid w:val="003E53B2"/>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ab">
    <w:name w:val="bab"/>
    <w:basedOn w:val="Normal"/>
    <w:link w:val="babChar"/>
    <w:qFormat/>
    <w:rsid w:val="00D612AC"/>
    <w:pPr>
      <w:jc w:val="center"/>
    </w:pPr>
    <w:rPr>
      <w:rFonts w:cs="Arial"/>
      <w:noProof/>
      <w:sz w:val="24"/>
      <w:szCs w:val="24"/>
      <w:lang w:val="en-ID"/>
    </w:rPr>
  </w:style>
  <w:style w:type="character" w:customStyle="1" w:styleId="babChar">
    <w:name w:val="bab Char"/>
    <w:basedOn w:val="DefaultParagraphFont"/>
    <w:link w:val="bab"/>
    <w:locked/>
    <w:rsid w:val="00D612AC"/>
    <w:rPr>
      <w:noProof/>
      <w:sz w:val="24"/>
      <w:szCs w:val="24"/>
      <w:lang w:val="en-ID"/>
    </w:rPr>
  </w:style>
  <w:style w:type="paragraph" w:styleId="FootnoteText">
    <w:name w:val="footnote text"/>
    <w:basedOn w:val="Normal"/>
    <w:link w:val="FootnoteTextChar"/>
    <w:uiPriority w:val="99"/>
    <w:rsid w:val="00397F97"/>
    <w:pPr>
      <w:spacing w:line="240" w:lineRule="auto"/>
    </w:pPr>
    <w:rPr>
      <w:sz w:val="20"/>
      <w:szCs w:val="20"/>
    </w:rPr>
  </w:style>
  <w:style w:type="character" w:customStyle="1" w:styleId="FootnoteTextChar">
    <w:name w:val="Footnote Text Char"/>
    <w:basedOn w:val="DefaultParagraphFont"/>
    <w:link w:val="FootnoteText"/>
    <w:uiPriority w:val="99"/>
    <w:rsid w:val="00397F97"/>
    <w:rPr>
      <w:rFonts w:cs="Times New Roman"/>
      <w:sz w:val="20"/>
      <w:szCs w:val="20"/>
    </w:rPr>
  </w:style>
  <w:style w:type="character" w:styleId="FootnoteReference">
    <w:name w:val="footnote reference"/>
    <w:basedOn w:val="DefaultParagraphFont"/>
    <w:uiPriority w:val="99"/>
    <w:rsid w:val="00397F97"/>
    <w:rPr>
      <w:vertAlign w:val="superscript"/>
    </w:rPr>
  </w:style>
  <w:style w:type="character" w:customStyle="1" w:styleId="sw">
    <w:name w:val="sw"/>
    <w:basedOn w:val="DefaultParagraphFont"/>
    <w:rsid w:val="00E42A5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2838">
      <w:bodyDiv w:val="1"/>
      <w:marLeft w:val="0"/>
      <w:marRight w:val="0"/>
      <w:marTop w:val="0"/>
      <w:marBottom w:val="0"/>
      <w:divBdr>
        <w:top w:val="none" w:sz="0" w:space="0" w:color="auto"/>
        <w:left w:val="none" w:sz="0" w:space="0" w:color="auto"/>
        <w:bottom w:val="none" w:sz="0" w:space="0" w:color="auto"/>
        <w:right w:val="none" w:sz="0" w:space="0" w:color="auto"/>
      </w:divBdr>
    </w:div>
    <w:div w:id="57945400">
      <w:bodyDiv w:val="1"/>
      <w:marLeft w:val="0"/>
      <w:marRight w:val="0"/>
      <w:marTop w:val="0"/>
      <w:marBottom w:val="0"/>
      <w:divBdr>
        <w:top w:val="none" w:sz="0" w:space="0" w:color="auto"/>
        <w:left w:val="none" w:sz="0" w:space="0" w:color="auto"/>
        <w:bottom w:val="none" w:sz="0" w:space="0" w:color="auto"/>
        <w:right w:val="none" w:sz="0" w:space="0" w:color="auto"/>
      </w:divBdr>
    </w:div>
    <w:div w:id="81726637">
      <w:bodyDiv w:val="1"/>
      <w:marLeft w:val="0"/>
      <w:marRight w:val="0"/>
      <w:marTop w:val="0"/>
      <w:marBottom w:val="0"/>
      <w:divBdr>
        <w:top w:val="none" w:sz="0" w:space="0" w:color="auto"/>
        <w:left w:val="none" w:sz="0" w:space="0" w:color="auto"/>
        <w:bottom w:val="none" w:sz="0" w:space="0" w:color="auto"/>
        <w:right w:val="none" w:sz="0" w:space="0" w:color="auto"/>
      </w:divBdr>
    </w:div>
    <w:div w:id="83960329">
      <w:bodyDiv w:val="1"/>
      <w:marLeft w:val="0"/>
      <w:marRight w:val="0"/>
      <w:marTop w:val="0"/>
      <w:marBottom w:val="0"/>
      <w:divBdr>
        <w:top w:val="none" w:sz="0" w:space="0" w:color="auto"/>
        <w:left w:val="none" w:sz="0" w:space="0" w:color="auto"/>
        <w:bottom w:val="none" w:sz="0" w:space="0" w:color="auto"/>
        <w:right w:val="none" w:sz="0" w:space="0" w:color="auto"/>
      </w:divBdr>
    </w:div>
    <w:div w:id="210383211">
      <w:bodyDiv w:val="1"/>
      <w:marLeft w:val="0"/>
      <w:marRight w:val="0"/>
      <w:marTop w:val="0"/>
      <w:marBottom w:val="0"/>
      <w:divBdr>
        <w:top w:val="none" w:sz="0" w:space="0" w:color="auto"/>
        <w:left w:val="none" w:sz="0" w:space="0" w:color="auto"/>
        <w:bottom w:val="none" w:sz="0" w:space="0" w:color="auto"/>
        <w:right w:val="none" w:sz="0" w:space="0" w:color="auto"/>
      </w:divBdr>
    </w:div>
    <w:div w:id="437453839">
      <w:bodyDiv w:val="1"/>
      <w:marLeft w:val="0"/>
      <w:marRight w:val="0"/>
      <w:marTop w:val="0"/>
      <w:marBottom w:val="0"/>
      <w:divBdr>
        <w:top w:val="none" w:sz="0" w:space="0" w:color="auto"/>
        <w:left w:val="none" w:sz="0" w:space="0" w:color="auto"/>
        <w:bottom w:val="none" w:sz="0" w:space="0" w:color="auto"/>
        <w:right w:val="none" w:sz="0" w:space="0" w:color="auto"/>
      </w:divBdr>
      <w:divsChild>
        <w:div w:id="1386491301">
          <w:marLeft w:val="0"/>
          <w:marRight w:val="0"/>
          <w:marTop w:val="0"/>
          <w:marBottom w:val="0"/>
          <w:divBdr>
            <w:top w:val="none" w:sz="0" w:space="0" w:color="auto"/>
            <w:left w:val="none" w:sz="0" w:space="0" w:color="auto"/>
            <w:bottom w:val="none" w:sz="0" w:space="0" w:color="auto"/>
            <w:right w:val="none" w:sz="0" w:space="0" w:color="auto"/>
          </w:divBdr>
        </w:div>
        <w:div w:id="459542835">
          <w:marLeft w:val="0"/>
          <w:marRight w:val="0"/>
          <w:marTop w:val="0"/>
          <w:marBottom w:val="0"/>
          <w:divBdr>
            <w:top w:val="none" w:sz="0" w:space="0" w:color="auto"/>
            <w:left w:val="none" w:sz="0" w:space="0" w:color="auto"/>
            <w:bottom w:val="none" w:sz="0" w:space="0" w:color="auto"/>
            <w:right w:val="none" w:sz="0" w:space="0" w:color="auto"/>
          </w:divBdr>
        </w:div>
        <w:div w:id="1741826099">
          <w:marLeft w:val="0"/>
          <w:marRight w:val="0"/>
          <w:marTop w:val="0"/>
          <w:marBottom w:val="0"/>
          <w:divBdr>
            <w:top w:val="none" w:sz="0" w:space="0" w:color="auto"/>
            <w:left w:val="none" w:sz="0" w:space="0" w:color="auto"/>
            <w:bottom w:val="none" w:sz="0" w:space="0" w:color="auto"/>
            <w:right w:val="none" w:sz="0" w:space="0" w:color="auto"/>
          </w:divBdr>
        </w:div>
        <w:div w:id="1034766977">
          <w:marLeft w:val="0"/>
          <w:marRight w:val="0"/>
          <w:marTop w:val="0"/>
          <w:marBottom w:val="0"/>
          <w:divBdr>
            <w:top w:val="none" w:sz="0" w:space="0" w:color="auto"/>
            <w:left w:val="none" w:sz="0" w:space="0" w:color="auto"/>
            <w:bottom w:val="none" w:sz="0" w:space="0" w:color="auto"/>
            <w:right w:val="none" w:sz="0" w:space="0" w:color="auto"/>
          </w:divBdr>
        </w:div>
        <w:div w:id="1605263367">
          <w:marLeft w:val="0"/>
          <w:marRight w:val="0"/>
          <w:marTop w:val="0"/>
          <w:marBottom w:val="0"/>
          <w:divBdr>
            <w:top w:val="none" w:sz="0" w:space="0" w:color="auto"/>
            <w:left w:val="none" w:sz="0" w:space="0" w:color="auto"/>
            <w:bottom w:val="none" w:sz="0" w:space="0" w:color="auto"/>
            <w:right w:val="none" w:sz="0" w:space="0" w:color="auto"/>
          </w:divBdr>
        </w:div>
        <w:div w:id="353532103">
          <w:marLeft w:val="0"/>
          <w:marRight w:val="0"/>
          <w:marTop w:val="0"/>
          <w:marBottom w:val="0"/>
          <w:divBdr>
            <w:top w:val="none" w:sz="0" w:space="0" w:color="auto"/>
            <w:left w:val="none" w:sz="0" w:space="0" w:color="auto"/>
            <w:bottom w:val="none" w:sz="0" w:space="0" w:color="auto"/>
            <w:right w:val="none" w:sz="0" w:space="0" w:color="auto"/>
          </w:divBdr>
        </w:div>
        <w:div w:id="392511552">
          <w:marLeft w:val="0"/>
          <w:marRight w:val="0"/>
          <w:marTop w:val="0"/>
          <w:marBottom w:val="0"/>
          <w:divBdr>
            <w:top w:val="none" w:sz="0" w:space="0" w:color="auto"/>
            <w:left w:val="none" w:sz="0" w:space="0" w:color="auto"/>
            <w:bottom w:val="none" w:sz="0" w:space="0" w:color="auto"/>
            <w:right w:val="none" w:sz="0" w:space="0" w:color="auto"/>
          </w:divBdr>
        </w:div>
        <w:div w:id="1763991783">
          <w:marLeft w:val="0"/>
          <w:marRight w:val="0"/>
          <w:marTop w:val="0"/>
          <w:marBottom w:val="0"/>
          <w:divBdr>
            <w:top w:val="none" w:sz="0" w:space="0" w:color="auto"/>
            <w:left w:val="none" w:sz="0" w:space="0" w:color="auto"/>
            <w:bottom w:val="none" w:sz="0" w:space="0" w:color="auto"/>
            <w:right w:val="none" w:sz="0" w:space="0" w:color="auto"/>
          </w:divBdr>
        </w:div>
        <w:div w:id="584654793">
          <w:marLeft w:val="0"/>
          <w:marRight w:val="0"/>
          <w:marTop w:val="0"/>
          <w:marBottom w:val="0"/>
          <w:divBdr>
            <w:top w:val="none" w:sz="0" w:space="0" w:color="auto"/>
            <w:left w:val="none" w:sz="0" w:space="0" w:color="auto"/>
            <w:bottom w:val="none" w:sz="0" w:space="0" w:color="auto"/>
            <w:right w:val="none" w:sz="0" w:space="0" w:color="auto"/>
          </w:divBdr>
        </w:div>
        <w:div w:id="1770420128">
          <w:marLeft w:val="0"/>
          <w:marRight w:val="0"/>
          <w:marTop w:val="0"/>
          <w:marBottom w:val="0"/>
          <w:divBdr>
            <w:top w:val="none" w:sz="0" w:space="0" w:color="auto"/>
            <w:left w:val="none" w:sz="0" w:space="0" w:color="auto"/>
            <w:bottom w:val="none" w:sz="0" w:space="0" w:color="auto"/>
            <w:right w:val="none" w:sz="0" w:space="0" w:color="auto"/>
          </w:divBdr>
        </w:div>
        <w:div w:id="1537158906">
          <w:marLeft w:val="0"/>
          <w:marRight w:val="0"/>
          <w:marTop w:val="0"/>
          <w:marBottom w:val="0"/>
          <w:divBdr>
            <w:top w:val="none" w:sz="0" w:space="0" w:color="auto"/>
            <w:left w:val="none" w:sz="0" w:space="0" w:color="auto"/>
            <w:bottom w:val="none" w:sz="0" w:space="0" w:color="auto"/>
            <w:right w:val="none" w:sz="0" w:space="0" w:color="auto"/>
          </w:divBdr>
        </w:div>
        <w:div w:id="1437561740">
          <w:marLeft w:val="0"/>
          <w:marRight w:val="0"/>
          <w:marTop w:val="0"/>
          <w:marBottom w:val="0"/>
          <w:divBdr>
            <w:top w:val="none" w:sz="0" w:space="0" w:color="auto"/>
            <w:left w:val="none" w:sz="0" w:space="0" w:color="auto"/>
            <w:bottom w:val="none" w:sz="0" w:space="0" w:color="auto"/>
            <w:right w:val="none" w:sz="0" w:space="0" w:color="auto"/>
          </w:divBdr>
        </w:div>
        <w:div w:id="1772701120">
          <w:marLeft w:val="0"/>
          <w:marRight w:val="0"/>
          <w:marTop w:val="0"/>
          <w:marBottom w:val="0"/>
          <w:divBdr>
            <w:top w:val="none" w:sz="0" w:space="0" w:color="auto"/>
            <w:left w:val="none" w:sz="0" w:space="0" w:color="auto"/>
            <w:bottom w:val="none" w:sz="0" w:space="0" w:color="auto"/>
            <w:right w:val="none" w:sz="0" w:space="0" w:color="auto"/>
          </w:divBdr>
        </w:div>
        <w:div w:id="1958026427">
          <w:marLeft w:val="0"/>
          <w:marRight w:val="0"/>
          <w:marTop w:val="0"/>
          <w:marBottom w:val="0"/>
          <w:divBdr>
            <w:top w:val="none" w:sz="0" w:space="0" w:color="auto"/>
            <w:left w:val="none" w:sz="0" w:space="0" w:color="auto"/>
            <w:bottom w:val="none" w:sz="0" w:space="0" w:color="auto"/>
            <w:right w:val="none" w:sz="0" w:space="0" w:color="auto"/>
          </w:divBdr>
        </w:div>
        <w:div w:id="1170098910">
          <w:marLeft w:val="0"/>
          <w:marRight w:val="0"/>
          <w:marTop w:val="0"/>
          <w:marBottom w:val="0"/>
          <w:divBdr>
            <w:top w:val="none" w:sz="0" w:space="0" w:color="auto"/>
            <w:left w:val="none" w:sz="0" w:space="0" w:color="auto"/>
            <w:bottom w:val="none" w:sz="0" w:space="0" w:color="auto"/>
            <w:right w:val="none" w:sz="0" w:space="0" w:color="auto"/>
          </w:divBdr>
        </w:div>
        <w:div w:id="882056310">
          <w:marLeft w:val="0"/>
          <w:marRight w:val="0"/>
          <w:marTop w:val="0"/>
          <w:marBottom w:val="0"/>
          <w:divBdr>
            <w:top w:val="none" w:sz="0" w:space="0" w:color="auto"/>
            <w:left w:val="none" w:sz="0" w:space="0" w:color="auto"/>
            <w:bottom w:val="none" w:sz="0" w:space="0" w:color="auto"/>
            <w:right w:val="none" w:sz="0" w:space="0" w:color="auto"/>
          </w:divBdr>
        </w:div>
        <w:div w:id="1635256667">
          <w:marLeft w:val="0"/>
          <w:marRight w:val="0"/>
          <w:marTop w:val="0"/>
          <w:marBottom w:val="0"/>
          <w:divBdr>
            <w:top w:val="none" w:sz="0" w:space="0" w:color="auto"/>
            <w:left w:val="none" w:sz="0" w:space="0" w:color="auto"/>
            <w:bottom w:val="none" w:sz="0" w:space="0" w:color="auto"/>
            <w:right w:val="none" w:sz="0" w:space="0" w:color="auto"/>
          </w:divBdr>
        </w:div>
        <w:div w:id="72633299">
          <w:marLeft w:val="0"/>
          <w:marRight w:val="0"/>
          <w:marTop w:val="0"/>
          <w:marBottom w:val="0"/>
          <w:divBdr>
            <w:top w:val="none" w:sz="0" w:space="0" w:color="auto"/>
            <w:left w:val="none" w:sz="0" w:space="0" w:color="auto"/>
            <w:bottom w:val="none" w:sz="0" w:space="0" w:color="auto"/>
            <w:right w:val="none" w:sz="0" w:space="0" w:color="auto"/>
          </w:divBdr>
        </w:div>
        <w:div w:id="122844883">
          <w:marLeft w:val="0"/>
          <w:marRight w:val="0"/>
          <w:marTop w:val="0"/>
          <w:marBottom w:val="0"/>
          <w:divBdr>
            <w:top w:val="none" w:sz="0" w:space="0" w:color="auto"/>
            <w:left w:val="none" w:sz="0" w:space="0" w:color="auto"/>
            <w:bottom w:val="none" w:sz="0" w:space="0" w:color="auto"/>
            <w:right w:val="none" w:sz="0" w:space="0" w:color="auto"/>
          </w:divBdr>
        </w:div>
        <w:div w:id="638389302">
          <w:marLeft w:val="0"/>
          <w:marRight w:val="0"/>
          <w:marTop w:val="0"/>
          <w:marBottom w:val="0"/>
          <w:divBdr>
            <w:top w:val="none" w:sz="0" w:space="0" w:color="auto"/>
            <w:left w:val="none" w:sz="0" w:space="0" w:color="auto"/>
            <w:bottom w:val="none" w:sz="0" w:space="0" w:color="auto"/>
            <w:right w:val="none" w:sz="0" w:space="0" w:color="auto"/>
          </w:divBdr>
        </w:div>
        <w:div w:id="1977252983">
          <w:marLeft w:val="0"/>
          <w:marRight w:val="0"/>
          <w:marTop w:val="0"/>
          <w:marBottom w:val="0"/>
          <w:divBdr>
            <w:top w:val="none" w:sz="0" w:space="0" w:color="auto"/>
            <w:left w:val="none" w:sz="0" w:space="0" w:color="auto"/>
            <w:bottom w:val="none" w:sz="0" w:space="0" w:color="auto"/>
            <w:right w:val="none" w:sz="0" w:space="0" w:color="auto"/>
          </w:divBdr>
        </w:div>
        <w:div w:id="2144108520">
          <w:marLeft w:val="0"/>
          <w:marRight w:val="0"/>
          <w:marTop w:val="0"/>
          <w:marBottom w:val="0"/>
          <w:divBdr>
            <w:top w:val="none" w:sz="0" w:space="0" w:color="auto"/>
            <w:left w:val="none" w:sz="0" w:space="0" w:color="auto"/>
            <w:bottom w:val="none" w:sz="0" w:space="0" w:color="auto"/>
            <w:right w:val="none" w:sz="0" w:space="0" w:color="auto"/>
          </w:divBdr>
        </w:div>
      </w:divsChild>
    </w:div>
    <w:div w:id="456797995">
      <w:bodyDiv w:val="1"/>
      <w:marLeft w:val="0"/>
      <w:marRight w:val="0"/>
      <w:marTop w:val="0"/>
      <w:marBottom w:val="0"/>
      <w:divBdr>
        <w:top w:val="none" w:sz="0" w:space="0" w:color="auto"/>
        <w:left w:val="none" w:sz="0" w:space="0" w:color="auto"/>
        <w:bottom w:val="none" w:sz="0" w:space="0" w:color="auto"/>
        <w:right w:val="none" w:sz="0" w:space="0" w:color="auto"/>
      </w:divBdr>
    </w:div>
    <w:div w:id="521865027">
      <w:bodyDiv w:val="1"/>
      <w:marLeft w:val="0"/>
      <w:marRight w:val="0"/>
      <w:marTop w:val="0"/>
      <w:marBottom w:val="0"/>
      <w:divBdr>
        <w:top w:val="none" w:sz="0" w:space="0" w:color="auto"/>
        <w:left w:val="none" w:sz="0" w:space="0" w:color="auto"/>
        <w:bottom w:val="none" w:sz="0" w:space="0" w:color="auto"/>
        <w:right w:val="none" w:sz="0" w:space="0" w:color="auto"/>
      </w:divBdr>
    </w:div>
    <w:div w:id="577906134">
      <w:bodyDiv w:val="1"/>
      <w:marLeft w:val="0"/>
      <w:marRight w:val="0"/>
      <w:marTop w:val="0"/>
      <w:marBottom w:val="0"/>
      <w:divBdr>
        <w:top w:val="none" w:sz="0" w:space="0" w:color="auto"/>
        <w:left w:val="none" w:sz="0" w:space="0" w:color="auto"/>
        <w:bottom w:val="none" w:sz="0" w:space="0" w:color="auto"/>
        <w:right w:val="none" w:sz="0" w:space="0" w:color="auto"/>
      </w:divBdr>
    </w:div>
    <w:div w:id="781800701">
      <w:bodyDiv w:val="1"/>
      <w:marLeft w:val="0"/>
      <w:marRight w:val="0"/>
      <w:marTop w:val="0"/>
      <w:marBottom w:val="0"/>
      <w:divBdr>
        <w:top w:val="none" w:sz="0" w:space="0" w:color="auto"/>
        <w:left w:val="none" w:sz="0" w:space="0" w:color="auto"/>
        <w:bottom w:val="none" w:sz="0" w:space="0" w:color="auto"/>
        <w:right w:val="none" w:sz="0" w:space="0" w:color="auto"/>
      </w:divBdr>
    </w:div>
    <w:div w:id="1082720946">
      <w:bodyDiv w:val="1"/>
      <w:marLeft w:val="0"/>
      <w:marRight w:val="0"/>
      <w:marTop w:val="0"/>
      <w:marBottom w:val="0"/>
      <w:divBdr>
        <w:top w:val="none" w:sz="0" w:space="0" w:color="auto"/>
        <w:left w:val="none" w:sz="0" w:space="0" w:color="auto"/>
        <w:bottom w:val="none" w:sz="0" w:space="0" w:color="auto"/>
        <w:right w:val="none" w:sz="0" w:space="0" w:color="auto"/>
      </w:divBdr>
    </w:div>
    <w:div w:id="1373966829">
      <w:bodyDiv w:val="1"/>
      <w:marLeft w:val="0"/>
      <w:marRight w:val="0"/>
      <w:marTop w:val="0"/>
      <w:marBottom w:val="0"/>
      <w:divBdr>
        <w:top w:val="none" w:sz="0" w:space="0" w:color="auto"/>
        <w:left w:val="none" w:sz="0" w:space="0" w:color="auto"/>
        <w:bottom w:val="none" w:sz="0" w:space="0" w:color="auto"/>
        <w:right w:val="none" w:sz="0" w:space="0" w:color="auto"/>
      </w:divBdr>
    </w:div>
    <w:div w:id="1410663184">
      <w:bodyDiv w:val="1"/>
      <w:marLeft w:val="0"/>
      <w:marRight w:val="0"/>
      <w:marTop w:val="0"/>
      <w:marBottom w:val="0"/>
      <w:divBdr>
        <w:top w:val="none" w:sz="0" w:space="0" w:color="auto"/>
        <w:left w:val="none" w:sz="0" w:space="0" w:color="auto"/>
        <w:bottom w:val="none" w:sz="0" w:space="0" w:color="auto"/>
        <w:right w:val="none" w:sz="0" w:space="0" w:color="auto"/>
      </w:divBdr>
    </w:div>
    <w:div w:id="1429621352">
      <w:bodyDiv w:val="1"/>
      <w:marLeft w:val="0"/>
      <w:marRight w:val="0"/>
      <w:marTop w:val="0"/>
      <w:marBottom w:val="0"/>
      <w:divBdr>
        <w:top w:val="none" w:sz="0" w:space="0" w:color="auto"/>
        <w:left w:val="none" w:sz="0" w:space="0" w:color="auto"/>
        <w:bottom w:val="none" w:sz="0" w:space="0" w:color="auto"/>
        <w:right w:val="none" w:sz="0" w:space="0" w:color="auto"/>
      </w:divBdr>
    </w:div>
    <w:div w:id="1533569555">
      <w:bodyDiv w:val="1"/>
      <w:marLeft w:val="0"/>
      <w:marRight w:val="0"/>
      <w:marTop w:val="0"/>
      <w:marBottom w:val="0"/>
      <w:divBdr>
        <w:top w:val="none" w:sz="0" w:space="0" w:color="auto"/>
        <w:left w:val="none" w:sz="0" w:space="0" w:color="auto"/>
        <w:bottom w:val="none" w:sz="0" w:space="0" w:color="auto"/>
        <w:right w:val="none" w:sz="0" w:space="0" w:color="auto"/>
      </w:divBdr>
    </w:div>
    <w:div w:id="1628657134">
      <w:bodyDiv w:val="1"/>
      <w:marLeft w:val="0"/>
      <w:marRight w:val="0"/>
      <w:marTop w:val="0"/>
      <w:marBottom w:val="0"/>
      <w:divBdr>
        <w:top w:val="none" w:sz="0" w:space="0" w:color="auto"/>
        <w:left w:val="none" w:sz="0" w:space="0" w:color="auto"/>
        <w:bottom w:val="none" w:sz="0" w:space="0" w:color="auto"/>
        <w:right w:val="none" w:sz="0" w:space="0" w:color="auto"/>
      </w:divBdr>
    </w:div>
    <w:div w:id="1662082473">
      <w:bodyDiv w:val="1"/>
      <w:marLeft w:val="0"/>
      <w:marRight w:val="0"/>
      <w:marTop w:val="0"/>
      <w:marBottom w:val="0"/>
      <w:divBdr>
        <w:top w:val="none" w:sz="0" w:space="0" w:color="auto"/>
        <w:left w:val="none" w:sz="0" w:space="0" w:color="auto"/>
        <w:bottom w:val="none" w:sz="0" w:space="0" w:color="auto"/>
        <w:right w:val="none" w:sz="0" w:space="0" w:color="auto"/>
      </w:divBdr>
    </w:div>
    <w:div w:id="1663964318">
      <w:bodyDiv w:val="1"/>
      <w:marLeft w:val="0"/>
      <w:marRight w:val="0"/>
      <w:marTop w:val="0"/>
      <w:marBottom w:val="0"/>
      <w:divBdr>
        <w:top w:val="none" w:sz="0" w:space="0" w:color="auto"/>
        <w:left w:val="none" w:sz="0" w:space="0" w:color="auto"/>
        <w:bottom w:val="none" w:sz="0" w:space="0" w:color="auto"/>
        <w:right w:val="none" w:sz="0" w:space="0" w:color="auto"/>
      </w:divBdr>
      <w:divsChild>
        <w:div w:id="365906479">
          <w:marLeft w:val="0"/>
          <w:marRight w:val="0"/>
          <w:marTop w:val="0"/>
          <w:marBottom w:val="0"/>
          <w:divBdr>
            <w:top w:val="none" w:sz="0" w:space="0" w:color="auto"/>
            <w:left w:val="none" w:sz="0" w:space="0" w:color="auto"/>
            <w:bottom w:val="none" w:sz="0" w:space="0" w:color="auto"/>
            <w:right w:val="none" w:sz="0" w:space="0" w:color="auto"/>
          </w:divBdr>
        </w:div>
        <w:div w:id="440489722">
          <w:marLeft w:val="0"/>
          <w:marRight w:val="0"/>
          <w:marTop w:val="0"/>
          <w:marBottom w:val="0"/>
          <w:divBdr>
            <w:top w:val="none" w:sz="0" w:space="0" w:color="auto"/>
            <w:left w:val="none" w:sz="0" w:space="0" w:color="auto"/>
            <w:bottom w:val="none" w:sz="0" w:space="0" w:color="auto"/>
            <w:right w:val="none" w:sz="0" w:space="0" w:color="auto"/>
          </w:divBdr>
        </w:div>
      </w:divsChild>
    </w:div>
    <w:div w:id="1708679297">
      <w:bodyDiv w:val="1"/>
      <w:marLeft w:val="0"/>
      <w:marRight w:val="0"/>
      <w:marTop w:val="0"/>
      <w:marBottom w:val="0"/>
      <w:divBdr>
        <w:top w:val="none" w:sz="0" w:space="0" w:color="auto"/>
        <w:left w:val="none" w:sz="0" w:space="0" w:color="auto"/>
        <w:bottom w:val="none" w:sz="0" w:space="0" w:color="auto"/>
        <w:right w:val="none" w:sz="0" w:space="0" w:color="auto"/>
      </w:divBdr>
    </w:div>
    <w:div w:id="1715732845">
      <w:bodyDiv w:val="1"/>
      <w:marLeft w:val="0"/>
      <w:marRight w:val="0"/>
      <w:marTop w:val="0"/>
      <w:marBottom w:val="0"/>
      <w:divBdr>
        <w:top w:val="none" w:sz="0" w:space="0" w:color="auto"/>
        <w:left w:val="none" w:sz="0" w:space="0" w:color="auto"/>
        <w:bottom w:val="none" w:sz="0" w:space="0" w:color="auto"/>
        <w:right w:val="none" w:sz="0" w:space="0" w:color="auto"/>
      </w:divBdr>
    </w:div>
    <w:div w:id="1745057960">
      <w:bodyDiv w:val="1"/>
      <w:marLeft w:val="0"/>
      <w:marRight w:val="0"/>
      <w:marTop w:val="0"/>
      <w:marBottom w:val="0"/>
      <w:divBdr>
        <w:top w:val="none" w:sz="0" w:space="0" w:color="auto"/>
        <w:left w:val="none" w:sz="0" w:space="0" w:color="auto"/>
        <w:bottom w:val="none" w:sz="0" w:space="0" w:color="auto"/>
        <w:right w:val="none" w:sz="0" w:space="0" w:color="auto"/>
      </w:divBdr>
    </w:div>
    <w:div w:id="1891526646">
      <w:bodyDiv w:val="1"/>
      <w:marLeft w:val="0"/>
      <w:marRight w:val="0"/>
      <w:marTop w:val="0"/>
      <w:marBottom w:val="0"/>
      <w:divBdr>
        <w:top w:val="none" w:sz="0" w:space="0" w:color="auto"/>
        <w:left w:val="none" w:sz="0" w:space="0" w:color="auto"/>
        <w:bottom w:val="none" w:sz="0" w:space="0" w:color="auto"/>
        <w:right w:val="none" w:sz="0" w:space="0" w:color="auto"/>
      </w:divBdr>
    </w:div>
    <w:div w:id="2139907362">
      <w:bodyDiv w:val="1"/>
      <w:marLeft w:val="0"/>
      <w:marRight w:val="0"/>
      <w:marTop w:val="0"/>
      <w:marBottom w:val="0"/>
      <w:divBdr>
        <w:top w:val="none" w:sz="0" w:space="0" w:color="auto"/>
        <w:left w:val="none" w:sz="0" w:space="0" w:color="auto"/>
        <w:bottom w:val="none" w:sz="0" w:space="0" w:color="auto"/>
        <w:right w:val="none" w:sz="0" w:space="0" w:color="auto"/>
      </w:divBdr>
      <w:divsChild>
        <w:div w:id="1407612663">
          <w:marLeft w:val="0"/>
          <w:marRight w:val="0"/>
          <w:marTop w:val="0"/>
          <w:marBottom w:val="0"/>
          <w:divBdr>
            <w:top w:val="none" w:sz="0" w:space="0" w:color="auto"/>
            <w:left w:val="none" w:sz="0" w:space="0" w:color="auto"/>
            <w:bottom w:val="none" w:sz="0" w:space="0" w:color="auto"/>
            <w:right w:val="none" w:sz="0" w:space="0" w:color="auto"/>
          </w:divBdr>
        </w:div>
        <w:div w:id="210607591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pixelsPerInch w:val="144"/>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hyperlink" Target="file:///C:\Document%20KTI\KTI%20DINDA%20AULIA%20ZEIN%20REVISI%201.docx" TargetMode="External"/><Relationship Id="rId26" Type="http://schemas.openxmlformats.org/officeDocument/2006/relationships/image" Target="media/image11.png"/><Relationship Id="rId39" Type="http://schemas.openxmlformats.org/officeDocument/2006/relationships/image" Target="media/image24.png"/><Relationship Id="rId21" Type="http://schemas.openxmlformats.org/officeDocument/2006/relationships/chart" Target="charts/chart1.xml"/><Relationship Id="rId34" Type="http://schemas.openxmlformats.org/officeDocument/2006/relationships/image" Target="media/image19.png"/><Relationship Id="rId42" Type="http://schemas.openxmlformats.org/officeDocument/2006/relationships/image" Target="media/image27.jpeg"/><Relationship Id="rId47" Type="http://schemas.openxmlformats.org/officeDocument/2006/relationships/image" Target="media/image32.jpeg"/><Relationship Id="rId50" Type="http://schemas.openxmlformats.org/officeDocument/2006/relationships/image" Target="media/image35.jpeg"/><Relationship Id="rId55" Type="http://schemas.openxmlformats.org/officeDocument/2006/relationships/image" Target="media/image40.jpeg"/><Relationship Id="rId63"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yperlink" Target="file:///C:\Document%20KTI\2023%2003%2011%2020%2025%20PROPOSAL%20KTI%20DINDA%20PERB%201.docx" TargetMode="External"/><Relationship Id="rId20" Type="http://schemas.openxmlformats.org/officeDocument/2006/relationships/image" Target="media/image6.png"/><Relationship Id="rId29" Type="http://schemas.openxmlformats.org/officeDocument/2006/relationships/image" Target="media/image14.png"/><Relationship Id="rId41" Type="http://schemas.openxmlformats.org/officeDocument/2006/relationships/image" Target="media/image26.png"/><Relationship Id="rId54" Type="http://schemas.openxmlformats.org/officeDocument/2006/relationships/image" Target="media/image39.png"/><Relationship Id="rId62" Type="http://schemas.openxmlformats.org/officeDocument/2006/relationships/image" Target="media/image47.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24" Type="http://schemas.openxmlformats.org/officeDocument/2006/relationships/image" Target="media/image9.jpeg"/><Relationship Id="rId32" Type="http://schemas.openxmlformats.org/officeDocument/2006/relationships/image" Target="media/image17.jpeg"/><Relationship Id="rId37" Type="http://schemas.openxmlformats.org/officeDocument/2006/relationships/image" Target="media/image22.png"/><Relationship Id="rId40" Type="http://schemas.openxmlformats.org/officeDocument/2006/relationships/image" Target="media/image25.jpeg"/><Relationship Id="rId45" Type="http://schemas.openxmlformats.org/officeDocument/2006/relationships/image" Target="media/image30.jpeg"/><Relationship Id="rId53" Type="http://schemas.openxmlformats.org/officeDocument/2006/relationships/image" Target="media/image38.png"/><Relationship Id="rId58" Type="http://schemas.openxmlformats.org/officeDocument/2006/relationships/image" Target="media/image43.jpeg"/><Relationship Id="rId5"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image" Target="media/image8.jpe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34.jpeg"/><Relationship Id="rId57" Type="http://schemas.openxmlformats.org/officeDocument/2006/relationships/image" Target="media/image42.png"/><Relationship Id="rId61" Type="http://schemas.openxmlformats.org/officeDocument/2006/relationships/image" Target="media/image46.jpeg"/><Relationship Id="rId10" Type="http://schemas.openxmlformats.org/officeDocument/2006/relationships/footer" Target="footer1.xml"/><Relationship Id="rId19" Type="http://schemas.openxmlformats.org/officeDocument/2006/relationships/image" Target="media/image5.jpeg"/><Relationship Id="rId31" Type="http://schemas.openxmlformats.org/officeDocument/2006/relationships/image" Target="media/image16.jpeg"/><Relationship Id="rId44" Type="http://schemas.openxmlformats.org/officeDocument/2006/relationships/image" Target="media/image29.jpeg"/><Relationship Id="rId52" Type="http://schemas.openxmlformats.org/officeDocument/2006/relationships/image" Target="media/image37.jpeg"/><Relationship Id="rId60" Type="http://schemas.openxmlformats.org/officeDocument/2006/relationships/image" Target="media/image45.png"/><Relationship Id="rId4" Type="http://schemas.microsoft.com/office/2007/relationships/stylesWithEffects" Target="stylesWithEffects.xml"/><Relationship Id="rId9" Type="http://schemas.openxmlformats.org/officeDocument/2006/relationships/image" Target="media/image1.emf"/><Relationship Id="rId14" Type="http://schemas.microsoft.com/office/2007/relationships/hdphoto" Target="media/hdphoto2.wdp"/><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png"/><Relationship Id="rId43" Type="http://schemas.openxmlformats.org/officeDocument/2006/relationships/image" Target="media/image28.jpeg"/><Relationship Id="rId48" Type="http://schemas.openxmlformats.org/officeDocument/2006/relationships/image" Target="media/image33.jpeg"/><Relationship Id="rId56" Type="http://schemas.openxmlformats.org/officeDocument/2006/relationships/image" Target="media/image41.png"/><Relationship Id="rId64"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6.png"/><Relationship Id="rId3" Type="http://schemas.openxmlformats.org/officeDocument/2006/relationships/styles" Target="styles.xml"/><Relationship Id="rId12" Type="http://schemas.microsoft.com/office/2007/relationships/hdphoto" Target="media/hdphoto1.wdp"/><Relationship Id="rId17" Type="http://schemas.openxmlformats.org/officeDocument/2006/relationships/hyperlink" Target="file:///C:\Document%20KTI\2023%2003%2011%2020%2025%20PROPOSAL%20KTI%20DINDA%20PERB%201.docx" TargetMode="External"/><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image" Target="media/image44.jpeg"/></Relationships>
</file>

<file path=word/charts/_rels/chart1.xml.rels><?xml version="1.0" encoding="UTF-8" standalone="yes"?>
<Relationships xmlns="http://schemas.openxmlformats.org/package/2006/relationships"><Relationship Id="rId1" Type="http://schemas.openxmlformats.org/officeDocument/2006/relationships/oleObject" Target="../embeddings/oleObject1.bin"/></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id-ID"/>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en-US" sz="1200">
                <a:latin typeface="Arial" pitchFamily="34" charset="0"/>
                <a:cs typeface="Arial" pitchFamily="34" charset="0"/>
              </a:rPr>
              <a:t>GRAFIK</a:t>
            </a:r>
            <a:r>
              <a:rPr lang="en-US" sz="1200" baseline="0">
                <a:latin typeface="Arial" pitchFamily="34" charset="0"/>
                <a:cs typeface="Arial" pitchFamily="34" charset="0"/>
              </a:rPr>
              <a:t> VOLUME URIN</a:t>
            </a:r>
            <a:endParaRPr lang="id-ID" sz="1200">
              <a:latin typeface="Arial" pitchFamily="34" charset="0"/>
              <a:cs typeface="Arial" pitchFamily="34" charset="0"/>
            </a:endParaRPr>
          </a:p>
        </c:rich>
      </c:tx>
      <c:overlay val="0"/>
      <c:spPr>
        <a:noFill/>
        <a:ln>
          <a:noFill/>
        </a:ln>
        <a:effectLst/>
      </c:spPr>
    </c:title>
    <c:autoTitleDeleted val="0"/>
    <c:plotArea>
      <c:layout/>
      <c:lineChart>
        <c:grouping val="standard"/>
        <c:varyColors val="0"/>
        <c:ser>
          <c:idx val="0"/>
          <c:order val="0"/>
          <c:tx>
            <c:strRef>
              <c:f>'[DATA URIN PERLAKUAN DINDA AULIA ZEIN TERBARU ACC BAPAK.xlsx]Sheet2'!$A$26</c:f>
              <c:strCache>
                <c:ptCount val="1"/>
                <c:pt idx="0">
                  <c:v>Furosemide</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cat>
            <c:strRef>
              <c:f>'[DATA URIN PERLAKUAN DINDA AULIA ZEIN TERBARU ACC BAPAK.xlsx]Sheet2'!$B$25:$J$25</c:f>
              <c:strCache>
                <c:ptCount val="9"/>
                <c:pt idx="0">
                  <c:v>Jam 1</c:v>
                </c:pt>
                <c:pt idx="1">
                  <c:v>Jam 2</c:v>
                </c:pt>
                <c:pt idx="2">
                  <c:v>Jam 3</c:v>
                </c:pt>
                <c:pt idx="3">
                  <c:v>Jam 4</c:v>
                </c:pt>
                <c:pt idx="4">
                  <c:v>Jam 5</c:v>
                </c:pt>
                <c:pt idx="5">
                  <c:v>Jam 6</c:v>
                </c:pt>
                <c:pt idx="6">
                  <c:v>Jam 7</c:v>
                </c:pt>
                <c:pt idx="7">
                  <c:v>Jam 8</c:v>
                </c:pt>
                <c:pt idx="8">
                  <c:v>Jam 9</c:v>
                </c:pt>
              </c:strCache>
            </c:strRef>
          </c:cat>
          <c:val>
            <c:numRef>
              <c:f>'[DATA URIN PERLAKUAN DINDA AULIA ZEIN TERBARU ACC BAPAK.xlsx]Sheet2'!$B$26:$J$26</c:f>
              <c:numCache>
                <c:formatCode>General</c:formatCode>
                <c:ptCount val="9"/>
                <c:pt idx="0">
                  <c:v>0.3</c:v>
                </c:pt>
                <c:pt idx="1">
                  <c:v>0.8</c:v>
                </c:pt>
                <c:pt idx="2">
                  <c:v>1.3</c:v>
                </c:pt>
                <c:pt idx="3">
                  <c:v>2.5</c:v>
                </c:pt>
                <c:pt idx="4">
                  <c:v>3.9</c:v>
                </c:pt>
                <c:pt idx="5">
                  <c:v>5</c:v>
                </c:pt>
                <c:pt idx="6">
                  <c:v>6</c:v>
                </c:pt>
                <c:pt idx="7">
                  <c:v>7.2</c:v>
                </c:pt>
                <c:pt idx="8">
                  <c:v>8.8000000000000007</c:v>
                </c:pt>
              </c:numCache>
            </c:numRef>
          </c:val>
          <c:smooth val="0"/>
          <c:extLst xmlns:c16r2="http://schemas.microsoft.com/office/drawing/2015/06/chart">
            <c:ext xmlns:c16="http://schemas.microsoft.com/office/drawing/2014/chart" uri="{C3380CC4-5D6E-409C-BE32-E72D297353CC}">
              <c16:uniqueId val="{00000000-EF55-41D1-8A1A-B93FE1AE09C9}"/>
            </c:ext>
          </c:extLst>
        </c:ser>
        <c:ser>
          <c:idx val="1"/>
          <c:order val="1"/>
          <c:tx>
            <c:strRef>
              <c:f>'[DATA URIN PERLAKUAN DINDA AULIA ZEIN TERBARU ACC BAPAK.xlsx]Sheet2'!$A$27</c:f>
              <c:strCache>
                <c:ptCount val="1"/>
                <c:pt idx="0">
                  <c:v>Na-CMC</c:v>
                </c:pt>
              </c:strCache>
            </c:strRef>
          </c:tx>
          <c:spPr>
            <a:ln w="22225" cap="rnd">
              <a:solidFill>
                <a:schemeClr val="accent2"/>
              </a:solidFill>
              <a:round/>
            </a:ln>
            <a:effectLst/>
          </c:spPr>
          <c:marker>
            <c:symbol val="square"/>
            <c:size val="6"/>
            <c:spPr>
              <a:solidFill>
                <a:schemeClr val="accent2"/>
              </a:solidFill>
              <a:ln w="9525">
                <a:solidFill>
                  <a:schemeClr val="accent2"/>
                </a:solidFill>
                <a:round/>
              </a:ln>
              <a:effectLst/>
            </c:spPr>
          </c:marker>
          <c:cat>
            <c:strRef>
              <c:f>'[DATA URIN PERLAKUAN DINDA AULIA ZEIN TERBARU ACC BAPAK.xlsx]Sheet2'!$B$25:$J$25</c:f>
              <c:strCache>
                <c:ptCount val="9"/>
                <c:pt idx="0">
                  <c:v>Jam 1</c:v>
                </c:pt>
                <c:pt idx="1">
                  <c:v>Jam 2</c:v>
                </c:pt>
                <c:pt idx="2">
                  <c:v>Jam 3</c:v>
                </c:pt>
                <c:pt idx="3">
                  <c:v>Jam 4</c:v>
                </c:pt>
                <c:pt idx="4">
                  <c:v>Jam 5</c:v>
                </c:pt>
                <c:pt idx="5">
                  <c:v>Jam 6</c:v>
                </c:pt>
                <c:pt idx="6">
                  <c:v>Jam 7</c:v>
                </c:pt>
                <c:pt idx="7">
                  <c:v>Jam 8</c:v>
                </c:pt>
                <c:pt idx="8">
                  <c:v>Jam 9</c:v>
                </c:pt>
              </c:strCache>
            </c:strRef>
          </c:cat>
          <c:val>
            <c:numRef>
              <c:f>'[DATA URIN PERLAKUAN DINDA AULIA ZEIN TERBARU ACC BAPAK.xlsx]Sheet2'!$B$27:$J$27</c:f>
              <c:numCache>
                <c:formatCode>General</c:formatCode>
                <c:ptCount val="9"/>
                <c:pt idx="0">
                  <c:v>0.2</c:v>
                </c:pt>
                <c:pt idx="1">
                  <c:v>0.8</c:v>
                </c:pt>
                <c:pt idx="2">
                  <c:v>1.5</c:v>
                </c:pt>
                <c:pt idx="3">
                  <c:v>2.1</c:v>
                </c:pt>
                <c:pt idx="4">
                  <c:v>2.8</c:v>
                </c:pt>
                <c:pt idx="5">
                  <c:v>3.6</c:v>
                </c:pt>
                <c:pt idx="6">
                  <c:v>4.2</c:v>
                </c:pt>
                <c:pt idx="7">
                  <c:v>4.9000000000000004</c:v>
                </c:pt>
                <c:pt idx="8">
                  <c:v>5.5</c:v>
                </c:pt>
              </c:numCache>
            </c:numRef>
          </c:val>
          <c:smooth val="0"/>
          <c:extLst xmlns:c16r2="http://schemas.microsoft.com/office/drawing/2015/06/chart">
            <c:ext xmlns:c16="http://schemas.microsoft.com/office/drawing/2014/chart" uri="{C3380CC4-5D6E-409C-BE32-E72D297353CC}">
              <c16:uniqueId val="{00000001-EF55-41D1-8A1A-B93FE1AE09C9}"/>
            </c:ext>
          </c:extLst>
        </c:ser>
        <c:ser>
          <c:idx val="2"/>
          <c:order val="2"/>
          <c:tx>
            <c:strRef>
              <c:f>'[DATA URIN PERLAKUAN DINDA AULIA ZEIN TERBARU ACC BAPAK.xlsx]Sheet2'!$A$28</c:f>
              <c:strCache>
                <c:ptCount val="1"/>
                <c:pt idx="0">
                  <c:v>EEDP I (250 mg)</c:v>
                </c:pt>
              </c:strCache>
            </c:strRef>
          </c:tx>
          <c:spPr>
            <a:ln w="22225" cap="rnd">
              <a:solidFill>
                <a:schemeClr val="accent3"/>
              </a:solidFill>
              <a:round/>
            </a:ln>
            <a:effectLst/>
          </c:spPr>
          <c:marker>
            <c:symbol val="triangle"/>
            <c:size val="6"/>
            <c:spPr>
              <a:solidFill>
                <a:schemeClr val="accent3"/>
              </a:solidFill>
              <a:ln w="9525">
                <a:solidFill>
                  <a:schemeClr val="accent3"/>
                </a:solidFill>
                <a:round/>
              </a:ln>
              <a:effectLst/>
            </c:spPr>
          </c:marker>
          <c:cat>
            <c:strRef>
              <c:f>'[DATA URIN PERLAKUAN DINDA AULIA ZEIN TERBARU ACC BAPAK.xlsx]Sheet2'!$B$25:$J$25</c:f>
              <c:strCache>
                <c:ptCount val="9"/>
                <c:pt idx="0">
                  <c:v>Jam 1</c:v>
                </c:pt>
                <c:pt idx="1">
                  <c:v>Jam 2</c:v>
                </c:pt>
                <c:pt idx="2">
                  <c:v>Jam 3</c:v>
                </c:pt>
                <c:pt idx="3">
                  <c:v>Jam 4</c:v>
                </c:pt>
                <c:pt idx="4">
                  <c:v>Jam 5</c:v>
                </c:pt>
                <c:pt idx="5">
                  <c:v>Jam 6</c:v>
                </c:pt>
                <c:pt idx="6">
                  <c:v>Jam 7</c:v>
                </c:pt>
                <c:pt idx="7">
                  <c:v>Jam 8</c:v>
                </c:pt>
                <c:pt idx="8">
                  <c:v>Jam 9</c:v>
                </c:pt>
              </c:strCache>
            </c:strRef>
          </c:cat>
          <c:val>
            <c:numRef>
              <c:f>'[DATA URIN PERLAKUAN DINDA AULIA ZEIN TERBARU ACC BAPAK.xlsx]Sheet2'!$B$28:$J$28</c:f>
              <c:numCache>
                <c:formatCode>General</c:formatCode>
                <c:ptCount val="9"/>
                <c:pt idx="0">
                  <c:v>0.6</c:v>
                </c:pt>
                <c:pt idx="1">
                  <c:v>1.9</c:v>
                </c:pt>
                <c:pt idx="2">
                  <c:v>2.5</c:v>
                </c:pt>
                <c:pt idx="3">
                  <c:v>3.1</c:v>
                </c:pt>
                <c:pt idx="4">
                  <c:v>4.4000000000000004</c:v>
                </c:pt>
                <c:pt idx="5">
                  <c:v>5.2</c:v>
                </c:pt>
                <c:pt idx="6">
                  <c:v>6</c:v>
                </c:pt>
                <c:pt idx="7">
                  <c:v>6.7</c:v>
                </c:pt>
                <c:pt idx="8">
                  <c:v>8.1999999999999993</c:v>
                </c:pt>
              </c:numCache>
            </c:numRef>
          </c:val>
          <c:smooth val="0"/>
          <c:extLst xmlns:c16r2="http://schemas.microsoft.com/office/drawing/2015/06/chart">
            <c:ext xmlns:c16="http://schemas.microsoft.com/office/drawing/2014/chart" uri="{C3380CC4-5D6E-409C-BE32-E72D297353CC}">
              <c16:uniqueId val="{00000002-EF55-41D1-8A1A-B93FE1AE09C9}"/>
            </c:ext>
          </c:extLst>
        </c:ser>
        <c:ser>
          <c:idx val="3"/>
          <c:order val="3"/>
          <c:tx>
            <c:strRef>
              <c:f>'[DATA URIN PERLAKUAN DINDA AULIA ZEIN TERBARU ACC BAPAK.xlsx]Sheet2'!$A$29</c:f>
              <c:strCache>
                <c:ptCount val="1"/>
                <c:pt idx="0">
                  <c:v>EEDP II (300 mg)</c:v>
                </c:pt>
              </c:strCache>
            </c:strRef>
          </c:tx>
          <c:spPr>
            <a:ln w="22225" cap="rnd">
              <a:solidFill>
                <a:schemeClr val="accent4">
                  <a:lumMod val="75000"/>
                </a:schemeClr>
              </a:solidFill>
              <a:round/>
            </a:ln>
            <a:effectLst/>
          </c:spPr>
          <c:marker>
            <c:symbol val="x"/>
            <c:size val="6"/>
            <c:spPr>
              <a:noFill/>
              <a:ln w="9525">
                <a:solidFill>
                  <a:schemeClr val="accent4">
                    <a:lumMod val="75000"/>
                  </a:schemeClr>
                </a:solidFill>
                <a:round/>
              </a:ln>
              <a:effectLst/>
            </c:spPr>
          </c:marker>
          <c:cat>
            <c:strRef>
              <c:f>'[DATA URIN PERLAKUAN DINDA AULIA ZEIN TERBARU ACC BAPAK.xlsx]Sheet2'!$B$25:$J$25</c:f>
              <c:strCache>
                <c:ptCount val="9"/>
                <c:pt idx="0">
                  <c:v>Jam 1</c:v>
                </c:pt>
                <c:pt idx="1">
                  <c:v>Jam 2</c:v>
                </c:pt>
                <c:pt idx="2">
                  <c:v>Jam 3</c:v>
                </c:pt>
                <c:pt idx="3">
                  <c:v>Jam 4</c:v>
                </c:pt>
                <c:pt idx="4">
                  <c:v>Jam 5</c:v>
                </c:pt>
                <c:pt idx="5">
                  <c:v>Jam 6</c:v>
                </c:pt>
                <c:pt idx="6">
                  <c:v>Jam 7</c:v>
                </c:pt>
                <c:pt idx="7">
                  <c:v>Jam 8</c:v>
                </c:pt>
                <c:pt idx="8">
                  <c:v>Jam 9</c:v>
                </c:pt>
              </c:strCache>
            </c:strRef>
          </c:cat>
          <c:val>
            <c:numRef>
              <c:f>'[DATA URIN PERLAKUAN DINDA AULIA ZEIN TERBARU ACC BAPAK.xlsx]Sheet2'!$B$29:$J$29</c:f>
              <c:numCache>
                <c:formatCode>General</c:formatCode>
                <c:ptCount val="9"/>
                <c:pt idx="0">
                  <c:v>0.3</c:v>
                </c:pt>
                <c:pt idx="1">
                  <c:v>1.3</c:v>
                </c:pt>
                <c:pt idx="2">
                  <c:v>2.6</c:v>
                </c:pt>
                <c:pt idx="3">
                  <c:v>3.6</c:v>
                </c:pt>
                <c:pt idx="4">
                  <c:v>4.9000000000000004</c:v>
                </c:pt>
                <c:pt idx="5">
                  <c:v>6.5</c:v>
                </c:pt>
                <c:pt idx="6">
                  <c:v>7.5</c:v>
                </c:pt>
                <c:pt idx="7">
                  <c:v>8.1999999999999993</c:v>
                </c:pt>
                <c:pt idx="8">
                  <c:v>8.9</c:v>
                </c:pt>
              </c:numCache>
            </c:numRef>
          </c:val>
          <c:smooth val="0"/>
          <c:extLst xmlns:c16r2="http://schemas.microsoft.com/office/drawing/2015/06/chart">
            <c:ext xmlns:c16="http://schemas.microsoft.com/office/drawing/2014/chart" uri="{C3380CC4-5D6E-409C-BE32-E72D297353CC}">
              <c16:uniqueId val="{00000003-EF55-41D1-8A1A-B93FE1AE09C9}"/>
            </c:ext>
          </c:extLst>
        </c:ser>
        <c:ser>
          <c:idx val="4"/>
          <c:order val="4"/>
          <c:tx>
            <c:strRef>
              <c:f>'[DATA URIN PERLAKUAN DINDA AULIA ZEIN TERBARU ACC BAPAK.xlsx]Sheet2'!$A$30</c:f>
              <c:strCache>
                <c:ptCount val="1"/>
                <c:pt idx="0">
                  <c:v>EEDP III (350 mg)</c:v>
                </c:pt>
              </c:strCache>
            </c:strRef>
          </c:tx>
          <c:spPr>
            <a:ln w="22225" cap="rnd">
              <a:solidFill>
                <a:schemeClr val="accent6">
                  <a:lumMod val="75000"/>
                </a:schemeClr>
              </a:solidFill>
              <a:round/>
            </a:ln>
            <a:effectLst/>
          </c:spPr>
          <c:marker>
            <c:symbol val="star"/>
            <c:size val="6"/>
            <c:spPr>
              <a:noFill/>
              <a:ln w="9525">
                <a:solidFill>
                  <a:schemeClr val="accent6">
                    <a:lumMod val="75000"/>
                  </a:schemeClr>
                </a:solidFill>
                <a:round/>
              </a:ln>
              <a:effectLst/>
            </c:spPr>
          </c:marker>
          <c:cat>
            <c:strRef>
              <c:f>'[DATA URIN PERLAKUAN DINDA AULIA ZEIN TERBARU ACC BAPAK.xlsx]Sheet2'!$B$25:$J$25</c:f>
              <c:strCache>
                <c:ptCount val="9"/>
                <c:pt idx="0">
                  <c:v>Jam 1</c:v>
                </c:pt>
                <c:pt idx="1">
                  <c:v>Jam 2</c:v>
                </c:pt>
                <c:pt idx="2">
                  <c:v>Jam 3</c:v>
                </c:pt>
                <c:pt idx="3">
                  <c:v>Jam 4</c:v>
                </c:pt>
                <c:pt idx="4">
                  <c:v>Jam 5</c:v>
                </c:pt>
                <c:pt idx="5">
                  <c:v>Jam 6</c:v>
                </c:pt>
                <c:pt idx="6">
                  <c:v>Jam 7</c:v>
                </c:pt>
                <c:pt idx="7">
                  <c:v>Jam 8</c:v>
                </c:pt>
                <c:pt idx="8">
                  <c:v>Jam 9</c:v>
                </c:pt>
              </c:strCache>
            </c:strRef>
          </c:cat>
          <c:val>
            <c:numRef>
              <c:f>'[DATA URIN PERLAKUAN DINDA AULIA ZEIN TERBARU ACC BAPAK.xlsx]Sheet2'!$B$30:$J$30</c:f>
              <c:numCache>
                <c:formatCode>General</c:formatCode>
                <c:ptCount val="9"/>
                <c:pt idx="0">
                  <c:v>0.4</c:v>
                </c:pt>
                <c:pt idx="1">
                  <c:v>1.2</c:v>
                </c:pt>
                <c:pt idx="2">
                  <c:v>2.1</c:v>
                </c:pt>
                <c:pt idx="3">
                  <c:v>3.4</c:v>
                </c:pt>
                <c:pt idx="4">
                  <c:v>5.0999999999999996</c:v>
                </c:pt>
                <c:pt idx="5">
                  <c:v>6.3</c:v>
                </c:pt>
                <c:pt idx="6">
                  <c:v>7.9</c:v>
                </c:pt>
                <c:pt idx="7">
                  <c:v>8.6</c:v>
                </c:pt>
                <c:pt idx="8">
                  <c:v>9.4</c:v>
                </c:pt>
              </c:numCache>
            </c:numRef>
          </c:val>
          <c:smooth val="0"/>
          <c:extLst xmlns:c16r2="http://schemas.microsoft.com/office/drawing/2015/06/chart">
            <c:ext xmlns:c16="http://schemas.microsoft.com/office/drawing/2014/chart" uri="{C3380CC4-5D6E-409C-BE32-E72D297353CC}">
              <c16:uniqueId val="{00000004-EF55-41D1-8A1A-B93FE1AE09C9}"/>
            </c:ext>
          </c:extLst>
        </c:ser>
        <c:dLbls>
          <c:showLegendKey val="0"/>
          <c:showVal val="0"/>
          <c:showCatName val="0"/>
          <c:showSerName val="0"/>
          <c:showPercent val="0"/>
          <c:showBubbleSize val="0"/>
        </c:dLbls>
        <c:marker val="1"/>
        <c:smooth val="0"/>
        <c:axId val="191663488"/>
        <c:axId val="191670144"/>
      </c:lineChart>
      <c:catAx>
        <c:axId val="19166348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n-US" sz="800">
                    <a:latin typeface="Arial" pitchFamily="34" charset="0"/>
                    <a:cs typeface="Arial" pitchFamily="34" charset="0"/>
                  </a:rPr>
                  <a:t>LAMA</a:t>
                </a:r>
                <a:r>
                  <a:rPr lang="en-US" sz="800" baseline="0">
                    <a:latin typeface="Arial" pitchFamily="34" charset="0"/>
                    <a:cs typeface="Arial" pitchFamily="34" charset="0"/>
                  </a:rPr>
                  <a:t> PERLAKUAN</a:t>
                </a:r>
                <a:endParaRPr lang="en-US" sz="800">
                  <a:latin typeface="Arial" pitchFamily="34" charset="0"/>
                  <a:cs typeface="Arial" pitchFamily="34" charset="0"/>
                </a:endParaRPr>
              </a:p>
            </c:rich>
          </c:tx>
          <c:layout>
            <c:manualLayout>
              <c:xMode val="edge"/>
              <c:yMode val="edge"/>
              <c:x val="0.43608902012248468"/>
              <c:y val="0.9074766695829688"/>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id-ID"/>
          </a:p>
        </c:txPr>
        <c:crossAx val="191670144"/>
        <c:crosses val="autoZero"/>
        <c:auto val="1"/>
        <c:lblAlgn val="ctr"/>
        <c:lblOffset val="100"/>
        <c:noMultiLvlLbl val="0"/>
      </c:catAx>
      <c:valAx>
        <c:axId val="191670144"/>
        <c:scaling>
          <c:orientation val="minMax"/>
        </c:scaling>
        <c:delete val="0"/>
        <c:axPos val="l"/>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n-US" sz="800">
                    <a:latin typeface="Arial" pitchFamily="34" charset="0"/>
                    <a:cs typeface="Arial" pitchFamily="34" charset="0"/>
                  </a:rPr>
                  <a:t>VOLUME</a:t>
                </a:r>
                <a:r>
                  <a:rPr lang="en-US" sz="800" baseline="0">
                    <a:latin typeface="Arial" pitchFamily="34" charset="0"/>
                    <a:cs typeface="Arial" pitchFamily="34" charset="0"/>
                  </a:rPr>
                  <a:t> URIN</a:t>
                </a:r>
                <a:endParaRPr lang="en-US" sz="800">
                  <a:latin typeface="Arial" pitchFamily="34" charset="0"/>
                  <a:cs typeface="Arial" pitchFamily="34" charset="0"/>
                </a:endParaRPr>
              </a:p>
            </c:rich>
          </c:tx>
          <c:overlay val="0"/>
          <c:spPr>
            <a:noFill/>
            <a:ln>
              <a:noFill/>
            </a:ln>
            <a:effectLst/>
          </c:sp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d-ID"/>
          </a:p>
        </c:txPr>
        <c:crossAx val="191663488"/>
        <c:crosses val="autoZero"/>
        <c:crossBetween val="between"/>
      </c:valAx>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id-ID"/>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txPr>
    <a:bodyPr/>
    <a:lstStyle/>
    <a:p>
      <a:pPr>
        <a:defRPr/>
      </a:pPr>
      <a:endParaRPr lang="id-ID"/>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AA19E0F-2ACA-4B7A-9C04-96B214A681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59</Pages>
  <Words>23915</Words>
  <Characters>136319</Characters>
  <Application>Microsoft Office Word</Application>
  <DocSecurity>0</DocSecurity>
  <Lines>1135</Lines>
  <Paragraphs>319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159915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 S U S</dc:creator>
  <cp:lastModifiedBy>PERPUS FARMASI</cp:lastModifiedBy>
  <cp:revision>2</cp:revision>
  <cp:lastPrinted>2023-08-21T16:32:00Z</cp:lastPrinted>
  <dcterms:created xsi:type="dcterms:W3CDTF">2023-10-30T07:43:00Z</dcterms:created>
  <dcterms:modified xsi:type="dcterms:W3CDTF">2023-10-30T07:43:00Z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a1f456ba-5be8-3d50-9cd1-5964e5a1f644</vt:lpwstr>
  </property>
  <property fmtid="{D5CDD505-2E9C-101B-9397-08002B2CF9AE}" pid="4" name="Mendeley Citation Style_1">
    <vt:lpwstr>http://www.zotero.org/styles/apa</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 11th edition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7th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 6th edition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17th edition (author-date)</vt:lpwstr>
  </property>
  <property fmtid="{D5CDD505-2E9C-101B-9397-08002B2CF9AE}" pid="15" name="Mendeley Recent Style Id 5_1">
    <vt:lpwstr>http://www.zotero.org/styles/harvard-cite-them-right</vt:lpwstr>
  </property>
  <property fmtid="{D5CDD505-2E9C-101B-9397-08002B2CF9AE}" pid="16" name="Mendeley Recent Style Name 5_1">
    <vt:lpwstr>Cite Them Right 12th edition - Harvard</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9th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